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F08A8" w14:paraId="133DCF40" w14:textId="77777777" w:rsidTr="00510029">
        <w:trPr>
          <w:trHeight w:val="851"/>
        </w:trPr>
        <w:tc>
          <w:tcPr>
            <w:tcW w:w="465" w:type="pct"/>
            <w:tcBorders>
              <w:bottom w:val="single" w:sz="8" w:space="0" w:color="auto"/>
            </w:tcBorders>
            <w:vAlign w:val="bottom"/>
          </w:tcPr>
          <w:p w14:paraId="5A6DA30D" w14:textId="77777777" w:rsidR="00A96B21" w:rsidRPr="008F08A8" w:rsidRDefault="00A96B21" w:rsidP="00510029">
            <w:pPr>
              <w:spacing w:after="120"/>
              <w:jc w:val="left"/>
            </w:pPr>
            <w:bookmarkStart w:id="0" w:name="_Hlk137651738"/>
            <w:r>
              <w:rPr>
                <w:noProof/>
                <w:lang w:val="en-US"/>
              </w:rPr>
              <w:drawing>
                <wp:inline distT="0" distB="0" distL="0" distR="0" wp14:anchorId="25CC09FE" wp14:editId="1FA8094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151EC3" w14:textId="0DA54864" w:rsidR="00A96B21" w:rsidRPr="008F08A8" w:rsidRDefault="00250143" w:rsidP="00510029">
            <w:pPr>
              <w:spacing w:after="120"/>
              <w:jc w:val="left"/>
            </w:pPr>
            <w:r w:rsidRPr="00250143">
              <w:rPr>
                <w:noProof/>
                <w:lang w:val="en-US"/>
              </w:rPr>
              <w:drawing>
                <wp:inline distT="0" distB="0" distL="0" distR="0" wp14:anchorId="18D6CA9F" wp14:editId="0327E246">
                  <wp:extent cx="611015" cy="349151"/>
                  <wp:effectExtent l="0" t="0" r="0" b="0"/>
                  <wp:docPr id="479773468"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773468" name="Imagen 1"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3449EE0A" w14:textId="45FD5322" w:rsidR="00A96B21" w:rsidRPr="008F08A8" w:rsidRDefault="00A96B21" w:rsidP="00184909">
            <w:pPr>
              <w:spacing w:after="120"/>
              <w:ind w:left="2021"/>
              <w:jc w:val="right"/>
              <w:rPr>
                <w:szCs w:val="22"/>
              </w:rPr>
            </w:pPr>
            <w:r>
              <w:rPr>
                <w:sz w:val="40"/>
              </w:rPr>
              <w:t>CBD</w:t>
            </w:r>
            <w:r>
              <w:t>/WG8J/REC/12/4</w:t>
            </w:r>
          </w:p>
        </w:tc>
      </w:tr>
      <w:tr w:rsidR="00A96B21" w:rsidRPr="008F08A8" w14:paraId="40A5D2D7" w14:textId="77777777" w:rsidTr="00510029">
        <w:tc>
          <w:tcPr>
            <w:tcW w:w="2297" w:type="pct"/>
            <w:gridSpan w:val="2"/>
            <w:tcBorders>
              <w:top w:val="single" w:sz="8" w:space="0" w:color="auto"/>
              <w:bottom w:val="single" w:sz="12" w:space="0" w:color="auto"/>
            </w:tcBorders>
          </w:tcPr>
          <w:p w14:paraId="45448704" w14:textId="127A2C2B" w:rsidR="00A96B21" w:rsidRPr="008F08A8" w:rsidRDefault="00250143" w:rsidP="00510029">
            <w:pPr>
              <w:pStyle w:val="Cornernotation"/>
              <w:suppressLineNumbers/>
              <w:suppressAutoHyphens/>
              <w:spacing w:before="120" w:after="120"/>
              <w:ind w:left="0" w:right="0" w:firstLine="0"/>
            </w:pPr>
            <w:r w:rsidRPr="00043A62">
              <w:rPr>
                <w:noProof/>
                <w:lang w:val="en-US"/>
              </w:rPr>
              <w:drawing>
                <wp:inline distT="0" distB="0" distL="0" distR="0" wp14:anchorId="73FD21D8" wp14:editId="51084C76">
                  <wp:extent cx="2901948" cy="1066892"/>
                  <wp:effectExtent l="0" t="0" r="0" b="0"/>
                  <wp:docPr id="1161809375"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09375" name="Imagen 2"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70FC8A34" w14:textId="226B172B" w:rsidR="00A96B21" w:rsidRPr="0019000D" w:rsidRDefault="00A96B21" w:rsidP="003C6F10">
            <w:pPr>
              <w:ind w:left="2584"/>
              <w:rPr>
                <w:sz w:val="22"/>
                <w:szCs w:val="22"/>
              </w:rPr>
            </w:pPr>
            <w:r w:rsidRPr="0019000D">
              <w:rPr>
                <w:sz w:val="22"/>
                <w:szCs w:val="22"/>
              </w:rPr>
              <w:t>Distr. general</w:t>
            </w:r>
          </w:p>
          <w:p w14:paraId="234EE05B" w14:textId="162FFC12" w:rsidR="00A96B21" w:rsidRPr="0019000D" w:rsidRDefault="004C796A" w:rsidP="003C6F10">
            <w:pPr>
              <w:ind w:left="2584"/>
              <w:rPr>
                <w:sz w:val="22"/>
                <w:szCs w:val="22"/>
              </w:rPr>
            </w:pPr>
            <w:r w:rsidRPr="0019000D">
              <w:rPr>
                <w:sz w:val="22"/>
                <w:szCs w:val="22"/>
              </w:rPr>
              <w:t>14 de noviembre de 2023</w:t>
            </w:r>
          </w:p>
          <w:p w14:paraId="2401D974" w14:textId="77777777" w:rsidR="00A96B21" w:rsidRPr="0019000D" w:rsidRDefault="00A96B21" w:rsidP="003C6F10">
            <w:pPr>
              <w:ind w:left="2584"/>
              <w:rPr>
                <w:sz w:val="22"/>
                <w:szCs w:val="22"/>
              </w:rPr>
            </w:pPr>
          </w:p>
          <w:p w14:paraId="3CEEEE73" w14:textId="77777777" w:rsidR="00776695" w:rsidRPr="0019000D" w:rsidRDefault="00776695" w:rsidP="003C6F10">
            <w:pPr>
              <w:ind w:left="2584"/>
              <w:rPr>
                <w:sz w:val="22"/>
                <w:szCs w:val="22"/>
              </w:rPr>
            </w:pPr>
            <w:r w:rsidRPr="0019000D">
              <w:rPr>
                <w:sz w:val="22"/>
                <w:szCs w:val="22"/>
              </w:rPr>
              <w:t>Español</w:t>
            </w:r>
          </w:p>
          <w:p w14:paraId="75FFFB2C" w14:textId="71AE0B28" w:rsidR="00A96B21" w:rsidRPr="0019000D" w:rsidRDefault="00A96B21" w:rsidP="003C6F10">
            <w:pPr>
              <w:ind w:left="2584"/>
              <w:rPr>
                <w:sz w:val="22"/>
                <w:szCs w:val="22"/>
              </w:rPr>
            </w:pPr>
            <w:r w:rsidRPr="0019000D">
              <w:rPr>
                <w:sz w:val="22"/>
                <w:szCs w:val="22"/>
              </w:rPr>
              <w:t>Original: inglés</w:t>
            </w:r>
          </w:p>
          <w:p w14:paraId="7853C47C" w14:textId="77777777" w:rsidR="00A96B21" w:rsidRPr="008F08A8" w:rsidRDefault="00A96B21" w:rsidP="00510029"/>
        </w:tc>
      </w:tr>
    </w:tbl>
    <w:p w14:paraId="34965D72" w14:textId="77777777" w:rsidR="00874541" w:rsidRPr="008F08A8" w:rsidRDefault="00BD5AA6" w:rsidP="00BD5AA6">
      <w:pPr>
        <w:pStyle w:val="Cornernotation"/>
        <w:tabs>
          <w:tab w:val="left" w:pos="5529"/>
        </w:tabs>
        <w:ind w:left="0" w:right="4540" w:firstLine="0"/>
        <w:rPr>
          <w:bCs/>
        </w:rPr>
      </w:pPr>
      <w:r>
        <w:t>Grupo de Trabajo Especial de Composición Abierta entre Períodos de Sesiones sobre el Artículo 8 j) y Disposiciones Conexas del Convenio sobre la Diversidad Biológica</w:t>
      </w:r>
    </w:p>
    <w:p w14:paraId="078BA201" w14:textId="51E6D0C2" w:rsidR="00A96B21" w:rsidRPr="00761400" w:rsidRDefault="00BD5AA6" w:rsidP="00BD5AA6">
      <w:pPr>
        <w:pStyle w:val="Cornernotation"/>
        <w:ind w:left="0" w:firstLine="0"/>
        <w:rPr>
          <w:bCs/>
          <w:sz w:val="22"/>
          <w:szCs w:val="22"/>
        </w:rPr>
      </w:pPr>
      <w:r>
        <w:rPr>
          <w:sz w:val="22"/>
        </w:rPr>
        <w:t>12</w:t>
      </w:r>
      <w:r>
        <w:rPr>
          <w:sz w:val="22"/>
          <w:vertAlign w:val="superscript"/>
        </w:rPr>
        <w:t>a</w:t>
      </w:r>
      <w:r w:rsidR="007E6404">
        <w:rPr>
          <w:sz w:val="22"/>
        </w:rPr>
        <w:t xml:space="preserve"> reunión</w:t>
      </w:r>
    </w:p>
    <w:p w14:paraId="12D2ADB3" w14:textId="77777777" w:rsidR="00A96B21" w:rsidRPr="0016473B" w:rsidRDefault="00BD5AA6" w:rsidP="00A96B21">
      <w:pPr>
        <w:pStyle w:val="Venuedate"/>
      </w:pPr>
      <w:r>
        <w:t>Ginebra, 12 a 16 de noviembre de 2023</w:t>
      </w:r>
    </w:p>
    <w:p w14:paraId="375E5B62" w14:textId="7C35A504" w:rsidR="00A96B21" w:rsidRPr="00761400" w:rsidRDefault="00243053" w:rsidP="00A96B21">
      <w:pPr>
        <w:pStyle w:val="Cornernotation-Item"/>
      </w:pPr>
      <w:r>
        <w:rPr>
          <w:b w:val="0"/>
        </w:rPr>
        <w:t>Tema 7 del programa</w:t>
      </w:r>
    </w:p>
    <w:p w14:paraId="39E490A6" w14:textId="0EFBFE9F" w:rsidR="00A96B21" w:rsidRPr="00761400" w:rsidRDefault="005C7E07" w:rsidP="006A24F8">
      <w:pPr>
        <w:pStyle w:val="Cornernotation-Item"/>
        <w:ind w:left="0" w:firstLine="0"/>
      </w:pPr>
      <w:r>
        <w:t>Programa de trabajo conjunto sobre los vínculos entre la diversidad biológica y la diversidad cultural: revisión y actualización de los cuatro indicadores adoptados para los conocimientos tradicionales</w:t>
      </w:r>
    </w:p>
    <w:bookmarkEnd w:id="0"/>
    <w:p w14:paraId="71D84064" w14:textId="77777777" w:rsidR="00D42780" w:rsidRPr="00B801B7" w:rsidRDefault="00D42780" w:rsidP="00D42780">
      <w:pPr>
        <w:pStyle w:val="Title"/>
      </w:pPr>
      <w:r>
        <w:t>Recomendación adoptada por el Grupo de Trabajo el 16 de noviembre de 2023</w:t>
      </w:r>
    </w:p>
    <w:p w14:paraId="108E062D" w14:textId="5812AC57" w:rsidR="00A96B21" w:rsidRPr="00761400" w:rsidRDefault="00761942" w:rsidP="001D5ED0">
      <w:pPr>
        <w:pStyle w:val="CBD-Decision"/>
        <w:ind w:right="4"/>
      </w:pPr>
      <w:r>
        <w:t>12/4.</w:t>
      </w:r>
      <w:r>
        <w:tab/>
        <w:t>Programa de trabajo conjunto sobre los vínculos entre la diversidad biológica y la diversidad cultural: revisión y actualización de los cuatro indicadores adoptados para los conocimientos tradicionales</w:t>
      </w:r>
    </w:p>
    <w:p w14:paraId="02B81C47" w14:textId="0A779EE1" w:rsidR="00625E01" w:rsidRPr="008F08A8" w:rsidRDefault="00625E01" w:rsidP="00FF0021">
      <w:pPr>
        <w:pStyle w:val="Para1"/>
        <w:numPr>
          <w:ilvl w:val="0"/>
          <w:numId w:val="0"/>
        </w:numPr>
        <w:ind w:left="562" w:firstLine="572"/>
        <w:rPr>
          <w:rFonts w:asciiTheme="majorBidi" w:hAnsiTheme="majorBidi" w:cstheme="majorBidi"/>
          <w:i/>
          <w:iCs/>
          <w:color w:val="000000"/>
          <w:kern w:val="22"/>
        </w:rPr>
      </w:pPr>
      <w:r>
        <w:rPr>
          <w:rFonts w:asciiTheme="majorBidi" w:hAnsiTheme="majorBidi"/>
          <w:i/>
          <w:iCs/>
          <w:color w:val="000000"/>
        </w:rPr>
        <w:t xml:space="preserve">El </w:t>
      </w:r>
      <w:r>
        <w:rPr>
          <w:i/>
          <w:iCs/>
        </w:rPr>
        <w:t>Grupo de Trabajo Especial de Composición Abierta entre Períodos de Sesiones sobre el Artículo 8 j) y Disposiciones Conexas del Convenio sobre la Diversidad Biológica</w:t>
      </w:r>
    </w:p>
    <w:p w14:paraId="6395D749" w14:textId="16F4B868" w:rsidR="00A46E6B" w:rsidRPr="008F08A8" w:rsidRDefault="009D7D28" w:rsidP="00FF0021">
      <w:pPr>
        <w:pStyle w:val="Para1"/>
        <w:numPr>
          <w:ilvl w:val="0"/>
          <w:numId w:val="0"/>
        </w:numPr>
        <w:tabs>
          <w:tab w:val="clear" w:pos="1134"/>
          <w:tab w:val="left" w:pos="1701"/>
        </w:tabs>
        <w:ind w:left="567" w:firstLine="567"/>
      </w:pPr>
      <w:r>
        <w:rPr>
          <w:snapToGrid w:val="0"/>
        </w:rPr>
        <w:t>1.</w:t>
      </w:r>
      <w:r>
        <w:rPr>
          <w:i/>
          <w:snapToGrid w:val="0"/>
        </w:rPr>
        <w:tab/>
        <w:t xml:space="preserve">Toma nota </w:t>
      </w:r>
      <w:r>
        <w:rPr>
          <w:snapToGrid w:val="0"/>
        </w:rPr>
        <w:t xml:space="preserve">de los progresos realizados por </w:t>
      </w:r>
      <w:r>
        <w:t xml:space="preserve">el Grupo Especial de Expertos Técnicos sobre Indicadores para el Marco Mundial de Biodiversidad de Kunming‑Montreal, incluida su labor en materia de indicadores de cabecera, indicadores de componentes e indicadores complementarios, desglose por situación de pueblos indígenas y comunidades locales, el indicador mundial elaborado a partir de respuestas binarias relacionadas con la meta 22 del Marco y la resolución de carencias de datos temporales y espaciales, entre otras cosas mediante el empleo de inteligencia de datos, ciencia ciudadana, sistemas de información y </w:t>
      </w:r>
      <w:r w:rsidR="0002190C">
        <w:t>monitoreo</w:t>
      </w:r>
      <w:r>
        <w:t xml:space="preserve"> basados en la comunidad, teledetección, modelización</w:t>
      </w:r>
      <w:r w:rsidR="00317443">
        <w:t xml:space="preserve"> y</w:t>
      </w:r>
      <w:r>
        <w:t xml:space="preserve"> análisis estadístico y otras formas de datos y sistemas de conocimientos diversos;</w:t>
      </w:r>
    </w:p>
    <w:p w14:paraId="27239994" w14:textId="587DF2E5" w:rsidR="00A46E6B" w:rsidRPr="008F08A8" w:rsidRDefault="009D7D28" w:rsidP="00FF0021">
      <w:pPr>
        <w:pStyle w:val="Para1"/>
        <w:numPr>
          <w:ilvl w:val="0"/>
          <w:numId w:val="0"/>
        </w:numPr>
        <w:tabs>
          <w:tab w:val="clear" w:pos="1134"/>
          <w:tab w:val="left" w:pos="1701"/>
        </w:tabs>
        <w:ind w:left="567" w:firstLine="567"/>
      </w:pPr>
      <w:r>
        <w:rPr>
          <w:snapToGrid w:val="0"/>
        </w:rPr>
        <w:t>2.</w:t>
      </w:r>
      <w:r>
        <w:rPr>
          <w:i/>
          <w:snapToGrid w:val="0"/>
        </w:rPr>
        <w:tab/>
        <w:t>Observa</w:t>
      </w:r>
      <w:r>
        <w:rPr>
          <w:snapToGrid w:val="0"/>
        </w:rPr>
        <w:t xml:space="preserve"> que</w:t>
      </w:r>
      <w:r>
        <w:t xml:space="preserve"> la propuesta de indicador mundial elaborado a partir de respuestas binarias relacionadas con la meta 22 del Marco</w:t>
      </w:r>
      <w:r w:rsidR="00742530" w:rsidRPr="008F08A8">
        <w:rPr>
          <w:rStyle w:val="FootnoteReference"/>
          <w:lang w:val="en-GB"/>
        </w:rPr>
        <w:footnoteReference w:id="2"/>
      </w:r>
      <w:r>
        <w:t xml:space="preserve"> podría servir de base para continuar el seguimiento de los indicadores sobre el grado en que se respetan las tendencias de los conocimientos tradicionales, las innovaciones y las prácticas de los pueblos indígenas y las comunidades locales mediante su representación, participación e integración plena, equitativa, inclusiva, efectiva y con perspectiva de género en la implementación nacional </w:t>
      </w:r>
      <w:r>
        <w:rPr>
          <w:color w:val="000000" w:themeColor="text1"/>
        </w:rPr>
        <w:t>del Marco;</w:t>
      </w:r>
    </w:p>
    <w:p w14:paraId="254224BF" w14:textId="51B8AE89" w:rsidR="005218B7" w:rsidRPr="00AE27AF" w:rsidRDefault="00A944EF" w:rsidP="00FF0021">
      <w:pPr>
        <w:pStyle w:val="Para1"/>
        <w:numPr>
          <w:ilvl w:val="0"/>
          <w:numId w:val="0"/>
        </w:numPr>
        <w:tabs>
          <w:tab w:val="clear" w:pos="1134"/>
          <w:tab w:val="left" w:pos="1701"/>
        </w:tabs>
        <w:ind w:left="567" w:firstLine="567"/>
        <w:rPr>
          <w:snapToGrid w:val="0"/>
        </w:rPr>
      </w:pPr>
      <w:r>
        <w:rPr>
          <w:snapToGrid w:val="0"/>
        </w:rPr>
        <w:lastRenderedPageBreak/>
        <w:t>3.</w:t>
      </w:r>
      <w:r>
        <w:rPr>
          <w:i/>
          <w:snapToGrid w:val="0"/>
        </w:rPr>
        <w:tab/>
        <w:t>Invita</w:t>
      </w:r>
      <w:r>
        <w:rPr>
          <w:snapToGrid w:val="0"/>
        </w:rPr>
        <w:t xml:space="preserve"> al </w:t>
      </w:r>
      <w:r>
        <w:t xml:space="preserve">Grupo Especial de Expertos Técnicos sobre Indicadores y al </w:t>
      </w:r>
      <w:r>
        <w:rPr>
          <w:snapToGrid w:val="0"/>
        </w:rPr>
        <w:t>Órgano Subsidiario de Asesoramiento Científico, Técnico y Tecnológico a que como parte de su labor:</w:t>
      </w:r>
    </w:p>
    <w:p w14:paraId="34FC0202" w14:textId="060DDD22" w:rsidR="00A46E6B" w:rsidRPr="003D323A" w:rsidRDefault="005218B7" w:rsidP="00FF0021">
      <w:pPr>
        <w:pStyle w:val="Para1"/>
        <w:numPr>
          <w:ilvl w:val="0"/>
          <w:numId w:val="0"/>
        </w:numPr>
        <w:tabs>
          <w:tab w:val="clear" w:pos="1134"/>
          <w:tab w:val="left" w:pos="1701"/>
        </w:tabs>
        <w:ind w:left="567" w:firstLine="567"/>
      </w:pPr>
      <w:r w:rsidRPr="003D323A">
        <w:t>a)</w:t>
      </w:r>
      <w:r w:rsidRPr="003D323A">
        <w:tab/>
        <w:t xml:space="preserve">Continúe desarrollando los indicadores, teniendo en cuenta las presentaciones recibidas sobre los indicadores </w:t>
      </w:r>
      <w:r w:rsidR="003D323A" w:rsidRPr="003D323A">
        <w:t>para los</w:t>
      </w:r>
      <w:r w:rsidRPr="003D323A">
        <w:t xml:space="preserve"> conocimientos tradicionales y las opiniones expresadas en la 12</w:t>
      </w:r>
      <w:r w:rsidRPr="003D323A">
        <w:rPr>
          <w:vertAlign w:val="superscript"/>
        </w:rPr>
        <w:t>a</w:t>
      </w:r>
      <w:r w:rsidR="007E6404">
        <w:t> </w:t>
      </w:r>
      <w:r w:rsidRPr="003D323A">
        <w:t>reunión del Grupo de Trabajo Especial de Composición Abierta entre Períodos de Sesiones sobre el Artículo 8 j) y Disposiciones Conexas del Convenio sobre la Diversidad Biológica, en particular con respecto a:</w:t>
      </w:r>
    </w:p>
    <w:p w14:paraId="42E5D194" w14:textId="2AE456B4" w:rsidR="00A46E6B" w:rsidRPr="00E37144"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rPr>
      </w:pPr>
      <w:r>
        <w:rPr>
          <w:snapToGrid w:val="0"/>
        </w:rPr>
        <w:t>i)</w:t>
      </w:r>
      <w:r>
        <w:rPr>
          <w:snapToGrid w:val="0"/>
        </w:rPr>
        <w:tab/>
      </w:r>
      <w:r w:rsidR="007E6404">
        <w:rPr>
          <w:snapToGrid w:val="0"/>
        </w:rPr>
        <w:t>e</w:t>
      </w:r>
      <w:r>
        <w:rPr>
          <w:snapToGrid w:val="0"/>
        </w:rPr>
        <w:t>l indicador de cabecera 9.2 (</w:t>
      </w:r>
      <w:r>
        <w:t>porcentaje de la población que trabaja</w:t>
      </w:r>
      <w:r w:rsidR="007E6404">
        <w:t xml:space="preserve"> en ocupaciones tradicionales);</w:t>
      </w:r>
    </w:p>
    <w:p w14:paraId="05A60637" w14:textId="793D9562" w:rsidR="00A46E6B" w:rsidRPr="00E37144" w:rsidRDefault="00BC2E74" w:rsidP="0016473B">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rPr>
      </w:pPr>
      <w:r>
        <w:t>ii)</w:t>
      </w:r>
      <w:r>
        <w:tab/>
      </w:r>
      <w:r w:rsidR="007E6404">
        <w:t>e</w:t>
      </w:r>
      <w:r>
        <w:t xml:space="preserve">l </w:t>
      </w:r>
      <w:r>
        <w:rPr>
          <w:color w:val="000000" w:themeColor="text1"/>
        </w:rPr>
        <w:t>indicador de cabecera 21.1 (indicador sobre información relativa a la biodiversidad para el seguimiento del Marco Mundial de Biodiversidad de Kunming‑Montreal), ya que los indicadores sobre información relativa a la biodiversidad deberían incluir a los indicadores relacionados con los conocimientos tradicionales, las innovaciones y las prácticas;</w:t>
      </w:r>
    </w:p>
    <w:p w14:paraId="384CB888" w14:textId="4E046485" w:rsidR="006433D8" w:rsidRPr="00E37144" w:rsidRDefault="00891CC2" w:rsidP="00E01814">
      <w:pPr>
        <w:pStyle w:val="ListParagraph"/>
        <w:suppressLineNumbers/>
        <w:tabs>
          <w:tab w:val="left" w:pos="1710"/>
        </w:tabs>
        <w:spacing w:before="120" w:after="120"/>
        <w:ind w:left="540" w:firstLine="594"/>
        <w:contextualSpacing w:val="0"/>
        <w:rPr>
          <w:color w:val="000000" w:themeColor="text1"/>
        </w:rPr>
      </w:pPr>
      <w:r>
        <w:rPr>
          <w:color w:val="000000" w:themeColor="text1"/>
        </w:rPr>
        <w:t>b)</w:t>
      </w:r>
      <w:r>
        <w:tab/>
      </w:r>
      <w:r>
        <w:rPr>
          <w:color w:val="000000" w:themeColor="text1"/>
        </w:rPr>
        <w:t>Consider</w:t>
      </w:r>
      <w:r w:rsidR="007E6404">
        <w:rPr>
          <w:color w:val="000000" w:themeColor="text1"/>
        </w:rPr>
        <w:t>e</w:t>
      </w:r>
      <w:r>
        <w:rPr>
          <w:color w:val="000000" w:themeColor="text1"/>
        </w:rPr>
        <w:t xml:space="preserve"> las carencias en relación con la meta 22, incluido en lo que tiene que ver con las </w:t>
      </w:r>
      <w:r>
        <w:t>tendencias en el grado en que se respetan los conocimientos tradicionales y las prácticas mediante su plena integración, y la participación plena y efectiva de los pueblos indígenas y las comunidades locales en la implementación nacional del Marco;</w:t>
      </w:r>
    </w:p>
    <w:p w14:paraId="6F0BE099" w14:textId="4FBD9ACB" w:rsidR="00C4113B" w:rsidRPr="00E37144" w:rsidRDefault="00C4113B" w:rsidP="00E01814">
      <w:pPr>
        <w:pStyle w:val="ListParagraph"/>
        <w:suppressLineNumbers/>
        <w:tabs>
          <w:tab w:val="left" w:pos="1710"/>
        </w:tabs>
        <w:spacing w:before="120" w:after="120"/>
        <w:ind w:left="540" w:firstLine="594"/>
        <w:contextualSpacing w:val="0"/>
        <w:rPr>
          <w:color w:val="000000" w:themeColor="text1"/>
        </w:rPr>
      </w:pPr>
      <w:r>
        <w:t>c)</w:t>
      </w:r>
      <w:r>
        <w:tab/>
      </w:r>
      <w:r>
        <w:rPr>
          <w:color w:val="000000" w:themeColor="text1"/>
        </w:rPr>
        <w:t>Consider</w:t>
      </w:r>
      <w:r w:rsidR="003B296A">
        <w:rPr>
          <w:color w:val="000000" w:themeColor="text1"/>
        </w:rPr>
        <w:t>e</w:t>
      </w:r>
      <w:r>
        <w:rPr>
          <w:color w:val="000000" w:themeColor="text1"/>
        </w:rPr>
        <w:t xml:space="preserve"> la elaboración de indicadores sobre tendencias en el cambio en el uso de la tierra y la tenencia de la tierra en los territorios tradicionales de los pueblos indígenas y las comunidades locales;</w:t>
      </w:r>
    </w:p>
    <w:p w14:paraId="7B81EE2D" w14:textId="3AD95650" w:rsidR="00BE080F" w:rsidRPr="00761400" w:rsidRDefault="00BE080F" w:rsidP="00E01814">
      <w:pPr>
        <w:pStyle w:val="ListParagraph"/>
        <w:suppressLineNumbers/>
        <w:tabs>
          <w:tab w:val="left" w:pos="1701"/>
        </w:tabs>
        <w:suppressAutoHyphens/>
        <w:kinsoku w:val="0"/>
        <w:overflowPunct w:val="0"/>
        <w:autoSpaceDE w:val="0"/>
        <w:autoSpaceDN w:val="0"/>
        <w:adjustRightInd w:val="0"/>
        <w:snapToGrid w:val="0"/>
        <w:spacing w:before="120" w:after="120"/>
        <w:ind w:left="540" w:firstLine="594"/>
        <w:contextualSpacing w:val="0"/>
      </w:pPr>
      <w:r>
        <w:rPr>
          <w:color w:val="000000" w:themeColor="text1"/>
        </w:rPr>
        <w:t>d)</w:t>
      </w:r>
      <w:r>
        <w:tab/>
      </w:r>
      <w:r>
        <w:rPr>
          <w:color w:val="000000" w:themeColor="text1"/>
        </w:rPr>
        <w:t>Garanti</w:t>
      </w:r>
      <w:r w:rsidR="003B296A">
        <w:rPr>
          <w:color w:val="000000" w:themeColor="text1"/>
        </w:rPr>
        <w:t>ce</w:t>
      </w:r>
      <w:r>
        <w:rPr>
          <w:color w:val="000000" w:themeColor="text1"/>
        </w:rPr>
        <w:t xml:space="preserve"> que los pueblos indígenas y las comunidades locales, así como sus conocimientos tradicionales, innovaciones y prácticas, estén adecuadamente reflejados en los indicadores de componentes y complementarios;</w:t>
      </w:r>
    </w:p>
    <w:p w14:paraId="0AEE50F4" w14:textId="1567B9C0" w:rsidR="4798D5C0" w:rsidRPr="00E37144" w:rsidRDefault="4798D5C0" w:rsidP="0016473B">
      <w:pPr>
        <w:pStyle w:val="ListParagraph"/>
        <w:suppressLineNumbers/>
        <w:tabs>
          <w:tab w:val="left" w:pos="1701"/>
        </w:tabs>
        <w:spacing w:before="120" w:after="120"/>
        <w:ind w:left="567" w:firstLine="567"/>
        <w:contextualSpacing w:val="0"/>
        <w:rPr>
          <w:color w:val="000000" w:themeColor="text1"/>
        </w:rPr>
      </w:pPr>
      <w:r>
        <w:rPr>
          <w:color w:val="000000" w:themeColor="text1"/>
        </w:rPr>
        <w:t>e)</w:t>
      </w:r>
      <w:r>
        <w:rPr>
          <w:color w:val="000000" w:themeColor="text1"/>
        </w:rPr>
        <w:tab/>
      </w:r>
      <w:r>
        <w:t>Consider</w:t>
      </w:r>
      <w:r w:rsidR="003B296A">
        <w:t>e</w:t>
      </w:r>
      <w:r>
        <w:t xml:space="preserve"> la necesidad de disponer de datos desglosados por sexo para todos los indicadores relacionados con el Marco, incluidos los indicadores para los conocimientos tradicionales, y de fortalecer, en consonancia con el objetivo 3.2 del Plan de Acción sobre Género, la comprensión y el análisis basados en datos empíricos de los efectos re</w:t>
      </w:r>
      <w:r w:rsidR="003B296A">
        <w:t>lacionados con el género que pu</w:t>
      </w:r>
      <w:r>
        <w:t>d</w:t>
      </w:r>
      <w:r w:rsidR="003B296A">
        <w:t>ier</w:t>
      </w:r>
      <w:r>
        <w:t xml:space="preserve">a tener la implementación del Marco, </w:t>
      </w:r>
      <w:r w:rsidR="003B296A">
        <w:t>incluido</w:t>
      </w:r>
      <w:r>
        <w:t xml:space="preserve"> con percepciones aportadas por conocimientos tradicionales de las mujeres y las niñas de los pueblos indígenas y las comunidades locales</w:t>
      </w:r>
      <w:r w:rsidR="005A6B7A">
        <w:t>;</w:t>
      </w:r>
    </w:p>
    <w:p w14:paraId="0C003DE2" w14:textId="011E5F49" w:rsidR="00A46E6B" w:rsidRPr="00E37144" w:rsidRDefault="00961463" w:rsidP="00FF0021">
      <w:pPr>
        <w:pStyle w:val="Para1"/>
        <w:numPr>
          <w:ilvl w:val="0"/>
          <w:numId w:val="0"/>
        </w:numPr>
        <w:tabs>
          <w:tab w:val="clear" w:pos="1134"/>
          <w:tab w:val="left" w:pos="1701"/>
        </w:tabs>
        <w:ind w:left="567" w:firstLine="567"/>
      </w:pPr>
      <w:r>
        <w:rPr>
          <w:snapToGrid w:val="0"/>
        </w:rPr>
        <w:t>4.</w:t>
      </w:r>
      <w:r>
        <w:rPr>
          <w:i/>
          <w:snapToGrid w:val="0"/>
        </w:rPr>
        <w:tab/>
        <w:t>Alienta</w:t>
      </w:r>
      <w:r>
        <w:rPr>
          <w:snapToGrid w:val="0"/>
        </w:rPr>
        <w:t xml:space="preserve"> a las Partes, otros Gobiernos, gobiernos subnacionales, autoridades locales, pueblos indígenas y comunidades locales, las mujeres y la juventud y organizaciones pertinentes a que contribuyan a los debates en línea sobre el marco de seguimiento para el Marco Mundial de Biodiversidad de Kunming-Montreal, en particular para proporcionar ejemplos de sistemas de información y </w:t>
      </w:r>
      <w:r w:rsidR="0002190C">
        <w:rPr>
          <w:snapToGrid w:val="0"/>
        </w:rPr>
        <w:t>monitoreo</w:t>
      </w:r>
      <w:r>
        <w:rPr>
          <w:snapToGrid w:val="0"/>
        </w:rPr>
        <w:t xml:space="preserve"> basados en la comunidad;</w:t>
      </w:r>
    </w:p>
    <w:p w14:paraId="0052BA48" w14:textId="319E911E" w:rsidR="00A46E6B" w:rsidRPr="00E37144" w:rsidRDefault="00961463" w:rsidP="00FF0021">
      <w:pPr>
        <w:pStyle w:val="Para1"/>
        <w:numPr>
          <w:ilvl w:val="0"/>
          <w:numId w:val="0"/>
        </w:numPr>
        <w:tabs>
          <w:tab w:val="clear" w:pos="1134"/>
          <w:tab w:val="left" w:pos="1701"/>
        </w:tabs>
        <w:ind w:left="567" w:firstLine="567"/>
        <w:rPr>
          <w:rFonts w:asciiTheme="majorBidi" w:hAnsiTheme="majorBidi" w:cstheme="majorBidi"/>
          <w:iCs/>
          <w:snapToGrid w:val="0"/>
          <w:szCs w:val="18"/>
        </w:rPr>
      </w:pPr>
      <w:r>
        <w:rPr>
          <w:snapToGrid w:val="0"/>
        </w:rPr>
        <w:t>5.</w:t>
      </w:r>
      <w:r>
        <w:rPr>
          <w:i/>
          <w:snapToGrid w:val="0"/>
        </w:rPr>
        <w:tab/>
        <w:t xml:space="preserve">Hace hincapié </w:t>
      </w:r>
      <w:r>
        <w:rPr>
          <w:snapToGrid w:val="0"/>
        </w:rPr>
        <w:t xml:space="preserve">en la importancia de los sistemas de información y </w:t>
      </w:r>
      <w:r w:rsidR="0002190C">
        <w:rPr>
          <w:snapToGrid w:val="0"/>
        </w:rPr>
        <w:t>monitoreo</w:t>
      </w:r>
      <w:r>
        <w:rPr>
          <w:snapToGrid w:val="0"/>
        </w:rPr>
        <w:t xml:space="preserve"> basados en la comunidad para la resolución de carencias de datos temporales y espaciales y la creación de capacidad para la implementación del marco de seguimiento para el Marco Mundial de Biodiversidad de Kunming-Montreal, al tiempo que reconoce la necesidad de dar participación a los pueblos indígenas y a las comunidades locales en el desarrollo y la gestión de esos sistemas de información, así como la necesidad de una mayor cooperación internacional para </w:t>
      </w:r>
      <w:r w:rsidR="003B296A">
        <w:rPr>
          <w:snapToGrid w:val="0"/>
        </w:rPr>
        <w:t>abordar</w:t>
      </w:r>
      <w:r>
        <w:rPr>
          <w:snapToGrid w:val="0"/>
        </w:rPr>
        <w:t xml:space="preserve"> las carencias técnicas y financieras en los países en desarrollo</w:t>
      </w:r>
      <w:r>
        <w:rPr>
          <w:rFonts w:asciiTheme="majorBidi" w:hAnsiTheme="majorBidi"/>
          <w:snapToGrid w:val="0"/>
        </w:rPr>
        <w:t>;</w:t>
      </w:r>
    </w:p>
    <w:p w14:paraId="0529611D" w14:textId="0B6DA930" w:rsidR="008768D3" w:rsidRPr="00E37144" w:rsidRDefault="00961463" w:rsidP="00FF0021">
      <w:pPr>
        <w:pStyle w:val="Para1"/>
        <w:numPr>
          <w:ilvl w:val="0"/>
          <w:numId w:val="0"/>
        </w:numPr>
        <w:tabs>
          <w:tab w:val="clear" w:pos="1134"/>
          <w:tab w:val="left" w:pos="1701"/>
        </w:tabs>
        <w:ind w:left="567" w:firstLine="567"/>
        <w:rPr>
          <w:kern w:val="22"/>
        </w:rPr>
      </w:pPr>
      <w:bookmarkStart w:id="1" w:name="_Hlk150983759"/>
      <w:r>
        <w:t>6.</w:t>
      </w:r>
      <w:r>
        <w:rPr>
          <w:i/>
        </w:rPr>
        <w:tab/>
        <w:t>Pide</w:t>
      </w:r>
      <w:r>
        <w:t xml:space="preserve"> a la Secretaría que, con sujeción a la disponibilidad de recursos, y con la representación y participación plena, equitativa, inclusiva, efectiva y con perspectiva de género de los pueblos indígenas y las comunidades locales, así como de las mujeres y la juventud:</w:t>
      </w:r>
    </w:p>
    <w:p w14:paraId="1725A368" w14:textId="30502A18" w:rsidR="008768D3" w:rsidRDefault="00220306" w:rsidP="00FF0021">
      <w:pPr>
        <w:pStyle w:val="Para1"/>
        <w:numPr>
          <w:ilvl w:val="0"/>
          <w:numId w:val="0"/>
        </w:numPr>
        <w:tabs>
          <w:tab w:val="clear" w:pos="1134"/>
          <w:tab w:val="left" w:pos="1701"/>
        </w:tabs>
        <w:ind w:left="567" w:firstLine="567"/>
        <w:rPr>
          <w:kern w:val="22"/>
        </w:rPr>
      </w:pPr>
      <w:r>
        <w:t>a)</w:t>
      </w:r>
      <w:r>
        <w:tab/>
        <w:t xml:space="preserve">Facilite una revisión científica y técnica de los indicadores para los conocimientos tradicionales y sus vinculaciones sugeridas con los indicadores de cabecera, de componentes y </w:t>
      </w:r>
      <w:r>
        <w:lastRenderedPageBreak/>
        <w:t xml:space="preserve">complementarios del marco de seguimiento para el </w:t>
      </w:r>
      <w:r>
        <w:rPr>
          <w:snapToGrid w:val="0"/>
        </w:rPr>
        <w:t>Marco Mundial de Biodiversidad de Kunming-Montreal;</w:t>
      </w:r>
    </w:p>
    <w:p w14:paraId="78145B16" w14:textId="1FAF5C2B" w:rsidR="00F92ED7" w:rsidRPr="00E37144" w:rsidRDefault="00220306" w:rsidP="00FF0021">
      <w:pPr>
        <w:pStyle w:val="Para1"/>
        <w:numPr>
          <w:ilvl w:val="0"/>
          <w:numId w:val="0"/>
        </w:numPr>
        <w:tabs>
          <w:tab w:val="clear" w:pos="1134"/>
          <w:tab w:val="left" w:pos="1701"/>
        </w:tabs>
        <w:ind w:left="567" w:firstLine="567"/>
      </w:pPr>
      <w:r>
        <w:t>b)</w:t>
      </w:r>
      <w:r>
        <w:tab/>
        <w:t>Remita los resultados de la revisión al Grupo Especial de Expertos Técnicos sobre Indicadores a tiempo para su 2ª</w:t>
      </w:r>
      <w:r w:rsidR="003B296A">
        <w:t> </w:t>
      </w:r>
      <w:r>
        <w:t>reunión presencial, que actualmente está programada para marzo de 2024, a fin de que el Grupo de Expertos pueda tenerlos en cuenta en la formulación de sus recomendaciones al Órgano Subsidiario de Asesoramiento Científico, Técnico y Tecnológico para que este las considere en su 26ª reunión;</w:t>
      </w:r>
    </w:p>
    <w:bookmarkEnd w:id="1"/>
    <w:p w14:paraId="00C111F5" w14:textId="3D69B131" w:rsidR="00A46E6B" w:rsidRPr="00761400" w:rsidRDefault="00961463" w:rsidP="00FF0021">
      <w:pPr>
        <w:pStyle w:val="Para10"/>
        <w:suppressLineNumbers/>
        <w:tabs>
          <w:tab w:val="num" w:pos="1701"/>
        </w:tabs>
        <w:suppressAutoHyphens/>
        <w:kinsoku w:val="0"/>
        <w:overflowPunct w:val="0"/>
        <w:autoSpaceDE w:val="0"/>
        <w:autoSpaceDN w:val="0"/>
        <w:adjustRightInd w:val="0"/>
        <w:ind w:left="567" w:firstLine="567"/>
        <w:rPr>
          <w:kern w:val="22"/>
          <w:szCs w:val="22"/>
        </w:rPr>
      </w:pPr>
      <w:r>
        <w:t>7.</w:t>
      </w:r>
      <w:r>
        <w:rPr>
          <w:i/>
        </w:rPr>
        <w:tab/>
        <w:t>Recomienda</w:t>
      </w:r>
      <w:r>
        <w:t xml:space="preserve"> que, en su 16</w:t>
      </w:r>
      <w:r w:rsidRPr="009F1919">
        <w:rPr>
          <w:vertAlign w:val="superscript"/>
        </w:rPr>
        <w:t>a</w:t>
      </w:r>
      <w:r>
        <w:t> reunión, la Conferencia de las Partes adopte una decisión que incluya los siguientes elementos, tomando también en cuenta las conclusiones de las deliberaciones de la 26</w:t>
      </w:r>
      <w:r>
        <w:rPr>
          <w:vertAlign w:val="superscript"/>
        </w:rPr>
        <w:t>a</w:t>
      </w:r>
      <w:r>
        <w:t> reunión del Órgano Subsidiario de Asesoramiento Científico, Técnico y Tecnológico referidas al marco de seguimiento:</w:t>
      </w:r>
    </w:p>
    <w:p w14:paraId="09DAA785" w14:textId="77777777" w:rsidR="00A46E6B" w:rsidRPr="00761400" w:rsidRDefault="00A46E6B" w:rsidP="0016473B">
      <w:pPr>
        <w:keepNext/>
        <w:suppressLineNumbers/>
        <w:suppressAutoHyphens/>
        <w:kinsoku w:val="0"/>
        <w:overflowPunct w:val="0"/>
        <w:autoSpaceDE w:val="0"/>
        <w:autoSpaceDN w:val="0"/>
        <w:adjustRightInd w:val="0"/>
        <w:snapToGrid w:val="0"/>
        <w:spacing w:before="120" w:after="120"/>
        <w:ind w:left="1134" w:firstLine="629"/>
        <w:rPr>
          <w:i/>
          <w:snapToGrid w:val="0"/>
          <w:kern w:val="22"/>
          <w:szCs w:val="22"/>
        </w:rPr>
      </w:pPr>
      <w:r>
        <w:rPr>
          <w:i/>
          <w:snapToGrid w:val="0"/>
        </w:rPr>
        <w:t>La Conferencia de las Partes,</w:t>
      </w:r>
    </w:p>
    <w:p w14:paraId="24594E0E" w14:textId="05DA3256" w:rsidR="00A46E6B" w:rsidRPr="00E37144" w:rsidRDefault="00A46E6B" w:rsidP="00A46E6B">
      <w:pPr>
        <w:suppressLineNumbers/>
        <w:suppressAutoHyphens/>
        <w:kinsoku w:val="0"/>
        <w:overflowPunct w:val="0"/>
        <w:autoSpaceDE w:val="0"/>
        <w:autoSpaceDN w:val="0"/>
        <w:adjustRightInd w:val="0"/>
        <w:snapToGrid w:val="0"/>
        <w:spacing w:before="120" w:after="120"/>
        <w:ind w:left="1134" w:firstLine="567"/>
        <w:rPr>
          <w:kern w:val="22"/>
          <w:szCs w:val="22"/>
        </w:rPr>
      </w:pPr>
      <w:r>
        <w:rPr>
          <w:i/>
        </w:rPr>
        <w:t xml:space="preserve">Recordando </w:t>
      </w:r>
      <w:r>
        <w:t>la labor anterior sobre indicadores relacionados con los pueblos indígenas y las comunidades locales, incluid</w:t>
      </w:r>
      <w:r w:rsidR="009F1919">
        <w:t>o</w:t>
      </w:r>
      <w:r>
        <w:t xml:space="preserve"> en su decisión </w:t>
      </w:r>
      <w:hyperlink r:id="rId14" w:history="1">
        <w:r>
          <w:rPr>
            <w:rStyle w:val="Hyperlink"/>
            <w:sz w:val="22"/>
          </w:rPr>
          <w:t>XIII/28</w:t>
        </w:r>
      </w:hyperlink>
      <w:r>
        <w:t>, de 17 de diciembre de 2016, sobre indicadores para el Plan Estratégico para la Diversidad Biológica 2011-2020 y las Metas de Aichi para la Diversidad Biológica, y la decisión 15/5, de 19 de diciembre de 2022, sobre el marco de seguimiento para el Marco Mundial de Biodiversidad de Kunming-Montreal,</w:t>
      </w:r>
    </w:p>
    <w:p w14:paraId="111438BE" w14:textId="0C960AB7" w:rsidR="00A46E6B" w:rsidRPr="00E37144"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Pr>
          <w:i/>
        </w:rPr>
        <w:t xml:space="preserve">Subrayando </w:t>
      </w:r>
      <w:r>
        <w:t xml:space="preserve">la importancia crítica de dar participación a los pueblos indígenas y </w:t>
      </w:r>
      <w:r w:rsidR="003B296A">
        <w:t xml:space="preserve">a </w:t>
      </w:r>
      <w:r>
        <w:t>las comunidades locales y de t</w:t>
      </w:r>
      <w:r w:rsidR="009F1919">
        <w:t>ene</w:t>
      </w:r>
      <w:r>
        <w:t xml:space="preserve">r en cuenta sus conocimientos tradicionales, innovaciones y prácticas en la revisión de los progresos en la implementación del </w:t>
      </w:r>
      <w:bookmarkStart w:id="2" w:name="_Hlk142822277"/>
      <w:r>
        <w:t>Marco Mundial de Biodiversidad de Kunming‑Montreal</w:t>
      </w:r>
      <w:r w:rsidR="00DB027F" w:rsidRPr="00E37144">
        <w:rPr>
          <w:rStyle w:val="FootnoteReference"/>
          <w:kern w:val="22"/>
          <w:szCs w:val="22"/>
        </w:rPr>
        <w:footnoteReference w:id="3"/>
      </w:r>
      <w:bookmarkEnd w:id="2"/>
      <w:r>
        <w:t>,</w:t>
      </w:r>
    </w:p>
    <w:p w14:paraId="4FD199B4" w14:textId="390564B8" w:rsidR="00A46E6B" w:rsidRPr="00AE27AF"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Pr>
          <w:i/>
        </w:rPr>
        <w:t xml:space="preserve">Reconociendo </w:t>
      </w:r>
      <w:r>
        <w:t xml:space="preserve">las contribuciones de los sistemas de información y </w:t>
      </w:r>
      <w:r w:rsidR="0002190C">
        <w:t>monitoreo</w:t>
      </w:r>
      <w:r>
        <w:t xml:space="preserve"> basados en la comunidad a la mejora de los conocimientos, los datos y la información sobre diversidad biológica mundial, al tiempo que se reconoce la necesidad de dar participación a los pueblos indígenas y a las comunidades locales en el desarrollo y la gestión de esos sistemas de información, así como la necesidad de mejorar la cooperación internacional para abordar las carencias técnicas y financieras en los países en desarrollo,</w:t>
      </w:r>
    </w:p>
    <w:p w14:paraId="37026F93" w14:textId="66A9E0BB" w:rsidR="00A46E6B" w:rsidRPr="00761400" w:rsidRDefault="00A46E6B" w:rsidP="00A46E6B">
      <w:pPr>
        <w:pStyle w:val="Para10"/>
        <w:suppressLineNumbers/>
        <w:tabs>
          <w:tab w:val="left" w:pos="720"/>
        </w:tabs>
        <w:suppressAutoHyphens/>
        <w:kinsoku w:val="0"/>
        <w:overflowPunct w:val="0"/>
        <w:autoSpaceDE w:val="0"/>
        <w:autoSpaceDN w:val="0"/>
        <w:adjustRightInd w:val="0"/>
        <w:ind w:left="1134" w:firstLine="567"/>
      </w:pPr>
      <w:r>
        <w:rPr>
          <w:i/>
        </w:rPr>
        <w:t xml:space="preserve">Alienta </w:t>
      </w:r>
      <w:r>
        <w:t xml:space="preserve">a las Partes, otros Gobiernos, gobiernos subnacionales, autoridades locales y organizaciones pertinentes a apoyar los sistemas de información y </w:t>
      </w:r>
      <w:r w:rsidR="0002190C">
        <w:t>monitoreo</w:t>
      </w:r>
      <w:r>
        <w:t xml:space="preserve"> basados en la comunidad, entre otras cosas empleando datos de esos sistemas para la implementación del marco de seguimiento para el Marco Mundial de Biodiversidad de Kunming‑Montreal.</w:t>
      </w:r>
    </w:p>
    <w:p w14:paraId="67F10EA7" w14:textId="549DDBDE" w:rsidR="002B559C" w:rsidRPr="0016473B" w:rsidRDefault="00ED3849" w:rsidP="00FF0021">
      <w:pPr>
        <w:pStyle w:val="Para1"/>
        <w:numPr>
          <w:ilvl w:val="0"/>
          <w:numId w:val="0"/>
        </w:numPr>
        <w:jc w:val="center"/>
      </w:pPr>
      <w:r>
        <w:t>__________</w:t>
      </w:r>
    </w:p>
    <w:sectPr w:rsidR="002B559C" w:rsidRPr="0016473B" w:rsidSect="0016473B">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F727" w14:textId="77777777" w:rsidR="00445B29" w:rsidRDefault="00445B29" w:rsidP="00A96B21">
      <w:r>
        <w:separator/>
      </w:r>
    </w:p>
  </w:endnote>
  <w:endnote w:type="continuationSeparator" w:id="0">
    <w:p w14:paraId="347A679F" w14:textId="77777777" w:rsidR="00445B29" w:rsidRDefault="00445B29" w:rsidP="00A96B21">
      <w:r>
        <w:continuationSeparator/>
      </w:r>
    </w:p>
  </w:endnote>
  <w:endnote w:type="continuationNotice" w:id="1">
    <w:p w14:paraId="539E2560" w14:textId="77777777" w:rsidR="00445B29" w:rsidRDefault="0044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362F" w14:textId="40335E56"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3B296A">
      <w:rPr>
        <w:noProof/>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3B296A">
      <w:rPr>
        <w:noProof/>
        <w:sz w:val="20"/>
      </w:rPr>
      <w:t>3</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F6473B3" w14:textId="33655436"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3B296A">
              <w:rPr>
                <w:noProof/>
                <w:sz w:val="20"/>
              </w:rPr>
              <w:t>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3B296A">
              <w:rPr>
                <w:noProof/>
                <w:sz w:val="20"/>
              </w:rPr>
              <w:t>3</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0856" w14:textId="77777777" w:rsidR="00445B29" w:rsidRDefault="00445B29" w:rsidP="00A96B21">
      <w:r>
        <w:separator/>
      </w:r>
    </w:p>
  </w:footnote>
  <w:footnote w:type="continuationSeparator" w:id="0">
    <w:p w14:paraId="795FE1EC" w14:textId="77777777" w:rsidR="00445B29" w:rsidRDefault="00445B29" w:rsidP="00A96B21">
      <w:r>
        <w:continuationSeparator/>
      </w:r>
    </w:p>
  </w:footnote>
  <w:footnote w:type="continuationNotice" w:id="1">
    <w:p w14:paraId="1AB0C07F" w14:textId="77777777" w:rsidR="00445B29" w:rsidRDefault="00445B29"/>
  </w:footnote>
  <w:footnote w:id="2">
    <w:p w14:paraId="49A34F9E" w14:textId="1A064877" w:rsidR="00742530" w:rsidRPr="0016473B" w:rsidRDefault="00742530">
      <w:pPr>
        <w:pStyle w:val="FootnoteText"/>
        <w:rPr>
          <w:sz w:val="18"/>
          <w:szCs w:val="18"/>
        </w:rPr>
      </w:pPr>
      <w:r>
        <w:rPr>
          <w:rStyle w:val="FootnoteReference"/>
          <w:sz w:val="18"/>
          <w:szCs w:val="18"/>
        </w:rPr>
        <w:footnoteRef/>
      </w:r>
      <w:r>
        <w:rPr>
          <w:sz w:val="18"/>
        </w:rPr>
        <w:t xml:space="preserve"> Véase el documento </w:t>
      </w:r>
      <w:hyperlink r:id="rId1" w:history="1">
        <w:r w:rsidR="00317443">
          <w:rPr>
            <w:rStyle w:val="Hyperlink"/>
          </w:rPr>
          <w:t>CBD/SBSTTA/25/2, anexo</w:t>
        </w:r>
      </w:hyperlink>
      <w:r>
        <w:rPr>
          <w:sz w:val="18"/>
        </w:rPr>
        <w:t>.</w:t>
      </w:r>
    </w:p>
  </w:footnote>
  <w:footnote w:id="3">
    <w:p w14:paraId="16953B57" w14:textId="6535DA4C" w:rsidR="00DB027F" w:rsidRPr="001B33F6" w:rsidRDefault="00DB027F">
      <w:pPr>
        <w:pStyle w:val="FootnoteText"/>
        <w:rPr>
          <w:sz w:val="18"/>
          <w:szCs w:val="18"/>
        </w:rPr>
      </w:pPr>
      <w:r>
        <w:rPr>
          <w:rStyle w:val="FootnoteReference"/>
          <w:sz w:val="18"/>
          <w:szCs w:val="18"/>
        </w:rPr>
        <w:footnoteRef/>
      </w:r>
      <w:r>
        <w:rPr>
          <w:sz w:val="18"/>
        </w:rPr>
        <w:t xml:space="preserve"> Decisión 15/4,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7172B2D1" w14:textId="0B2B0CA0" w:rsidR="002B559C" w:rsidRPr="002B559C" w:rsidRDefault="0019000D"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50F73">
          <w:rPr>
            <w:sz w:val="20"/>
            <w:szCs w:val="20"/>
            <w:lang w:val="fr-FR"/>
          </w:rPr>
          <w:t>CBD/WG8J/REC/12/4</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9629742" w14:textId="6A1AC720" w:rsidR="002B559C" w:rsidRPr="005013B5" w:rsidRDefault="00D50F73" w:rsidP="002B559C">
        <w:pPr>
          <w:pStyle w:val="Header"/>
          <w:pBdr>
            <w:bottom w:val="single" w:sz="4" w:space="1" w:color="auto"/>
          </w:pBdr>
          <w:spacing w:after="240"/>
          <w:jc w:val="right"/>
          <w:rPr>
            <w:sz w:val="20"/>
            <w:szCs w:val="20"/>
            <w:lang w:val="fr-FR"/>
          </w:rPr>
        </w:pPr>
        <w:r>
          <w:rPr>
            <w:sz w:val="20"/>
            <w:szCs w:val="20"/>
            <w:lang w:val="fr-FR"/>
          </w:rPr>
          <w:t>CBD/WG8J/REC/12/4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D52F34"/>
    <w:multiLevelType w:val="hybridMultilevel"/>
    <w:tmpl w:val="65BA18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99F7710"/>
    <w:multiLevelType w:val="hybridMultilevel"/>
    <w:tmpl w:val="F5904F70"/>
    <w:lvl w:ilvl="0" w:tplc="CE60D878">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8B70991"/>
    <w:multiLevelType w:val="hybridMultilevel"/>
    <w:tmpl w:val="44A040FE"/>
    <w:lvl w:ilvl="0" w:tplc="B7E8EAC4">
      <w:start w:val="1"/>
      <w:numFmt w:val="decimal"/>
      <w:pStyle w:val="Para1"/>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75478787">
    <w:abstractNumId w:val="5"/>
  </w:num>
  <w:num w:numId="2" w16cid:durableId="1490514504">
    <w:abstractNumId w:val="10"/>
  </w:num>
  <w:num w:numId="3" w16cid:durableId="538006998">
    <w:abstractNumId w:val="8"/>
  </w:num>
  <w:num w:numId="4" w16cid:durableId="1597787633">
    <w:abstractNumId w:val="9"/>
  </w:num>
  <w:num w:numId="5" w16cid:durableId="587351160">
    <w:abstractNumId w:val="15"/>
  </w:num>
  <w:num w:numId="6" w16cid:durableId="1203976955">
    <w:abstractNumId w:val="10"/>
  </w:num>
  <w:num w:numId="7" w16cid:durableId="1814903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049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681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8858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2568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1195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086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81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8114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706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13140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1960963">
    <w:abstractNumId w:val="10"/>
  </w:num>
  <w:num w:numId="19" w16cid:durableId="1105350167">
    <w:abstractNumId w:val="10"/>
  </w:num>
  <w:num w:numId="20" w16cid:durableId="120294106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NDY3NTA2MTM3NDRT0lEKTi0uzszPAymwrAUAA7Pd7ywAAAA="/>
  </w:docVars>
  <w:rsids>
    <w:rsidRoot w:val="00FA3CAC"/>
    <w:rsid w:val="0000301E"/>
    <w:rsid w:val="00005FB5"/>
    <w:rsid w:val="000107FE"/>
    <w:rsid w:val="000147B1"/>
    <w:rsid w:val="00015B4D"/>
    <w:rsid w:val="000178B0"/>
    <w:rsid w:val="000214FB"/>
    <w:rsid w:val="0002190C"/>
    <w:rsid w:val="00022E2B"/>
    <w:rsid w:val="0003018F"/>
    <w:rsid w:val="00037560"/>
    <w:rsid w:val="00040598"/>
    <w:rsid w:val="0004203B"/>
    <w:rsid w:val="0004261E"/>
    <w:rsid w:val="00043C19"/>
    <w:rsid w:val="000472A4"/>
    <w:rsid w:val="000477FD"/>
    <w:rsid w:val="0005080D"/>
    <w:rsid w:val="00054677"/>
    <w:rsid w:val="000553F1"/>
    <w:rsid w:val="000564AF"/>
    <w:rsid w:val="00056EDC"/>
    <w:rsid w:val="0005744F"/>
    <w:rsid w:val="00063981"/>
    <w:rsid w:val="0006444A"/>
    <w:rsid w:val="00066639"/>
    <w:rsid w:val="00067E1A"/>
    <w:rsid w:val="000715E5"/>
    <w:rsid w:val="00071C93"/>
    <w:rsid w:val="00072762"/>
    <w:rsid w:val="00073170"/>
    <w:rsid w:val="00073491"/>
    <w:rsid w:val="00074D44"/>
    <w:rsid w:val="0008011A"/>
    <w:rsid w:val="000852F3"/>
    <w:rsid w:val="000918CF"/>
    <w:rsid w:val="0009227E"/>
    <w:rsid w:val="00093FD1"/>
    <w:rsid w:val="000A1E41"/>
    <w:rsid w:val="000A237D"/>
    <w:rsid w:val="000A4228"/>
    <w:rsid w:val="000A60B1"/>
    <w:rsid w:val="000B02AE"/>
    <w:rsid w:val="000B395E"/>
    <w:rsid w:val="000B7160"/>
    <w:rsid w:val="000C1B44"/>
    <w:rsid w:val="000C2012"/>
    <w:rsid w:val="000C21EB"/>
    <w:rsid w:val="000C377A"/>
    <w:rsid w:val="000D2CA8"/>
    <w:rsid w:val="000D3424"/>
    <w:rsid w:val="000D3EAA"/>
    <w:rsid w:val="000D402E"/>
    <w:rsid w:val="000D604E"/>
    <w:rsid w:val="000D7E86"/>
    <w:rsid w:val="000E0561"/>
    <w:rsid w:val="000E10A5"/>
    <w:rsid w:val="000F04CA"/>
    <w:rsid w:val="000F6E3F"/>
    <w:rsid w:val="000F6FBB"/>
    <w:rsid w:val="000F7A6D"/>
    <w:rsid w:val="000F7BD2"/>
    <w:rsid w:val="000F7E94"/>
    <w:rsid w:val="00100046"/>
    <w:rsid w:val="001046D9"/>
    <w:rsid w:val="0010476A"/>
    <w:rsid w:val="001065BD"/>
    <w:rsid w:val="00113E41"/>
    <w:rsid w:val="00123F66"/>
    <w:rsid w:val="00125BE4"/>
    <w:rsid w:val="00127BB8"/>
    <w:rsid w:val="00132581"/>
    <w:rsid w:val="00132E91"/>
    <w:rsid w:val="00133256"/>
    <w:rsid w:val="0013561C"/>
    <w:rsid w:val="001359BA"/>
    <w:rsid w:val="00136BA9"/>
    <w:rsid w:val="0014021A"/>
    <w:rsid w:val="00140D7D"/>
    <w:rsid w:val="00143E18"/>
    <w:rsid w:val="00144011"/>
    <w:rsid w:val="00153602"/>
    <w:rsid w:val="00154037"/>
    <w:rsid w:val="001577F8"/>
    <w:rsid w:val="00163AD0"/>
    <w:rsid w:val="0016473B"/>
    <w:rsid w:val="00167FB0"/>
    <w:rsid w:val="00170552"/>
    <w:rsid w:val="00170A55"/>
    <w:rsid w:val="00170B58"/>
    <w:rsid w:val="00171498"/>
    <w:rsid w:val="00172BFA"/>
    <w:rsid w:val="0017401B"/>
    <w:rsid w:val="00176D05"/>
    <w:rsid w:val="00184909"/>
    <w:rsid w:val="00185996"/>
    <w:rsid w:val="0019000D"/>
    <w:rsid w:val="00190225"/>
    <w:rsid w:val="001906D4"/>
    <w:rsid w:val="001959EF"/>
    <w:rsid w:val="0019624E"/>
    <w:rsid w:val="00197ABF"/>
    <w:rsid w:val="001A21A3"/>
    <w:rsid w:val="001A31E6"/>
    <w:rsid w:val="001A3971"/>
    <w:rsid w:val="001A624A"/>
    <w:rsid w:val="001A6E96"/>
    <w:rsid w:val="001B33F6"/>
    <w:rsid w:val="001B3B68"/>
    <w:rsid w:val="001B48D9"/>
    <w:rsid w:val="001B4FCD"/>
    <w:rsid w:val="001B50CE"/>
    <w:rsid w:val="001C44C2"/>
    <w:rsid w:val="001C5B5D"/>
    <w:rsid w:val="001C64C2"/>
    <w:rsid w:val="001C6E9B"/>
    <w:rsid w:val="001D0E9B"/>
    <w:rsid w:val="001D4A26"/>
    <w:rsid w:val="001D4F35"/>
    <w:rsid w:val="001D5ED0"/>
    <w:rsid w:val="001D761F"/>
    <w:rsid w:val="001E07AA"/>
    <w:rsid w:val="001E0CA6"/>
    <w:rsid w:val="001E4BA8"/>
    <w:rsid w:val="001E5F42"/>
    <w:rsid w:val="001F4E71"/>
    <w:rsid w:val="001F6A45"/>
    <w:rsid w:val="00202097"/>
    <w:rsid w:val="00220004"/>
    <w:rsid w:val="00220306"/>
    <w:rsid w:val="00221AB7"/>
    <w:rsid w:val="00224D72"/>
    <w:rsid w:val="00227E46"/>
    <w:rsid w:val="002322B3"/>
    <w:rsid w:val="002329A5"/>
    <w:rsid w:val="00235765"/>
    <w:rsid w:val="00236635"/>
    <w:rsid w:val="00237C89"/>
    <w:rsid w:val="00241C4B"/>
    <w:rsid w:val="00243053"/>
    <w:rsid w:val="002435FA"/>
    <w:rsid w:val="0024378C"/>
    <w:rsid w:val="002448A1"/>
    <w:rsid w:val="00247269"/>
    <w:rsid w:val="00250143"/>
    <w:rsid w:val="0025127B"/>
    <w:rsid w:val="002519ED"/>
    <w:rsid w:val="00253FBC"/>
    <w:rsid w:val="00254A69"/>
    <w:rsid w:val="0025700A"/>
    <w:rsid w:val="00257D34"/>
    <w:rsid w:val="002600F3"/>
    <w:rsid w:val="00261CD7"/>
    <w:rsid w:val="002710C9"/>
    <w:rsid w:val="002713CB"/>
    <w:rsid w:val="00272284"/>
    <w:rsid w:val="00272CA1"/>
    <w:rsid w:val="00273781"/>
    <w:rsid w:val="00273AEA"/>
    <w:rsid w:val="00274488"/>
    <w:rsid w:val="0027531E"/>
    <w:rsid w:val="002756E1"/>
    <w:rsid w:val="00276763"/>
    <w:rsid w:val="00280CCA"/>
    <w:rsid w:val="00281F08"/>
    <w:rsid w:val="00282E37"/>
    <w:rsid w:val="00283089"/>
    <w:rsid w:val="00283C52"/>
    <w:rsid w:val="00287EA3"/>
    <w:rsid w:val="00290159"/>
    <w:rsid w:val="00290475"/>
    <w:rsid w:val="002906E2"/>
    <w:rsid w:val="00291A57"/>
    <w:rsid w:val="002A07B3"/>
    <w:rsid w:val="002B00CA"/>
    <w:rsid w:val="002B012D"/>
    <w:rsid w:val="002B089B"/>
    <w:rsid w:val="002B0C48"/>
    <w:rsid w:val="002B5531"/>
    <w:rsid w:val="002B559C"/>
    <w:rsid w:val="002C1E16"/>
    <w:rsid w:val="002C6DC0"/>
    <w:rsid w:val="002D0545"/>
    <w:rsid w:val="002D3831"/>
    <w:rsid w:val="002D5163"/>
    <w:rsid w:val="002D78E2"/>
    <w:rsid w:val="002E04A8"/>
    <w:rsid w:val="002E0E60"/>
    <w:rsid w:val="002E101D"/>
    <w:rsid w:val="002E206B"/>
    <w:rsid w:val="002F0FF2"/>
    <w:rsid w:val="002F6CBD"/>
    <w:rsid w:val="0030122C"/>
    <w:rsid w:val="00303B7A"/>
    <w:rsid w:val="00310608"/>
    <w:rsid w:val="00313C16"/>
    <w:rsid w:val="00316846"/>
    <w:rsid w:val="00317443"/>
    <w:rsid w:val="00323F22"/>
    <w:rsid w:val="003245FA"/>
    <w:rsid w:val="003249AD"/>
    <w:rsid w:val="00326744"/>
    <w:rsid w:val="003270E8"/>
    <w:rsid w:val="00330C76"/>
    <w:rsid w:val="00330EE0"/>
    <w:rsid w:val="0033131F"/>
    <w:rsid w:val="0033259C"/>
    <w:rsid w:val="00333000"/>
    <w:rsid w:val="0033333A"/>
    <w:rsid w:val="00334C4E"/>
    <w:rsid w:val="0033615F"/>
    <w:rsid w:val="00336887"/>
    <w:rsid w:val="003371B3"/>
    <w:rsid w:val="00337C1A"/>
    <w:rsid w:val="00340D25"/>
    <w:rsid w:val="00342159"/>
    <w:rsid w:val="00344B2A"/>
    <w:rsid w:val="00345B5D"/>
    <w:rsid w:val="00345F2F"/>
    <w:rsid w:val="00345F8D"/>
    <w:rsid w:val="003476A9"/>
    <w:rsid w:val="00351038"/>
    <w:rsid w:val="00354503"/>
    <w:rsid w:val="00354EB7"/>
    <w:rsid w:val="00357572"/>
    <w:rsid w:val="003578B7"/>
    <w:rsid w:val="00373D8F"/>
    <w:rsid w:val="003747A5"/>
    <w:rsid w:val="00377AB7"/>
    <w:rsid w:val="00380244"/>
    <w:rsid w:val="003804D9"/>
    <w:rsid w:val="00382CAD"/>
    <w:rsid w:val="00397AC2"/>
    <w:rsid w:val="003A32A8"/>
    <w:rsid w:val="003A4E22"/>
    <w:rsid w:val="003A6E98"/>
    <w:rsid w:val="003B296A"/>
    <w:rsid w:val="003B709E"/>
    <w:rsid w:val="003C08E1"/>
    <w:rsid w:val="003C102E"/>
    <w:rsid w:val="003C393C"/>
    <w:rsid w:val="003C5A28"/>
    <w:rsid w:val="003C6F10"/>
    <w:rsid w:val="003C7D79"/>
    <w:rsid w:val="003D1372"/>
    <w:rsid w:val="003D323A"/>
    <w:rsid w:val="003E3F45"/>
    <w:rsid w:val="003E6052"/>
    <w:rsid w:val="003F368E"/>
    <w:rsid w:val="003F377F"/>
    <w:rsid w:val="003F39AA"/>
    <w:rsid w:val="003F3F4E"/>
    <w:rsid w:val="00404B08"/>
    <w:rsid w:val="00406400"/>
    <w:rsid w:val="00406D95"/>
    <w:rsid w:val="00412D3B"/>
    <w:rsid w:val="004152F3"/>
    <w:rsid w:val="004157B0"/>
    <w:rsid w:val="00415D02"/>
    <w:rsid w:val="00416E2B"/>
    <w:rsid w:val="00417815"/>
    <w:rsid w:val="00422143"/>
    <w:rsid w:val="00430B4D"/>
    <w:rsid w:val="00430E58"/>
    <w:rsid w:val="00431ED9"/>
    <w:rsid w:val="004365D1"/>
    <w:rsid w:val="004365ED"/>
    <w:rsid w:val="00436CE6"/>
    <w:rsid w:val="00437B81"/>
    <w:rsid w:val="00440B7C"/>
    <w:rsid w:val="00443B14"/>
    <w:rsid w:val="004443D4"/>
    <w:rsid w:val="00445B29"/>
    <w:rsid w:val="00451ADA"/>
    <w:rsid w:val="004623AA"/>
    <w:rsid w:val="004636A6"/>
    <w:rsid w:val="00464618"/>
    <w:rsid w:val="00464D55"/>
    <w:rsid w:val="00467E84"/>
    <w:rsid w:val="004701EE"/>
    <w:rsid w:val="00471B5D"/>
    <w:rsid w:val="004770DB"/>
    <w:rsid w:val="00482D81"/>
    <w:rsid w:val="004844BF"/>
    <w:rsid w:val="0048464A"/>
    <w:rsid w:val="00484F98"/>
    <w:rsid w:val="00486DDC"/>
    <w:rsid w:val="004A2A2D"/>
    <w:rsid w:val="004A2A3A"/>
    <w:rsid w:val="004A4244"/>
    <w:rsid w:val="004B0A26"/>
    <w:rsid w:val="004B2A88"/>
    <w:rsid w:val="004B3C2F"/>
    <w:rsid w:val="004B5A33"/>
    <w:rsid w:val="004C017F"/>
    <w:rsid w:val="004C0604"/>
    <w:rsid w:val="004C16C7"/>
    <w:rsid w:val="004C2338"/>
    <w:rsid w:val="004C254E"/>
    <w:rsid w:val="004C796A"/>
    <w:rsid w:val="004C7C16"/>
    <w:rsid w:val="004D01FC"/>
    <w:rsid w:val="004D0BAE"/>
    <w:rsid w:val="004D17E1"/>
    <w:rsid w:val="004D1CDE"/>
    <w:rsid w:val="004D4B82"/>
    <w:rsid w:val="004D56A9"/>
    <w:rsid w:val="004D7170"/>
    <w:rsid w:val="004E0409"/>
    <w:rsid w:val="004F0A54"/>
    <w:rsid w:val="004F6D39"/>
    <w:rsid w:val="004F7299"/>
    <w:rsid w:val="005013B5"/>
    <w:rsid w:val="00503CB0"/>
    <w:rsid w:val="00505295"/>
    <w:rsid w:val="00510029"/>
    <w:rsid w:val="005172F7"/>
    <w:rsid w:val="005218B7"/>
    <w:rsid w:val="00521B28"/>
    <w:rsid w:val="00523044"/>
    <w:rsid w:val="00524A24"/>
    <w:rsid w:val="0052749E"/>
    <w:rsid w:val="005306B0"/>
    <w:rsid w:val="0053451D"/>
    <w:rsid w:val="005369B8"/>
    <w:rsid w:val="00537248"/>
    <w:rsid w:val="00540DB9"/>
    <w:rsid w:val="00540F62"/>
    <w:rsid w:val="005421D6"/>
    <w:rsid w:val="005429E2"/>
    <w:rsid w:val="00545897"/>
    <w:rsid w:val="00545A28"/>
    <w:rsid w:val="00545D64"/>
    <w:rsid w:val="00545ECC"/>
    <w:rsid w:val="00550E9F"/>
    <w:rsid w:val="00552C74"/>
    <w:rsid w:val="005568CE"/>
    <w:rsid w:val="00560250"/>
    <w:rsid w:val="00563823"/>
    <w:rsid w:val="00563960"/>
    <w:rsid w:val="005723CD"/>
    <w:rsid w:val="00573AFB"/>
    <w:rsid w:val="00575713"/>
    <w:rsid w:val="0058005D"/>
    <w:rsid w:val="00580403"/>
    <w:rsid w:val="005857B2"/>
    <w:rsid w:val="00585F06"/>
    <w:rsid w:val="005865F2"/>
    <w:rsid w:val="00597457"/>
    <w:rsid w:val="005A0422"/>
    <w:rsid w:val="005A14DA"/>
    <w:rsid w:val="005A206E"/>
    <w:rsid w:val="005A21CE"/>
    <w:rsid w:val="005A258C"/>
    <w:rsid w:val="005A3A9C"/>
    <w:rsid w:val="005A4EEC"/>
    <w:rsid w:val="005A687E"/>
    <w:rsid w:val="005A6B7A"/>
    <w:rsid w:val="005A7689"/>
    <w:rsid w:val="005B37EA"/>
    <w:rsid w:val="005B6895"/>
    <w:rsid w:val="005B71CB"/>
    <w:rsid w:val="005B7634"/>
    <w:rsid w:val="005C0722"/>
    <w:rsid w:val="005C101B"/>
    <w:rsid w:val="005C4CD0"/>
    <w:rsid w:val="005C4E03"/>
    <w:rsid w:val="005C7E07"/>
    <w:rsid w:val="005E124E"/>
    <w:rsid w:val="005E142C"/>
    <w:rsid w:val="005E2605"/>
    <w:rsid w:val="005E3679"/>
    <w:rsid w:val="005E42A5"/>
    <w:rsid w:val="005E7D0A"/>
    <w:rsid w:val="005F07C4"/>
    <w:rsid w:val="005F22A0"/>
    <w:rsid w:val="005F326A"/>
    <w:rsid w:val="005F7F38"/>
    <w:rsid w:val="00602FB1"/>
    <w:rsid w:val="00612B0B"/>
    <w:rsid w:val="00613A83"/>
    <w:rsid w:val="00614429"/>
    <w:rsid w:val="00620C21"/>
    <w:rsid w:val="00620C53"/>
    <w:rsid w:val="00620CA2"/>
    <w:rsid w:val="00620D74"/>
    <w:rsid w:val="00625E01"/>
    <w:rsid w:val="00633494"/>
    <w:rsid w:val="00633EF1"/>
    <w:rsid w:val="00634DCF"/>
    <w:rsid w:val="0063636E"/>
    <w:rsid w:val="006364A1"/>
    <w:rsid w:val="00636AF8"/>
    <w:rsid w:val="00643347"/>
    <w:rsid w:val="006433D8"/>
    <w:rsid w:val="006444FB"/>
    <w:rsid w:val="00646949"/>
    <w:rsid w:val="00647714"/>
    <w:rsid w:val="006479B4"/>
    <w:rsid w:val="006501A9"/>
    <w:rsid w:val="006568AC"/>
    <w:rsid w:val="00657DC4"/>
    <w:rsid w:val="00657ED6"/>
    <w:rsid w:val="00664A7F"/>
    <w:rsid w:val="00673DA3"/>
    <w:rsid w:val="0067691F"/>
    <w:rsid w:val="00681195"/>
    <w:rsid w:val="00681ED7"/>
    <w:rsid w:val="00682E5A"/>
    <w:rsid w:val="00682E81"/>
    <w:rsid w:val="006853DB"/>
    <w:rsid w:val="00686670"/>
    <w:rsid w:val="00686BF0"/>
    <w:rsid w:val="00687470"/>
    <w:rsid w:val="006919C7"/>
    <w:rsid w:val="006935FE"/>
    <w:rsid w:val="006A0C4F"/>
    <w:rsid w:val="006A1421"/>
    <w:rsid w:val="006A24F8"/>
    <w:rsid w:val="006A285C"/>
    <w:rsid w:val="006A2CF4"/>
    <w:rsid w:val="006B293D"/>
    <w:rsid w:val="006B2F6B"/>
    <w:rsid w:val="006B32BB"/>
    <w:rsid w:val="006B5D0A"/>
    <w:rsid w:val="006C1DF8"/>
    <w:rsid w:val="006C37FE"/>
    <w:rsid w:val="006D1E04"/>
    <w:rsid w:val="006D5312"/>
    <w:rsid w:val="006D7766"/>
    <w:rsid w:val="006E3A4E"/>
    <w:rsid w:val="006E51FC"/>
    <w:rsid w:val="006E62E5"/>
    <w:rsid w:val="006E6EB8"/>
    <w:rsid w:val="006E6F60"/>
    <w:rsid w:val="006F216B"/>
    <w:rsid w:val="006F3469"/>
    <w:rsid w:val="006F3BB7"/>
    <w:rsid w:val="0070018F"/>
    <w:rsid w:val="0070252F"/>
    <w:rsid w:val="00704607"/>
    <w:rsid w:val="007074E7"/>
    <w:rsid w:val="007123E0"/>
    <w:rsid w:val="00713CA4"/>
    <w:rsid w:val="00716BE6"/>
    <w:rsid w:val="007209E4"/>
    <w:rsid w:val="00723767"/>
    <w:rsid w:val="0072674E"/>
    <w:rsid w:val="0072759F"/>
    <w:rsid w:val="007304A4"/>
    <w:rsid w:val="00734059"/>
    <w:rsid w:val="0073668D"/>
    <w:rsid w:val="0074198D"/>
    <w:rsid w:val="007420FB"/>
    <w:rsid w:val="0074231F"/>
    <w:rsid w:val="00742530"/>
    <w:rsid w:val="00745F83"/>
    <w:rsid w:val="007471C4"/>
    <w:rsid w:val="007507AF"/>
    <w:rsid w:val="007525BB"/>
    <w:rsid w:val="00755B98"/>
    <w:rsid w:val="00755D36"/>
    <w:rsid w:val="00756FBD"/>
    <w:rsid w:val="00757485"/>
    <w:rsid w:val="00760F9C"/>
    <w:rsid w:val="0076114E"/>
    <w:rsid w:val="00761400"/>
    <w:rsid w:val="00761942"/>
    <w:rsid w:val="00762815"/>
    <w:rsid w:val="00764758"/>
    <w:rsid w:val="00765DD8"/>
    <w:rsid w:val="00766836"/>
    <w:rsid w:val="00770F53"/>
    <w:rsid w:val="00773CF6"/>
    <w:rsid w:val="00776695"/>
    <w:rsid w:val="00780A4C"/>
    <w:rsid w:val="00782FC4"/>
    <w:rsid w:val="00790FB3"/>
    <w:rsid w:val="0079244D"/>
    <w:rsid w:val="0079248C"/>
    <w:rsid w:val="007947F9"/>
    <w:rsid w:val="007A0129"/>
    <w:rsid w:val="007A1B0E"/>
    <w:rsid w:val="007A2F29"/>
    <w:rsid w:val="007A483C"/>
    <w:rsid w:val="007A5DFC"/>
    <w:rsid w:val="007A6484"/>
    <w:rsid w:val="007A7415"/>
    <w:rsid w:val="007A7E82"/>
    <w:rsid w:val="007B0646"/>
    <w:rsid w:val="007B0F97"/>
    <w:rsid w:val="007B1B65"/>
    <w:rsid w:val="007B4582"/>
    <w:rsid w:val="007B4733"/>
    <w:rsid w:val="007B565D"/>
    <w:rsid w:val="007B7344"/>
    <w:rsid w:val="007C041B"/>
    <w:rsid w:val="007C77BC"/>
    <w:rsid w:val="007D0637"/>
    <w:rsid w:val="007D287C"/>
    <w:rsid w:val="007D5C1D"/>
    <w:rsid w:val="007E015E"/>
    <w:rsid w:val="007E4B7E"/>
    <w:rsid w:val="007E6404"/>
    <w:rsid w:val="007E7D95"/>
    <w:rsid w:val="007F2BEF"/>
    <w:rsid w:val="007F49EF"/>
    <w:rsid w:val="007F5BE5"/>
    <w:rsid w:val="007F7482"/>
    <w:rsid w:val="00804A56"/>
    <w:rsid w:val="0080527A"/>
    <w:rsid w:val="00807B1D"/>
    <w:rsid w:val="008116D2"/>
    <w:rsid w:val="0081313A"/>
    <w:rsid w:val="0081447C"/>
    <w:rsid w:val="008151E2"/>
    <w:rsid w:val="00817088"/>
    <w:rsid w:val="00820B6B"/>
    <w:rsid w:val="00823FA1"/>
    <w:rsid w:val="0082513D"/>
    <w:rsid w:val="00825505"/>
    <w:rsid w:val="00827E14"/>
    <w:rsid w:val="00835B19"/>
    <w:rsid w:val="008376A3"/>
    <w:rsid w:val="00837AAA"/>
    <w:rsid w:val="00841598"/>
    <w:rsid w:val="00843062"/>
    <w:rsid w:val="00846785"/>
    <w:rsid w:val="0085166D"/>
    <w:rsid w:val="008517A8"/>
    <w:rsid w:val="0085345B"/>
    <w:rsid w:val="00853D96"/>
    <w:rsid w:val="00854DFD"/>
    <w:rsid w:val="0085569E"/>
    <w:rsid w:val="00855C85"/>
    <w:rsid w:val="0085661C"/>
    <w:rsid w:val="00860125"/>
    <w:rsid w:val="008610B5"/>
    <w:rsid w:val="00861D9D"/>
    <w:rsid w:val="00862383"/>
    <w:rsid w:val="00864FBC"/>
    <w:rsid w:val="00866448"/>
    <w:rsid w:val="00870C15"/>
    <w:rsid w:val="00870FF0"/>
    <w:rsid w:val="00874541"/>
    <w:rsid w:val="0087579E"/>
    <w:rsid w:val="00875A29"/>
    <w:rsid w:val="008768D3"/>
    <w:rsid w:val="00876B2F"/>
    <w:rsid w:val="008772C1"/>
    <w:rsid w:val="00877CE7"/>
    <w:rsid w:val="00880D73"/>
    <w:rsid w:val="00880E76"/>
    <w:rsid w:val="008813BE"/>
    <w:rsid w:val="00886E4C"/>
    <w:rsid w:val="0089132B"/>
    <w:rsid w:val="00891CC2"/>
    <w:rsid w:val="00893CE1"/>
    <w:rsid w:val="00896945"/>
    <w:rsid w:val="008A08C3"/>
    <w:rsid w:val="008A20CD"/>
    <w:rsid w:val="008A26CC"/>
    <w:rsid w:val="008A4637"/>
    <w:rsid w:val="008B1807"/>
    <w:rsid w:val="008B3104"/>
    <w:rsid w:val="008C0A64"/>
    <w:rsid w:val="008C160D"/>
    <w:rsid w:val="008C20A0"/>
    <w:rsid w:val="008C2B8A"/>
    <w:rsid w:val="008C3AE8"/>
    <w:rsid w:val="008C4BE0"/>
    <w:rsid w:val="008C5AAC"/>
    <w:rsid w:val="008C5C54"/>
    <w:rsid w:val="008C764D"/>
    <w:rsid w:val="008D0171"/>
    <w:rsid w:val="008D1A7F"/>
    <w:rsid w:val="008D5567"/>
    <w:rsid w:val="008D73EA"/>
    <w:rsid w:val="008D7924"/>
    <w:rsid w:val="008E0581"/>
    <w:rsid w:val="008E40F7"/>
    <w:rsid w:val="008E5617"/>
    <w:rsid w:val="008F08A8"/>
    <w:rsid w:val="008F2593"/>
    <w:rsid w:val="008F2E28"/>
    <w:rsid w:val="008F569A"/>
    <w:rsid w:val="008F6965"/>
    <w:rsid w:val="008F6CF6"/>
    <w:rsid w:val="008F7E30"/>
    <w:rsid w:val="00901FC5"/>
    <w:rsid w:val="0090266A"/>
    <w:rsid w:val="009045BD"/>
    <w:rsid w:val="00906049"/>
    <w:rsid w:val="00906584"/>
    <w:rsid w:val="00907121"/>
    <w:rsid w:val="00907216"/>
    <w:rsid w:val="00907887"/>
    <w:rsid w:val="00910465"/>
    <w:rsid w:val="00910E04"/>
    <w:rsid w:val="0091140D"/>
    <w:rsid w:val="00911992"/>
    <w:rsid w:val="00916026"/>
    <w:rsid w:val="00916643"/>
    <w:rsid w:val="00916665"/>
    <w:rsid w:val="00923156"/>
    <w:rsid w:val="00924D3B"/>
    <w:rsid w:val="00925555"/>
    <w:rsid w:val="0092637A"/>
    <w:rsid w:val="00934302"/>
    <w:rsid w:val="00935461"/>
    <w:rsid w:val="00946B02"/>
    <w:rsid w:val="00947A7E"/>
    <w:rsid w:val="009609E3"/>
    <w:rsid w:val="00961463"/>
    <w:rsid w:val="00961502"/>
    <w:rsid w:val="00961FF0"/>
    <w:rsid w:val="009635A8"/>
    <w:rsid w:val="00967191"/>
    <w:rsid w:val="0096727D"/>
    <w:rsid w:val="0096786F"/>
    <w:rsid w:val="00967B53"/>
    <w:rsid w:val="00975F10"/>
    <w:rsid w:val="00981C4E"/>
    <w:rsid w:val="00984EE6"/>
    <w:rsid w:val="00987484"/>
    <w:rsid w:val="009904DD"/>
    <w:rsid w:val="009924C3"/>
    <w:rsid w:val="00995DDC"/>
    <w:rsid w:val="00996734"/>
    <w:rsid w:val="009A08F7"/>
    <w:rsid w:val="009A0D19"/>
    <w:rsid w:val="009A36F3"/>
    <w:rsid w:val="009A7213"/>
    <w:rsid w:val="009B00BF"/>
    <w:rsid w:val="009B110A"/>
    <w:rsid w:val="009B1C6A"/>
    <w:rsid w:val="009B60C4"/>
    <w:rsid w:val="009B7257"/>
    <w:rsid w:val="009C1114"/>
    <w:rsid w:val="009C4B75"/>
    <w:rsid w:val="009D0195"/>
    <w:rsid w:val="009D0529"/>
    <w:rsid w:val="009D7D28"/>
    <w:rsid w:val="009E29D4"/>
    <w:rsid w:val="009E3DA4"/>
    <w:rsid w:val="009E7DD6"/>
    <w:rsid w:val="009E7E70"/>
    <w:rsid w:val="009F0F78"/>
    <w:rsid w:val="009F1919"/>
    <w:rsid w:val="009F1D9C"/>
    <w:rsid w:val="009F25F6"/>
    <w:rsid w:val="009F4DBE"/>
    <w:rsid w:val="009F4E8A"/>
    <w:rsid w:val="00A003C4"/>
    <w:rsid w:val="00A05BCD"/>
    <w:rsid w:val="00A06C43"/>
    <w:rsid w:val="00A075C8"/>
    <w:rsid w:val="00A17427"/>
    <w:rsid w:val="00A21D66"/>
    <w:rsid w:val="00A21E03"/>
    <w:rsid w:val="00A23E24"/>
    <w:rsid w:val="00A3587B"/>
    <w:rsid w:val="00A442FE"/>
    <w:rsid w:val="00A46E6B"/>
    <w:rsid w:val="00A519AA"/>
    <w:rsid w:val="00A53055"/>
    <w:rsid w:val="00A53257"/>
    <w:rsid w:val="00A5348D"/>
    <w:rsid w:val="00A54CA9"/>
    <w:rsid w:val="00A54FA0"/>
    <w:rsid w:val="00A658ED"/>
    <w:rsid w:val="00A66FEA"/>
    <w:rsid w:val="00A677E5"/>
    <w:rsid w:val="00A70F40"/>
    <w:rsid w:val="00A73049"/>
    <w:rsid w:val="00A810AF"/>
    <w:rsid w:val="00A815DE"/>
    <w:rsid w:val="00A82248"/>
    <w:rsid w:val="00A823BB"/>
    <w:rsid w:val="00A84A49"/>
    <w:rsid w:val="00A90A07"/>
    <w:rsid w:val="00A9112A"/>
    <w:rsid w:val="00A92168"/>
    <w:rsid w:val="00A92D09"/>
    <w:rsid w:val="00A944EF"/>
    <w:rsid w:val="00A96B21"/>
    <w:rsid w:val="00AA2BFE"/>
    <w:rsid w:val="00AA2DC7"/>
    <w:rsid w:val="00AA3485"/>
    <w:rsid w:val="00AA3D5B"/>
    <w:rsid w:val="00AA58BA"/>
    <w:rsid w:val="00AA60C3"/>
    <w:rsid w:val="00AA6FAE"/>
    <w:rsid w:val="00AA7E96"/>
    <w:rsid w:val="00AB0C4D"/>
    <w:rsid w:val="00AB26BD"/>
    <w:rsid w:val="00AB448F"/>
    <w:rsid w:val="00AB4C70"/>
    <w:rsid w:val="00AB5A02"/>
    <w:rsid w:val="00AB5A45"/>
    <w:rsid w:val="00AB5CC3"/>
    <w:rsid w:val="00AB68F8"/>
    <w:rsid w:val="00AB6AE7"/>
    <w:rsid w:val="00AB78BF"/>
    <w:rsid w:val="00AC23A5"/>
    <w:rsid w:val="00AC3BA9"/>
    <w:rsid w:val="00AC5059"/>
    <w:rsid w:val="00AC5102"/>
    <w:rsid w:val="00AD1174"/>
    <w:rsid w:val="00AD2DB0"/>
    <w:rsid w:val="00AD3574"/>
    <w:rsid w:val="00AD4B23"/>
    <w:rsid w:val="00AD5C99"/>
    <w:rsid w:val="00AD5F4F"/>
    <w:rsid w:val="00AD7319"/>
    <w:rsid w:val="00AE1A95"/>
    <w:rsid w:val="00AE27AF"/>
    <w:rsid w:val="00AE660E"/>
    <w:rsid w:val="00AF4CDC"/>
    <w:rsid w:val="00AF4EDB"/>
    <w:rsid w:val="00AF6343"/>
    <w:rsid w:val="00AF7566"/>
    <w:rsid w:val="00B04FD1"/>
    <w:rsid w:val="00B07BCC"/>
    <w:rsid w:val="00B104A5"/>
    <w:rsid w:val="00B12EC3"/>
    <w:rsid w:val="00B1522A"/>
    <w:rsid w:val="00B15C7D"/>
    <w:rsid w:val="00B17199"/>
    <w:rsid w:val="00B262E3"/>
    <w:rsid w:val="00B3378A"/>
    <w:rsid w:val="00B34278"/>
    <w:rsid w:val="00B3476D"/>
    <w:rsid w:val="00B34902"/>
    <w:rsid w:val="00B34AB8"/>
    <w:rsid w:val="00B34F01"/>
    <w:rsid w:val="00B36EA9"/>
    <w:rsid w:val="00B40771"/>
    <w:rsid w:val="00B420A1"/>
    <w:rsid w:val="00B43056"/>
    <w:rsid w:val="00B44B23"/>
    <w:rsid w:val="00B44F3A"/>
    <w:rsid w:val="00B45B29"/>
    <w:rsid w:val="00B45F8F"/>
    <w:rsid w:val="00B520F8"/>
    <w:rsid w:val="00B52B53"/>
    <w:rsid w:val="00B54E5B"/>
    <w:rsid w:val="00B553C9"/>
    <w:rsid w:val="00B55B50"/>
    <w:rsid w:val="00B61999"/>
    <w:rsid w:val="00B64CD1"/>
    <w:rsid w:val="00B6542C"/>
    <w:rsid w:val="00B70DE2"/>
    <w:rsid w:val="00B72976"/>
    <w:rsid w:val="00B72B75"/>
    <w:rsid w:val="00B8015C"/>
    <w:rsid w:val="00B8355B"/>
    <w:rsid w:val="00B85F44"/>
    <w:rsid w:val="00B87DA5"/>
    <w:rsid w:val="00B91AF2"/>
    <w:rsid w:val="00B94611"/>
    <w:rsid w:val="00B967AC"/>
    <w:rsid w:val="00B973AF"/>
    <w:rsid w:val="00BA22DA"/>
    <w:rsid w:val="00BA3AA8"/>
    <w:rsid w:val="00BA4C32"/>
    <w:rsid w:val="00BA57D6"/>
    <w:rsid w:val="00BB3B69"/>
    <w:rsid w:val="00BB7CB2"/>
    <w:rsid w:val="00BB7D20"/>
    <w:rsid w:val="00BB7D97"/>
    <w:rsid w:val="00BC2E74"/>
    <w:rsid w:val="00BC545F"/>
    <w:rsid w:val="00BC5A22"/>
    <w:rsid w:val="00BC63CD"/>
    <w:rsid w:val="00BC6D63"/>
    <w:rsid w:val="00BC7C14"/>
    <w:rsid w:val="00BD065E"/>
    <w:rsid w:val="00BD0C43"/>
    <w:rsid w:val="00BD3134"/>
    <w:rsid w:val="00BD3412"/>
    <w:rsid w:val="00BD5AA6"/>
    <w:rsid w:val="00BE080F"/>
    <w:rsid w:val="00BE4648"/>
    <w:rsid w:val="00BE4E64"/>
    <w:rsid w:val="00BF224F"/>
    <w:rsid w:val="00BF490A"/>
    <w:rsid w:val="00BF6C53"/>
    <w:rsid w:val="00BF74FB"/>
    <w:rsid w:val="00BF78A0"/>
    <w:rsid w:val="00C0097B"/>
    <w:rsid w:val="00C0128C"/>
    <w:rsid w:val="00C0144F"/>
    <w:rsid w:val="00C074BD"/>
    <w:rsid w:val="00C07BBD"/>
    <w:rsid w:val="00C15605"/>
    <w:rsid w:val="00C15B6E"/>
    <w:rsid w:val="00C201CC"/>
    <w:rsid w:val="00C221DB"/>
    <w:rsid w:val="00C2354A"/>
    <w:rsid w:val="00C25377"/>
    <w:rsid w:val="00C30791"/>
    <w:rsid w:val="00C35CC5"/>
    <w:rsid w:val="00C4074D"/>
    <w:rsid w:val="00C4113B"/>
    <w:rsid w:val="00C44309"/>
    <w:rsid w:val="00C44352"/>
    <w:rsid w:val="00C44A40"/>
    <w:rsid w:val="00C50CDB"/>
    <w:rsid w:val="00C51B1D"/>
    <w:rsid w:val="00C60ED2"/>
    <w:rsid w:val="00C622ED"/>
    <w:rsid w:val="00C66BBC"/>
    <w:rsid w:val="00C70545"/>
    <w:rsid w:val="00C71D35"/>
    <w:rsid w:val="00C76A4F"/>
    <w:rsid w:val="00C76B5E"/>
    <w:rsid w:val="00C76FDD"/>
    <w:rsid w:val="00C80655"/>
    <w:rsid w:val="00C94EA8"/>
    <w:rsid w:val="00C97190"/>
    <w:rsid w:val="00CA013E"/>
    <w:rsid w:val="00CA08FB"/>
    <w:rsid w:val="00CA1486"/>
    <w:rsid w:val="00CA174D"/>
    <w:rsid w:val="00CA1C83"/>
    <w:rsid w:val="00CA438D"/>
    <w:rsid w:val="00CB0174"/>
    <w:rsid w:val="00CB59AC"/>
    <w:rsid w:val="00CB5BD3"/>
    <w:rsid w:val="00CC10A0"/>
    <w:rsid w:val="00CC1EEA"/>
    <w:rsid w:val="00CC65DC"/>
    <w:rsid w:val="00CC6D75"/>
    <w:rsid w:val="00CC7235"/>
    <w:rsid w:val="00CC7BE4"/>
    <w:rsid w:val="00CC7F77"/>
    <w:rsid w:val="00CD1D20"/>
    <w:rsid w:val="00CD3D21"/>
    <w:rsid w:val="00CD5002"/>
    <w:rsid w:val="00CD574D"/>
    <w:rsid w:val="00CE37C0"/>
    <w:rsid w:val="00CE7ABE"/>
    <w:rsid w:val="00CE7FA9"/>
    <w:rsid w:val="00CF04F6"/>
    <w:rsid w:val="00CF33F6"/>
    <w:rsid w:val="00CF70AB"/>
    <w:rsid w:val="00CF71D6"/>
    <w:rsid w:val="00D02CBB"/>
    <w:rsid w:val="00D0359D"/>
    <w:rsid w:val="00D0523E"/>
    <w:rsid w:val="00D1079A"/>
    <w:rsid w:val="00D10D26"/>
    <w:rsid w:val="00D15981"/>
    <w:rsid w:val="00D16176"/>
    <w:rsid w:val="00D16EA2"/>
    <w:rsid w:val="00D1704B"/>
    <w:rsid w:val="00D2040A"/>
    <w:rsid w:val="00D205EF"/>
    <w:rsid w:val="00D21C69"/>
    <w:rsid w:val="00D23447"/>
    <w:rsid w:val="00D2345A"/>
    <w:rsid w:val="00D23DF6"/>
    <w:rsid w:val="00D24608"/>
    <w:rsid w:val="00D27CC9"/>
    <w:rsid w:val="00D3059B"/>
    <w:rsid w:val="00D324C4"/>
    <w:rsid w:val="00D33CF1"/>
    <w:rsid w:val="00D348AA"/>
    <w:rsid w:val="00D34B49"/>
    <w:rsid w:val="00D40AF7"/>
    <w:rsid w:val="00D41113"/>
    <w:rsid w:val="00D42780"/>
    <w:rsid w:val="00D4420E"/>
    <w:rsid w:val="00D46163"/>
    <w:rsid w:val="00D47F29"/>
    <w:rsid w:val="00D50F73"/>
    <w:rsid w:val="00D52D21"/>
    <w:rsid w:val="00D54145"/>
    <w:rsid w:val="00D550C4"/>
    <w:rsid w:val="00D557CD"/>
    <w:rsid w:val="00D5756B"/>
    <w:rsid w:val="00D57C15"/>
    <w:rsid w:val="00D60046"/>
    <w:rsid w:val="00D6070E"/>
    <w:rsid w:val="00D638D7"/>
    <w:rsid w:val="00D6475D"/>
    <w:rsid w:val="00D65CCC"/>
    <w:rsid w:val="00D66862"/>
    <w:rsid w:val="00D70882"/>
    <w:rsid w:val="00D71FFB"/>
    <w:rsid w:val="00D7291D"/>
    <w:rsid w:val="00D73DAA"/>
    <w:rsid w:val="00D81603"/>
    <w:rsid w:val="00D8395C"/>
    <w:rsid w:val="00D86055"/>
    <w:rsid w:val="00D86797"/>
    <w:rsid w:val="00D879DB"/>
    <w:rsid w:val="00D9489E"/>
    <w:rsid w:val="00D95348"/>
    <w:rsid w:val="00D976AF"/>
    <w:rsid w:val="00DA76A0"/>
    <w:rsid w:val="00DB027F"/>
    <w:rsid w:val="00DB06A7"/>
    <w:rsid w:val="00DB1FA3"/>
    <w:rsid w:val="00DB2DD0"/>
    <w:rsid w:val="00DC625B"/>
    <w:rsid w:val="00DD036A"/>
    <w:rsid w:val="00DD3F66"/>
    <w:rsid w:val="00DD4B44"/>
    <w:rsid w:val="00DE1DE5"/>
    <w:rsid w:val="00DE49B5"/>
    <w:rsid w:val="00DE5C64"/>
    <w:rsid w:val="00DE5E2B"/>
    <w:rsid w:val="00DE606D"/>
    <w:rsid w:val="00DF0782"/>
    <w:rsid w:val="00DF138E"/>
    <w:rsid w:val="00DF318E"/>
    <w:rsid w:val="00DF35AE"/>
    <w:rsid w:val="00DF3E11"/>
    <w:rsid w:val="00DF43CB"/>
    <w:rsid w:val="00DF6F56"/>
    <w:rsid w:val="00E00253"/>
    <w:rsid w:val="00E01814"/>
    <w:rsid w:val="00E044ED"/>
    <w:rsid w:val="00E0777E"/>
    <w:rsid w:val="00E13700"/>
    <w:rsid w:val="00E1597C"/>
    <w:rsid w:val="00E21CC4"/>
    <w:rsid w:val="00E25B69"/>
    <w:rsid w:val="00E26A44"/>
    <w:rsid w:val="00E27A8C"/>
    <w:rsid w:val="00E31221"/>
    <w:rsid w:val="00E354D1"/>
    <w:rsid w:val="00E365A2"/>
    <w:rsid w:val="00E37144"/>
    <w:rsid w:val="00E37F34"/>
    <w:rsid w:val="00E41F06"/>
    <w:rsid w:val="00E42302"/>
    <w:rsid w:val="00E46BBC"/>
    <w:rsid w:val="00E476C3"/>
    <w:rsid w:val="00E47F0F"/>
    <w:rsid w:val="00E51C15"/>
    <w:rsid w:val="00E52C02"/>
    <w:rsid w:val="00E52D48"/>
    <w:rsid w:val="00E53E6A"/>
    <w:rsid w:val="00E55C33"/>
    <w:rsid w:val="00E56D6D"/>
    <w:rsid w:val="00E6240C"/>
    <w:rsid w:val="00E755C1"/>
    <w:rsid w:val="00E77F60"/>
    <w:rsid w:val="00E83546"/>
    <w:rsid w:val="00E83A5B"/>
    <w:rsid w:val="00E8655C"/>
    <w:rsid w:val="00E87D18"/>
    <w:rsid w:val="00E90017"/>
    <w:rsid w:val="00E909EE"/>
    <w:rsid w:val="00E90B34"/>
    <w:rsid w:val="00E91236"/>
    <w:rsid w:val="00E97A57"/>
    <w:rsid w:val="00E97B90"/>
    <w:rsid w:val="00EA31D1"/>
    <w:rsid w:val="00EA5138"/>
    <w:rsid w:val="00EB3217"/>
    <w:rsid w:val="00EB4CB8"/>
    <w:rsid w:val="00EB604E"/>
    <w:rsid w:val="00EB65BD"/>
    <w:rsid w:val="00EB6D5D"/>
    <w:rsid w:val="00EB71E4"/>
    <w:rsid w:val="00EB7808"/>
    <w:rsid w:val="00EC0234"/>
    <w:rsid w:val="00EC0572"/>
    <w:rsid w:val="00EC05CC"/>
    <w:rsid w:val="00EC31C3"/>
    <w:rsid w:val="00EC43F0"/>
    <w:rsid w:val="00ED3849"/>
    <w:rsid w:val="00ED5BA8"/>
    <w:rsid w:val="00ED7170"/>
    <w:rsid w:val="00ED7FDA"/>
    <w:rsid w:val="00EE3297"/>
    <w:rsid w:val="00EE63CC"/>
    <w:rsid w:val="00EE6DA1"/>
    <w:rsid w:val="00EF19DB"/>
    <w:rsid w:val="00EF751E"/>
    <w:rsid w:val="00EF78ED"/>
    <w:rsid w:val="00F026D9"/>
    <w:rsid w:val="00F038FE"/>
    <w:rsid w:val="00F03951"/>
    <w:rsid w:val="00F05017"/>
    <w:rsid w:val="00F0541E"/>
    <w:rsid w:val="00F05A98"/>
    <w:rsid w:val="00F05C82"/>
    <w:rsid w:val="00F108B4"/>
    <w:rsid w:val="00F11DA6"/>
    <w:rsid w:val="00F13CAE"/>
    <w:rsid w:val="00F21698"/>
    <w:rsid w:val="00F258FB"/>
    <w:rsid w:val="00F30063"/>
    <w:rsid w:val="00F30364"/>
    <w:rsid w:val="00F3248A"/>
    <w:rsid w:val="00F32776"/>
    <w:rsid w:val="00F415D9"/>
    <w:rsid w:val="00F44FC1"/>
    <w:rsid w:val="00F45311"/>
    <w:rsid w:val="00F526C5"/>
    <w:rsid w:val="00F53BEB"/>
    <w:rsid w:val="00F550EC"/>
    <w:rsid w:val="00F570FB"/>
    <w:rsid w:val="00F605FE"/>
    <w:rsid w:val="00F606F7"/>
    <w:rsid w:val="00F60FE6"/>
    <w:rsid w:val="00F64DAB"/>
    <w:rsid w:val="00F75A31"/>
    <w:rsid w:val="00F811F6"/>
    <w:rsid w:val="00F84BEC"/>
    <w:rsid w:val="00F852CE"/>
    <w:rsid w:val="00F85CD5"/>
    <w:rsid w:val="00F862AD"/>
    <w:rsid w:val="00F87CBB"/>
    <w:rsid w:val="00F90B28"/>
    <w:rsid w:val="00F91B70"/>
    <w:rsid w:val="00F92ED7"/>
    <w:rsid w:val="00F9307D"/>
    <w:rsid w:val="00F93D1A"/>
    <w:rsid w:val="00F93F33"/>
    <w:rsid w:val="00F95AE3"/>
    <w:rsid w:val="00F96913"/>
    <w:rsid w:val="00FA0937"/>
    <w:rsid w:val="00FA18C9"/>
    <w:rsid w:val="00FA3CAC"/>
    <w:rsid w:val="00FA411F"/>
    <w:rsid w:val="00FA4761"/>
    <w:rsid w:val="00FB335D"/>
    <w:rsid w:val="00FB3361"/>
    <w:rsid w:val="00FB3BA7"/>
    <w:rsid w:val="00FB59FA"/>
    <w:rsid w:val="00FB6DD1"/>
    <w:rsid w:val="00FC13EE"/>
    <w:rsid w:val="00FC14CA"/>
    <w:rsid w:val="00FC3480"/>
    <w:rsid w:val="00FC3C22"/>
    <w:rsid w:val="00FC7B2F"/>
    <w:rsid w:val="00FD0070"/>
    <w:rsid w:val="00FD0DBB"/>
    <w:rsid w:val="00FD2A1C"/>
    <w:rsid w:val="00FD333C"/>
    <w:rsid w:val="00FD3777"/>
    <w:rsid w:val="00FD5E79"/>
    <w:rsid w:val="00FE4356"/>
    <w:rsid w:val="00FF0021"/>
    <w:rsid w:val="00FF12D0"/>
    <w:rsid w:val="00FF46B9"/>
    <w:rsid w:val="00FF5666"/>
    <w:rsid w:val="00FF6212"/>
    <w:rsid w:val="00FF7527"/>
    <w:rsid w:val="037B8C0A"/>
    <w:rsid w:val="038CC6E1"/>
    <w:rsid w:val="060518FA"/>
    <w:rsid w:val="0AA8F246"/>
    <w:rsid w:val="0B9FC64C"/>
    <w:rsid w:val="0E276C1A"/>
    <w:rsid w:val="0EBE3EB1"/>
    <w:rsid w:val="1449089E"/>
    <w:rsid w:val="147BC1D2"/>
    <w:rsid w:val="15BEE15F"/>
    <w:rsid w:val="16214328"/>
    <w:rsid w:val="1715061B"/>
    <w:rsid w:val="1767E5F4"/>
    <w:rsid w:val="19A0F22B"/>
    <w:rsid w:val="1BE089B8"/>
    <w:rsid w:val="1D28218C"/>
    <w:rsid w:val="1F58C6D6"/>
    <w:rsid w:val="1FAEFD11"/>
    <w:rsid w:val="20782062"/>
    <w:rsid w:val="22E69DD3"/>
    <w:rsid w:val="2426D9A2"/>
    <w:rsid w:val="26EB4859"/>
    <w:rsid w:val="27D33753"/>
    <w:rsid w:val="296F07B4"/>
    <w:rsid w:val="2ACBA4FF"/>
    <w:rsid w:val="2AF1AFB8"/>
    <w:rsid w:val="2BCBE5A7"/>
    <w:rsid w:val="2C57B393"/>
    <w:rsid w:val="2C8D8019"/>
    <w:rsid w:val="2FCD0E61"/>
    <w:rsid w:val="323A17D5"/>
    <w:rsid w:val="3634625F"/>
    <w:rsid w:val="3B0FC108"/>
    <w:rsid w:val="3C0383FB"/>
    <w:rsid w:val="3C057C39"/>
    <w:rsid w:val="3E4761CA"/>
    <w:rsid w:val="46319198"/>
    <w:rsid w:val="4798D5C0"/>
    <w:rsid w:val="49CAD93B"/>
    <w:rsid w:val="511D61AF"/>
    <w:rsid w:val="57DACEEF"/>
    <w:rsid w:val="5882823E"/>
    <w:rsid w:val="5938F9CA"/>
    <w:rsid w:val="5A93FB2E"/>
    <w:rsid w:val="5B033D57"/>
    <w:rsid w:val="5B59A2C3"/>
    <w:rsid w:val="5D2689FF"/>
    <w:rsid w:val="6169D3BB"/>
    <w:rsid w:val="64A97551"/>
    <w:rsid w:val="64FC4FAD"/>
    <w:rsid w:val="65ADC64E"/>
    <w:rsid w:val="69274EBB"/>
    <w:rsid w:val="695A0C37"/>
    <w:rsid w:val="6AFC98C4"/>
    <w:rsid w:val="6D9EFE72"/>
    <w:rsid w:val="737E909C"/>
    <w:rsid w:val="76445F84"/>
    <w:rsid w:val="76C76C35"/>
    <w:rsid w:val="784A1439"/>
    <w:rsid w:val="7CAAF5E8"/>
    <w:rsid w:val="7D0C4A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1C1BA"/>
  <w15:chartTrackingRefBased/>
  <w15:docId w15:val="{C4C904A1-BBE7-4E6A-99D8-F8CE2D18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D95348"/>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customStyle="1" w:styleId="Para10">
    <w:name w:val="Para1"/>
    <w:basedOn w:val="Normal"/>
    <w:link w:val="Para1Char"/>
    <w:qFormat/>
    <w:rsid w:val="004152F3"/>
    <w:pPr>
      <w:spacing w:before="120" w:after="120"/>
    </w:pPr>
    <w:rPr>
      <w:snapToGrid w:val="0"/>
      <w:szCs w:val="18"/>
      <w:lang w:eastAsia="x-none"/>
    </w:rPr>
  </w:style>
  <w:style w:type="character" w:customStyle="1" w:styleId="Para1Char">
    <w:name w:val="Para1 Char"/>
    <w:basedOn w:val="DefaultParagraphFont"/>
    <w:link w:val="Para10"/>
    <w:qFormat/>
    <w:rsid w:val="004152F3"/>
    <w:rPr>
      <w:rFonts w:ascii="Times New Roman" w:eastAsia="Times New Roman" w:hAnsi="Times New Roman" w:cs="Times New Roman"/>
      <w:snapToGrid w:val="0"/>
      <w:kern w:val="0"/>
      <w:szCs w:val="18"/>
      <w:lang w:val="es-ES"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152F3"/>
    <w:pPr>
      <w:spacing w:after="160" w:line="240" w:lineRule="exact"/>
    </w:pPr>
    <w:rPr>
      <w:rFonts w:asciiTheme="minorHAnsi" w:eastAsiaTheme="minorHAnsi" w:hAnsiTheme="minorHAnsi" w:cstheme="minorBidi"/>
      <w:kern w:val="2"/>
      <w:szCs w:val="22"/>
      <w:vertAlign w:val="superscript"/>
      <w14:ligatures w14:val="standardContextual"/>
    </w:rPr>
  </w:style>
  <w:style w:type="character" w:styleId="Hyperlink">
    <w:name w:val="Hyperlink"/>
    <w:rsid w:val="004152F3"/>
    <w:rPr>
      <w:color w:val="0000FF"/>
      <w:sz w:val="18"/>
      <w:u w:val="single"/>
    </w:rPr>
  </w:style>
  <w:style w:type="character" w:customStyle="1" w:styleId="apple-converted-space">
    <w:name w:val="apple-converted-space"/>
    <w:basedOn w:val="DefaultParagraphFont"/>
    <w:rsid w:val="004152F3"/>
  </w:style>
  <w:style w:type="character" w:customStyle="1" w:styleId="UnresolvedMention1">
    <w:name w:val="Unresolved Mention1"/>
    <w:basedOn w:val="DefaultParagraphFont"/>
    <w:uiPriority w:val="99"/>
    <w:semiHidden/>
    <w:unhideWhenUsed/>
    <w:rsid w:val="008B1807"/>
    <w:rPr>
      <w:color w:val="605E5C"/>
      <w:shd w:val="clear" w:color="auto" w:fill="E1DFDD"/>
    </w:rPr>
  </w:style>
  <w:style w:type="paragraph" w:styleId="Revision">
    <w:name w:val="Revision"/>
    <w:hidden/>
    <w:uiPriority w:val="99"/>
    <w:semiHidden/>
    <w:rsid w:val="004C16C7"/>
    <w:pPr>
      <w:spacing w:after="0" w:line="240" w:lineRule="auto"/>
    </w:pPr>
    <w:rPr>
      <w:rFonts w:ascii="Times New Roman" w:eastAsia="Times New Roman" w:hAnsi="Times New Roman" w:cs="Times New Roman"/>
      <w:kern w:val="0"/>
      <w:szCs w:val="24"/>
      <w14:ligatures w14:val="none"/>
    </w:rPr>
  </w:style>
  <w:style w:type="character" w:styleId="FollowedHyperlink">
    <w:name w:val="FollowedHyperlink"/>
    <w:basedOn w:val="DefaultParagraphFont"/>
    <w:uiPriority w:val="99"/>
    <w:semiHidden/>
    <w:unhideWhenUsed/>
    <w:rsid w:val="00DF318E"/>
    <w:rPr>
      <w:color w:val="954F72" w:themeColor="followedHyperlink"/>
      <w:u w:val="single"/>
    </w:rPr>
  </w:style>
  <w:style w:type="paragraph" w:styleId="ListParagraph">
    <w:name w:val="List Paragraph"/>
    <w:basedOn w:val="Normal"/>
    <w:uiPriority w:val="34"/>
    <w:qFormat/>
    <w:rsid w:val="00575713"/>
    <w:pPr>
      <w:ind w:left="720"/>
      <w:contextualSpacing/>
    </w:pPr>
  </w:style>
  <w:style w:type="character" w:customStyle="1" w:styleId="ui-provider">
    <w:name w:val="ui-provider"/>
    <w:basedOn w:val="DefaultParagraphFont"/>
    <w:rsid w:val="00E77F60"/>
  </w:style>
  <w:style w:type="paragraph" w:customStyle="1" w:styleId="CBD-Decision">
    <w:name w:val="CBD-Decision"/>
    <w:basedOn w:val="Title"/>
    <w:qFormat/>
    <w:rsid w:val="00B34AB8"/>
    <w:pPr>
      <w:ind w:left="1418" w:hanging="851"/>
      <w:jc w:val="left"/>
      <w:outlineLvl w:val="1"/>
    </w:pPr>
  </w:style>
  <w:style w:type="paragraph" w:styleId="BalloonText">
    <w:name w:val="Balloon Text"/>
    <w:basedOn w:val="Normal"/>
    <w:link w:val="BalloonTextChar"/>
    <w:uiPriority w:val="99"/>
    <w:semiHidden/>
    <w:unhideWhenUsed/>
    <w:rsid w:val="00250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4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8-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c891/85ed/09c496d984a3c81776754db5/sbstta-25-02-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Teresa Mazza</DisplayName>
        <AccountId>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7611C-1A9D-455D-9670-75DB849D105A}">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2.xml><?xml version="1.0" encoding="utf-8"?>
<ds:datastoreItem xmlns:ds="http://schemas.openxmlformats.org/officeDocument/2006/customXml" ds:itemID="{F4F0F64D-DBB8-41F9-BB8C-059DAD12E6BE}">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1B1B0554-F7FA-4798-81A4-A83A9905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wg8j-12-template.dotm</Template>
  <TotalTime>53</TotalTime>
  <Pages>3</Pages>
  <Words>1285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CBD/WG8J/REC/12/4</dc:subject>
  <dc:creator>Secretariat of the Convention on Biological Diversity</dc:creator>
  <cp:keywords>Ad Hoc Open-ended Working Group on Article 8(j) and Related Provisions</cp:keywords>
  <dc:description/>
  <cp:lastModifiedBy>Tatiana Zavarzina</cp:lastModifiedBy>
  <cp:revision>7</cp:revision>
  <cp:lastPrinted>2023-12-14T18:53:00Z</cp:lastPrinted>
  <dcterms:created xsi:type="dcterms:W3CDTF">2023-12-14T18:52:00Z</dcterms:created>
  <dcterms:modified xsi:type="dcterms:W3CDTF">2023-12-19T18:17:00Z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