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33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4095"/>
        <w:gridCol w:w="5035"/>
      </w:tblGrid>
      <w:tr w:rsidR="00EA69A9" w:rsidRPr="00DB31E0" w14:paraId="1DDE48C2" w14:textId="77777777" w:rsidTr="007F29F7">
        <w:trPr>
          <w:trHeight w:val="851"/>
        </w:trPr>
        <w:tc>
          <w:tcPr>
            <w:tcW w:w="489" w:type="pct"/>
            <w:tcBorders>
              <w:bottom w:val="single" w:sz="8" w:space="0" w:color="auto"/>
            </w:tcBorders>
            <w:vAlign w:val="bottom"/>
          </w:tcPr>
          <w:p w14:paraId="5FAF13CE" w14:textId="77777777" w:rsidR="00EA69A9" w:rsidRPr="00DB31E0" w:rsidRDefault="00EA69A9" w:rsidP="009C0FCA">
            <w:pPr>
              <w:spacing w:after="120"/>
              <w:jc w:val="left"/>
            </w:pPr>
            <w:bookmarkStart w:id="0" w:name="_Hlk137651738"/>
            <w:r>
              <w:rPr>
                <w:noProof/>
                <w:lang w:val="en-US"/>
              </w:rPr>
              <w:drawing>
                <wp:inline distT="0" distB="0" distL="0" distR="0" wp14:anchorId="1B0E0589" wp14:editId="03F712C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926" w:type="pct"/>
            <w:tcBorders>
              <w:bottom w:val="single" w:sz="8" w:space="0" w:color="auto"/>
            </w:tcBorders>
            <w:shd w:val="clear" w:color="auto" w:fill="auto"/>
            <w:tcFitText/>
            <w:vAlign w:val="bottom"/>
          </w:tcPr>
          <w:p w14:paraId="5A97A67E" w14:textId="2BF2266B" w:rsidR="00EA69A9" w:rsidRPr="00DB31E0" w:rsidRDefault="00466997" w:rsidP="009C0FCA">
            <w:pPr>
              <w:spacing w:after="120"/>
              <w:jc w:val="left"/>
            </w:pPr>
            <w:r w:rsidRPr="00CE7C07">
              <w:rPr>
                <w:noProof/>
                <w:lang w:val="en-US"/>
              </w:rPr>
              <w:drawing>
                <wp:inline distT="0" distB="0" distL="0" distR="0" wp14:anchorId="03B8900C" wp14:editId="5A7AC02C">
                  <wp:extent cx="677545" cy="388620"/>
                  <wp:effectExtent l="19050" t="0" r="8255" b="0"/>
                  <wp:docPr id="3"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3" cstate="print"/>
                          <a:srcRect/>
                          <a:stretch>
                            <a:fillRect/>
                          </a:stretch>
                        </pic:blipFill>
                        <pic:spPr bwMode="auto">
                          <a:xfrm>
                            <a:off x="0" y="0"/>
                            <a:ext cx="677545" cy="388620"/>
                          </a:xfrm>
                          <a:prstGeom prst="rect">
                            <a:avLst/>
                          </a:prstGeom>
                          <a:noFill/>
                        </pic:spPr>
                      </pic:pic>
                    </a:graphicData>
                  </a:graphic>
                </wp:inline>
              </w:drawing>
            </w:r>
          </w:p>
        </w:tc>
        <w:tc>
          <w:tcPr>
            <w:tcW w:w="2585" w:type="pct"/>
            <w:tcBorders>
              <w:bottom w:val="single" w:sz="8" w:space="0" w:color="auto"/>
            </w:tcBorders>
            <w:vAlign w:val="bottom"/>
          </w:tcPr>
          <w:p w14:paraId="06DB15C1" w14:textId="3A654BAF" w:rsidR="00EA69A9" w:rsidRPr="00DB31E0" w:rsidRDefault="00EA69A9" w:rsidP="009C0FCA">
            <w:pPr>
              <w:spacing w:after="120"/>
              <w:ind w:left="2021"/>
              <w:jc w:val="right"/>
            </w:pPr>
            <w:r>
              <w:rPr>
                <w:sz w:val="40"/>
              </w:rPr>
              <w:t>CBD</w:t>
            </w:r>
            <w:r>
              <w:rPr>
                <w:sz w:val="20"/>
              </w:rPr>
              <w:t>/SBSTTA/REC/26/1</w:t>
            </w:r>
          </w:p>
        </w:tc>
      </w:tr>
      <w:tr w:rsidR="00EA69A9" w:rsidRPr="00DB31E0" w14:paraId="63D4B25A" w14:textId="77777777" w:rsidTr="007F29F7">
        <w:tc>
          <w:tcPr>
            <w:tcW w:w="2415" w:type="pct"/>
            <w:gridSpan w:val="2"/>
            <w:tcBorders>
              <w:top w:val="single" w:sz="8" w:space="0" w:color="auto"/>
              <w:bottom w:val="single" w:sz="12" w:space="0" w:color="auto"/>
            </w:tcBorders>
          </w:tcPr>
          <w:p w14:paraId="739A046E" w14:textId="20BC36E4" w:rsidR="00EA69A9" w:rsidRPr="00DB31E0" w:rsidRDefault="00466997" w:rsidP="009C0FCA">
            <w:pPr>
              <w:pStyle w:val="Cornernotation"/>
              <w:suppressLineNumbers/>
              <w:suppressAutoHyphens/>
              <w:spacing w:before="120" w:after="120"/>
              <w:ind w:left="0" w:right="0" w:firstLine="0"/>
            </w:pPr>
            <w:r w:rsidRPr="00887992">
              <w:rPr>
                <w:b w:val="0"/>
                <w:noProof/>
                <w:lang w:val="en-US"/>
              </w:rPr>
              <w:drawing>
                <wp:inline distT="0" distB="0" distL="0" distR="0" wp14:anchorId="6F927B07" wp14:editId="6186B034">
                  <wp:extent cx="2900680" cy="1046480"/>
                  <wp:effectExtent l="19050" t="0" r="0" b="0"/>
                  <wp:docPr id="1" name="Imagen 2"/>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pic:cNvPicPr>
                        </pic:nvPicPr>
                        <pic:blipFill>
                          <a:blip r:embed="rId14"/>
                          <a:srcRect/>
                          <a:stretch>
                            <a:fillRect/>
                          </a:stretch>
                        </pic:blipFill>
                        <pic:spPr bwMode="auto">
                          <a:xfrm>
                            <a:off x="0" y="0"/>
                            <a:ext cx="2900680" cy="1046480"/>
                          </a:xfrm>
                          <a:prstGeom prst="rect">
                            <a:avLst/>
                          </a:prstGeom>
                          <a:noFill/>
                          <a:ln w="9525">
                            <a:noFill/>
                            <a:miter lim="800000"/>
                            <a:headEnd/>
                            <a:tailEnd/>
                          </a:ln>
                        </pic:spPr>
                      </pic:pic>
                    </a:graphicData>
                  </a:graphic>
                </wp:inline>
              </w:drawing>
            </w:r>
          </w:p>
        </w:tc>
        <w:tc>
          <w:tcPr>
            <w:tcW w:w="2585" w:type="pct"/>
            <w:tcBorders>
              <w:top w:val="single" w:sz="8" w:space="0" w:color="auto"/>
              <w:bottom w:val="single" w:sz="12" w:space="0" w:color="auto"/>
            </w:tcBorders>
          </w:tcPr>
          <w:p w14:paraId="76A8D483" w14:textId="5B153B7C" w:rsidR="00EA69A9" w:rsidRPr="00DB31E0" w:rsidRDefault="00EA69A9" w:rsidP="009C0FCA">
            <w:pPr>
              <w:ind w:left="2584"/>
            </w:pPr>
            <w:r>
              <w:t>Distr. general</w:t>
            </w:r>
          </w:p>
          <w:p w14:paraId="45ED9CCD" w14:textId="449198F8" w:rsidR="00EA69A9" w:rsidRPr="00DB31E0" w:rsidRDefault="007939B1" w:rsidP="009C0FCA">
            <w:pPr>
              <w:ind w:left="2584"/>
            </w:pPr>
            <w:r>
              <w:t>18 de mayo de 2024</w:t>
            </w:r>
          </w:p>
          <w:p w14:paraId="2948D541" w14:textId="77777777" w:rsidR="00EA69A9" w:rsidRPr="00DB31E0" w:rsidRDefault="00EA69A9" w:rsidP="009C0FCA">
            <w:pPr>
              <w:ind w:left="2584"/>
            </w:pPr>
            <w:r>
              <w:t>Español</w:t>
            </w:r>
            <w:r>
              <w:br/>
              <w:t>Original: inglés</w:t>
            </w:r>
          </w:p>
          <w:p w14:paraId="6A29E21F" w14:textId="77777777" w:rsidR="00EA69A9" w:rsidRPr="00DB31E0" w:rsidRDefault="00EA69A9" w:rsidP="009C0FCA"/>
        </w:tc>
      </w:tr>
    </w:tbl>
    <w:p w14:paraId="7CB7A721" w14:textId="77777777" w:rsidR="007E6191" w:rsidRPr="00934048" w:rsidRDefault="007E6191" w:rsidP="00466997">
      <w:pPr>
        <w:pStyle w:val="Cornernotation"/>
        <w:ind w:left="0" w:right="5040" w:firstLine="0"/>
        <w:rPr>
          <w:bCs/>
        </w:rPr>
      </w:pPr>
      <w:r>
        <w:t>Órgano Subsidiario de Asesoramiento Científico, Técnico y Tecnológico</w:t>
      </w:r>
    </w:p>
    <w:p w14:paraId="2C939FE4" w14:textId="77777777" w:rsidR="007E6191" w:rsidRPr="00173A08" w:rsidRDefault="007E6191" w:rsidP="00466997">
      <w:pPr>
        <w:pStyle w:val="Cornernotation"/>
        <w:ind w:right="5040"/>
        <w:rPr>
          <w:bCs/>
          <w:sz w:val="22"/>
          <w:szCs w:val="22"/>
        </w:rPr>
      </w:pPr>
      <w:r>
        <w:rPr>
          <w:sz w:val="22"/>
        </w:rPr>
        <w:t>26</w:t>
      </w:r>
      <w:r>
        <w:rPr>
          <w:sz w:val="22"/>
          <w:vertAlign w:val="superscript"/>
        </w:rPr>
        <w:t>a</w:t>
      </w:r>
      <w:r>
        <w:rPr>
          <w:sz w:val="22"/>
        </w:rPr>
        <w:t xml:space="preserve"> reunión </w:t>
      </w:r>
    </w:p>
    <w:p w14:paraId="3669ADE5" w14:textId="18702787" w:rsidR="007E6191" w:rsidRPr="00173A08" w:rsidRDefault="007E6191" w:rsidP="00466997">
      <w:pPr>
        <w:pStyle w:val="Venuedate"/>
        <w:tabs>
          <w:tab w:val="left" w:pos="4252"/>
        </w:tabs>
        <w:ind w:right="5040"/>
      </w:pPr>
      <w:r>
        <w:t>Nairobi, 13 a 18 de mayo de 2024</w:t>
      </w:r>
    </w:p>
    <w:p w14:paraId="0F40E949" w14:textId="5707B0C1" w:rsidR="007E6191" w:rsidRPr="00173A08" w:rsidRDefault="00872341" w:rsidP="00466997">
      <w:pPr>
        <w:pStyle w:val="Cornernotation-Item"/>
        <w:ind w:right="5040"/>
        <w:rPr>
          <w:b w:val="0"/>
          <w:bCs w:val="0"/>
        </w:rPr>
      </w:pPr>
      <w:r>
        <w:rPr>
          <w:b w:val="0"/>
        </w:rPr>
        <w:t>Tema 3 del programa</w:t>
      </w:r>
    </w:p>
    <w:p w14:paraId="0625A9F8" w14:textId="2CA0BDF5" w:rsidR="00023FFA" w:rsidRDefault="007E6191" w:rsidP="00466997">
      <w:pPr>
        <w:pStyle w:val="Cornernotation-Item"/>
        <w:ind w:left="0" w:right="5040" w:firstLine="0"/>
      </w:pPr>
      <w:r>
        <w:t>Marco de seguimiento para el</w:t>
      </w:r>
      <w:r w:rsidR="00466997">
        <w:br/>
      </w:r>
      <w:r>
        <w:t>Marco Mundial de Biodiversidad</w:t>
      </w:r>
      <w:r w:rsidR="00466997">
        <w:br/>
      </w:r>
      <w:r>
        <w:t>de Kunming-Montreal</w:t>
      </w:r>
      <w:bookmarkEnd w:id="0"/>
    </w:p>
    <w:p w14:paraId="56F0D216" w14:textId="05E01AD7" w:rsidR="00712088" w:rsidRPr="00DB31E0" w:rsidRDefault="00712088" w:rsidP="00C64694">
      <w:pPr>
        <w:pStyle w:val="CBD-title-recommendationdecision"/>
        <w:keepNext w:val="0"/>
        <w:widowControl w:val="0"/>
        <w:ind w:left="562"/>
      </w:pPr>
      <w:r>
        <w:t>Recomendación adoptada por el Órgano Subsidiario de Asesoramiento Científico, Técnico y Tecnológico el 18 de mayo de 2024</w:t>
      </w:r>
      <w:bookmarkStart w:id="1" w:name="_GoBack"/>
      <w:bookmarkEnd w:id="1"/>
    </w:p>
    <w:p w14:paraId="7766B03D" w14:textId="5655F18E" w:rsidR="00EA69A9" w:rsidRPr="00DB31E0" w:rsidRDefault="009E16E3" w:rsidP="00C64694">
      <w:pPr>
        <w:pStyle w:val="Title"/>
        <w:keepNext w:val="0"/>
        <w:widowControl w:val="0"/>
        <w:tabs>
          <w:tab w:val="left" w:pos="1134"/>
        </w:tabs>
        <w:jc w:val="left"/>
        <w:rPr>
          <w:b w:val="0"/>
        </w:rPr>
      </w:pPr>
      <w:r>
        <w:rPr>
          <w:b w:val="0"/>
        </w:rPr>
        <w:t>26/1.</w:t>
      </w:r>
      <w:r>
        <w:rPr>
          <w:b w:val="0"/>
        </w:rPr>
        <w:tab/>
        <w:t>Marco de seguimiento para el Marco Mundial de Biodiversidad de Kunming-Montreal</w:t>
      </w:r>
    </w:p>
    <w:p w14:paraId="3A20F22D" w14:textId="2EF5578F" w:rsidR="00BD3273" w:rsidRPr="00441A07" w:rsidRDefault="00BD3273" w:rsidP="00C64694">
      <w:pPr>
        <w:pStyle w:val="Para1"/>
        <w:widowControl w:val="0"/>
        <w:numPr>
          <w:ilvl w:val="0"/>
          <w:numId w:val="0"/>
        </w:numPr>
        <w:tabs>
          <w:tab w:val="clear" w:pos="1134"/>
          <w:tab w:val="left" w:pos="5954"/>
        </w:tabs>
        <w:ind w:left="567" w:firstLine="567"/>
        <w:rPr>
          <w:rFonts w:asciiTheme="majorBidi" w:hAnsiTheme="majorBidi"/>
          <w:color w:val="000000" w:themeColor="text1"/>
        </w:rPr>
      </w:pPr>
      <w:r>
        <w:rPr>
          <w:rFonts w:asciiTheme="majorBidi" w:hAnsiTheme="majorBidi"/>
          <w:i/>
          <w:color w:val="000000" w:themeColor="text1"/>
        </w:rPr>
        <w:t>El Órgano Subsidiario de Asesoramiento Científico, Técnico y Tecnológico</w:t>
      </w:r>
      <w:r>
        <w:rPr>
          <w:rFonts w:asciiTheme="majorBidi" w:hAnsiTheme="majorBidi"/>
          <w:color w:val="000000" w:themeColor="text1"/>
        </w:rPr>
        <w:t xml:space="preserve"> </w:t>
      </w:r>
    </w:p>
    <w:p w14:paraId="1A2EB978" w14:textId="5D61F3A1" w:rsidR="00736020" w:rsidRPr="00DB31E0" w:rsidRDefault="00736020" w:rsidP="00C64694">
      <w:pPr>
        <w:widowControl w:val="0"/>
        <w:suppressLineNumbers/>
        <w:tabs>
          <w:tab w:val="left" w:pos="1701"/>
        </w:tabs>
        <w:suppressAutoHyphens/>
        <w:kinsoku w:val="0"/>
        <w:overflowPunct w:val="0"/>
        <w:autoSpaceDE w:val="0"/>
        <w:autoSpaceDN w:val="0"/>
        <w:adjustRightInd w:val="0"/>
        <w:snapToGrid w:val="0"/>
        <w:spacing w:before="120" w:after="120"/>
        <w:ind w:left="567" w:firstLine="567"/>
        <w:rPr>
          <w:rFonts w:asciiTheme="majorBidi" w:hAnsiTheme="majorBidi" w:cstheme="majorBidi"/>
        </w:rPr>
      </w:pPr>
      <w:r>
        <w:rPr>
          <w:rFonts w:asciiTheme="majorBidi" w:hAnsiTheme="majorBidi"/>
        </w:rPr>
        <w:t>1.</w:t>
      </w:r>
      <w:r>
        <w:rPr>
          <w:rFonts w:asciiTheme="majorBidi" w:hAnsiTheme="majorBidi"/>
        </w:rPr>
        <w:tab/>
      </w:r>
      <w:r>
        <w:rPr>
          <w:rFonts w:asciiTheme="majorBidi" w:hAnsiTheme="majorBidi"/>
          <w:i/>
        </w:rPr>
        <w:t>Observa con reconocimiento</w:t>
      </w:r>
      <w:r>
        <w:rPr>
          <w:rFonts w:asciiTheme="majorBidi" w:hAnsiTheme="majorBidi"/>
        </w:rPr>
        <w:t xml:space="preserve"> la labor realizada por el Grupo Especial de Expertos Técnicos sobre Indicadores para el Marco Mundial de Biodiversidad de Kunming‑Montreal, el Grupo de Expertos Técnicos sobre Presentación de Informes Financieros y el Grupo Asesor Oficioso sobre Cooperación Científica y Técnica, el examen científico y técnico de los indicadores relativos a los conocimientos tradicionales solicitado por el Grupo de Trabajo Especial de Composición Abierta entre Períodos de Sesiones sobre el Artículo 8 j) y Disposiciones Conexas del Convenio sobre la Diversidad Biológica en su 12ª reunión y la labor del Grupo de Enlace sobre el Protocolo de Cartagena sobre Seguridad de la Biotecnología;</w:t>
      </w:r>
    </w:p>
    <w:p w14:paraId="0D8DE247" w14:textId="384C348E" w:rsidR="00736020" w:rsidRPr="00DB31E0" w:rsidRDefault="0044541C" w:rsidP="00C64694">
      <w:pPr>
        <w:widowControl w:val="0"/>
        <w:suppressLineNumbers/>
        <w:tabs>
          <w:tab w:val="left" w:pos="1701"/>
        </w:tabs>
        <w:suppressAutoHyphens/>
        <w:kinsoku w:val="0"/>
        <w:overflowPunct w:val="0"/>
        <w:autoSpaceDE w:val="0"/>
        <w:autoSpaceDN w:val="0"/>
        <w:adjustRightInd w:val="0"/>
        <w:snapToGrid w:val="0"/>
        <w:spacing w:before="120" w:after="120"/>
        <w:ind w:left="567" w:firstLine="567"/>
      </w:pPr>
      <w:r>
        <w:t>2.</w:t>
      </w:r>
      <w:r>
        <w:tab/>
      </w:r>
      <w:r>
        <w:rPr>
          <w:i/>
        </w:rPr>
        <w:t>Observa</w:t>
      </w:r>
      <w:r>
        <w:t xml:space="preserve"> que el Grupo de Trabajo Especial de Composición Abierta sobre Participación en los Beneficios que se Deriven de la Utilización de Información Digital sobre Secuencias de Recursos Genéticos está </w:t>
      </w:r>
      <w:r w:rsidR="00DC09C7">
        <w:t>considerando el</w:t>
      </w:r>
      <w:r>
        <w:t xml:space="preserve"> seguimiento del mecanismo multilateral sobre participación en los beneficios que se deriven de la utilización de información digital sobre secuencias de recursos genéticos como parte de su labor de desarrollo ulterior del mecanismo multilateral y la puesta en funcionamiento de dicho mecanismo;</w:t>
      </w:r>
    </w:p>
    <w:p w14:paraId="322015C2" w14:textId="769CB692" w:rsidR="003415E3" w:rsidRPr="00DB31E0" w:rsidRDefault="003415E3" w:rsidP="00C64694">
      <w:pPr>
        <w:widowControl w:val="0"/>
        <w:suppressLineNumbers/>
        <w:tabs>
          <w:tab w:val="left" w:pos="1701"/>
        </w:tabs>
        <w:suppressAutoHyphens/>
        <w:kinsoku w:val="0"/>
        <w:overflowPunct w:val="0"/>
        <w:autoSpaceDE w:val="0"/>
        <w:autoSpaceDN w:val="0"/>
        <w:adjustRightInd w:val="0"/>
        <w:snapToGrid w:val="0"/>
        <w:spacing w:before="120" w:after="120"/>
        <w:ind w:left="567" w:firstLine="567"/>
        <w:rPr>
          <w:rFonts w:asciiTheme="majorBidi" w:hAnsiTheme="majorBidi"/>
          <w:shd w:val="clear" w:color="auto" w:fill="FFFFFF"/>
        </w:rPr>
      </w:pPr>
      <w:r>
        <w:rPr>
          <w:rFonts w:asciiTheme="majorBidi" w:hAnsiTheme="majorBidi"/>
          <w:shd w:val="clear" w:color="auto" w:fill="FFFFFF"/>
        </w:rPr>
        <w:t>3.</w:t>
      </w:r>
      <w:r>
        <w:rPr>
          <w:rFonts w:asciiTheme="majorBidi" w:hAnsiTheme="majorBidi"/>
          <w:shd w:val="clear" w:color="auto" w:fill="FFFFFF"/>
        </w:rPr>
        <w:tab/>
      </w:r>
      <w:r>
        <w:rPr>
          <w:rFonts w:asciiTheme="majorBidi" w:hAnsiTheme="majorBidi"/>
          <w:i/>
          <w:shd w:val="clear" w:color="auto" w:fill="FFFFFF"/>
        </w:rPr>
        <w:t>Invita</w:t>
      </w:r>
      <w:r>
        <w:rPr>
          <w:rFonts w:asciiTheme="majorBidi" w:hAnsiTheme="majorBidi"/>
          <w:shd w:val="clear" w:color="auto" w:fill="FFFFFF"/>
        </w:rPr>
        <w:t xml:space="preserve"> a los Copresidentes del Comité Plenario del Grupo de Trabajo Especial de Composición Abierta a facilitar </w:t>
      </w:r>
      <w:r w:rsidR="00DC09C7">
        <w:rPr>
          <w:rFonts w:asciiTheme="majorBidi" w:hAnsiTheme="majorBidi"/>
          <w:shd w:val="clear" w:color="auto" w:fill="FFFFFF"/>
        </w:rPr>
        <w:t>una discusión</w:t>
      </w:r>
      <w:r>
        <w:rPr>
          <w:rFonts w:asciiTheme="majorBidi" w:hAnsiTheme="majorBidi"/>
          <w:shd w:val="clear" w:color="auto" w:fill="FFFFFF"/>
        </w:rPr>
        <w:t xml:space="preserve"> sobre posibles enfoques para el seguimiento de la participación en los beneficios que se deriven de la utilización de información digital sobre secuencias a través del mecanismo multilateral y en el contexto del objetivo C y la meta 13 del Marco, y a informar sobre los resultados de</w:t>
      </w:r>
      <w:r w:rsidR="00B13A63">
        <w:rPr>
          <w:rFonts w:asciiTheme="majorBidi" w:hAnsiTheme="majorBidi"/>
          <w:shd w:val="clear" w:color="auto" w:fill="FFFFFF"/>
        </w:rPr>
        <w:t xml:space="preserve"> esa</w:t>
      </w:r>
      <w:r>
        <w:rPr>
          <w:rFonts w:asciiTheme="majorBidi" w:hAnsiTheme="majorBidi"/>
          <w:shd w:val="clear" w:color="auto" w:fill="FFFFFF"/>
        </w:rPr>
        <w:t xml:space="preserve"> d</w:t>
      </w:r>
      <w:r w:rsidR="00B13A63">
        <w:rPr>
          <w:rFonts w:asciiTheme="majorBidi" w:hAnsiTheme="majorBidi"/>
          <w:shd w:val="clear" w:color="auto" w:fill="FFFFFF"/>
        </w:rPr>
        <w:t>iscusión</w:t>
      </w:r>
      <w:r>
        <w:rPr>
          <w:rFonts w:asciiTheme="majorBidi" w:hAnsiTheme="majorBidi"/>
          <w:shd w:val="clear" w:color="auto" w:fill="FFFFFF"/>
        </w:rPr>
        <w:t xml:space="preserve"> al Grupo de Trabajo en su segunda reunión;</w:t>
      </w:r>
    </w:p>
    <w:p w14:paraId="70FE2ABD" w14:textId="48D6E5DA" w:rsidR="003415E3" w:rsidRPr="00DB31E0" w:rsidRDefault="003415E3" w:rsidP="00C64694">
      <w:pPr>
        <w:pStyle w:val="Para1"/>
        <w:widowControl w:val="0"/>
        <w:numPr>
          <w:ilvl w:val="0"/>
          <w:numId w:val="0"/>
        </w:numPr>
        <w:tabs>
          <w:tab w:val="clear" w:pos="1134"/>
          <w:tab w:val="left" w:pos="1701"/>
        </w:tabs>
        <w:ind w:left="567" w:firstLine="567"/>
        <w:rPr>
          <w:rFonts w:asciiTheme="majorBidi" w:hAnsiTheme="majorBidi"/>
          <w:shd w:val="clear" w:color="auto" w:fill="FFFFFF"/>
        </w:rPr>
      </w:pPr>
      <w:r>
        <w:rPr>
          <w:rFonts w:asciiTheme="majorBidi" w:hAnsiTheme="majorBidi"/>
          <w:shd w:val="clear" w:color="auto" w:fill="FFFFFF"/>
        </w:rPr>
        <w:t>4.</w:t>
      </w:r>
      <w:r>
        <w:rPr>
          <w:rFonts w:asciiTheme="majorBidi" w:hAnsiTheme="majorBidi"/>
          <w:i/>
          <w:shd w:val="clear" w:color="auto" w:fill="FFFFFF"/>
        </w:rPr>
        <w:tab/>
      </w:r>
      <w:r>
        <w:rPr>
          <w:rFonts w:asciiTheme="majorBidi" w:hAnsiTheme="majorBidi"/>
          <w:i/>
        </w:rPr>
        <w:t>Invita</w:t>
      </w:r>
      <w:r>
        <w:rPr>
          <w:rFonts w:asciiTheme="majorBidi" w:hAnsiTheme="majorBidi"/>
        </w:rPr>
        <w:t xml:space="preserve"> al Grupo de Trabajo Especial de Composición Abierta a elaborar, teniendo en cuenta los resultados de la labor del Órgano Subsidiario de Asesoramiento Científico, Técnico y Tecnológico en su 26ª</w:t>
      </w:r>
      <w:r w:rsidR="00B13A63">
        <w:rPr>
          <w:rFonts w:asciiTheme="majorBidi" w:hAnsiTheme="majorBidi"/>
        </w:rPr>
        <w:t> </w:t>
      </w:r>
      <w:r>
        <w:rPr>
          <w:rFonts w:asciiTheme="majorBidi" w:hAnsiTheme="majorBidi"/>
        </w:rPr>
        <w:t xml:space="preserve">reunión, opciones para los indicadores relativos a la participación en los beneficios que se deriven de la utilización de información digital sobre secuencias, para su posible </w:t>
      </w:r>
      <w:r>
        <w:rPr>
          <w:rFonts w:asciiTheme="majorBidi" w:hAnsiTheme="majorBidi"/>
        </w:rPr>
        <w:lastRenderedPageBreak/>
        <w:t xml:space="preserve">inclusión en el marco de seguimiento </w:t>
      </w:r>
      <w:r w:rsidR="00DC09C7">
        <w:rPr>
          <w:rFonts w:asciiTheme="majorBidi" w:hAnsiTheme="majorBidi"/>
        </w:rPr>
        <w:t xml:space="preserve">para </w:t>
      </w:r>
      <w:r>
        <w:rPr>
          <w:rFonts w:asciiTheme="majorBidi" w:hAnsiTheme="majorBidi"/>
        </w:rPr>
        <w:t>el Marco Mundial de Biodiversidad de Kunming-Montreal;</w:t>
      </w:r>
    </w:p>
    <w:p w14:paraId="5CC03211" w14:textId="76CD1894" w:rsidR="00736020" w:rsidRPr="00DB31E0" w:rsidRDefault="00C55C32" w:rsidP="00C64694">
      <w:pPr>
        <w:pStyle w:val="Para1"/>
        <w:widowControl w:val="0"/>
        <w:numPr>
          <w:ilvl w:val="0"/>
          <w:numId w:val="0"/>
        </w:numPr>
        <w:tabs>
          <w:tab w:val="clear" w:pos="1134"/>
          <w:tab w:val="left" w:pos="1701"/>
        </w:tabs>
        <w:ind w:left="562" w:firstLine="562"/>
        <w:rPr>
          <w:rFonts w:asciiTheme="majorBidi" w:hAnsiTheme="majorBidi" w:cstheme="majorBidi"/>
        </w:rPr>
      </w:pPr>
      <w:r>
        <w:rPr>
          <w:rFonts w:asciiTheme="majorBidi" w:hAnsiTheme="majorBidi"/>
          <w:shd w:val="clear" w:color="auto" w:fill="FFFFFF"/>
        </w:rPr>
        <w:t>5.</w:t>
      </w:r>
      <w:r>
        <w:rPr>
          <w:rFonts w:asciiTheme="majorBidi" w:hAnsiTheme="majorBidi"/>
          <w:shd w:val="clear" w:color="auto" w:fill="FFFFFF"/>
        </w:rPr>
        <w:tab/>
      </w:r>
      <w:r>
        <w:rPr>
          <w:rFonts w:asciiTheme="majorBidi" w:hAnsiTheme="majorBidi"/>
          <w:i/>
        </w:rPr>
        <w:t>Pide</w:t>
      </w:r>
      <w:r>
        <w:rPr>
          <w:rFonts w:asciiTheme="majorBidi" w:hAnsiTheme="majorBidi"/>
        </w:rPr>
        <w:t xml:space="preserve"> a la Secretaria Ejecutiva que:</w:t>
      </w:r>
    </w:p>
    <w:p w14:paraId="544D9077" w14:textId="63637B07" w:rsidR="00736020" w:rsidRPr="00DB31E0" w:rsidRDefault="00736020" w:rsidP="00C64694">
      <w:pPr>
        <w:pStyle w:val="Para1"/>
        <w:widowControl w:val="0"/>
        <w:numPr>
          <w:ilvl w:val="0"/>
          <w:numId w:val="0"/>
        </w:numPr>
        <w:tabs>
          <w:tab w:val="clear" w:pos="1134"/>
          <w:tab w:val="left" w:pos="1701"/>
        </w:tabs>
        <w:ind w:left="567" w:firstLine="567"/>
        <w:rPr>
          <w:rFonts w:asciiTheme="majorBidi" w:hAnsiTheme="majorBidi" w:cstheme="majorBidi"/>
        </w:rPr>
      </w:pPr>
      <w:r>
        <w:rPr>
          <w:rFonts w:asciiTheme="majorBidi" w:hAnsiTheme="majorBidi"/>
          <w:shd w:val="clear" w:color="auto" w:fill="FFFFFF"/>
        </w:rPr>
        <w:t>a)</w:t>
      </w:r>
      <w:r>
        <w:rPr>
          <w:rFonts w:asciiTheme="majorBidi" w:hAnsiTheme="majorBidi"/>
          <w:shd w:val="clear" w:color="auto" w:fill="FFFFFF"/>
        </w:rPr>
        <w:tab/>
        <w:t>Extienda</w:t>
      </w:r>
      <w:r>
        <w:rPr>
          <w:rFonts w:asciiTheme="majorBidi" w:hAnsiTheme="majorBidi"/>
        </w:rPr>
        <w:t xml:space="preserve"> las fechas límites fijadas en las notificaciones números 2024-033 y 2024-043 para la presentación de opiniones sobre los documentos CBD/SBSTTA/26/INF/14 y CBD/SBSTTA/26/INF/20, respectivamente, e invite a las Partes a presentar opiniones sobre el documento CBD/SBSTTA/26/INF/19;</w:t>
      </w:r>
    </w:p>
    <w:p w14:paraId="66B00F5B" w14:textId="4B303466" w:rsidR="00736020" w:rsidRPr="00DB31E0" w:rsidRDefault="00736020" w:rsidP="00C64694">
      <w:pPr>
        <w:pStyle w:val="Para1"/>
        <w:widowControl w:val="0"/>
        <w:numPr>
          <w:ilvl w:val="0"/>
          <w:numId w:val="0"/>
        </w:numPr>
        <w:tabs>
          <w:tab w:val="clear" w:pos="1134"/>
          <w:tab w:val="left" w:pos="1701"/>
        </w:tabs>
        <w:ind w:left="567" w:firstLine="567"/>
        <w:rPr>
          <w:rFonts w:asciiTheme="majorBidi" w:hAnsiTheme="majorBidi" w:cstheme="majorBidi"/>
        </w:rPr>
      </w:pPr>
      <w:r>
        <w:rPr>
          <w:rFonts w:asciiTheme="majorBidi" w:hAnsiTheme="majorBidi"/>
        </w:rPr>
        <w:t xml:space="preserve">b) </w:t>
      </w:r>
      <w:r>
        <w:rPr>
          <w:rFonts w:asciiTheme="majorBidi" w:hAnsiTheme="majorBidi"/>
        </w:rPr>
        <w:tab/>
        <w:t>En colaboración con el Grupo Especial de Expertos Técnicos sobre Indicadores y el Grupo de Expertos Técnicos sobre Presentación de Informes Financieros y tomando en cuenta las deliberaciones de la 26ª</w:t>
      </w:r>
      <w:r w:rsidR="00B13A63">
        <w:rPr>
          <w:rFonts w:asciiTheme="majorBidi" w:hAnsiTheme="majorBidi"/>
        </w:rPr>
        <w:t> </w:t>
      </w:r>
      <w:r>
        <w:rPr>
          <w:rFonts w:asciiTheme="majorBidi" w:hAnsiTheme="majorBidi"/>
        </w:rPr>
        <w:t xml:space="preserve">reunión del Órgano Subsidiario de Asesoramiento Científico, Técnico y Tecnológico y las opiniones presentadas en respuesta al subpárrafo a), prepare versiones actualizadas </w:t>
      </w:r>
      <w:r w:rsidRPr="00C64694">
        <w:rPr>
          <w:rFonts w:asciiTheme="majorBidi" w:hAnsiTheme="majorBidi"/>
          <w:spacing w:val="-2"/>
        </w:rPr>
        <w:t>de los documentos CBD/SBSTTA/26/INF/14, CBD/SBSTTA/26/INF/19 y CBD/SBSTTA/26/INF/20, en</w:t>
      </w:r>
      <w:r>
        <w:rPr>
          <w:rFonts w:asciiTheme="majorBidi" w:hAnsiTheme="majorBidi"/>
        </w:rPr>
        <w:t xml:space="preserve"> particular para armonizar el texto de esos documentos con el texto del Marco, y que proporcione dichas versiones actualizadas como documentos informativos para la 16ª</w:t>
      </w:r>
      <w:r w:rsidR="00B13A63">
        <w:rPr>
          <w:rFonts w:asciiTheme="majorBidi" w:hAnsiTheme="majorBidi"/>
        </w:rPr>
        <w:t> </w:t>
      </w:r>
      <w:r>
        <w:rPr>
          <w:rFonts w:asciiTheme="majorBidi" w:hAnsiTheme="majorBidi"/>
        </w:rPr>
        <w:t xml:space="preserve">reunión de la Conferencia de las Partes; </w:t>
      </w:r>
    </w:p>
    <w:p w14:paraId="0B4A0CE6" w14:textId="5058D0C1" w:rsidR="00736020" w:rsidRPr="00DB31E0" w:rsidRDefault="00736020" w:rsidP="00C64694">
      <w:pPr>
        <w:pStyle w:val="Para1"/>
        <w:widowControl w:val="0"/>
        <w:numPr>
          <w:ilvl w:val="0"/>
          <w:numId w:val="0"/>
        </w:numPr>
        <w:tabs>
          <w:tab w:val="clear" w:pos="1134"/>
          <w:tab w:val="left" w:pos="1701"/>
        </w:tabs>
        <w:ind w:left="567" w:firstLine="567"/>
        <w:rPr>
          <w:rFonts w:asciiTheme="majorBidi" w:hAnsiTheme="majorBidi" w:cstheme="majorBidi"/>
        </w:rPr>
      </w:pPr>
      <w:r>
        <w:rPr>
          <w:rFonts w:asciiTheme="majorBidi" w:hAnsiTheme="majorBidi"/>
          <w:shd w:val="clear" w:color="auto" w:fill="FFFFFF"/>
        </w:rPr>
        <w:t>c)</w:t>
      </w:r>
      <w:r>
        <w:rPr>
          <w:rFonts w:asciiTheme="majorBidi" w:hAnsiTheme="majorBidi"/>
          <w:shd w:val="clear" w:color="auto" w:fill="FFFFFF"/>
        </w:rPr>
        <w:tab/>
        <w:t>Proporcione, para consideración de la Conferencia de las Partes en su 16ª reunión, una lista de los indicadores de componentes y complementarios adoptados en la decisión 15/5 del 19 de diciembre de 2022 que no se incluyeron en el anexo I de la presente recomendación al momento de su publicación por no cumplir los criterios descritos en el párrafo 2 del anexo I de la decisión, pero que posteriormente</w:t>
      </w:r>
      <w:r w:rsidR="00B13A63">
        <w:rPr>
          <w:rFonts w:asciiTheme="majorBidi" w:hAnsiTheme="majorBidi"/>
          <w:shd w:val="clear" w:color="auto" w:fill="FFFFFF"/>
        </w:rPr>
        <w:t xml:space="preserve"> hayan</w:t>
      </w:r>
      <w:r>
        <w:rPr>
          <w:rFonts w:asciiTheme="majorBidi" w:hAnsiTheme="majorBidi"/>
          <w:shd w:val="clear" w:color="auto" w:fill="FFFFFF"/>
        </w:rPr>
        <w:t xml:space="preserve"> cumpli</w:t>
      </w:r>
      <w:r w:rsidR="00B13A63">
        <w:rPr>
          <w:rFonts w:asciiTheme="majorBidi" w:hAnsiTheme="majorBidi"/>
          <w:shd w:val="clear" w:color="auto" w:fill="FFFFFF"/>
        </w:rPr>
        <w:t>d</w:t>
      </w:r>
      <w:r>
        <w:rPr>
          <w:rFonts w:asciiTheme="majorBidi" w:hAnsiTheme="majorBidi"/>
          <w:shd w:val="clear" w:color="auto" w:fill="FFFFFF"/>
        </w:rPr>
        <w:t xml:space="preserve">o </w:t>
      </w:r>
      <w:r w:rsidR="00B13A63">
        <w:rPr>
          <w:rFonts w:asciiTheme="majorBidi" w:hAnsiTheme="majorBidi"/>
          <w:shd w:val="clear" w:color="auto" w:fill="FFFFFF"/>
        </w:rPr>
        <w:t>es</w:t>
      </w:r>
      <w:r>
        <w:rPr>
          <w:rFonts w:asciiTheme="majorBidi" w:hAnsiTheme="majorBidi"/>
          <w:shd w:val="clear" w:color="auto" w:fill="FFFFFF"/>
        </w:rPr>
        <w:t>os criterios;</w:t>
      </w:r>
    </w:p>
    <w:p w14:paraId="1C1C475A" w14:textId="79DC2BD8" w:rsidR="00736020" w:rsidRPr="00DB31E0" w:rsidRDefault="008A26BC" w:rsidP="00C64694">
      <w:pPr>
        <w:widowControl w:val="0"/>
        <w:suppressLineNumbers/>
        <w:tabs>
          <w:tab w:val="left" w:pos="1701"/>
          <w:tab w:val="left" w:pos="2268"/>
        </w:tabs>
        <w:suppressAutoHyphens/>
        <w:kinsoku w:val="0"/>
        <w:overflowPunct w:val="0"/>
        <w:autoSpaceDE w:val="0"/>
        <w:autoSpaceDN w:val="0"/>
        <w:adjustRightInd w:val="0"/>
        <w:snapToGrid w:val="0"/>
        <w:spacing w:before="120" w:after="120"/>
        <w:ind w:left="562" w:firstLine="562"/>
        <w:rPr>
          <w:rFonts w:asciiTheme="majorBidi" w:hAnsiTheme="majorBidi" w:cstheme="majorBidi"/>
          <w:kern w:val="22"/>
          <w:szCs w:val="22"/>
        </w:rPr>
      </w:pPr>
      <w:r>
        <w:rPr>
          <w:rFonts w:asciiTheme="majorBidi" w:hAnsiTheme="majorBidi"/>
        </w:rPr>
        <w:t>6.</w:t>
      </w:r>
      <w:r>
        <w:rPr>
          <w:rFonts w:asciiTheme="majorBidi" w:hAnsiTheme="majorBidi"/>
        </w:rPr>
        <w:tab/>
      </w:r>
      <w:r>
        <w:rPr>
          <w:rFonts w:asciiTheme="majorBidi" w:hAnsiTheme="majorBidi"/>
          <w:i/>
        </w:rPr>
        <w:t>Recomienda</w:t>
      </w:r>
      <w:r>
        <w:rPr>
          <w:rFonts w:asciiTheme="majorBidi" w:hAnsiTheme="majorBidi"/>
        </w:rPr>
        <w:t xml:space="preserve"> a la Conferencia de las Partes que en su 16ª reunión adopte una decisión del siguiente tenor:</w:t>
      </w:r>
    </w:p>
    <w:p w14:paraId="03E9F99A" w14:textId="77777777" w:rsidR="00736020" w:rsidRPr="00DB31E0" w:rsidRDefault="00736020" w:rsidP="00736020">
      <w:pPr>
        <w:snapToGrid w:val="0"/>
        <w:spacing w:before="120" w:after="120"/>
        <w:ind w:firstLine="1701"/>
        <w:rPr>
          <w:rFonts w:asciiTheme="majorBidi" w:hAnsiTheme="majorBidi" w:cstheme="majorBidi"/>
          <w:i/>
          <w:snapToGrid w:val="0"/>
          <w:kern w:val="22"/>
          <w:szCs w:val="22"/>
        </w:rPr>
      </w:pPr>
      <w:r>
        <w:rPr>
          <w:rFonts w:asciiTheme="majorBidi" w:hAnsiTheme="majorBidi"/>
          <w:i/>
          <w:snapToGrid w:val="0"/>
        </w:rPr>
        <w:t>La Conferencia de las Partes</w:t>
      </w:r>
      <w:r>
        <w:rPr>
          <w:rFonts w:asciiTheme="majorBidi" w:hAnsiTheme="majorBidi"/>
          <w:snapToGrid w:val="0"/>
        </w:rPr>
        <w:t>,</w:t>
      </w:r>
    </w:p>
    <w:p w14:paraId="42193B5F" w14:textId="4FA464F5" w:rsidR="00736020" w:rsidRPr="00416868" w:rsidRDefault="00736020" w:rsidP="00736020">
      <w:pPr>
        <w:pStyle w:val="Para1"/>
        <w:numPr>
          <w:ilvl w:val="0"/>
          <w:numId w:val="0"/>
        </w:numPr>
        <w:tabs>
          <w:tab w:val="left" w:pos="2268"/>
          <w:tab w:val="left" w:pos="5954"/>
        </w:tabs>
        <w:ind w:left="1134" w:firstLine="567"/>
        <w:rPr>
          <w:rFonts w:asciiTheme="majorBidi" w:hAnsiTheme="majorBidi"/>
          <w:color w:val="000000" w:themeColor="text1"/>
        </w:rPr>
      </w:pPr>
      <w:bookmarkStart w:id="2" w:name="_Hlk148408208"/>
      <w:r>
        <w:rPr>
          <w:rFonts w:asciiTheme="majorBidi" w:hAnsiTheme="majorBidi"/>
          <w:i/>
        </w:rPr>
        <w:t>Recordando</w:t>
      </w:r>
      <w:r>
        <w:rPr>
          <w:rFonts w:asciiTheme="majorBidi" w:hAnsiTheme="majorBidi"/>
        </w:rPr>
        <w:t xml:space="preserve"> su decisión 15/5 del 19 de diciembre de 2022, por la que adoptó un marco de seguimiento para el Marco Mundial de Biodiversidad de Kunming-Montreal y estableció el Grupo Especial de Expertos Técnicos sobre Indicadores para el Marco Mundial de Biodiversidad de Kunming-Montreal,</w:t>
      </w:r>
      <w:bookmarkEnd w:id="2"/>
    </w:p>
    <w:p w14:paraId="5D078EB7" w14:textId="753FC723" w:rsidR="00736020" w:rsidRPr="00416868" w:rsidRDefault="00736020" w:rsidP="00736020">
      <w:pPr>
        <w:pStyle w:val="Para1"/>
        <w:numPr>
          <w:ilvl w:val="0"/>
          <w:numId w:val="0"/>
        </w:numPr>
        <w:tabs>
          <w:tab w:val="clear" w:pos="1134"/>
          <w:tab w:val="left" w:pos="2268"/>
          <w:tab w:val="left" w:pos="5954"/>
        </w:tabs>
        <w:ind w:left="1134" w:firstLine="567"/>
        <w:rPr>
          <w:rFonts w:asciiTheme="majorBidi" w:hAnsiTheme="majorBidi"/>
        </w:rPr>
      </w:pPr>
      <w:r>
        <w:rPr>
          <w:rFonts w:asciiTheme="majorBidi" w:hAnsiTheme="majorBidi"/>
          <w:i/>
        </w:rPr>
        <w:t>Recordando también</w:t>
      </w:r>
      <w:r>
        <w:rPr>
          <w:rFonts w:asciiTheme="majorBidi" w:hAnsiTheme="majorBidi"/>
        </w:rPr>
        <w:t xml:space="preserve"> sus decisiones 15/4, 15/6, 15/7 y 15/8 del 19 de diciembre de 2022, la decisión 15/10 del 10 de diciembre de 2022, las decisiones 15/11 y 15/13 del 19 de diciembre del 2022 y la decisión 15/22 del 10 de diciembre de 2022,</w:t>
      </w:r>
    </w:p>
    <w:p w14:paraId="05FAEF35" w14:textId="7C1B3404" w:rsidR="00736020" w:rsidRPr="00DB31E0" w:rsidRDefault="000C6495" w:rsidP="00736020">
      <w:pPr>
        <w:pStyle w:val="Para1"/>
        <w:numPr>
          <w:ilvl w:val="0"/>
          <w:numId w:val="0"/>
        </w:numPr>
        <w:ind w:left="1134" w:firstLine="567"/>
        <w:rPr>
          <w:rFonts w:asciiTheme="majorBidi" w:hAnsiTheme="majorBidi"/>
          <w:color w:val="000000" w:themeColor="text1"/>
        </w:rPr>
      </w:pPr>
      <w:r>
        <w:rPr>
          <w:rFonts w:asciiTheme="majorBidi" w:hAnsiTheme="majorBidi"/>
          <w:i/>
          <w:color w:val="000000" w:themeColor="text1"/>
        </w:rPr>
        <w:t>Observando con reconocimiento</w:t>
      </w:r>
      <w:r>
        <w:rPr>
          <w:rFonts w:asciiTheme="majorBidi" w:hAnsiTheme="majorBidi"/>
          <w:color w:val="000000" w:themeColor="text1"/>
        </w:rPr>
        <w:t xml:space="preserve"> la labor realizada por el Grupo Especial de Expertos Técnicos sobre Indicadores y las aportaciones del Grupo de Expertos Técnicos sobre Presentación de Informes Financiero</w:t>
      </w:r>
      <w:r w:rsidRPr="00DC09C7">
        <w:rPr>
          <w:rFonts w:asciiTheme="majorBidi" w:hAnsiTheme="majorBidi"/>
          <w:color w:val="000000" w:themeColor="text1"/>
          <w:spacing w:val="-12"/>
          <w:kern w:val="22"/>
        </w:rPr>
        <w:t>s</w:t>
      </w:r>
      <w:r w:rsidR="00736020" w:rsidRPr="00DC09C7">
        <w:rPr>
          <w:rStyle w:val="FootnoteReference"/>
          <w:rFonts w:asciiTheme="majorBidi" w:hAnsiTheme="majorBidi" w:cstheme="majorBidi"/>
          <w:color w:val="000000" w:themeColor="text1"/>
          <w:spacing w:val="-12"/>
          <w:kern w:val="22"/>
        </w:rPr>
        <w:footnoteReference w:id="2"/>
      </w:r>
      <w:r w:rsidRPr="00DC09C7">
        <w:rPr>
          <w:rFonts w:asciiTheme="majorBidi" w:hAnsiTheme="majorBidi"/>
          <w:color w:val="000000" w:themeColor="text1"/>
          <w:spacing w:val="-12"/>
          <w:kern w:val="22"/>
        </w:rPr>
        <w:t>,</w:t>
      </w:r>
      <w:r>
        <w:rPr>
          <w:rFonts w:asciiTheme="majorBidi" w:hAnsiTheme="majorBidi"/>
          <w:color w:val="000000" w:themeColor="text1"/>
        </w:rPr>
        <w:t xml:space="preserve"> el Grupo Asesor Oficioso sobre Cooperación Científica y Técnic</w:t>
      </w:r>
      <w:r w:rsidRPr="00DC09C7">
        <w:rPr>
          <w:rFonts w:asciiTheme="majorBidi" w:hAnsiTheme="majorBidi"/>
          <w:color w:val="000000" w:themeColor="text1"/>
          <w:spacing w:val="-12"/>
        </w:rPr>
        <w:t xml:space="preserve">a </w:t>
      </w:r>
      <w:r w:rsidR="00736020" w:rsidRPr="00DC09C7">
        <w:rPr>
          <w:rStyle w:val="FootnoteReference"/>
          <w:rFonts w:asciiTheme="majorBidi" w:hAnsiTheme="majorBidi" w:cstheme="majorBidi"/>
          <w:color w:val="000000" w:themeColor="text1"/>
          <w:spacing w:val="-12"/>
        </w:rPr>
        <w:footnoteReference w:id="3"/>
      </w:r>
      <w:r>
        <w:rPr>
          <w:rFonts w:asciiTheme="majorBidi" w:hAnsiTheme="majorBidi"/>
          <w:color w:val="000000" w:themeColor="text1"/>
        </w:rPr>
        <w:t xml:space="preserve">, el examen científico y técnico de los indicadores relativos a los conocimientos tradicionales solicitado por el Grupo de Trabajo Especial de Composición Abierta entre Períodos de Sesiones sobre el Artículo 8 j) y Disposiciones Conexas del Convenio sobre </w:t>
      </w:r>
      <w:r w:rsidR="00DC09C7">
        <w:rPr>
          <w:rFonts w:asciiTheme="majorBidi" w:hAnsiTheme="majorBidi"/>
          <w:color w:val="000000" w:themeColor="text1"/>
        </w:rPr>
        <w:t xml:space="preserve">la </w:t>
      </w:r>
      <w:r>
        <w:rPr>
          <w:rFonts w:asciiTheme="majorBidi" w:hAnsiTheme="majorBidi"/>
          <w:color w:val="000000" w:themeColor="text1"/>
        </w:rPr>
        <w:t>Diversidad Biológica</w:t>
      </w:r>
      <w:r w:rsidR="004930AD" w:rsidRPr="00416868">
        <w:rPr>
          <w:rStyle w:val="FootnoteReference"/>
          <w:rFonts w:asciiTheme="majorBidi" w:hAnsiTheme="majorBidi"/>
          <w:color w:val="000000" w:themeColor="text1"/>
        </w:rPr>
        <w:footnoteReference w:id="4"/>
      </w:r>
      <w:r>
        <w:rPr>
          <w:rFonts w:asciiTheme="majorBidi" w:hAnsiTheme="majorBidi"/>
          <w:color w:val="000000" w:themeColor="text1"/>
        </w:rPr>
        <w:t xml:space="preserve"> en su 12ª reunión</w:t>
      </w:r>
      <w:r w:rsidR="00736020" w:rsidRPr="00416868">
        <w:rPr>
          <w:rStyle w:val="FootnoteReference"/>
          <w:rFonts w:asciiTheme="majorBidi" w:hAnsiTheme="majorBidi" w:cstheme="majorBidi"/>
          <w:color w:val="000000" w:themeColor="text1"/>
        </w:rPr>
        <w:footnoteReference w:id="5"/>
      </w:r>
      <w:r>
        <w:rPr>
          <w:rFonts w:asciiTheme="majorBidi" w:hAnsiTheme="majorBidi"/>
          <w:color w:val="000000" w:themeColor="text1"/>
        </w:rPr>
        <w:t xml:space="preserve"> y la labor del Grupo de Enlace del Protocolo de Cartagena sobre Seguridad de la Biotecnología</w:t>
      </w:r>
      <w:r w:rsidR="00736020" w:rsidRPr="00416868">
        <w:rPr>
          <w:rStyle w:val="FootnoteReference"/>
          <w:rFonts w:asciiTheme="majorBidi" w:hAnsiTheme="majorBidi" w:cstheme="majorBidi"/>
          <w:color w:val="000000" w:themeColor="text1"/>
        </w:rPr>
        <w:footnoteReference w:id="6"/>
      </w:r>
      <w:r>
        <w:rPr>
          <w:rFonts w:asciiTheme="majorBidi" w:hAnsiTheme="majorBidi"/>
          <w:color w:val="000000" w:themeColor="text1"/>
        </w:rPr>
        <w:t>,</w:t>
      </w:r>
    </w:p>
    <w:p w14:paraId="06B766E0" w14:textId="49BF35C7" w:rsidR="00736020" w:rsidRPr="00DB31E0" w:rsidRDefault="006146E3" w:rsidP="00736020">
      <w:pPr>
        <w:pStyle w:val="Para1"/>
        <w:numPr>
          <w:ilvl w:val="0"/>
          <w:numId w:val="0"/>
        </w:numPr>
        <w:ind w:left="1134" w:firstLine="567"/>
        <w:rPr>
          <w:shd w:val="clear" w:color="auto" w:fill="FFFFFF"/>
        </w:rPr>
      </w:pPr>
      <w:r>
        <w:rPr>
          <w:i/>
          <w:iCs/>
        </w:rPr>
        <w:t>Observando con reconocimiento también</w:t>
      </w:r>
      <w:r>
        <w:t xml:space="preserve"> las contribuciones de organizaciones e iniciativas internacionales a la labor del Grupo Especial de Expertos Técnicos sobre Indicadores, así como la labor de </w:t>
      </w:r>
      <w:r w:rsidR="00B13A63">
        <w:t xml:space="preserve">las </w:t>
      </w:r>
      <w:r>
        <w:t xml:space="preserve">Partes </w:t>
      </w:r>
      <w:r w:rsidR="00B13A63">
        <w:t>y d</w:t>
      </w:r>
      <w:r>
        <w:t xml:space="preserve">e instituciones nacionales en el mantenimiento </w:t>
      </w:r>
      <w:r>
        <w:lastRenderedPageBreak/>
        <w:t>de bases de datos nacionales y la recopilación de datos pertinentes para el seguimiento del Marco Mundial de Biodiversidad de Kunming-Montreal</w:t>
      </w:r>
      <w:r w:rsidR="0083042A" w:rsidRPr="00D7240D">
        <w:rPr>
          <w:rStyle w:val="FootnoteReference"/>
          <w:shd w:val="clear" w:color="auto" w:fill="FFFFFF"/>
        </w:rPr>
        <w:footnoteReference w:id="7"/>
      </w:r>
      <w:r>
        <w:t>,</w:t>
      </w:r>
    </w:p>
    <w:p w14:paraId="44F24FB4" w14:textId="790407F3" w:rsidR="00736020" w:rsidRPr="00DB31E0" w:rsidRDefault="00953A38" w:rsidP="00736020">
      <w:pPr>
        <w:pStyle w:val="Para1"/>
        <w:numPr>
          <w:ilvl w:val="0"/>
          <w:numId w:val="0"/>
        </w:numPr>
        <w:ind w:left="1134" w:firstLine="567"/>
        <w:rPr>
          <w:shd w:val="clear" w:color="auto" w:fill="FFFFFF"/>
        </w:rPr>
      </w:pPr>
      <w:r>
        <w:rPr>
          <w:i/>
          <w:shd w:val="clear" w:color="auto" w:fill="FFFFFF"/>
        </w:rPr>
        <w:t>Observando con reconocimiento además</w:t>
      </w:r>
      <w:r>
        <w:rPr>
          <w:shd w:val="clear" w:color="auto" w:fill="FFFFFF"/>
        </w:rPr>
        <w:t xml:space="preserve"> el trabajo realizado en el marco del proceso de Berna</w:t>
      </w:r>
      <w:r w:rsidR="00736020" w:rsidRPr="00DB31E0">
        <w:rPr>
          <w:rStyle w:val="FootnoteReference"/>
          <w:rFonts w:asciiTheme="majorBidi" w:hAnsiTheme="majorBidi" w:cstheme="majorBidi"/>
          <w:shd w:val="clear" w:color="auto" w:fill="FFFFFF"/>
        </w:rPr>
        <w:footnoteReference w:id="8"/>
      </w:r>
      <w:r>
        <w:rPr>
          <w:shd w:val="clear" w:color="auto" w:fill="FFFFFF"/>
        </w:rPr>
        <w:t>para mejorar la colaboración en la elaboración de indicadores relacionados con la diversidad biológica,</w:t>
      </w:r>
    </w:p>
    <w:p w14:paraId="1EE88C4D" w14:textId="20B6A818" w:rsidR="00736020" w:rsidRPr="00DB31E0" w:rsidRDefault="00736020" w:rsidP="00736020">
      <w:pPr>
        <w:pStyle w:val="Para1"/>
        <w:numPr>
          <w:ilvl w:val="0"/>
          <w:numId w:val="0"/>
        </w:numPr>
        <w:ind w:left="1134" w:firstLine="567"/>
        <w:rPr>
          <w:rFonts w:eastAsia="MS Mincho"/>
          <w:sz w:val="24"/>
          <w:shd w:val="clear" w:color="auto" w:fill="FFFFFF"/>
        </w:rPr>
      </w:pPr>
      <w:r>
        <w:rPr>
          <w:rFonts w:asciiTheme="majorBidi" w:hAnsiTheme="majorBidi"/>
          <w:i/>
        </w:rPr>
        <w:t>Observando</w:t>
      </w:r>
      <w:r>
        <w:rPr>
          <w:rFonts w:asciiTheme="majorBidi" w:hAnsiTheme="majorBidi"/>
        </w:rPr>
        <w:t xml:space="preserve"> la elaboración de indicadores relacionados con la diversidad biológica y la salud, de conformidad con el párrafo 2 c) de la decisión 15/29 del 19 de diciembre de 2022 y de indicadores para la Estrategia Mundial para la Conservación de las Especies Vegetales, en respuesta a las decisiones 15/5 y 15/13</w:t>
      </w:r>
      <w:r w:rsidRPr="00DB31E0">
        <w:rPr>
          <w:rStyle w:val="FootnoteReference"/>
          <w:rFonts w:asciiTheme="majorBidi" w:eastAsia="MS Mincho" w:hAnsiTheme="majorBidi"/>
          <w:kern w:val="22"/>
        </w:rPr>
        <w:footnoteReference w:id="9"/>
      </w:r>
      <w:r>
        <w:rPr>
          <w:rFonts w:asciiTheme="majorBidi" w:hAnsiTheme="majorBidi"/>
        </w:rPr>
        <w:t>,</w:t>
      </w:r>
    </w:p>
    <w:p w14:paraId="5A5B2CA1" w14:textId="754BED2C" w:rsidR="00736020" w:rsidRPr="00DB31E0" w:rsidRDefault="00736020" w:rsidP="00736020">
      <w:pPr>
        <w:pStyle w:val="Para1"/>
        <w:numPr>
          <w:ilvl w:val="0"/>
          <w:numId w:val="0"/>
        </w:numPr>
        <w:ind w:left="1134" w:firstLine="567"/>
      </w:pPr>
      <w:r>
        <w:rPr>
          <w:i/>
        </w:rPr>
        <w:t>Observando con reconocimiento</w:t>
      </w:r>
      <w:r>
        <w:t xml:space="preserve"> las contribuciones financieras del Gobierno del Reino Unido de Gran Bretaña e Irlanda del Norte y de la Unión Europea, que hicieron posible la labor de los grupos de expertos, la contribución de la Organización de las Naciones Unidas para la Alimentación y la Agricultura al acoger una reunión de expertos sobre el indicador 7.2, las contribuciones financieras del Gobierno del Reino Unido para los estudios sobre indicadores de acceso y participación en los beneficios y financiación del sector privado y la contribución financiera del Gobierno del Canadá para la elaboración de la orientación explicativa y </w:t>
      </w:r>
      <w:r w:rsidR="00DC09C7">
        <w:t xml:space="preserve">el </w:t>
      </w:r>
      <w:r>
        <w:t>análisis de carencias, así como la asistencia en especie brindada por el Centro Mundial de Vigilancia de la Conservación del Programa de las Naciones Unidas para el Medio Ambiente en apoyo a la labor del Grupo Especial de Expertos Técnicos sobre Indicadores,</w:t>
      </w:r>
    </w:p>
    <w:p w14:paraId="49DB778D" w14:textId="0A2A661B" w:rsidR="00570C5C" w:rsidRPr="00DB31E0" w:rsidRDefault="00570C5C" w:rsidP="00736020">
      <w:pPr>
        <w:pStyle w:val="Para1"/>
        <w:numPr>
          <w:ilvl w:val="0"/>
          <w:numId w:val="0"/>
        </w:numPr>
        <w:ind w:left="1134" w:firstLine="567"/>
      </w:pPr>
      <w:r>
        <w:rPr>
          <w:i/>
        </w:rPr>
        <w:t>Recordando</w:t>
      </w:r>
      <w:r>
        <w:t xml:space="preserve"> el párrafo 13 de la decisión 15/6, en el que la Conferencia de las Partes pidió a todas las Partes que </w:t>
      </w:r>
      <w:r w:rsidR="00A373FA">
        <w:t xml:space="preserve">en sus informes nacionales </w:t>
      </w:r>
      <w:r>
        <w:t>utilizaran indicadores de cabecera y respondieran las preguntas binarias,</w:t>
      </w:r>
      <w:r w:rsidR="00B13A63">
        <w:t xml:space="preserve"> se</w:t>
      </w:r>
      <w:r w:rsidR="00A373FA">
        <w:t>gún lo</w:t>
      </w:r>
      <w:r>
        <w:t xml:space="preserve"> plantea</w:t>
      </w:r>
      <w:r w:rsidR="00A373FA">
        <w:t>do</w:t>
      </w:r>
      <w:r>
        <w:t xml:space="preserve"> en el marco de seguimiento </w:t>
      </w:r>
      <w:r w:rsidR="00214671">
        <w:t xml:space="preserve">para </w:t>
      </w:r>
      <w:r>
        <w:t>el Marco Mundial de Biodiversidad de Kunming-Montreal</w:t>
      </w:r>
      <w:r w:rsidR="00A373FA">
        <w:t>,</w:t>
      </w:r>
      <w:r>
        <w:t xml:space="preserve"> y </w:t>
      </w:r>
      <w:r w:rsidR="00B13A63">
        <w:t xml:space="preserve">que los </w:t>
      </w:r>
      <w:r>
        <w:t>complementa</w:t>
      </w:r>
      <w:r w:rsidR="00B13A63">
        <w:t>ran</w:t>
      </w:r>
      <w:r>
        <w:t xml:space="preserve">, según procediera, </w:t>
      </w:r>
      <w:r w:rsidR="00B13A63">
        <w:t>con</w:t>
      </w:r>
      <w:r>
        <w:t xml:space="preserve"> indicadores opcionales de componentes y complementarios incluidos también </w:t>
      </w:r>
      <w:r w:rsidR="00A373FA">
        <w:t>en el marco</w:t>
      </w:r>
      <w:r>
        <w:t xml:space="preserve"> y </w:t>
      </w:r>
      <w:r w:rsidR="00A373FA">
        <w:t xml:space="preserve">con </w:t>
      </w:r>
      <w:r>
        <w:t xml:space="preserve">otros indicadores nacionales, dando a los países, en particular los países </w:t>
      </w:r>
      <w:r w:rsidR="00A373FA">
        <w:t>en desarrollo, flexibilidad en e</w:t>
      </w:r>
      <w:r>
        <w:t xml:space="preserve">l </w:t>
      </w:r>
      <w:r w:rsidR="00A373FA">
        <w:t>cumplimiento</w:t>
      </w:r>
      <w:r>
        <w:t xml:space="preserve"> progresiv</w:t>
      </w:r>
      <w:r w:rsidR="00A373FA">
        <w:t>o</w:t>
      </w:r>
      <w:r>
        <w:t xml:space="preserve"> de lo dispuesto en ese párrafo, en atención a que no todos los indicadores estaban prontos en ese momento y a la necesidad de creación y desarrollo de capacidad con respecto a los indicadores de cabecera;</w:t>
      </w:r>
    </w:p>
    <w:p w14:paraId="212D7DAE" w14:textId="2A071F8A" w:rsidR="00570C5C" w:rsidRPr="00DB31E0" w:rsidRDefault="00570C5C" w:rsidP="00736020">
      <w:pPr>
        <w:pStyle w:val="Para1"/>
        <w:numPr>
          <w:ilvl w:val="0"/>
          <w:numId w:val="0"/>
        </w:numPr>
        <w:ind w:left="1134" w:firstLine="567"/>
      </w:pPr>
      <w:r>
        <w:rPr>
          <w:i/>
        </w:rPr>
        <w:t>Observando</w:t>
      </w:r>
      <w:r>
        <w:t xml:space="preserve"> que </w:t>
      </w:r>
      <w:r w:rsidR="00214671">
        <w:t>hay</w:t>
      </w:r>
      <w:r>
        <w:t xml:space="preserve"> un proceso </w:t>
      </w:r>
      <w:r w:rsidR="00214671">
        <w:t xml:space="preserve">en curso </w:t>
      </w:r>
      <w:r>
        <w:t>para la elaboración de un indicador para el Plan de Acción sobre Género (2023</w:t>
      </w:r>
      <w:r w:rsidR="00A373FA">
        <w:t>-</w:t>
      </w:r>
      <w:r>
        <w:t>2030)</w:t>
      </w:r>
      <w:r w:rsidR="00573BAF" w:rsidRPr="00DB31E0">
        <w:rPr>
          <w:rStyle w:val="FootnoteReference"/>
        </w:rPr>
        <w:footnoteReference w:id="10"/>
      </w:r>
      <w:r w:rsidR="00214671">
        <w:t xml:space="preserve"> </w:t>
      </w:r>
      <w:r>
        <w:t>en respuesta a la adopción del Marco</w:t>
      </w:r>
      <w:r w:rsidRPr="00DB31E0">
        <w:rPr>
          <w:rStyle w:val="FootnoteReference"/>
        </w:rPr>
        <w:footnoteReference w:id="11"/>
      </w:r>
      <w:r>
        <w:t>,</w:t>
      </w:r>
    </w:p>
    <w:p w14:paraId="5E4994DD" w14:textId="1900B548" w:rsidR="00570C5C" w:rsidRPr="00DB31E0" w:rsidRDefault="00570C5C" w:rsidP="00570C5C">
      <w:pPr>
        <w:pStyle w:val="Para1"/>
        <w:numPr>
          <w:ilvl w:val="0"/>
          <w:numId w:val="0"/>
        </w:numPr>
        <w:ind w:left="1134" w:firstLine="567"/>
      </w:pPr>
      <w:r>
        <w:rPr>
          <w:i/>
        </w:rPr>
        <w:t>Reconociendo</w:t>
      </w:r>
      <w:r>
        <w:t xml:space="preserve"> que las capacidades para la recopilación y la generación de datos, el mantenimiento de bases de datos y el procesamiento de datos pertinentes para la diversidad biológica son desiguales y que los países en desarrollo necesitan apoyo en cuanto a los medios de implementación </w:t>
      </w:r>
      <w:r w:rsidR="00214671">
        <w:t>en es</w:t>
      </w:r>
      <w:r>
        <w:t xml:space="preserve">e </w:t>
      </w:r>
      <w:r w:rsidR="00214671">
        <w:t>s</w:t>
      </w:r>
      <w:r>
        <w:t>e</w:t>
      </w:r>
      <w:r w:rsidR="00214671">
        <w:t>n</w:t>
      </w:r>
      <w:r>
        <w:t>t</w:t>
      </w:r>
      <w:r w:rsidR="00214671">
        <w:t>id</w:t>
      </w:r>
      <w:r>
        <w:t>o, incluido a través de cooperación internacional, movilización de recursos, infraestructura de información, creación y desarrollo de capacidad, cooperación científica y técnica y transferencia de tecnología,</w:t>
      </w:r>
    </w:p>
    <w:p w14:paraId="3E164A69" w14:textId="4E719F9E" w:rsidR="00736020" w:rsidRPr="00DB31E0" w:rsidRDefault="003F5967" w:rsidP="00736020">
      <w:pPr>
        <w:pBdr>
          <w:top w:val="nil"/>
          <w:left w:val="nil"/>
          <w:bottom w:val="nil"/>
          <w:right w:val="nil"/>
          <w:between w:val="nil"/>
        </w:pBdr>
        <w:tabs>
          <w:tab w:val="left" w:pos="1134"/>
        </w:tabs>
        <w:spacing w:before="120" w:after="120"/>
        <w:ind w:left="1134" w:firstLine="567"/>
      </w:pPr>
      <w:r>
        <w:rPr>
          <w:i/>
        </w:rPr>
        <w:t>Reconociendo también</w:t>
      </w:r>
      <w:r>
        <w:t xml:space="preserve"> la importancia de reforzar los sistemas nacionales de seguimiento, presentación de informes, revisión e información, y que dichos sistemas son la principal fuente de información para el seguimiento de la implementación del Marco, incluido </w:t>
      </w:r>
      <w:r w:rsidR="00214671">
        <w:t xml:space="preserve">el seguimiento </w:t>
      </w:r>
      <w:r>
        <w:t>a nivel de ecosistemas, en consonancia con las circunstancias y prioridades nacionales,</w:t>
      </w:r>
    </w:p>
    <w:p w14:paraId="3F25096A" w14:textId="1A1A01AD" w:rsidR="00852103" w:rsidRPr="00DB31E0" w:rsidRDefault="009F0D56" w:rsidP="005911E7">
      <w:pPr>
        <w:pStyle w:val="Para1"/>
        <w:numPr>
          <w:ilvl w:val="0"/>
          <w:numId w:val="0"/>
        </w:numPr>
        <w:tabs>
          <w:tab w:val="clear" w:pos="1134"/>
          <w:tab w:val="left" w:pos="2268"/>
        </w:tabs>
        <w:ind w:left="1134" w:firstLine="567"/>
        <w:rPr>
          <w:rFonts w:asciiTheme="majorBidi" w:hAnsiTheme="majorBidi"/>
        </w:rPr>
      </w:pPr>
      <w:r>
        <w:rPr>
          <w:rFonts w:asciiTheme="majorBidi" w:hAnsiTheme="majorBidi"/>
        </w:rPr>
        <w:lastRenderedPageBreak/>
        <w:t>[1.</w:t>
      </w:r>
      <w:r>
        <w:rPr>
          <w:rFonts w:asciiTheme="majorBidi" w:hAnsiTheme="majorBidi"/>
          <w:i/>
        </w:rPr>
        <w:tab/>
        <w:t>Hace suyas</w:t>
      </w:r>
      <w:r>
        <w:rPr>
          <w:rFonts w:asciiTheme="majorBidi" w:hAnsiTheme="majorBidi"/>
          <w:shd w:val="clear" w:color="auto" w:fill="FFFFFF"/>
        </w:rPr>
        <w:t xml:space="preserve"> las actualizaciones </w:t>
      </w:r>
      <w:r>
        <w:rPr>
          <w:rFonts w:asciiTheme="majorBidi" w:hAnsiTheme="majorBidi"/>
        </w:rPr>
        <w:t xml:space="preserve">técnicas </w:t>
      </w:r>
      <w:r>
        <w:rPr>
          <w:rFonts w:asciiTheme="majorBidi" w:hAnsiTheme="majorBidi"/>
          <w:shd w:val="clear" w:color="auto" w:fill="FFFFFF"/>
        </w:rPr>
        <w:t xml:space="preserve">del marco de seguimiento para el </w:t>
      </w:r>
      <w:r>
        <w:rPr>
          <w:shd w:val="clear" w:color="auto" w:fill="FFFFFF"/>
        </w:rPr>
        <w:t>Marco Mundial de Biodiversidad de Kunming-Montreal</w:t>
      </w:r>
      <w:r>
        <w:t>,</w:t>
      </w:r>
      <w:r>
        <w:rPr>
          <w:rFonts w:asciiTheme="majorBidi" w:hAnsiTheme="majorBidi"/>
        </w:rPr>
        <w:t xml:space="preserve"> que </w:t>
      </w:r>
      <w:r>
        <w:rPr>
          <w:rFonts w:asciiTheme="majorBidi" w:hAnsiTheme="majorBidi"/>
          <w:shd w:val="clear" w:color="auto" w:fill="FFFFFF"/>
        </w:rPr>
        <w:t xml:space="preserve">figuran en el anexo I de la presente decisión, las cuales apoyan la </w:t>
      </w:r>
      <w:r>
        <w:rPr>
          <w:rFonts w:asciiTheme="majorBidi" w:hAnsiTheme="majorBidi"/>
        </w:rPr>
        <w:t xml:space="preserve">puesta en práctica del marco de seguimiento y </w:t>
      </w:r>
      <w:r>
        <w:rPr>
          <w:rFonts w:asciiTheme="majorBidi" w:hAnsiTheme="majorBidi"/>
          <w:shd w:val="clear" w:color="auto" w:fill="FFFFFF"/>
        </w:rPr>
        <w:t xml:space="preserve">comprenden indicadores de cabecera, binarios, de componentes y complementarios, así como desgloses </w:t>
      </w:r>
      <w:r>
        <w:rPr>
          <w:rFonts w:asciiTheme="majorBidi" w:hAnsiTheme="majorBidi"/>
        </w:rPr>
        <w:t>opcionales</w:t>
      </w:r>
      <w:r>
        <w:rPr>
          <w:rFonts w:asciiTheme="majorBidi" w:hAnsiTheme="majorBidi"/>
          <w:shd w:val="clear" w:color="auto" w:fill="FFFFFF"/>
        </w:rPr>
        <w:t xml:space="preserve"> de los indicadores de cabecera;]</w:t>
      </w:r>
      <w:r>
        <w:rPr>
          <w:rFonts w:asciiTheme="majorBidi" w:hAnsiTheme="majorBidi"/>
        </w:rPr>
        <w:t xml:space="preserve"> </w:t>
      </w:r>
    </w:p>
    <w:p w14:paraId="532C9A14" w14:textId="75750527" w:rsidR="00852103" w:rsidRPr="00DB31E0" w:rsidRDefault="00E802D3" w:rsidP="005911E7">
      <w:pPr>
        <w:pStyle w:val="Para1"/>
        <w:numPr>
          <w:ilvl w:val="0"/>
          <w:numId w:val="0"/>
        </w:numPr>
        <w:tabs>
          <w:tab w:val="clear" w:pos="1134"/>
          <w:tab w:val="left" w:pos="2268"/>
        </w:tabs>
        <w:ind w:left="1134" w:firstLine="567"/>
        <w:rPr>
          <w:rFonts w:asciiTheme="majorBidi" w:hAnsiTheme="majorBidi"/>
          <w:iCs/>
          <w:shd w:val="clear" w:color="auto" w:fill="FFFFFF"/>
        </w:rPr>
      </w:pPr>
      <w:r>
        <w:rPr>
          <w:rFonts w:asciiTheme="majorBidi" w:hAnsiTheme="majorBidi"/>
          <w:shd w:val="clear" w:color="auto" w:fill="FFFFFF"/>
        </w:rPr>
        <w:t>[2.</w:t>
      </w:r>
      <w:r>
        <w:rPr>
          <w:rFonts w:asciiTheme="majorBidi" w:hAnsiTheme="majorBidi"/>
          <w:shd w:val="clear" w:color="auto" w:fill="FFFFFF"/>
        </w:rPr>
        <w:tab/>
      </w:r>
      <w:r>
        <w:rPr>
          <w:rFonts w:asciiTheme="majorBidi" w:hAnsiTheme="majorBidi"/>
          <w:i/>
          <w:shd w:val="clear" w:color="auto" w:fill="FFFFFF"/>
        </w:rPr>
        <w:t>Conviene en</w:t>
      </w:r>
      <w:r>
        <w:rPr>
          <w:rFonts w:asciiTheme="majorBidi" w:hAnsiTheme="majorBidi"/>
          <w:shd w:val="clear" w:color="auto" w:fill="FFFFFF"/>
        </w:rPr>
        <w:t xml:space="preserve"> agregar indicadores de cabecera para la meta 22 del Marco, incluido el indicador de cabecera 22.1 relativo al cambio en el uso de la tierra y a la tenencia de la tierra en los territorios tradicionales de</w:t>
      </w:r>
      <w:r w:rsidR="00A373FA">
        <w:rPr>
          <w:rFonts w:asciiTheme="majorBidi" w:hAnsiTheme="majorBidi"/>
          <w:shd w:val="clear" w:color="auto" w:fill="FFFFFF"/>
        </w:rPr>
        <w:t xml:space="preserve"> los</w:t>
      </w:r>
      <w:r>
        <w:rPr>
          <w:rFonts w:asciiTheme="majorBidi" w:hAnsiTheme="majorBidi"/>
          <w:shd w:val="clear" w:color="auto" w:fill="FFFFFF"/>
        </w:rPr>
        <w:t xml:space="preserve"> pueblos indígenas y </w:t>
      </w:r>
      <w:r w:rsidR="00214671">
        <w:rPr>
          <w:rFonts w:asciiTheme="majorBidi" w:hAnsiTheme="majorBidi"/>
          <w:shd w:val="clear" w:color="auto" w:fill="FFFFFF"/>
        </w:rPr>
        <w:t xml:space="preserve">las </w:t>
      </w:r>
      <w:r>
        <w:rPr>
          <w:rFonts w:asciiTheme="majorBidi" w:hAnsiTheme="majorBidi"/>
          <w:shd w:val="clear" w:color="auto" w:fill="FFFFFF"/>
        </w:rPr>
        <w:t>comunidades locales, así como el indicador binario 5.b para la meta 5 del Marco relativo al comercio de especies silvestres;]</w:t>
      </w:r>
    </w:p>
    <w:p w14:paraId="7F5CFAD4" w14:textId="15F80295" w:rsidR="00852103" w:rsidRPr="00DB31E0" w:rsidRDefault="00E802D3" w:rsidP="009C0FCA">
      <w:pPr>
        <w:pStyle w:val="Para1"/>
        <w:numPr>
          <w:ilvl w:val="0"/>
          <w:numId w:val="0"/>
        </w:numPr>
        <w:tabs>
          <w:tab w:val="clear" w:pos="1134"/>
          <w:tab w:val="left" w:pos="2268"/>
        </w:tabs>
        <w:ind w:left="1134" w:firstLine="567"/>
        <w:rPr>
          <w:rFonts w:asciiTheme="majorBidi" w:hAnsiTheme="majorBidi" w:cstheme="majorBidi"/>
        </w:rPr>
      </w:pPr>
      <w:r>
        <w:rPr>
          <w:rFonts w:asciiTheme="majorBidi" w:hAnsiTheme="majorBidi"/>
        </w:rPr>
        <w:t>[3.</w:t>
      </w:r>
      <w:r>
        <w:rPr>
          <w:rFonts w:asciiTheme="majorBidi" w:hAnsiTheme="majorBidi"/>
        </w:rPr>
        <w:tab/>
      </w:r>
      <w:r>
        <w:rPr>
          <w:rFonts w:asciiTheme="majorBidi" w:hAnsiTheme="majorBidi"/>
          <w:i/>
        </w:rPr>
        <w:t>Adopta</w:t>
      </w:r>
      <w:r>
        <w:rPr>
          <w:rFonts w:asciiTheme="majorBidi" w:hAnsiTheme="majorBidi"/>
        </w:rPr>
        <w:t xml:space="preserve"> la lista de preguntas binarias que figura en el anexo II de la presente decisión;]</w:t>
      </w:r>
    </w:p>
    <w:p w14:paraId="2D0FA17C" w14:textId="3F2E3377" w:rsidR="00852103" w:rsidRPr="00DB31E0" w:rsidRDefault="00E802D3" w:rsidP="005911E7">
      <w:pPr>
        <w:pStyle w:val="Para1"/>
        <w:numPr>
          <w:ilvl w:val="0"/>
          <w:numId w:val="0"/>
        </w:numPr>
        <w:tabs>
          <w:tab w:val="clear" w:pos="1134"/>
          <w:tab w:val="left" w:pos="2268"/>
        </w:tabs>
        <w:ind w:left="1134" w:firstLine="567"/>
        <w:rPr>
          <w:rFonts w:asciiTheme="majorBidi" w:hAnsiTheme="majorBidi"/>
        </w:rPr>
      </w:pPr>
      <w:r>
        <w:rPr>
          <w:rFonts w:asciiTheme="majorBidi" w:hAnsiTheme="majorBidi"/>
          <w:shd w:val="clear" w:color="auto" w:fill="FFFFFF"/>
        </w:rPr>
        <w:t>[4.</w:t>
      </w:r>
      <w:r>
        <w:rPr>
          <w:rFonts w:asciiTheme="majorBidi" w:hAnsiTheme="majorBidi"/>
          <w:i/>
          <w:shd w:val="clear" w:color="auto" w:fill="FFFFFF"/>
        </w:rPr>
        <w:tab/>
        <w:t>Acoge con satisfacción</w:t>
      </w:r>
      <w:r>
        <w:rPr>
          <w:rFonts w:asciiTheme="majorBidi" w:hAnsiTheme="majorBidi"/>
          <w:shd w:val="clear" w:color="auto" w:fill="FFFFFF"/>
        </w:rPr>
        <w:t xml:space="preserve"> la </w:t>
      </w:r>
      <w:r>
        <w:t>orientación sobre el marco de seguimiento</w:t>
      </w:r>
      <w:r>
        <w:rPr>
          <w:color w:val="000000" w:themeColor="text1"/>
        </w:rPr>
        <w:t xml:space="preserve"> </w:t>
      </w:r>
      <w:r>
        <w:rPr>
          <w:rFonts w:asciiTheme="majorBidi" w:hAnsiTheme="majorBidi"/>
          <w:shd w:val="clear" w:color="auto" w:fill="FFFFFF"/>
        </w:rPr>
        <w:t>proporcionada por el Grupo Especial de Expertos Técnicos sobre Indicadores</w:t>
      </w:r>
      <w:r w:rsidR="00FC23B8">
        <w:rPr>
          <w:rFonts w:asciiTheme="majorBidi" w:hAnsiTheme="majorBidi"/>
          <w:shd w:val="clear" w:color="auto" w:fill="FFFFFF"/>
        </w:rPr>
        <w:t xml:space="preserve"> </w:t>
      </w:r>
      <w:r w:rsidR="00FC23B8" w:rsidRPr="00FC23B8">
        <w:rPr>
          <w:rFonts w:asciiTheme="majorBidi" w:hAnsiTheme="majorBidi"/>
          <w:shd w:val="clear" w:color="auto" w:fill="FFFFFF"/>
        </w:rPr>
        <w:t xml:space="preserve"> para el Marco Mundial de Biodiversidad de Kunming-Montreal</w:t>
      </w:r>
      <w:r w:rsidR="00852103" w:rsidRPr="00934048">
        <w:rPr>
          <w:rStyle w:val="FootnoteReference"/>
          <w:rFonts w:asciiTheme="majorBidi" w:hAnsiTheme="majorBidi"/>
          <w:shd w:val="clear" w:color="auto" w:fill="FFFFFF"/>
        </w:rPr>
        <w:footnoteReference w:id="12"/>
      </w:r>
      <w:r w:rsidR="00EF088D">
        <w:rPr>
          <w:rFonts w:asciiTheme="majorBidi" w:hAnsiTheme="majorBidi"/>
          <w:shd w:val="clear" w:color="auto" w:fill="FFFFFF"/>
        </w:rPr>
        <w:t>,</w:t>
      </w:r>
      <w:r>
        <w:rPr>
          <w:rFonts w:asciiTheme="majorBidi" w:hAnsiTheme="majorBidi"/>
          <w:shd w:val="clear" w:color="auto" w:fill="FFFFFF"/>
        </w:rPr>
        <w:t xml:space="preserve"> e invita a las Partes a hacer uso de la orientación según sea pertinente y apropiado</w:t>
      </w:r>
      <w:r>
        <w:rPr>
          <w:rFonts w:asciiTheme="majorBidi" w:hAnsiTheme="majorBidi"/>
        </w:rPr>
        <w:t>, incluidos los metadatos para los indicadores de cabecera y binarios, los enfoques para tener en consideración la sección</w:t>
      </w:r>
      <w:r w:rsidR="00FC23B8">
        <w:rPr>
          <w:rFonts w:asciiTheme="majorBidi" w:hAnsiTheme="majorBidi"/>
        </w:rPr>
        <w:t> </w:t>
      </w:r>
      <w:r>
        <w:rPr>
          <w:rFonts w:asciiTheme="majorBidi" w:hAnsiTheme="majorBidi"/>
        </w:rPr>
        <w:t>C</w:t>
      </w:r>
      <w:r w:rsidR="00A373FA">
        <w:rPr>
          <w:rFonts w:asciiTheme="majorBidi" w:hAnsiTheme="majorBidi"/>
        </w:rPr>
        <w:t> </w:t>
      </w:r>
      <w:r>
        <w:rPr>
          <w:rFonts w:asciiTheme="majorBidi" w:hAnsiTheme="majorBidi"/>
        </w:rPr>
        <w:t>del Marco al implementar el marco de seguimiento y la orientación general sobre la implementación del marco de seguimiento y sobre carencias y oportunidades;]</w:t>
      </w:r>
    </w:p>
    <w:p w14:paraId="4BB2DF4C" w14:textId="1302DBFF" w:rsidR="00990364" w:rsidRPr="00DB31E0" w:rsidRDefault="00990364" w:rsidP="00990364">
      <w:pPr>
        <w:pStyle w:val="Para1"/>
        <w:numPr>
          <w:ilvl w:val="0"/>
          <w:numId w:val="0"/>
        </w:numPr>
        <w:tabs>
          <w:tab w:val="clear" w:pos="1134"/>
          <w:tab w:val="left" w:pos="2268"/>
        </w:tabs>
        <w:ind w:left="1134" w:firstLine="567"/>
        <w:rPr>
          <w:rFonts w:asciiTheme="majorBidi" w:hAnsiTheme="majorBidi"/>
          <w:shd w:val="clear" w:color="auto" w:fill="FFFFFF"/>
        </w:rPr>
      </w:pPr>
      <w:r>
        <w:rPr>
          <w:rFonts w:asciiTheme="majorBidi" w:hAnsiTheme="majorBidi"/>
        </w:rPr>
        <w:t>5.</w:t>
      </w:r>
      <w:r>
        <w:rPr>
          <w:rFonts w:asciiTheme="majorBidi" w:hAnsiTheme="majorBidi"/>
        </w:rPr>
        <w:tab/>
      </w:r>
      <w:r>
        <w:rPr>
          <w:rFonts w:asciiTheme="majorBidi" w:hAnsiTheme="majorBidi"/>
          <w:i/>
          <w:shd w:val="clear" w:color="auto" w:fill="FFFFFF"/>
        </w:rPr>
        <w:t>Toma nota</w:t>
      </w:r>
      <w:r>
        <w:rPr>
          <w:rFonts w:asciiTheme="majorBidi" w:hAnsiTheme="majorBidi"/>
          <w:shd w:val="clear" w:color="auto" w:fill="FFFFFF"/>
        </w:rPr>
        <w:t xml:space="preserve"> del estado actual de la elaboración de los indicadores de cabecera y del estado actual de la orientación relacionada con la consideración de la sección C del Marco según lo expuesto en los </w:t>
      </w:r>
      <w:r>
        <w:rPr>
          <w:rFonts w:asciiTheme="majorBidi" w:hAnsiTheme="majorBidi"/>
        </w:rPr>
        <w:t xml:space="preserve">cuadros 1 y 2 del </w:t>
      </w:r>
      <w:r>
        <w:rPr>
          <w:rFonts w:asciiTheme="majorBidi" w:hAnsiTheme="majorBidi"/>
          <w:shd w:val="clear" w:color="auto" w:fill="FFFFFF"/>
        </w:rPr>
        <w:t xml:space="preserve">anexo II del documento CBD/SBSTTA/26/2, preparado por el Grupo </w:t>
      </w:r>
      <w:r>
        <w:rPr>
          <w:rFonts w:asciiTheme="majorBidi" w:hAnsiTheme="majorBidi"/>
        </w:rPr>
        <w:t xml:space="preserve">Especial </w:t>
      </w:r>
      <w:r>
        <w:rPr>
          <w:rFonts w:asciiTheme="majorBidi" w:hAnsiTheme="majorBidi"/>
          <w:shd w:val="clear" w:color="auto" w:fill="FFFFFF"/>
        </w:rPr>
        <w:t>de Expertos Técnicos sobre Indicadores;</w:t>
      </w:r>
    </w:p>
    <w:p w14:paraId="282D4ADD" w14:textId="6FBE8DCA" w:rsidR="00990364" w:rsidRPr="00DB31E0" w:rsidRDefault="001E55C9" w:rsidP="00990364">
      <w:pPr>
        <w:pStyle w:val="Para1"/>
        <w:numPr>
          <w:ilvl w:val="0"/>
          <w:numId w:val="0"/>
        </w:numPr>
        <w:ind w:left="1134" w:firstLine="567"/>
        <w:rPr>
          <w:rFonts w:asciiTheme="majorBidi" w:hAnsiTheme="majorBidi"/>
          <w:shd w:val="clear" w:color="auto" w:fill="FFFFFF"/>
        </w:rPr>
      </w:pPr>
      <w:r>
        <w:rPr>
          <w:rFonts w:asciiTheme="majorBidi" w:hAnsiTheme="majorBidi"/>
        </w:rPr>
        <w:t>[6.</w:t>
      </w:r>
      <w:r>
        <w:rPr>
          <w:rFonts w:asciiTheme="majorBidi" w:hAnsiTheme="majorBidi"/>
        </w:rPr>
        <w:tab/>
      </w:r>
      <w:r>
        <w:rPr>
          <w:rFonts w:asciiTheme="majorBidi" w:hAnsiTheme="majorBidi"/>
          <w:i/>
          <w:shd w:val="clear" w:color="auto" w:fill="FFFFFF"/>
        </w:rPr>
        <w:t xml:space="preserve">Observa </w:t>
      </w:r>
      <w:r>
        <w:rPr>
          <w:rFonts w:asciiTheme="majorBidi" w:hAnsiTheme="majorBidi"/>
          <w:i/>
        </w:rPr>
        <w:t>con reconocimiento</w:t>
      </w:r>
      <w:r>
        <w:rPr>
          <w:rFonts w:asciiTheme="majorBidi" w:hAnsiTheme="majorBidi"/>
          <w:shd w:val="clear" w:color="auto" w:fill="FFFFFF"/>
        </w:rPr>
        <w:t xml:space="preserve"> que el marco de seguimiento proporciona una buena cobertura del alcance general del Marco</w:t>
      </w:r>
      <w:r w:rsidR="00990364" w:rsidRPr="00934048">
        <w:rPr>
          <w:rStyle w:val="FootnoteReference"/>
          <w:rFonts w:asciiTheme="majorBidi" w:hAnsiTheme="majorBidi"/>
          <w:shd w:val="clear" w:color="auto" w:fill="FFFFFF"/>
        </w:rPr>
        <w:footnoteReference w:id="13"/>
      </w:r>
      <w:r>
        <w:rPr>
          <w:rFonts w:asciiTheme="majorBidi" w:hAnsiTheme="majorBidi"/>
          <w:shd w:val="clear" w:color="auto" w:fill="FFFFFF"/>
        </w:rPr>
        <w:t>;]</w:t>
      </w:r>
    </w:p>
    <w:p w14:paraId="6C9DDB78" w14:textId="5B7DEEEF" w:rsidR="00990364" w:rsidRPr="00DB31E0" w:rsidRDefault="00990364" w:rsidP="00990364">
      <w:pPr>
        <w:pStyle w:val="Para1"/>
        <w:numPr>
          <w:ilvl w:val="0"/>
          <w:numId w:val="0"/>
        </w:numPr>
        <w:ind w:left="1134" w:firstLine="567"/>
        <w:rPr>
          <w:rFonts w:asciiTheme="majorBidi" w:hAnsiTheme="majorBidi"/>
        </w:rPr>
      </w:pPr>
      <w:r>
        <w:rPr>
          <w:rFonts w:asciiTheme="majorBidi" w:hAnsiTheme="majorBidi"/>
        </w:rPr>
        <w:t>7.</w:t>
      </w:r>
      <w:r>
        <w:rPr>
          <w:rFonts w:asciiTheme="majorBidi" w:hAnsiTheme="majorBidi"/>
          <w:i/>
        </w:rPr>
        <w:tab/>
        <w:t>Decide</w:t>
      </w:r>
      <w:r>
        <w:rPr>
          <w:rFonts w:asciiTheme="majorBidi" w:hAnsiTheme="majorBidi"/>
        </w:rPr>
        <w:t xml:space="preserve"> que en el trabajo ulterior de elaboración de los indicadores de cabecera, de componentes y complementarios se debe tener en cuenta la carga de presentación de informes y las restricciones financieras que la implementación del marco de seguimiento supone para las Partes, en particular para </w:t>
      </w:r>
      <w:r w:rsidR="00FC23B8">
        <w:rPr>
          <w:rFonts w:asciiTheme="majorBidi" w:hAnsiTheme="majorBidi"/>
        </w:rPr>
        <w:t>aque</w:t>
      </w:r>
      <w:r>
        <w:rPr>
          <w:rFonts w:asciiTheme="majorBidi" w:hAnsiTheme="majorBidi"/>
        </w:rPr>
        <w:t>l</w:t>
      </w:r>
      <w:r w:rsidR="00FC23B8">
        <w:rPr>
          <w:rFonts w:asciiTheme="majorBidi" w:hAnsiTheme="majorBidi"/>
        </w:rPr>
        <w:t>las que s</w:t>
      </w:r>
      <w:r>
        <w:rPr>
          <w:rFonts w:asciiTheme="majorBidi" w:hAnsiTheme="majorBidi"/>
        </w:rPr>
        <w:t>o</w:t>
      </w:r>
      <w:r w:rsidR="00FC23B8">
        <w:rPr>
          <w:rFonts w:asciiTheme="majorBidi" w:hAnsiTheme="majorBidi"/>
        </w:rPr>
        <w:t>n</w:t>
      </w:r>
      <w:r>
        <w:rPr>
          <w:rFonts w:asciiTheme="majorBidi" w:hAnsiTheme="majorBidi"/>
        </w:rPr>
        <w:t xml:space="preserve"> países en desarrollo;</w:t>
      </w:r>
    </w:p>
    <w:p w14:paraId="7EF98CF7" w14:textId="1A3A1D55" w:rsidR="00990364" w:rsidRPr="00DB31E0" w:rsidRDefault="00990364" w:rsidP="00990364">
      <w:pPr>
        <w:pStyle w:val="Para1"/>
        <w:numPr>
          <w:ilvl w:val="0"/>
          <w:numId w:val="0"/>
        </w:numPr>
        <w:ind w:left="1134" w:firstLine="567"/>
        <w:rPr>
          <w:rFonts w:asciiTheme="majorBidi" w:hAnsiTheme="majorBidi"/>
        </w:rPr>
      </w:pPr>
      <w:r>
        <w:rPr>
          <w:rFonts w:asciiTheme="majorBidi" w:hAnsiTheme="majorBidi"/>
        </w:rPr>
        <w:t>8.</w:t>
      </w:r>
      <w:r>
        <w:rPr>
          <w:rFonts w:asciiTheme="majorBidi" w:hAnsiTheme="majorBidi"/>
          <w:i/>
        </w:rPr>
        <w:tab/>
        <w:t>Pide</w:t>
      </w:r>
      <w:r>
        <w:rPr>
          <w:rFonts w:asciiTheme="majorBidi" w:hAnsiTheme="majorBidi"/>
        </w:rPr>
        <w:t xml:space="preserve"> al Órgano Subsidiario de Asesoramiento Científico, Técnico y Tecnológico que, en una reunión que se celebre antes de la 17ª</w:t>
      </w:r>
      <w:r w:rsidR="00481BAB">
        <w:rPr>
          <w:rFonts w:asciiTheme="majorBidi" w:hAnsiTheme="majorBidi"/>
        </w:rPr>
        <w:t> </w:t>
      </w:r>
      <w:r>
        <w:rPr>
          <w:rFonts w:asciiTheme="majorBidi" w:hAnsiTheme="majorBidi"/>
        </w:rPr>
        <w:t xml:space="preserve">reunión de la Conferencia de las Partes, examine metadatos actualizados para indicadores de cabecera, así como la lista de indicadores de componentes </w:t>
      </w:r>
      <w:r w:rsidR="00481BAB">
        <w:rPr>
          <w:rFonts w:asciiTheme="majorBidi" w:hAnsiTheme="majorBidi"/>
        </w:rPr>
        <w:t>y</w:t>
      </w:r>
      <w:r>
        <w:rPr>
          <w:rFonts w:asciiTheme="majorBidi" w:hAnsiTheme="majorBidi"/>
        </w:rPr>
        <w:t xml:space="preserve"> complementarios que figura en la decisión 15/5 que hayan cumplido los criterios para ser incluidos en el marco de seguimiento desde la adopción de dicha decisión, para que las Partes los utilicen en sus octavos informes nacionales;</w:t>
      </w:r>
    </w:p>
    <w:p w14:paraId="46A1E208" w14:textId="7CD0E52A" w:rsidR="00990364" w:rsidRPr="00DB31E0" w:rsidRDefault="00990364" w:rsidP="00990364">
      <w:pPr>
        <w:pStyle w:val="Para1"/>
        <w:numPr>
          <w:ilvl w:val="0"/>
          <w:numId w:val="0"/>
        </w:numPr>
        <w:ind w:left="1134" w:firstLine="567"/>
        <w:rPr>
          <w:rFonts w:asciiTheme="majorBidi" w:hAnsiTheme="majorBidi"/>
          <w:shd w:val="clear" w:color="auto" w:fill="FFFFFF"/>
        </w:rPr>
      </w:pPr>
      <w:r>
        <w:rPr>
          <w:rFonts w:asciiTheme="majorBidi" w:hAnsiTheme="majorBidi"/>
        </w:rPr>
        <w:t>9.</w:t>
      </w:r>
      <w:r>
        <w:rPr>
          <w:rFonts w:asciiTheme="majorBidi" w:hAnsiTheme="majorBidi"/>
        </w:rPr>
        <w:tab/>
      </w:r>
      <w:r>
        <w:rPr>
          <w:rFonts w:asciiTheme="majorBidi" w:hAnsiTheme="majorBidi"/>
          <w:i/>
        </w:rPr>
        <w:t>Invita</w:t>
      </w:r>
      <w:r>
        <w:rPr>
          <w:rFonts w:asciiTheme="majorBidi" w:hAnsiTheme="majorBidi"/>
        </w:rPr>
        <w:t xml:space="preserve"> a organizaciones internacionales y otras organizaciones pertinentes,</w:t>
      </w:r>
      <w:r>
        <w:rPr>
          <w:rFonts w:asciiTheme="majorBidi" w:hAnsiTheme="majorBidi"/>
          <w:shd w:val="clear" w:color="auto" w:fill="FFFFFF"/>
        </w:rPr>
        <w:t xml:space="preserve"> pueblos indígenas y comunidades locales, las mujeres y la juventud a apoyar a las Partes en la implementación del marco de seguimiento a nivel nacional; </w:t>
      </w:r>
    </w:p>
    <w:p w14:paraId="4B6921F3" w14:textId="2911DAD5" w:rsidR="00990364" w:rsidRPr="00DB31E0" w:rsidRDefault="00990364" w:rsidP="00990364">
      <w:pPr>
        <w:pStyle w:val="Para1"/>
        <w:numPr>
          <w:ilvl w:val="0"/>
          <w:numId w:val="0"/>
        </w:numPr>
        <w:ind w:left="1134" w:firstLine="567"/>
        <w:rPr>
          <w:rFonts w:asciiTheme="majorBidi" w:hAnsiTheme="majorBidi"/>
        </w:rPr>
      </w:pPr>
      <w:r>
        <w:rPr>
          <w:rFonts w:asciiTheme="majorBidi" w:hAnsiTheme="majorBidi"/>
        </w:rPr>
        <w:t>10.</w:t>
      </w:r>
      <w:r>
        <w:rPr>
          <w:rFonts w:asciiTheme="majorBidi" w:hAnsiTheme="majorBidi"/>
        </w:rPr>
        <w:tab/>
      </w:r>
      <w:r>
        <w:rPr>
          <w:rFonts w:asciiTheme="majorBidi" w:hAnsiTheme="majorBidi"/>
          <w:i/>
        </w:rPr>
        <w:t>Recuerda</w:t>
      </w:r>
      <w:r>
        <w:rPr>
          <w:rFonts w:asciiTheme="majorBidi" w:hAnsiTheme="majorBidi"/>
        </w:rPr>
        <w:t xml:space="preserve"> que la validación de datos mundiales por cada Parte está incluida en la plantilla para la presentación de informes nacionales en el marco del Convenio;</w:t>
      </w:r>
    </w:p>
    <w:p w14:paraId="1B484757" w14:textId="302EF557" w:rsidR="00990364" w:rsidRPr="00DB31E0" w:rsidRDefault="001E55C9" w:rsidP="0001067C">
      <w:pPr>
        <w:pStyle w:val="Para1"/>
        <w:numPr>
          <w:ilvl w:val="0"/>
          <w:numId w:val="0"/>
        </w:numPr>
        <w:tabs>
          <w:tab w:val="clear" w:pos="1134"/>
          <w:tab w:val="left" w:pos="2268"/>
        </w:tabs>
        <w:ind w:left="1134" w:firstLine="567"/>
        <w:rPr>
          <w:rFonts w:asciiTheme="majorBidi" w:hAnsiTheme="majorBidi" w:cstheme="majorBidi"/>
        </w:rPr>
      </w:pPr>
      <w:r>
        <w:rPr>
          <w:rFonts w:asciiTheme="majorBidi" w:hAnsiTheme="majorBidi"/>
        </w:rPr>
        <w:t>[11.</w:t>
      </w:r>
      <w:r>
        <w:rPr>
          <w:rFonts w:asciiTheme="majorBidi" w:hAnsiTheme="majorBidi"/>
        </w:rPr>
        <w:tab/>
      </w:r>
      <w:r>
        <w:rPr>
          <w:rFonts w:asciiTheme="majorBidi" w:hAnsiTheme="majorBidi"/>
          <w:i/>
        </w:rPr>
        <w:t>Acoge con satisfacción</w:t>
      </w:r>
      <w:r>
        <w:rPr>
          <w:rFonts w:asciiTheme="majorBidi" w:hAnsiTheme="majorBidi"/>
        </w:rPr>
        <w:t xml:space="preserve"> la labor en curso sobre seguimiento realizada en el marco de acuerdos ambientales multilaterales e iniciativas pertinentes, incluida la medición de la conectividad de hábitats para especies migratorias, en el marco de la Convención sobre la </w:t>
      </w:r>
      <w:r>
        <w:rPr>
          <w:rFonts w:asciiTheme="majorBidi" w:hAnsiTheme="majorBidi"/>
        </w:rPr>
        <w:lastRenderedPageBreak/>
        <w:t>Conservación de las Especies Migratorias de Animales Silvestres</w:t>
      </w:r>
      <w:r w:rsidR="00E81064">
        <w:rPr>
          <w:rStyle w:val="FootnoteReference"/>
          <w:rFonts w:asciiTheme="majorBidi" w:hAnsiTheme="majorBidi" w:cstheme="majorBidi"/>
          <w:lang w:eastAsia="zh-CN"/>
        </w:rPr>
        <w:footnoteReference w:id="14"/>
      </w:r>
      <w:r>
        <w:rPr>
          <w:rFonts w:asciiTheme="majorBidi" w:hAnsiTheme="majorBidi"/>
        </w:rPr>
        <w:t xml:space="preserve">; indicadores adicionales relacionados con la diversidad biológica y </w:t>
      </w:r>
      <w:r w:rsidR="00CE7C07">
        <w:rPr>
          <w:rFonts w:asciiTheme="majorBidi" w:hAnsiTheme="majorBidi"/>
        </w:rPr>
        <w:t xml:space="preserve">con </w:t>
      </w:r>
      <w:r>
        <w:rPr>
          <w:rFonts w:asciiTheme="majorBidi" w:hAnsiTheme="majorBidi"/>
        </w:rPr>
        <w:t>productos químicos altamente peligrosos y el mercurio, conforme a la decisión MC-5/17 de la Conferencia de las Partes en el Convenio de Minamata sobre el Mercurio; la mejora de la evaluación del grado de degradación de la tierra, en el marco de la Convención de las Naciones Unidas de Lucha contra la Desertificación en los Países Afectados por Sequía Grave o Desertificación, en Particular en África</w:t>
      </w:r>
      <w:r w:rsidR="005206DF">
        <w:rPr>
          <w:rStyle w:val="FootnoteReference"/>
          <w:rFonts w:asciiTheme="majorBidi" w:hAnsiTheme="majorBidi" w:cstheme="majorBidi"/>
          <w:lang w:eastAsia="zh-CN"/>
        </w:rPr>
        <w:footnoteReference w:id="15"/>
      </w:r>
      <w:r>
        <w:rPr>
          <w:rFonts w:asciiTheme="majorBidi" w:hAnsiTheme="majorBidi"/>
        </w:rPr>
        <w:t xml:space="preserve">; el programa de trabajo relacionado de los Emiratos Árabes Unidos-Belém sobre indicadores, adoptado por la </w:t>
      </w:r>
      <w:r>
        <w:t>Conferencia de las Partes en calidad de reunión de las Partes en el Acuerdo de París</w:t>
      </w:r>
      <w:r>
        <w:rPr>
          <w:rFonts w:asciiTheme="majorBidi" w:hAnsiTheme="majorBidi"/>
        </w:rPr>
        <w:t xml:space="preserve"> en su decisión 2/CMA.5; y </w:t>
      </w:r>
      <w:r w:rsidR="005971DF">
        <w:rPr>
          <w:rFonts w:asciiTheme="majorBidi" w:hAnsiTheme="majorBidi"/>
        </w:rPr>
        <w:t xml:space="preserve">la labor </w:t>
      </w:r>
      <w:r>
        <w:rPr>
          <w:rFonts w:asciiTheme="majorBidi" w:hAnsiTheme="majorBidi"/>
        </w:rPr>
        <w:t>en el marco de la Convención de Ramsar relativa a los Humedales de Importancia Internacional</w:t>
      </w:r>
      <w:r>
        <w:t xml:space="preserve"> </w:t>
      </w:r>
      <w:r>
        <w:rPr>
          <w:rFonts w:asciiTheme="majorBidi" w:hAnsiTheme="majorBidi"/>
        </w:rPr>
        <w:t>especialmente como Hábitat de Aves Acuáticas;]</w:t>
      </w:r>
    </w:p>
    <w:p w14:paraId="3EE582D6" w14:textId="14D266F7" w:rsidR="00990364" w:rsidRPr="00DB31E0" w:rsidRDefault="00590FA1" w:rsidP="00990364">
      <w:pPr>
        <w:pStyle w:val="Para1"/>
        <w:numPr>
          <w:ilvl w:val="0"/>
          <w:numId w:val="0"/>
        </w:numPr>
        <w:tabs>
          <w:tab w:val="clear" w:pos="1134"/>
          <w:tab w:val="left" w:pos="2268"/>
        </w:tabs>
        <w:ind w:left="1134" w:firstLine="567"/>
        <w:rPr>
          <w:rFonts w:asciiTheme="majorBidi" w:hAnsiTheme="majorBidi" w:cstheme="majorBidi"/>
          <w:kern w:val="22"/>
        </w:rPr>
      </w:pPr>
      <w:r>
        <w:rPr>
          <w:rFonts w:asciiTheme="majorBidi" w:hAnsiTheme="majorBidi"/>
        </w:rPr>
        <w:t>[12.</w:t>
      </w:r>
      <w:r>
        <w:rPr>
          <w:rFonts w:asciiTheme="majorBidi" w:hAnsiTheme="majorBidi"/>
        </w:rPr>
        <w:tab/>
      </w:r>
      <w:r>
        <w:rPr>
          <w:rFonts w:asciiTheme="majorBidi" w:hAnsiTheme="majorBidi"/>
          <w:i/>
        </w:rPr>
        <w:t>Invita</w:t>
      </w:r>
      <w:r>
        <w:rPr>
          <w:rFonts w:asciiTheme="majorBidi" w:hAnsiTheme="majorBidi"/>
        </w:rPr>
        <w:t xml:space="preserve"> a las secretarías de acuerdos ambientales multilaterales e iniciativas pertinentes a compartir con la Secretaria Ejecutiva información sobre iniciativas </w:t>
      </w:r>
      <w:r w:rsidR="00CE7C07">
        <w:rPr>
          <w:rFonts w:asciiTheme="majorBidi" w:hAnsiTheme="majorBidi"/>
        </w:rPr>
        <w:t xml:space="preserve">pertinentes </w:t>
      </w:r>
      <w:r>
        <w:rPr>
          <w:rFonts w:asciiTheme="majorBidi" w:hAnsiTheme="majorBidi"/>
        </w:rPr>
        <w:t>de seguimiento, hac</w:t>
      </w:r>
      <w:r w:rsidR="00CE7C07">
        <w:rPr>
          <w:rFonts w:asciiTheme="majorBidi" w:hAnsiTheme="majorBidi"/>
        </w:rPr>
        <w:t>i</w:t>
      </w:r>
      <w:r>
        <w:rPr>
          <w:rFonts w:asciiTheme="majorBidi" w:hAnsiTheme="majorBidi"/>
        </w:rPr>
        <w:t>e</w:t>
      </w:r>
      <w:r w:rsidR="00CE7C07">
        <w:rPr>
          <w:rFonts w:asciiTheme="majorBidi" w:hAnsiTheme="majorBidi"/>
        </w:rPr>
        <w:t>ndo</w:t>
      </w:r>
      <w:r>
        <w:rPr>
          <w:rFonts w:asciiTheme="majorBidi" w:hAnsiTheme="majorBidi"/>
        </w:rPr>
        <w:t xml:space="preserve"> hincapié </w:t>
      </w:r>
      <w:r w:rsidR="00CE7C07">
        <w:rPr>
          <w:rFonts w:asciiTheme="majorBidi" w:hAnsiTheme="majorBidi"/>
        </w:rPr>
        <w:t xml:space="preserve">a la vez </w:t>
      </w:r>
      <w:r>
        <w:rPr>
          <w:rFonts w:asciiTheme="majorBidi" w:hAnsiTheme="majorBidi"/>
        </w:rPr>
        <w:t>en la necesidad de garantizar la coherencia con mandatos existentes, y pide a la Secretaria Ejecutiva que ponga esa información a disposición de las Partes;]</w:t>
      </w:r>
    </w:p>
    <w:p w14:paraId="05D9285C" w14:textId="456C5EA7" w:rsidR="00990364" w:rsidRPr="00DB31E0" w:rsidRDefault="00590FA1" w:rsidP="00990364">
      <w:pPr>
        <w:pStyle w:val="Para1"/>
        <w:numPr>
          <w:ilvl w:val="0"/>
          <w:numId w:val="0"/>
        </w:numPr>
        <w:tabs>
          <w:tab w:val="left" w:pos="2268"/>
        </w:tabs>
        <w:ind w:left="1134" w:firstLine="567"/>
        <w:rPr>
          <w:rFonts w:asciiTheme="majorBidi" w:hAnsiTheme="majorBidi" w:cstheme="majorBidi"/>
          <w:szCs w:val="22"/>
        </w:rPr>
      </w:pPr>
      <w:r>
        <w:rPr>
          <w:rFonts w:asciiTheme="majorBidi" w:hAnsiTheme="majorBidi"/>
        </w:rPr>
        <w:t>[13.</w:t>
      </w:r>
      <w:r>
        <w:rPr>
          <w:rFonts w:asciiTheme="majorBidi" w:hAnsiTheme="majorBidi"/>
        </w:rPr>
        <w:tab/>
      </w:r>
      <w:r>
        <w:rPr>
          <w:rFonts w:asciiTheme="majorBidi" w:hAnsiTheme="majorBidi"/>
          <w:i/>
          <w:shd w:val="clear" w:color="auto" w:fill="FFFFFF"/>
        </w:rPr>
        <w:t>Resalta</w:t>
      </w:r>
      <w:r>
        <w:rPr>
          <w:rFonts w:asciiTheme="majorBidi" w:hAnsiTheme="majorBidi"/>
          <w:shd w:val="clear" w:color="auto" w:fill="FFFFFF"/>
        </w:rPr>
        <w:t xml:space="preserve"> la </w:t>
      </w:r>
      <w:r>
        <w:t>importancia</w:t>
      </w:r>
      <w:r>
        <w:rPr>
          <w:rFonts w:asciiTheme="majorBidi" w:hAnsiTheme="majorBidi"/>
          <w:shd w:val="clear" w:color="auto" w:fill="FFFFFF"/>
        </w:rPr>
        <w:t xml:space="preserve"> de integrar los indicadores en todos los procesos pertinentes e </w:t>
      </w:r>
      <w:r>
        <w:rPr>
          <w:rFonts w:asciiTheme="majorBidi" w:hAnsiTheme="majorBidi"/>
        </w:rPr>
        <w:t xml:space="preserve">invita a las secretarías y </w:t>
      </w:r>
      <w:r w:rsidR="00481BAB">
        <w:rPr>
          <w:rFonts w:asciiTheme="majorBidi" w:hAnsiTheme="majorBidi"/>
        </w:rPr>
        <w:t xml:space="preserve">los </w:t>
      </w:r>
      <w:r>
        <w:rPr>
          <w:rFonts w:asciiTheme="majorBidi" w:hAnsiTheme="majorBidi"/>
        </w:rPr>
        <w:t>órganos rectores de acuerdos ambientales multilaterales y acuerdos relacionados con la diversidad biológica, instituciones financieras y otros procesos a considerar los indicadores contenidos en el anexo I, según proceda;]</w:t>
      </w:r>
    </w:p>
    <w:p w14:paraId="76EDF203" w14:textId="3528ED80" w:rsidR="00852103" w:rsidRPr="00DB31E0" w:rsidRDefault="00590FA1" w:rsidP="005911E7">
      <w:pPr>
        <w:pBdr>
          <w:top w:val="nil"/>
          <w:left w:val="nil"/>
          <w:bottom w:val="nil"/>
          <w:right w:val="nil"/>
          <w:between w:val="nil"/>
        </w:pBdr>
        <w:tabs>
          <w:tab w:val="left" w:pos="2268"/>
        </w:tabs>
        <w:spacing w:before="120" w:after="120"/>
        <w:ind w:left="1134" w:firstLine="567"/>
        <w:rPr>
          <w:rFonts w:asciiTheme="majorBidi" w:hAnsiTheme="majorBidi"/>
          <w:shd w:val="clear" w:color="auto" w:fill="FFFFFF"/>
        </w:rPr>
      </w:pPr>
      <w:r>
        <w:rPr>
          <w:rFonts w:asciiTheme="majorBidi" w:hAnsiTheme="majorBidi"/>
        </w:rPr>
        <w:t>[14.</w:t>
      </w:r>
      <w:r>
        <w:rPr>
          <w:rFonts w:asciiTheme="majorBidi" w:hAnsiTheme="majorBidi"/>
        </w:rPr>
        <w:tab/>
      </w:r>
      <w:r>
        <w:rPr>
          <w:i/>
          <w:shd w:val="clear" w:color="auto" w:fill="FFFFFF"/>
        </w:rPr>
        <w:t>Insta</w:t>
      </w:r>
      <w:r>
        <w:rPr>
          <w:shd w:val="clear" w:color="auto" w:fill="FFFFFF"/>
        </w:rPr>
        <w:t xml:space="preserve"> a las Partes</w:t>
      </w:r>
      <w:r>
        <w:t xml:space="preserve"> y a otros Gobiernos, incluidos gobiernos locales y subnacionales, a que tengan en cuenta la sección C del Marco al implementar el marco de seguimiento, en particular desglosando los indicadores de cabecera por pueblos indígenas y comunidades locales, sexo, edad, personas con discapacidad y otros grupos pertinentes y por tipo de ecosistema, donde proceda, utilizando indicadores de componentes, complementarios y nacionales y locales pertinentes para la sección C e indicadores relativos a los conocimientos tradicionales, incluido mediante el fortaleciendo de sistemas de seguimiento basados en la comunidad, donde sea pertinente y aplicable;]</w:t>
      </w:r>
    </w:p>
    <w:p w14:paraId="089DF72B" w14:textId="24EE84F5" w:rsidR="00852103" w:rsidRPr="00DB31E0" w:rsidRDefault="00852103" w:rsidP="009C0FCA">
      <w:pPr>
        <w:pStyle w:val="Para1"/>
        <w:numPr>
          <w:ilvl w:val="0"/>
          <w:numId w:val="0"/>
        </w:numPr>
        <w:tabs>
          <w:tab w:val="left" w:pos="2268"/>
        </w:tabs>
        <w:ind w:left="1134" w:firstLine="567"/>
        <w:rPr>
          <w:rFonts w:asciiTheme="majorBidi" w:hAnsiTheme="majorBidi"/>
        </w:rPr>
      </w:pPr>
      <w:r>
        <w:rPr>
          <w:rFonts w:asciiTheme="majorBidi" w:hAnsiTheme="majorBidi"/>
        </w:rPr>
        <w:t>15.</w:t>
      </w:r>
      <w:r>
        <w:rPr>
          <w:rFonts w:asciiTheme="majorBidi" w:hAnsiTheme="majorBidi"/>
        </w:rPr>
        <w:tab/>
      </w:r>
      <w:r>
        <w:rPr>
          <w:rFonts w:asciiTheme="majorBidi" w:hAnsiTheme="majorBidi"/>
          <w:i/>
        </w:rPr>
        <w:t>Invita</w:t>
      </w:r>
      <w:r>
        <w:rPr>
          <w:rFonts w:asciiTheme="majorBidi" w:hAnsiTheme="majorBidi"/>
        </w:rPr>
        <w:t xml:space="preserve"> a organizaciones filantrópicas privadas y otras organizaciones pertinentes a compartir datos sobre financiación relacionada con la diversidad biológica, </w:t>
      </w:r>
      <w:r w:rsidR="00B468AB">
        <w:rPr>
          <w:rFonts w:asciiTheme="majorBidi" w:hAnsiTheme="majorBidi"/>
        </w:rPr>
        <w:t>armonizados</w:t>
      </w:r>
      <w:r>
        <w:rPr>
          <w:rFonts w:asciiTheme="majorBidi" w:hAnsiTheme="majorBidi"/>
        </w:rPr>
        <w:t xml:space="preserve"> con el marco de seguimiento, donde sea posible;</w:t>
      </w:r>
    </w:p>
    <w:p w14:paraId="2F1FD0BD" w14:textId="6CF18BE5" w:rsidR="00990364" w:rsidRPr="00DB31E0" w:rsidRDefault="00852103" w:rsidP="00990364">
      <w:pPr>
        <w:pStyle w:val="Para1"/>
        <w:numPr>
          <w:ilvl w:val="0"/>
          <w:numId w:val="0"/>
        </w:numPr>
        <w:tabs>
          <w:tab w:val="left" w:pos="2268"/>
        </w:tabs>
        <w:ind w:left="1134" w:firstLine="567"/>
        <w:rPr>
          <w:rFonts w:asciiTheme="majorBidi" w:hAnsiTheme="majorBidi"/>
          <w:shd w:val="clear" w:color="auto" w:fill="FFFFFF"/>
        </w:rPr>
      </w:pPr>
      <w:r>
        <w:rPr>
          <w:rFonts w:asciiTheme="majorBidi" w:hAnsiTheme="majorBidi"/>
          <w:shd w:val="clear" w:color="auto" w:fill="FFFFFF"/>
        </w:rPr>
        <w:t>16.</w:t>
      </w:r>
      <w:r>
        <w:rPr>
          <w:rFonts w:asciiTheme="majorBidi" w:hAnsiTheme="majorBidi"/>
          <w:i/>
          <w:shd w:val="clear" w:color="auto" w:fill="FFFFFF"/>
        </w:rPr>
        <w:tab/>
      </w:r>
      <w:r>
        <w:rPr>
          <w:i/>
        </w:rPr>
        <w:t>Alienta</w:t>
      </w:r>
      <w:r>
        <w:t xml:space="preserve"> a las Partes y a otros Gobiernos, incluidos gobiernos locales y subnacionales, a que adopten a nivel nacional un enfoque coherente para el seguimiento de los ecosistemas y la presentación de datos en relación con todos los objetivos y metas del Marco basándose en clasificaciones de ecosistemas nacionales;</w:t>
      </w:r>
    </w:p>
    <w:p w14:paraId="7297AB43" w14:textId="08B5F4AE" w:rsidR="00990364" w:rsidRPr="00DB31E0" w:rsidRDefault="00590FA1" w:rsidP="00990364">
      <w:pPr>
        <w:pStyle w:val="Para1"/>
        <w:numPr>
          <w:ilvl w:val="0"/>
          <w:numId w:val="0"/>
        </w:numPr>
        <w:tabs>
          <w:tab w:val="left" w:pos="2268"/>
        </w:tabs>
        <w:ind w:left="1134" w:firstLine="567"/>
        <w:rPr>
          <w:rFonts w:asciiTheme="majorBidi" w:hAnsiTheme="majorBidi"/>
          <w:shd w:val="clear" w:color="auto" w:fill="FFFFFF"/>
        </w:rPr>
      </w:pPr>
      <w:r>
        <w:rPr>
          <w:rFonts w:asciiTheme="majorBidi" w:hAnsiTheme="majorBidi"/>
          <w:shd w:val="clear" w:color="auto" w:fill="FFFFFF"/>
        </w:rPr>
        <w:t>[17.</w:t>
      </w:r>
      <w:r>
        <w:rPr>
          <w:rFonts w:asciiTheme="majorBidi" w:hAnsiTheme="majorBidi"/>
          <w:shd w:val="clear" w:color="auto" w:fill="FFFFFF"/>
        </w:rPr>
        <w:tab/>
      </w:r>
      <w:r>
        <w:rPr>
          <w:rFonts w:asciiTheme="majorBidi" w:hAnsiTheme="majorBidi"/>
          <w:i/>
          <w:shd w:val="clear" w:color="auto" w:fill="FFFFFF"/>
        </w:rPr>
        <w:t>Invita</w:t>
      </w:r>
      <w:r>
        <w:rPr>
          <w:rFonts w:asciiTheme="majorBidi" w:hAnsiTheme="majorBidi"/>
          <w:shd w:val="clear" w:color="auto" w:fill="FFFFFF"/>
        </w:rPr>
        <w:t xml:space="preserve"> a las Partes a utilizar los niveles 2 y 3 de la Tipología Global de Ecosistemas y a armonizar </w:t>
      </w:r>
      <w:r w:rsidR="00B468AB">
        <w:rPr>
          <w:rFonts w:asciiTheme="majorBidi" w:hAnsiTheme="majorBidi"/>
          <w:shd w:val="clear" w:color="auto" w:fill="FFFFFF"/>
        </w:rPr>
        <w:t xml:space="preserve">sus </w:t>
      </w:r>
      <w:r>
        <w:rPr>
          <w:rFonts w:asciiTheme="majorBidi" w:hAnsiTheme="majorBidi"/>
          <w:shd w:val="clear" w:color="auto" w:fill="FFFFFF"/>
        </w:rPr>
        <w:t>datos de ecosistemas nacionales con dicha tipología, que ha sido reconocida por la Comisión de Estadística de las Naciones Unidas para el seguimiento de ecosistemas, con sujeción a las circunstancias y capacidades nacionales;]</w:t>
      </w:r>
    </w:p>
    <w:p w14:paraId="3F9229EB" w14:textId="5C4816AC" w:rsidR="00852103" w:rsidRPr="00DB31E0" w:rsidRDefault="00852103" w:rsidP="009C0FCA">
      <w:pPr>
        <w:pStyle w:val="Para1"/>
        <w:numPr>
          <w:ilvl w:val="0"/>
          <w:numId w:val="0"/>
        </w:numPr>
        <w:tabs>
          <w:tab w:val="left" w:pos="2268"/>
        </w:tabs>
        <w:ind w:left="1134" w:firstLine="567"/>
        <w:rPr>
          <w:rFonts w:asciiTheme="majorBidi" w:hAnsiTheme="majorBidi"/>
        </w:rPr>
      </w:pPr>
      <w:r>
        <w:rPr>
          <w:rFonts w:asciiTheme="majorBidi" w:hAnsiTheme="majorBidi"/>
        </w:rPr>
        <w:t>18.</w:t>
      </w:r>
      <w:r>
        <w:rPr>
          <w:rFonts w:asciiTheme="majorBidi" w:hAnsiTheme="majorBidi"/>
        </w:rPr>
        <w:tab/>
      </w:r>
      <w:r>
        <w:rPr>
          <w:i/>
          <w:shd w:val="clear" w:color="auto" w:fill="FFFFFF"/>
        </w:rPr>
        <w:t>Insta</w:t>
      </w:r>
      <w:r>
        <w:rPr>
          <w:shd w:val="clear" w:color="auto" w:fill="FFFFFF"/>
        </w:rPr>
        <w:t xml:space="preserve"> a las Partes</w:t>
      </w:r>
      <w:r>
        <w:t xml:space="preserve"> y a otros Gobiernos, e invita a gobiernos locales y subnacionales,</w:t>
      </w:r>
      <w:r w:rsidR="00CE7C07">
        <w:t> </w:t>
      </w:r>
      <w:r>
        <w:rPr>
          <w:shd w:val="clear" w:color="auto" w:fill="FFFFFF"/>
        </w:rPr>
        <w:t>a fortalecer sus sistemas de seguimiento,</w:t>
      </w:r>
      <w:r>
        <w:t xml:space="preserve"> con sujeción a la disponibilidad de los medios de implementación necesarios, </w:t>
      </w:r>
      <w:r>
        <w:rPr>
          <w:shd w:val="clear" w:color="auto" w:fill="FFFFFF"/>
        </w:rPr>
        <w:t>integrando a todas las instituciones pertinentes</w:t>
      </w:r>
      <w:r>
        <w:t>, los pueblos indígenas y las comunidades locales, las mujeres y la juventud</w:t>
      </w:r>
      <w:r>
        <w:rPr>
          <w:shd w:val="clear" w:color="auto" w:fill="FFFFFF"/>
        </w:rPr>
        <w:t xml:space="preserve"> y los interesados pertinentes de manera participativa, con apoyo, donde proceda, de iniciativas y organizaciones internacionales, en particular para</w:t>
      </w:r>
      <w:r>
        <w:t xml:space="preserve"> facilitar la presentación de </w:t>
      </w:r>
      <w:r w:rsidR="00B468AB">
        <w:t>datos</w:t>
      </w:r>
      <w:r>
        <w:t xml:space="preserve"> sobre indicadores en los séptimos informes nacionales, que deberán presentar en febrero de 2026;</w:t>
      </w:r>
    </w:p>
    <w:p w14:paraId="655EEA85" w14:textId="55438C09" w:rsidR="00990364" w:rsidRPr="00DB31E0" w:rsidRDefault="00990364" w:rsidP="00990364">
      <w:pPr>
        <w:pStyle w:val="Para1"/>
        <w:numPr>
          <w:ilvl w:val="0"/>
          <w:numId w:val="0"/>
        </w:numPr>
        <w:tabs>
          <w:tab w:val="left" w:pos="2268"/>
        </w:tabs>
        <w:ind w:left="1134" w:firstLine="567"/>
        <w:rPr>
          <w:rFonts w:asciiTheme="majorBidi" w:hAnsiTheme="majorBidi"/>
          <w:iCs/>
        </w:rPr>
      </w:pPr>
      <w:r>
        <w:rPr>
          <w:rFonts w:asciiTheme="majorBidi" w:hAnsiTheme="majorBidi"/>
        </w:rPr>
        <w:lastRenderedPageBreak/>
        <w:t>19.</w:t>
      </w:r>
      <w:r>
        <w:rPr>
          <w:rFonts w:asciiTheme="majorBidi" w:hAnsiTheme="majorBidi"/>
          <w:i/>
        </w:rPr>
        <w:tab/>
        <w:t>Insta</w:t>
      </w:r>
      <w:r>
        <w:rPr>
          <w:rFonts w:asciiTheme="majorBidi" w:hAnsiTheme="majorBidi"/>
        </w:rPr>
        <w:t xml:space="preserve"> a las Partes que son países desarrollados, e invita a otras Partes que estén en condiciones de hacerlo, a profundizar la cooperación internacional, incluido mediante la provisión de recursos financieros suficientes, oportunos y previsibles, cooperación para la creación y el desarrollo de capacidad, cooperación científica y técnica y transferencia de tecnología, a fin de abordar las dificultades técnicas y financieras que enfrentan las Partes que son países en desarrollo a la hora de implementar el marco de seguimiento;</w:t>
      </w:r>
    </w:p>
    <w:p w14:paraId="0557DB78" w14:textId="1DBCDC38" w:rsidR="00990364" w:rsidRPr="00DB31E0" w:rsidRDefault="00990364" w:rsidP="00990364">
      <w:pPr>
        <w:pStyle w:val="Para1"/>
        <w:numPr>
          <w:ilvl w:val="0"/>
          <w:numId w:val="0"/>
        </w:numPr>
        <w:tabs>
          <w:tab w:val="left" w:pos="2268"/>
        </w:tabs>
        <w:ind w:left="1134" w:firstLine="567"/>
        <w:rPr>
          <w:rFonts w:asciiTheme="majorBidi" w:hAnsiTheme="majorBidi"/>
          <w:i/>
        </w:rPr>
      </w:pPr>
      <w:r>
        <w:rPr>
          <w:rFonts w:asciiTheme="majorBidi" w:hAnsiTheme="majorBidi"/>
        </w:rPr>
        <w:t>20.</w:t>
      </w:r>
      <w:r>
        <w:rPr>
          <w:rFonts w:asciiTheme="majorBidi" w:hAnsiTheme="majorBidi"/>
          <w:i/>
        </w:rPr>
        <w:tab/>
        <w:t>Invita</w:t>
      </w:r>
      <w:r>
        <w:rPr>
          <w:rFonts w:asciiTheme="majorBidi" w:hAnsiTheme="majorBidi"/>
        </w:rPr>
        <w:t xml:space="preserve"> a otros Gobiernos a profundizar la cooperación internacional, incluido mediante la provisión de recursos financieros suficientes, oportunos y previsibles, cooperación para la creación y el desarrollo de capacidad, cooperación científica y técnica y transferencia de tecnología, a fin de abordar las dificultades técnicas y financieras que enfrentan las Partes que son países en desarrollo a la hora de implementar el marco de seguimiento;</w:t>
      </w:r>
    </w:p>
    <w:p w14:paraId="75635B05" w14:textId="161B425E" w:rsidR="00852103" w:rsidRPr="00DB31E0" w:rsidRDefault="001B7679" w:rsidP="009C0FCA">
      <w:pPr>
        <w:pStyle w:val="Para1"/>
        <w:numPr>
          <w:ilvl w:val="0"/>
          <w:numId w:val="0"/>
        </w:numPr>
        <w:tabs>
          <w:tab w:val="left" w:pos="2268"/>
        </w:tabs>
        <w:ind w:left="1134" w:firstLine="567"/>
        <w:rPr>
          <w:rFonts w:asciiTheme="majorBidi" w:hAnsiTheme="majorBidi"/>
        </w:rPr>
      </w:pPr>
      <w:r>
        <w:rPr>
          <w:rFonts w:asciiTheme="majorBidi" w:hAnsiTheme="majorBidi"/>
        </w:rPr>
        <w:t>[21.</w:t>
      </w:r>
      <w:r>
        <w:rPr>
          <w:rFonts w:asciiTheme="majorBidi" w:hAnsiTheme="majorBidi"/>
        </w:rPr>
        <w:tab/>
      </w:r>
      <w:r>
        <w:rPr>
          <w:i/>
        </w:rPr>
        <w:t>Pide</w:t>
      </w:r>
      <w:r>
        <w:t xml:space="preserve"> al Fondo para el Medio Ambiente Mundial que, de manera transparente y siguiendo un proceso consultivo, proporcione recursos financieros suficientes, oportunos y previsibles para el desarrollo y la implementación de sistemas nacionales de seguimiento que apoyen los esfuerzos de presentación de informes de todas las Partes que reúnan las condiciones, de conformidad con sus respectivas prioridades nacionales, y sin perjuicio de ellas, en consonancia con [los criterios del Fondo </w:t>
      </w:r>
      <w:r w:rsidR="00CE7C07">
        <w:t>p</w:t>
      </w:r>
      <w:r>
        <w:t>ara el Medio Ambiente Mundial y] la decisión 15/7</w:t>
      </w:r>
      <w:r w:rsidR="00852103" w:rsidRPr="00C65C67">
        <w:rPr>
          <w:rStyle w:val="FootnoteReference"/>
          <w:rFonts w:asciiTheme="majorBidi" w:hAnsiTheme="majorBidi" w:cstheme="majorBidi"/>
          <w:szCs w:val="22"/>
        </w:rPr>
        <w:footnoteReference w:id="16"/>
      </w:r>
      <w:r w:rsidR="00B468AB">
        <w:t>;]</w:t>
      </w:r>
    </w:p>
    <w:p w14:paraId="7FA7CD38" w14:textId="22CD356C" w:rsidR="00990364" w:rsidRPr="00DB31E0" w:rsidRDefault="00990364" w:rsidP="00990364">
      <w:pPr>
        <w:pStyle w:val="Para1"/>
        <w:numPr>
          <w:ilvl w:val="0"/>
          <w:numId w:val="0"/>
        </w:numPr>
        <w:tabs>
          <w:tab w:val="left" w:pos="2268"/>
        </w:tabs>
        <w:ind w:left="1134" w:firstLine="567"/>
        <w:rPr>
          <w:rFonts w:asciiTheme="majorBidi" w:hAnsiTheme="majorBidi"/>
          <w:shd w:val="clear" w:color="auto" w:fill="FFFFFF"/>
        </w:rPr>
      </w:pPr>
      <w:r>
        <w:rPr>
          <w:rFonts w:asciiTheme="majorBidi" w:hAnsiTheme="majorBidi"/>
        </w:rPr>
        <w:t>22.</w:t>
      </w:r>
      <w:r>
        <w:rPr>
          <w:rFonts w:asciiTheme="majorBidi" w:hAnsiTheme="majorBidi"/>
        </w:rPr>
        <w:tab/>
      </w:r>
      <w:r>
        <w:rPr>
          <w:i/>
        </w:rPr>
        <w:t>Invita</w:t>
      </w:r>
      <w:r>
        <w:t xml:space="preserve"> a las Partes y a otros Gobiernos a </w:t>
      </w:r>
      <w:r w:rsidR="007A7C91">
        <w:t xml:space="preserve">hacer </w:t>
      </w:r>
      <w:r>
        <w:t>u</w:t>
      </w:r>
      <w:r w:rsidR="007A7C91">
        <w:t>so de</w:t>
      </w:r>
      <w:r>
        <w:t xml:space="preserve"> los indicadores de los Objetivos de Desarrollo Sostenible y otros datos disponibles a nivel mundial, donde proceda y cuando no haya datos nacionales disponibles, y teniendo en cuenta la actualización periódica de los datos nacionales y su validación por las Partes para complementar los datos de sus sistemas de seguimiento nacionales;</w:t>
      </w:r>
    </w:p>
    <w:p w14:paraId="6378C7AA" w14:textId="58B3751C" w:rsidR="00852103" w:rsidRPr="00DB31E0" w:rsidRDefault="001B7679" w:rsidP="009C0FCA">
      <w:pPr>
        <w:pStyle w:val="Para1"/>
        <w:numPr>
          <w:ilvl w:val="0"/>
          <w:numId w:val="0"/>
        </w:numPr>
        <w:tabs>
          <w:tab w:val="left" w:pos="2268"/>
        </w:tabs>
        <w:ind w:left="1134" w:firstLine="567"/>
        <w:rPr>
          <w:rFonts w:asciiTheme="majorBidi" w:hAnsiTheme="majorBidi"/>
        </w:rPr>
      </w:pPr>
      <w:r>
        <w:rPr>
          <w:rFonts w:asciiTheme="majorBidi" w:hAnsiTheme="majorBidi"/>
        </w:rPr>
        <w:t>[23.</w:t>
      </w:r>
      <w:r>
        <w:rPr>
          <w:rFonts w:asciiTheme="majorBidi" w:hAnsiTheme="majorBidi"/>
          <w:i/>
        </w:rPr>
        <w:tab/>
        <w:t>Pide</w:t>
      </w:r>
      <w:r>
        <w:rPr>
          <w:rFonts w:asciiTheme="majorBidi" w:hAnsiTheme="majorBidi"/>
        </w:rPr>
        <w:t xml:space="preserve"> al Órgano Subsidiario de Asesoramiento Científico, Técnico y Tecnológico que, en una reunión que se celebre antes de la 17ª reunión de la Conferencia de las Partes, revise las necesidades de las Partes con respecto a la implementación del marco de seguimiento y estudie cómo hacer frente a </w:t>
      </w:r>
      <w:r w:rsidR="007A7C91">
        <w:rPr>
          <w:rFonts w:asciiTheme="majorBidi" w:hAnsiTheme="majorBidi"/>
        </w:rPr>
        <w:t>las</w:t>
      </w:r>
      <w:r>
        <w:rPr>
          <w:rFonts w:asciiTheme="majorBidi" w:hAnsiTheme="majorBidi"/>
        </w:rPr>
        <w:t xml:space="preserve"> carencia</w:t>
      </w:r>
      <w:r w:rsidR="007A7C91">
        <w:rPr>
          <w:rFonts w:asciiTheme="majorBidi" w:hAnsiTheme="majorBidi"/>
        </w:rPr>
        <w:t>s</w:t>
      </w:r>
      <w:r>
        <w:rPr>
          <w:rFonts w:asciiTheme="majorBidi" w:hAnsiTheme="majorBidi"/>
        </w:rPr>
        <w:t xml:space="preserve"> técnica</w:t>
      </w:r>
      <w:r w:rsidR="007A7C91">
        <w:rPr>
          <w:rFonts w:asciiTheme="majorBidi" w:hAnsiTheme="majorBidi"/>
        </w:rPr>
        <w:t>s</w:t>
      </w:r>
      <w:r>
        <w:rPr>
          <w:rFonts w:asciiTheme="majorBidi" w:hAnsiTheme="majorBidi"/>
        </w:rPr>
        <w:t xml:space="preserve"> o de capacidad</w:t>
      </w:r>
      <w:r w:rsidR="007A7C91">
        <w:rPr>
          <w:rFonts w:asciiTheme="majorBidi" w:hAnsiTheme="majorBidi"/>
        </w:rPr>
        <w:t xml:space="preserve"> que hubiera</w:t>
      </w:r>
      <w:r>
        <w:rPr>
          <w:rFonts w:asciiTheme="majorBidi" w:hAnsiTheme="majorBidi"/>
        </w:rPr>
        <w:t>, incluido fortalecien</w:t>
      </w:r>
      <w:r w:rsidR="009041CE">
        <w:rPr>
          <w:rFonts w:asciiTheme="majorBidi" w:hAnsiTheme="majorBidi"/>
        </w:rPr>
        <w:t>d</w:t>
      </w:r>
      <w:r>
        <w:rPr>
          <w:rFonts w:asciiTheme="majorBidi" w:hAnsiTheme="majorBidi"/>
        </w:rPr>
        <w:t>o los sistemas nacionales de observación de la diversidad biológica y cone</w:t>
      </w:r>
      <w:r w:rsidR="009041CE">
        <w:rPr>
          <w:rFonts w:asciiTheme="majorBidi" w:hAnsiTheme="majorBidi"/>
        </w:rPr>
        <w:t>cta</w:t>
      </w:r>
      <w:r>
        <w:rPr>
          <w:rFonts w:asciiTheme="majorBidi" w:hAnsiTheme="majorBidi"/>
        </w:rPr>
        <w:t>nd</w:t>
      </w:r>
      <w:r w:rsidR="009041CE">
        <w:rPr>
          <w:rFonts w:asciiTheme="majorBidi" w:hAnsiTheme="majorBidi"/>
        </w:rPr>
        <w:t>o</w:t>
      </w:r>
      <w:r>
        <w:rPr>
          <w:rFonts w:asciiTheme="majorBidi" w:hAnsiTheme="majorBidi"/>
        </w:rPr>
        <w:t xml:space="preserve"> los sistemas nacionales a nivel regional y mundial;]</w:t>
      </w:r>
    </w:p>
    <w:p w14:paraId="2B90BB5F" w14:textId="593BCFCE" w:rsidR="00852103" w:rsidRPr="00DB31E0" w:rsidRDefault="00852103" w:rsidP="009C0FCA">
      <w:pPr>
        <w:pStyle w:val="Para1"/>
        <w:numPr>
          <w:ilvl w:val="0"/>
          <w:numId w:val="0"/>
        </w:numPr>
        <w:tabs>
          <w:tab w:val="left" w:pos="2268"/>
        </w:tabs>
        <w:ind w:left="1134" w:firstLine="567"/>
        <w:rPr>
          <w:rFonts w:asciiTheme="majorBidi" w:hAnsiTheme="majorBidi" w:cstheme="majorBidi"/>
          <w:szCs w:val="22"/>
        </w:rPr>
      </w:pPr>
      <w:r>
        <w:rPr>
          <w:rFonts w:asciiTheme="majorBidi" w:hAnsiTheme="majorBidi"/>
        </w:rPr>
        <w:t>24.</w:t>
      </w:r>
      <w:r>
        <w:rPr>
          <w:rFonts w:asciiTheme="majorBidi" w:hAnsiTheme="majorBidi"/>
        </w:rPr>
        <w:tab/>
      </w:r>
      <w:r>
        <w:rPr>
          <w:i/>
        </w:rPr>
        <w:t>Alienta</w:t>
      </w:r>
      <w:r>
        <w:t xml:space="preserve"> a las Partes y a organizaciones pertinentes, incluida la Alianza sobre Indicadores de Biodiversidad, los pueblos indígenas y las comunidades locales, las mujeres y la juventud a intercambiar conocimientos y a crear capacidad en relación con los indicadores de cabecera, de componentes y complementarios, y a considerar la sección C del Marco a la hora de implementar el marco de seguimiento;</w:t>
      </w:r>
    </w:p>
    <w:p w14:paraId="027B2A74" w14:textId="08211915" w:rsidR="00852103" w:rsidRPr="007930A3" w:rsidRDefault="007A7C91" w:rsidP="009C0FCA">
      <w:pPr>
        <w:pStyle w:val="Para1"/>
        <w:numPr>
          <w:ilvl w:val="0"/>
          <w:numId w:val="0"/>
        </w:numPr>
        <w:tabs>
          <w:tab w:val="clear" w:pos="1134"/>
          <w:tab w:val="left" w:pos="2268"/>
        </w:tabs>
        <w:ind w:left="1134" w:firstLine="567"/>
        <w:rPr>
          <w:rFonts w:asciiTheme="majorBidi" w:hAnsiTheme="majorBidi"/>
          <w:shd w:val="clear" w:color="auto" w:fill="FFFFFF"/>
        </w:rPr>
      </w:pPr>
      <w:r>
        <w:rPr>
          <w:rFonts w:asciiTheme="majorBidi" w:hAnsiTheme="majorBidi"/>
        </w:rPr>
        <w:t>[25.</w:t>
      </w:r>
      <w:r>
        <w:rPr>
          <w:rFonts w:asciiTheme="majorBidi" w:hAnsiTheme="majorBidi"/>
        </w:rPr>
        <w:tab/>
      </w:r>
      <w:r w:rsidR="00473CF3">
        <w:rPr>
          <w:i/>
        </w:rPr>
        <w:t>Alienta</w:t>
      </w:r>
      <w:r w:rsidR="00473CF3">
        <w:t xml:space="preserve"> a las Partes y a otros Gobiernos que estén en condiciones de hacerlo, incluidos los gobiernos locales y subnacionales, así como a organizaciones pertinentes, a considerar la posibilidad de proporcionar recursos para contribuir a sistemas de seguimiento, normas y conjuntos de datos a nivel mundial que apoyen a las Partes y a sistemas de seguimiento e información basados en la comunidad, teniendo en cuenta que el marco de seguimiento se basa en la validación de datos a nivel nacional;]</w:t>
      </w:r>
    </w:p>
    <w:p w14:paraId="4A18664D" w14:textId="596E52B4" w:rsidR="00852103" w:rsidRPr="00DB31E0" w:rsidRDefault="00473CF3" w:rsidP="005911E7">
      <w:pPr>
        <w:pStyle w:val="Para1"/>
        <w:numPr>
          <w:ilvl w:val="0"/>
          <w:numId w:val="0"/>
        </w:numPr>
        <w:tabs>
          <w:tab w:val="clear" w:pos="1134"/>
          <w:tab w:val="left" w:pos="2268"/>
        </w:tabs>
        <w:ind w:left="1134" w:firstLine="567"/>
        <w:rPr>
          <w:rFonts w:asciiTheme="majorBidi" w:hAnsiTheme="majorBidi"/>
          <w:shd w:val="clear" w:color="auto" w:fill="FFFFFF"/>
        </w:rPr>
      </w:pPr>
      <w:r>
        <w:rPr>
          <w:rFonts w:asciiTheme="majorBidi" w:hAnsiTheme="majorBidi"/>
        </w:rPr>
        <w:t>[26.</w:t>
      </w:r>
      <w:r>
        <w:rPr>
          <w:rFonts w:asciiTheme="majorBidi" w:hAnsiTheme="majorBidi"/>
        </w:rPr>
        <w:tab/>
      </w:r>
      <w:r>
        <w:rPr>
          <w:rFonts w:asciiTheme="majorBidi" w:hAnsiTheme="majorBidi"/>
          <w:i/>
          <w:shd w:val="clear" w:color="auto" w:fill="FFFFFF"/>
        </w:rPr>
        <w:t>Recuerda</w:t>
      </w:r>
      <w:r>
        <w:rPr>
          <w:rFonts w:asciiTheme="majorBidi" w:hAnsiTheme="majorBidi"/>
          <w:i/>
        </w:rPr>
        <w:t xml:space="preserve"> </w:t>
      </w:r>
      <w:r>
        <w:rPr>
          <w:rFonts w:asciiTheme="majorBidi" w:hAnsiTheme="majorBidi"/>
          <w:shd w:val="clear" w:color="auto" w:fill="FFFFFF"/>
        </w:rPr>
        <w:t>la decisión 15/8</w:t>
      </w:r>
      <w:r>
        <w:rPr>
          <w:rFonts w:asciiTheme="majorBidi" w:hAnsiTheme="majorBidi"/>
        </w:rPr>
        <w:t xml:space="preserve"> referida a creación y desarrollo de capacidad y cooperación científica y </w:t>
      </w:r>
      <w:r w:rsidR="0040055A">
        <w:rPr>
          <w:rFonts w:asciiTheme="majorBidi" w:hAnsiTheme="majorBidi"/>
        </w:rPr>
        <w:t>técnica,</w:t>
      </w:r>
      <w:r>
        <w:rPr>
          <w:rFonts w:asciiTheme="majorBidi" w:hAnsiTheme="majorBidi"/>
        </w:rPr>
        <w:t xml:space="preserve"> y pide a los centros regionales y subregionales de apoyo a la cooperación científica y técnica</w:t>
      </w:r>
      <w:r w:rsidR="00D2792B">
        <w:rPr>
          <w:rFonts w:asciiTheme="majorBidi" w:hAnsiTheme="majorBidi"/>
        </w:rPr>
        <w:t xml:space="preserve"> y </w:t>
      </w:r>
      <w:r>
        <w:rPr>
          <w:rFonts w:asciiTheme="majorBidi" w:hAnsiTheme="majorBidi"/>
        </w:rPr>
        <w:t xml:space="preserve">a la </w:t>
      </w:r>
      <w:r w:rsidR="00D2792B">
        <w:rPr>
          <w:rFonts w:asciiTheme="majorBidi" w:hAnsiTheme="majorBidi"/>
        </w:rPr>
        <w:t>entidad de coordinación mundial</w:t>
      </w:r>
      <w:r>
        <w:rPr>
          <w:rFonts w:asciiTheme="majorBidi" w:hAnsiTheme="majorBidi"/>
        </w:rPr>
        <w:t xml:space="preserve"> que presten apoyo a la creación y el desarrollo de capacidad para la implementación del marco de seguimiento, en particular para las Partes que hayan identificado esto como una necesidad prioritaria</w:t>
      </w:r>
      <w:r>
        <w:rPr>
          <w:rFonts w:asciiTheme="majorBidi" w:hAnsiTheme="majorBidi"/>
          <w:shd w:val="clear" w:color="auto" w:fill="FFFFFF"/>
        </w:rPr>
        <w:t>;]</w:t>
      </w:r>
    </w:p>
    <w:p w14:paraId="251980BA" w14:textId="4DAB3EF1" w:rsidR="00852103" w:rsidRPr="00DB31E0" w:rsidRDefault="00A81837" w:rsidP="005911E7">
      <w:pPr>
        <w:pStyle w:val="Para1"/>
        <w:numPr>
          <w:ilvl w:val="0"/>
          <w:numId w:val="0"/>
        </w:numPr>
        <w:tabs>
          <w:tab w:val="clear" w:pos="1134"/>
          <w:tab w:val="left" w:pos="2268"/>
        </w:tabs>
        <w:ind w:left="1134" w:firstLine="567"/>
        <w:rPr>
          <w:rFonts w:asciiTheme="majorBidi" w:hAnsiTheme="majorBidi" w:cstheme="majorBidi"/>
          <w:strike/>
          <w:kern w:val="22"/>
          <w:szCs w:val="22"/>
        </w:rPr>
      </w:pPr>
      <w:r>
        <w:rPr>
          <w:rFonts w:asciiTheme="majorBidi" w:hAnsiTheme="majorBidi"/>
        </w:rPr>
        <w:lastRenderedPageBreak/>
        <w:t>[27.</w:t>
      </w:r>
      <w:r>
        <w:rPr>
          <w:rFonts w:asciiTheme="majorBidi" w:hAnsiTheme="majorBidi"/>
        </w:rPr>
        <w:tab/>
      </w:r>
      <w:r>
        <w:rPr>
          <w:i/>
        </w:rPr>
        <w:t>Invita</w:t>
      </w:r>
      <w:r>
        <w:t xml:space="preserve"> a la Plataforma Intergubernamental Científico-Normativa sobre Diversidad Biológica y Servicios de los Ecosistemas a tener en cuenta las necesidades científicas y técnicas de los países en su labor sobre la evaluación metodológica por vía rápida de la vigilancia de la diversidad biológica y las contribuciones de la naturaleza a las personas y la evaluación metodológica por vía rápida de la planificación espacial integrada que incluya</w:t>
      </w:r>
      <w:r w:rsidR="00D2792B">
        <w:t xml:space="preserve"> a</w:t>
      </w:r>
      <w:r>
        <w:t xml:space="preserve"> la diversidad biológica y la conectividad ecológica;]</w:t>
      </w:r>
    </w:p>
    <w:p w14:paraId="5E6C2780" w14:textId="73FC4D19" w:rsidR="00852103" w:rsidRPr="00DB31E0" w:rsidRDefault="006D2834" w:rsidP="005911E7">
      <w:pPr>
        <w:pStyle w:val="Para1"/>
        <w:numPr>
          <w:ilvl w:val="0"/>
          <w:numId w:val="0"/>
        </w:numPr>
        <w:tabs>
          <w:tab w:val="left" w:pos="2268"/>
        </w:tabs>
        <w:ind w:left="1134" w:firstLine="567"/>
        <w:rPr>
          <w:rFonts w:asciiTheme="majorBidi" w:hAnsiTheme="majorBidi"/>
        </w:rPr>
      </w:pPr>
      <w:r>
        <w:rPr>
          <w:rFonts w:asciiTheme="majorBidi" w:hAnsiTheme="majorBidi"/>
        </w:rPr>
        <w:t>[28.</w:t>
      </w:r>
      <w:r>
        <w:rPr>
          <w:rFonts w:asciiTheme="majorBidi" w:hAnsiTheme="majorBidi"/>
        </w:rPr>
        <w:tab/>
      </w:r>
      <w:r>
        <w:rPr>
          <w:rFonts w:asciiTheme="majorBidi" w:hAnsiTheme="majorBidi"/>
          <w:i/>
        </w:rPr>
        <w:t>Decide</w:t>
      </w:r>
      <w:r>
        <w:rPr>
          <w:rFonts w:asciiTheme="majorBidi" w:hAnsiTheme="majorBidi"/>
        </w:rPr>
        <w:t xml:space="preserve"> revisar </w:t>
      </w:r>
      <w:r w:rsidR="00D2792B">
        <w:rPr>
          <w:rFonts w:asciiTheme="majorBidi" w:hAnsiTheme="majorBidi"/>
        </w:rPr>
        <w:t>el uso</w:t>
      </w:r>
      <w:r>
        <w:rPr>
          <w:rFonts w:asciiTheme="majorBidi" w:hAnsiTheme="majorBidi"/>
        </w:rPr>
        <w:t xml:space="preserve"> de indicadores del marco de seguimiento, incluidos los indicadores de cabecera, binarios, de componentes y complementarios, en colaboración con el Grupo Especial de Asesoramiento Científico y Técnico</w:t>
      </w:r>
      <w:r w:rsidR="00D2792B">
        <w:rPr>
          <w:rStyle w:val="FootnoteReference"/>
          <w:rFonts w:asciiTheme="majorBidi" w:hAnsiTheme="majorBidi" w:cstheme="majorBidi"/>
          <w:szCs w:val="22"/>
          <w:lang w:eastAsia="zh-CN"/>
        </w:rPr>
        <w:footnoteReference w:id="17"/>
      </w:r>
      <w:r>
        <w:rPr>
          <w:rFonts w:asciiTheme="majorBidi" w:hAnsiTheme="majorBidi"/>
        </w:rPr>
        <w:t xml:space="preserve"> y conjuntamente con la revisión mundial de los progresos colectivos en la implementación del Marco que se llevará a cabo en las reuniones 17ª y 19ª de la Conferencia de las Partes;]</w:t>
      </w:r>
    </w:p>
    <w:p w14:paraId="763441B9" w14:textId="4AB34288" w:rsidR="00990364" w:rsidRPr="00DB31E0" w:rsidRDefault="006D2834" w:rsidP="005911E7">
      <w:pPr>
        <w:pStyle w:val="Para1"/>
        <w:numPr>
          <w:ilvl w:val="0"/>
          <w:numId w:val="0"/>
        </w:numPr>
        <w:tabs>
          <w:tab w:val="left" w:pos="2268"/>
        </w:tabs>
        <w:ind w:left="1134" w:firstLine="567"/>
        <w:rPr>
          <w:rFonts w:asciiTheme="majorBidi" w:hAnsiTheme="majorBidi"/>
          <w:i/>
          <w:iCs/>
        </w:rPr>
      </w:pPr>
      <w:r>
        <w:rPr>
          <w:rFonts w:asciiTheme="majorBidi" w:hAnsiTheme="majorBidi"/>
        </w:rPr>
        <w:t>[29.</w:t>
      </w:r>
      <w:r>
        <w:rPr>
          <w:rFonts w:asciiTheme="majorBidi" w:hAnsiTheme="majorBidi"/>
        </w:rPr>
        <w:tab/>
      </w:r>
      <w:r>
        <w:rPr>
          <w:rFonts w:asciiTheme="majorBidi" w:hAnsiTheme="majorBidi"/>
          <w:i/>
        </w:rPr>
        <w:t>Decide</w:t>
      </w:r>
      <w:r>
        <w:rPr>
          <w:rFonts w:asciiTheme="majorBidi" w:hAnsiTheme="majorBidi"/>
        </w:rPr>
        <w:t xml:space="preserve"> </w:t>
      </w:r>
      <w:r>
        <w:rPr>
          <w:rFonts w:asciiTheme="majorBidi" w:hAnsiTheme="majorBidi"/>
          <w:i/>
        </w:rPr>
        <w:t>también</w:t>
      </w:r>
      <w:r>
        <w:rPr>
          <w:rFonts w:asciiTheme="majorBidi" w:hAnsiTheme="majorBidi"/>
        </w:rPr>
        <w:t xml:space="preserve"> que, en una reunión celebrada antes de la 17ª reunión de la Conferencia de las Partes, el Órgano Subsidiario de Asesoramiento Científico, Técnico y Tecnológico debería considerar indicadores de cabecera, de componentes y complementarios adicionales, si fueran pertinentes y estuvieran disponibles, a efecto</w:t>
      </w:r>
      <w:r w:rsidR="00D2792B">
        <w:rPr>
          <w:rFonts w:asciiTheme="majorBidi" w:hAnsiTheme="majorBidi"/>
        </w:rPr>
        <w:t>s</w:t>
      </w:r>
      <w:r>
        <w:rPr>
          <w:rFonts w:asciiTheme="majorBidi" w:hAnsiTheme="majorBidi"/>
        </w:rPr>
        <w:t xml:space="preserve"> de su presentación a la Conferencia de las Partes en su 17ª reunión, como parte de la revisión de la implementación del Marco;]</w:t>
      </w:r>
    </w:p>
    <w:p w14:paraId="64708256" w14:textId="010ED22B" w:rsidR="00852103" w:rsidRPr="00DB31E0" w:rsidRDefault="00656B37" w:rsidP="009C0FCA">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rPr>
      </w:pPr>
      <w:r>
        <w:rPr>
          <w:rFonts w:asciiTheme="majorBidi" w:hAnsiTheme="majorBidi"/>
        </w:rPr>
        <w:t>[30.</w:t>
      </w:r>
      <w:r>
        <w:rPr>
          <w:rFonts w:asciiTheme="majorBidi" w:hAnsiTheme="majorBidi"/>
        </w:rPr>
        <w:tab/>
      </w:r>
      <w:r>
        <w:rPr>
          <w:rFonts w:asciiTheme="majorBidi" w:hAnsiTheme="majorBidi"/>
          <w:i/>
        </w:rPr>
        <w:t>Pide</w:t>
      </w:r>
      <w:r>
        <w:rPr>
          <w:rFonts w:asciiTheme="majorBidi" w:hAnsiTheme="majorBidi"/>
        </w:rPr>
        <w:t xml:space="preserve"> a la Secretaria Ejecutiva que, con sujeción a la disponibilidad de recursos, colabore con las Partes, las secretarías de acuerdos ambientales multilaterales, instituciones académicas y de investigación pertinentes y otras organizaciones pertinentes, incluida la Alianza sobre Indicadores de Biodiversidad y organizaciones que representen a pueblos indígenas y comunidades locales, las mujeres y la juventud, para subsanar las carencias del marco de seguimiento, y en particular las carencias que se describen en el anexo</w:t>
      </w:r>
      <w:r w:rsidR="00CE7C07">
        <w:rPr>
          <w:rFonts w:asciiTheme="majorBidi" w:hAnsiTheme="majorBidi"/>
        </w:rPr>
        <w:t> </w:t>
      </w:r>
      <w:r>
        <w:rPr>
          <w:rFonts w:asciiTheme="majorBidi" w:hAnsiTheme="majorBidi"/>
        </w:rPr>
        <w:t>III de la presente decisión, como parte del</w:t>
      </w:r>
      <w:r w:rsidR="00991F08">
        <w:rPr>
          <w:rFonts w:asciiTheme="majorBidi" w:hAnsiTheme="majorBidi"/>
        </w:rPr>
        <w:t xml:space="preserve"> cumplimiento</w:t>
      </w:r>
      <w:r>
        <w:rPr>
          <w:rFonts w:asciiTheme="majorBidi" w:hAnsiTheme="majorBidi"/>
        </w:rPr>
        <w:t xml:space="preserve"> de la presente decisión;]</w:t>
      </w:r>
    </w:p>
    <w:p w14:paraId="3528945B" w14:textId="059C67FE" w:rsidR="00990364" w:rsidRPr="00DB31E0" w:rsidRDefault="00852103"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szCs w:val="22"/>
        </w:rPr>
      </w:pPr>
      <w:r>
        <w:rPr>
          <w:rFonts w:asciiTheme="majorBidi" w:hAnsiTheme="majorBidi"/>
        </w:rPr>
        <w:t>31.</w:t>
      </w:r>
      <w:r>
        <w:rPr>
          <w:rFonts w:asciiTheme="majorBidi" w:hAnsiTheme="majorBidi"/>
        </w:rPr>
        <w:tab/>
      </w:r>
      <w:r>
        <w:rPr>
          <w:rFonts w:asciiTheme="majorBidi" w:hAnsiTheme="majorBidi"/>
          <w:i/>
        </w:rPr>
        <w:t>Pide también</w:t>
      </w:r>
      <w:r>
        <w:rPr>
          <w:rFonts w:asciiTheme="majorBidi" w:hAnsiTheme="majorBidi"/>
        </w:rPr>
        <w:t xml:space="preserve"> a la Secretaria Ejecutiva que apoye procesos inclusivos y participativos tendientes a facilitar la puesta en práctica del marco de seguimiento, incluido utilizan</w:t>
      </w:r>
      <w:r w:rsidR="00991F08">
        <w:rPr>
          <w:rFonts w:asciiTheme="majorBidi" w:hAnsiTheme="majorBidi"/>
        </w:rPr>
        <w:t>do</w:t>
      </w:r>
      <w:r>
        <w:rPr>
          <w:rFonts w:asciiTheme="majorBidi" w:hAnsiTheme="majorBidi"/>
        </w:rPr>
        <w:t>, cuando proceda, los centros regionales y subregionales de apoyo a la cooperación científica y técnica y el Servicio Mundial de Apoyo a los Conocimientos para la Diversidad Biológica, mediante lo siguiente:</w:t>
      </w:r>
    </w:p>
    <w:p w14:paraId="70D02EFD" w14:textId="581FF83B" w:rsidR="00990364" w:rsidRPr="00DB31E0" w:rsidRDefault="00990364"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szCs w:val="22"/>
        </w:rPr>
      </w:pPr>
      <w:r>
        <w:rPr>
          <w:rFonts w:asciiTheme="majorBidi" w:hAnsiTheme="majorBidi"/>
        </w:rPr>
        <w:t>a)</w:t>
      </w:r>
      <w:r>
        <w:rPr>
          <w:rFonts w:asciiTheme="majorBidi" w:hAnsiTheme="majorBidi"/>
        </w:rPr>
        <w:tab/>
        <w:t xml:space="preserve">Brindando </w:t>
      </w:r>
      <w:r w:rsidR="00991F08">
        <w:rPr>
          <w:rFonts w:asciiTheme="majorBidi" w:hAnsiTheme="majorBidi"/>
        </w:rPr>
        <w:t xml:space="preserve">periódicamente </w:t>
      </w:r>
      <w:r>
        <w:rPr>
          <w:rFonts w:asciiTheme="majorBidi" w:hAnsiTheme="majorBidi"/>
        </w:rPr>
        <w:t>a las Partes actualizaciones sobre la implementación del marco de seguimiento, incluida información brindada por organizaciones ambientales multilaterales, integrantes de la Alianza sobre Indicadores de Biodiversidad y otras organizaciones pertinentes;</w:t>
      </w:r>
    </w:p>
    <w:p w14:paraId="7DA78822" w14:textId="4CDF151B" w:rsidR="00990364" w:rsidRPr="00DB31E0" w:rsidRDefault="00990364"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rPr>
      </w:pPr>
      <w:r>
        <w:rPr>
          <w:rFonts w:asciiTheme="majorBidi" w:hAnsiTheme="majorBidi"/>
        </w:rPr>
        <w:t>b)</w:t>
      </w:r>
      <w:r>
        <w:rPr>
          <w:rFonts w:asciiTheme="majorBidi" w:hAnsiTheme="majorBidi"/>
        </w:rPr>
        <w:tab/>
        <w:t>Identificando opciones y posibles colaboradores para subsanar carencias detectadas por el Grupo Especial de Expertos Técnicos sobre Indicadores, incluido para el desarrollo de los indicadores de cabecera 1.1 y 9.1;</w:t>
      </w:r>
    </w:p>
    <w:p w14:paraId="1F1E73AB" w14:textId="77777777" w:rsidR="00990364" w:rsidRPr="00DB31E0" w:rsidRDefault="00990364" w:rsidP="00990364">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rPr>
      </w:pPr>
      <w:r>
        <w:rPr>
          <w:rFonts w:asciiTheme="majorBidi" w:hAnsiTheme="majorBidi"/>
        </w:rPr>
        <w:t>c)</w:t>
      </w:r>
      <w:r>
        <w:rPr>
          <w:rFonts w:asciiTheme="majorBidi" w:hAnsiTheme="majorBidi"/>
        </w:rPr>
        <w:tab/>
        <w:t>Facilitando actividades de creación y desarrollo de capacidad relacionadas con la implementación del marco de seguimiento a nivel nacional;</w:t>
      </w:r>
    </w:p>
    <w:p w14:paraId="6E482F93" w14:textId="3F8060D3" w:rsidR="00990364" w:rsidRPr="00DB31E0" w:rsidRDefault="00656B37" w:rsidP="005911E7">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rPr>
      </w:pPr>
      <w:r>
        <w:rPr>
          <w:rFonts w:asciiTheme="majorBidi" w:hAnsiTheme="majorBidi"/>
          <w:color w:val="000000" w:themeColor="text1"/>
        </w:rPr>
        <w:t>[32.</w:t>
      </w:r>
      <w:r>
        <w:rPr>
          <w:rFonts w:asciiTheme="majorBidi" w:hAnsiTheme="majorBidi"/>
          <w:color w:val="000000" w:themeColor="text1"/>
        </w:rPr>
        <w:tab/>
      </w:r>
      <w:r>
        <w:rPr>
          <w:rFonts w:asciiTheme="majorBidi" w:hAnsiTheme="majorBidi"/>
          <w:i/>
          <w:color w:val="000000" w:themeColor="text1"/>
        </w:rPr>
        <w:t>Pide además</w:t>
      </w:r>
      <w:r>
        <w:rPr>
          <w:rFonts w:asciiTheme="majorBidi" w:hAnsiTheme="majorBidi"/>
        </w:rPr>
        <w:t xml:space="preserve"> a la Secretaria Ejecutiva que vele por que la orientación sobre el marco de seguimiento sea fácilmente accesible junto con la plantilla para la presentación de informes a fin de apoyar a las Partes en sus procesos nacionales de presentación de informes, y alienta a las Partes a </w:t>
      </w:r>
      <w:r w:rsidR="00991F08">
        <w:rPr>
          <w:rFonts w:asciiTheme="majorBidi" w:hAnsiTheme="majorBidi"/>
        </w:rPr>
        <w:t>hacer uso de</w:t>
      </w:r>
      <w:r>
        <w:rPr>
          <w:rFonts w:asciiTheme="majorBidi" w:hAnsiTheme="majorBidi"/>
        </w:rPr>
        <w:t xml:space="preserve"> todas las orientaciones sobre los indicadores</w:t>
      </w:r>
      <w:r w:rsidR="00990364" w:rsidRPr="00934048">
        <w:rPr>
          <w:rStyle w:val="FootnoteReference"/>
          <w:rFonts w:asciiTheme="majorBidi" w:hAnsiTheme="majorBidi"/>
          <w:shd w:val="clear" w:color="auto" w:fill="FFFFFF"/>
        </w:rPr>
        <w:footnoteReference w:id="18"/>
      </w:r>
      <w:r>
        <w:rPr>
          <w:rFonts w:asciiTheme="majorBidi" w:hAnsiTheme="majorBidi"/>
          <w:shd w:val="clear" w:color="auto" w:fill="FFFFFF"/>
        </w:rPr>
        <w:t xml:space="preserve"> </w:t>
      </w:r>
      <w:r>
        <w:rPr>
          <w:rFonts w:asciiTheme="majorBidi" w:hAnsiTheme="majorBidi"/>
        </w:rPr>
        <w:t>como referencia para la presentación de informes nacionales, según sea pertinente y proceda y de conformidad con la legislación nacional;]</w:t>
      </w:r>
    </w:p>
    <w:p w14:paraId="62560D0A" w14:textId="1E35455A" w:rsidR="00852103" w:rsidRPr="00DB31E0" w:rsidRDefault="00656B37" w:rsidP="009C0FCA">
      <w:pPr>
        <w:suppressLineNumbers/>
        <w:tabs>
          <w:tab w:val="left" w:pos="2268"/>
        </w:tabs>
        <w:suppressAutoHyphens/>
        <w:kinsoku w:val="0"/>
        <w:overflowPunct w:val="0"/>
        <w:autoSpaceDE w:val="0"/>
        <w:autoSpaceDN w:val="0"/>
        <w:adjustRightInd w:val="0"/>
        <w:snapToGrid w:val="0"/>
        <w:spacing w:before="120" w:after="120"/>
        <w:ind w:left="1134" w:firstLine="567"/>
        <w:rPr>
          <w:rFonts w:asciiTheme="majorBidi" w:hAnsiTheme="majorBidi" w:cstheme="majorBidi"/>
          <w:kern w:val="22"/>
        </w:rPr>
      </w:pPr>
      <w:r>
        <w:rPr>
          <w:rFonts w:asciiTheme="majorBidi" w:hAnsiTheme="majorBidi"/>
        </w:rPr>
        <w:lastRenderedPageBreak/>
        <w:t>[33.</w:t>
      </w:r>
      <w:r>
        <w:rPr>
          <w:rFonts w:asciiTheme="majorBidi" w:hAnsiTheme="majorBidi"/>
        </w:rPr>
        <w:tab/>
      </w:r>
      <w:r>
        <w:rPr>
          <w:rFonts w:asciiTheme="majorBidi" w:hAnsiTheme="majorBidi"/>
          <w:i/>
        </w:rPr>
        <w:t>Pide</w:t>
      </w:r>
      <w:r>
        <w:rPr>
          <w:rFonts w:asciiTheme="majorBidi" w:hAnsiTheme="majorBidi"/>
        </w:rPr>
        <w:t xml:space="preserve"> a la Secretaria Ejecutiva que</w:t>
      </w:r>
      <w:r w:rsidR="003634FE">
        <w:rPr>
          <w:rFonts w:asciiTheme="majorBidi" w:hAnsiTheme="majorBidi"/>
        </w:rPr>
        <w:t>, como aportación a la revisión de la implementación del marco de seguimiento,</w:t>
      </w:r>
      <w:r>
        <w:rPr>
          <w:rFonts w:asciiTheme="majorBidi" w:hAnsiTheme="majorBidi"/>
        </w:rPr>
        <w:t xml:space="preserve"> prepare un análisis de la utilización de los indicadores de cabecera, binarios, de componentes y complementarios y </w:t>
      </w:r>
      <w:r w:rsidR="00991F08">
        <w:rPr>
          <w:rFonts w:asciiTheme="majorBidi" w:hAnsiTheme="majorBidi"/>
        </w:rPr>
        <w:t>de</w:t>
      </w:r>
      <w:r>
        <w:rPr>
          <w:rFonts w:asciiTheme="majorBidi" w:hAnsiTheme="majorBidi"/>
        </w:rPr>
        <w:t xml:space="preserve"> indicadores nacionales en los informes nacionales</w:t>
      </w:r>
      <w:r w:rsidR="003634FE">
        <w:rPr>
          <w:rFonts w:asciiTheme="majorBidi" w:hAnsiTheme="majorBidi"/>
        </w:rPr>
        <w:t>,</w:t>
      </w:r>
      <w:r>
        <w:rPr>
          <w:rFonts w:asciiTheme="majorBidi" w:hAnsiTheme="majorBidi"/>
        </w:rPr>
        <w:t xml:space="preserve"> y que comparta </w:t>
      </w:r>
      <w:r w:rsidR="003634FE">
        <w:rPr>
          <w:rFonts w:asciiTheme="majorBidi" w:hAnsiTheme="majorBidi"/>
        </w:rPr>
        <w:t>con el Grupo Especial de Asesoramiento Científico y Técnico</w:t>
      </w:r>
      <w:r w:rsidR="003634FE">
        <w:rPr>
          <w:rFonts w:asciiTheme="majorBidi" w:hAnsiTheme="majorBidi"/>
        </w:rPr>
        <w:t xml:space="preserve"> </w:t>
      </w:r>
      <w:r>
        <w:rPr>
          <w:rFonts w:asciiTheme="majorBidi" w:hAnsiTheme="majorBidi"/>
        </w:rPr>
        <w:t>información relacionada con el párrafo</w:t>
      </w:r>
      <w:r w:rsidR="003634FE">
        <w:rPr>
          <w:rFonts w:asciiTheme="majorBidi" w:hAnsiTheme="majorBidi"/>
        </w:rPr>
        <w:t> </w:t>
      </w:r>
      <w:r>
        <w:rPr>
          <w:rFonts w:asciiTheme="majorBidi" w:hAnsiTheme="majorBidi"/>
        </w:rPr>
        <w:t>28 anterior;]</w:t>
      </w:r>
    </w:p>
    <w:p w14:paraId="05F5C11C" w14:textId="1D89C438" w:rsidR="00852103" w:rsidRPr="00DB31E0" w:rsidRDefault="00990364" w:rsidP="005911E7">
      <w:pPr>
        <w:pStyle w:val="Para1"/>
        <w:numPr>
          <w:ilvl w:val="0"/>
          <w:numId w:val="0"/>
        </w:numPr>
        <w:tabs>
          <w:tab w:val="left" w:pos="2268"/>
        </w:tabs>
        <w:ind w:left="1134" w:firstLine="567"/>
        <w:rPr>
          <w:rFonts w:asciiTheme="majorBidi" w:hAnsiTheme="majorBidi"/>
        </w:rPr>
      </w:pPr>
      <w:r>
        <w:rPr>
          <w:rFonts w:asciiTheme="majorBidi" w:hAnsiTheme="majorBidi"/>
        </w:rPr>
        <w:t>34.</w:t>
      </w:r>
      <w:r>
        <w:rPr>
          <w:rFonts w:asciiTheme="majorBidi" w:hAnsiTheme="majorBidi"/>
          <w:i/>
        </w:rPr>
        <w:tab/>
        <w:t>Pide también</w:t>
      </w:r>
      <w:r>
        <w:rPr>
          <w:rFonts w:asciiTheme="majorBidi" w:hAnsiTheme="majorBidi"/>
        </w:rPr>
        <w:t xml:space="preserve"> a la Secretaria Ejecutiva que colabore con organizaciones pertinentes a efectos de seguir desarrollando los metadatos para los indicadores de cabecera 1.1. y 9.1 y con las organizaciones identificadas en el cuadro 1 del anexo II del documento CBD/SBSTTA/26/2 y otras organizaciones pertinentes a efectos de actualizar los metadatos de los indicadores de cabecera, [especialmente los que tengan un grado menor de desarrollo metodológico,] según sea necesario, y la lista de indicadores de componentes y complementarios que figura en la decisión 15/5 que hubieran cumplido los criterios para su inclusión en el marco de seguimiento desde la adopción de la decisión, para su presentación al Órgano Subsidiario de Asesoramiento Científico, Técnico y Tecnológico para su consideración en una reunión que se celebre antes de la 17ª reunión de la Conferencia de las Partes y que al emprender dicha colaboración tenga en cuenta el párrafo 7 de la presente decisión.</w:t>
      </w:r>
    </w:p>
    <w:p w14:paraId="519C3647" w14:textId="7F50C953" w:rsidR="00C05A66" w:rsidRPr="00DB31E0" w:rsidRDefault="00C05A66" w:rsidP="005911E7">
      <w:pPr>
        <w:keepNext/>
        <w:spacing w:before="240"/>
        <w:ind w:left="1134"/>
        <w:jc w:val="left"/>
        <w:outlineLvl w:val="1"/>
        <w:rPr>
          <w:rFonts w:asciiTheme="majorBidi" w:hAnsiTheme="majorBidi" w:cstheme="majorBidi"/>
          <w:b/>
          <w:bCs/>
          <w:snapToGrid w:val="0"/>
          <w:sz w:val="24"/>
        </w:rPr>
      </w:pPr>
      <w:r>
        <w:rPr>
          <w:rFonts w:asciiTheme="majorBidi" w:hAnsiTheme="majorBidi"/>
          <w:b/>
          <w:snapToGrid w:val="0"/>
          <w:sz w:val="24"/>
        </w:rPr>
        <w:t>Anexo I</w:t>
      </w:r>
    </w:p>
    <w:p w14:paraId="70DB206D" w14:textId="3C89ADA6" w:rsidR="00C05A66" w:rsidRPr="00DB31E0" w:rsidRDefault="00D3466D" w:rsidP="005911E7">
      <w:pPr>
        <w:spacing w:after="120"/>
        <w:ind w:left="1134"/>
        <w:jc w:val="left"/>
        <w:outlineLvl w:val="1"/>
        <w:rPr>
          <w:rFonts w:asciiTheme="majorBidi" w:hAnsiTheme="majorBidi" w:cstheme="majorBidi"/>
          <w:b/>
          <w:bCs/>
          <w:sz w:val="24"/>
        </w:rPr>
      </w:pPr>
      <w:r>
        <w:rPr>
          <w:rFonts w:asciiTheme="majorBidi" w:hAnsiTheme="majorBidi"/>
          <w:b/>
          <w:bCs/>
          <w:sz w:val="24"/>
        </w:rPr>
        <w:t>Indicadores para el Marco Mundial de Biodiversidad de Kunming-Montreal</w:t>
      </w:r>
      <w:r>
        <w:rPr>
          <w:rFonts w:asciiTheme="majorBidi" w:hAnsiTheme="majorBidi"/>
          <w:b/>
          <w:snapToGrid w:val="0"/>
          <w:sz w:val="24"/>
        </w:rPr>
        <w:t xml:space="preserve"> </w:t>
      </w:r>
    </w:p>
    <w:tbl>
      <w:tblPr>
        <w:tblStyle w:val="TableGrid"/>
        <w:tblW w:w="5079" w:type="pct"/>
        <w:tblInd w:w="-147" w:type="dxa"/>
        <w:shd w:val="clear" w:color="auto" w:fill="FFFFFF" w:themeFill="background1"/>
        <w:tblLayout w:type="fixed"/>
        <w:tblLook w:val="04A0" w:firstRow="1" w:lastRow="0" w:firstColumn="1" w:lastColumn="0" w:noHBand="0" w:noVBand="1"/>
      </w:tblPr>
      <w:tblGrid>
        <w:gridCol w:w="859"/>
        <w:gridCol w:w="1691"/>
        <w:gridCol w:w="1844"/>
        <w:gridCol w:w="2127"/>
        <w:gridCol w:w="2958"/>
        <w:gridCol w:w="19"/>
      </w:tblGrid>
      <w:tr w:rsidR="00DF7B33" w:rsidRPr="00DB31E0" w14:paraId="7D4813B0" w14:textId="77777777" w:rsidTr="00941941">
        <w:trPr>
          <w:gridAfter w:val="1"/>
          <w:wAfter w:w="18" w:type="dxa"/>
          <w:trHeight w:val="300"/>
          <w:tblHeader/>
        </w:trPr>
        <w:tc>
          <w:tcPr>
            <w:tcW w:w="860" w:type="dxa"/>
            <w:tcBorders>
              <w:top w:val="single" w:sz="4" w:space="0" w:color="auto"/>
              <w:bottom w:val="single" w:sz="4" w:space="0" w:color="auto"/>
            </w:tcBorders>
            <w:shd w:val="clear" w:color="auto" w:fill="FFFFFF" w:themeFill="background1"/>
            <w:tcMar>
              <w:left w:w="29" w:type="dxa"/>
              <w:right w:w="29" w:type="dxa"/>
            </w:tcMar>
            <w:vAlign w:val="center"/>
          </w:tcPr>
          <w:p w14:paraId="2177DF40" w14:textId="77777777" w:rsidR="00C05A66" w:rsidRPr="00DB31E0" w:rsidRDefault="00C05A66" w:rsidP="0040055A">
            <w:pPr>
              <w:jc w:val="center"/>
              <w:rPr>
                <w:rFonts w:asciiTheme="majorBidi" w:hAnsiTheme="majorBidi" w:cstheme="majorBidi"/>
                <w:i/>
                <w:iCs/>
                <w:sz w:val="20"/>
                <w:szCs w:val="20"/>
              </w:rPr>
            </w:pPr>
            <w:r>
              <w:rPr>
                <w:rFonts w:asciiTheme="majorBidi" w:hAnsiTheme="majorBidi"/>
                <w:i/>
                <w:sz w:val="20"/>
              </w:rPr>
              <w:t>Objetiv</w:t>
            </w:r>
            <w:r w:rsidRPr="00941941">
              <w:rPr>
                <w:rFonts w:asciiTheme="majorBidi" w:hAnsiTheme="majorBidi"/>
                <w:i/>
                <w:spacing w:val="-14"/>
                <w:sz w:val="20"/>
              </w:rPr>
              <w:t>o /</w:t>
            </w:r>
            <w:r>
              <w:rPr>
                <w:rFonts w:asciiTheme="majorBidi" w:hAnsiTheme="majorBidi"/>
                <w:i/>
                <w:sz w:val="20"/>
              </w:rPr>
              <w:t xml:space="preserve"> Meta</w:t>
            </w:r>
          </w:p>
        </w:tc>
        <w:tc>
          <w:tcPr>
            <w:tcW w:w="1691" w:type="dxa"/>
            <w:tcBorders>
              <w:top w:val="single" w:sz="4" w:space="0" w:color="auto"/>
              <w:bottom w:val="single" w:sz="4" w:space="0" w:color="auto"/>
            </w:tcBorders>
            <w:shd w:val="clear" w:color="auto" w:fill="FFFFFF" w:themeFill="background1"/>
            <w:tcMar>
              <w:left w:w="14" w:type="dxa"/>
              <w:right w:w="14" w:type="dxa"/>
            </w:tcMar>
            <w:vAlign w:val="center"/>
          </w:tcPr>
          <w:p w14:paraId="0EBC523A" w14:textId="59487714" w:rsidR="00C05A66" w:rsidRPr="00DB31E0" w:rsidRDefault="00C05A66" w:rsidP="0040055A">
            <w:pPr>
              <w:jc w:val="center"/>
              <w:rPr>
                <w:rFonts w:asciiTheme="majorBidi" w:hAnsiTheme="majorBidi" w:cstheme="majorBidi"/>
                <w:i/>
                <w:iCs/>
                <w:sz w:val="20"/>
                <w:szCs w:val="20"/>
              </w:rPr>
            </w:pPr>
            <w:r>
              <w:rPr>
                <w:rFonts w:asciiTheme="majorBidi" w:hAnsiTheme="majorBidi"/>
                <w:i/>
                <w:sz w:val="20"/>
              </w:rPr>
              <w:t xml:space="preserve">Indicador de </w:t>
            </w:r>
            <w:r w:rsidRPr="00941941">
              <w:rPr>
                <w:rFonts w:asciiTheme="majorBidi" w:hAnsiTheme="majorBidi"/>
                <w:i/>
                <w:spacing w:val="-6"/>
                <w:sz w:val="20"/>
              </w:rPr>
              <w:t>cabecera o binario</w:t>
            </w:r>
            <w:r w:rsidRPr="00DB31E0">
              <w:rPr>
                <w:rStyle w:val="FootnoteReference"/>
                <w:rFonts w:asciiTheme="majorBidi" w:hAnsiTheme="majorBidi" w:cstheme="majorBidi"/>
                <w:i/>
                <w:iCs/>
                <w:sz w:val="20"/>
                <w:szCs w:val="20"/>
              </w:rPr>
              <w:footnoteReference w:id="19"/>
            </w:r>
          </w:p>
        </w:tc>
        <w:tc>
          <w:tcPr>
            <w:tcW w:w="1844" w:type="dxa"/>
            <w:tcBorders>
              <w:top w:val="single" w:sz="4" w:space="0" w:color="auto"/>
              <w:bottom w:val="single" w:sz="4" w:space="0" w:color="auto"/>
            </w:tcBorders>
            <w:shd w:val="clear" w:color="auto" w:fill="FFFFFF" w:themeFill="background1"/>
            <w:tcMar>
              <w:left w:w="29" w:type="dxa"/>
              <w:right w:w="29" w:type="dxa"/>
            </w:tcMar>
            <w:vAlign w:val="center"/>
          </w:tcPr>
          <w:p w14:paraId="69AB227B" w14:textId="4127152C" w:rsidR="00C05A66" w:rsidRPr="00DB31E0" w:rsidRDefault="009D4B01" w:rsidP="0040055A">
            <w:pPr>
              <w:jc w:val="center"/>
              <w:rPr>
                <w:rFonts w:asciiTheme="majorBidi" w:hAnsiTheme="majorBidi" w:cstheme="majorBidi"/>
                <w:i/>
                <w:iCs/>
                <w:sz w:val="20"/>
                <w:szCs w:val="20"/>
              </w:rPr>
            </w:pPr>
            <w:r>
              <w:rPr>
                <w:rFonts w:asciiTheme="majorBidi" w:hAnsiTheme="majorBidi"/>
                <w:i/>
                <w:sz w:val="20"/>
              </w:rPr>
              <w:t>Desgloses opcionales</w:t>
            </w:r>
          </w:p>
        </w:tc>
        <w:tc>
          <w:tcPr>
            <w:tcW w:w="2127" w:type="dxa"/>
            <w:tcBorders>
              <w:top w:val="single" w:sz="4" w:space="0" w:color="auto"/>
            </w:tcBorders>
            <w:shd w:val="clear" w:color="auto" w:fill="FFFFFF" w:themeFill="background1"/>
            <w:tcMar>
              <w:left w:w="29" w:type="dxa"/>
              <w:right w:w="29" w:type="dxa"/>
            </w:tcMar>
            <w:vAlign w:val="center"/>
          </w:tcPr>
          <w:p w14:paraId="6556B75A" w14:textId="77777777" w:rsidR="00C05A66" w:rsidRPr="00DB31E0" w:rsidRDefault="00C05A66" w:rsidP="0040055A">
            <w:pPr>
              <w:jc w:val="center"/>
              <w:rPr>
                <w:rFonts w:asciiTheme="majorBidi" w:hAnsiTheme="majorBidi" w:cstheme="majorBidi"/>
                <w:i/>
                <w:iCs/>
                <w:sz w:val="20"/>
                <w:szCs w:val="20"/>
              </w:rPr>
            </w:pPr>
            <w:r>
              <w:rPr>
                <w:rFonts w:asciiTheme="majorBidi" w:hAnsiTheme="majorBidi"/>
                <w:i/>
                <w:sz w:val="20"/>
              </w:rPr>
              <w:t>Indicador de componente</w:t>
            </w:r>
          </w:p>
        </w:tc>
        <w:tc>
          <w:tcPr>
            <w:tcW w:w="2958" w:type="dxa"/>
            <w:tcBorders>
              <w:top w:val="single" w:sz="4" w:space="0" w:color="auto"/>
            </w:tcBorders>
            <w:shd w:val="clear" w:color="auto" w:fill="FFFFFF" w:themeFill="background1"/>
            <w:tcMar>
              <w:left w:w="29" w:type="dxa"/>
              <w:right w:w="29" w:type="dxa"/>
            </w:tcMar>
            <w:vAlign w:val="center"/>
          </w:tcPr>
          <w:p w14:paraId="4AC4DC66" w14:textId="77777777" w:rsidR="00C05A66" w:rsidRPr="00DB31E0" w:rsidRDefault="00C05A66" w:rsidP="0040055A">
            <w:pPr>
              <w:jc w:val="center"/>
              <w:rPr>
                <w:rFonts w:asciiTheme="majorBidi" w:hAnsiTheme="majorBidi" w:cstheme="majorBidi"/>
                <w:i/>
                <w:iCs/>
                <w:sz w:val="20"/>
                <w:szCs w:val="20"/>
              </w:rPr>
            </w:pPr>
            <w:r>
              <w:rPr>
                <w:rFonts w:asciiTheme="majorBidi" w:hAnsiTheme="majorBidi"/>
                <w:i/>
                <w:sz w:val="20"/>
              </w:rPr>
              <w:t>Indicador complementario</w:t>
            </w:r>
          </w:p>
        </w:tc>
      </w:tr>
      <w:tr w:rsidR="001675A3" w:rsidRPr="00DB31E0" w14:paraId="4FEEE0F3" w14:textId="77777777" w:rsidTr="00476826">
        <w:trPr>
          <w:gridAfter w:val="1"/>
          <w:wAfter w:w="18" w:type="dxa"/>
          <w:trHeight w:val="2347"/>
        </w:trPr>
        <w:tc>
          <w:tcPr>
            <w:tcW w:w="860" w:type="dxa"/>
            <w:vMerge w:val="restart"/>
            <w:tcBorders>
              <w:bottom w:val="single" w:sz="4" w:space="0" w:color="auto"/>
            </w:tcBorders>
            <w:shd w:val="clear" w:color="auto" w:fill="FFFFFF" w:themeFill="background1"/>
          </w:tcPr>
          <w:p w14:paraId="51283096" w14:textId="77777777" w:rsidR="0056298D" w:rsidRPr="00DB31E0" w:rsidRDefault="0056298D" w:rsidP="009C0FCA">
            <w:pPr>
              <w:rPr>
                <w:rFonts w:asciiTheme="majorBidi" w:hAnsiTheme="majorBidi" w:cstheme="majorBidi"/>
                <w:sz w:val="20"/>
                <w:szCs w:val="20"/>
              </w:rPr>
            </w:pPr>
            <w:r>
              <w:rPr>
                <w:rFonts w:asciiTheme="majorBidi" w:hAnsiTheme="majorBidi"/>
                <w:sz w:val="20"/>
              </w:rPr>
              <w:t>A</w:t>
            </w:r>
          </w:p>
        </w:tc>
        <w:tc>
          <w:tcPr>
            <w:tcW w:w="1691" w:type="dxa"/>
            <w:tcBorders>
              <w:bottom w:val="single" w:sz="4" w:space="0" w:color="auto"/>
            </w:tcBorders>
            <w:shd w:val="clear" w:color="auto" w:fill="FFFFFF" w:themeFill="background1"/>
          </w:tcPr>
          <w:p w14:paraId="0DDCC8D5" w14:textId="77777777" w:rsidR="0056298D" w:rsidRPr="00DB31E0" w:rsidRDefault="0056298D" w:rsidP="009C0FCA">
            <w:pPr>
              <w:jc w:val="left"/>
              <w:rPr>
                <w:rFonts w:asciiTheme="majorBidi" w:hAnsiTheme="majorBidi" w:cstheme="majorBidi"/>
                <w:sz w:val="20"/>
                <w:szCs w:val="20"/>
              </w:rPr>
            </w:pPr>
            <w:r>
              <w:rPr>
                <w:rFonts w:asciiTheme="majorBidi" w:hAnsiTheme="majorBidi"/>
                <w:sz w:val="20"/>
              </w:rPr>
              <w:t xml:space="preserve">A.1 Lista Roja de Ecosistemas </w:t>
            </w:r>
          </w:p>
          <w:p w14:paraId="6A113ACA" w14:textId="77777777" w:rsidR="0056298D" w:rsidRPr="00DB31E0" w:rsidRDefault="0056298D" w:rsidP="009C0FCA">
            <w:pPr>
              <w:tabs>
                <w:tab w:val="left" w:pos="4813"/>
              </w:tabs>
              <w:spacing w:before="120"/>
              <w:jc w:val="left"/>
              <w:rPr>
                <w:rFonts w:asciiTheme="majorBidi" w:hAnsiTheme="majorBidi" w:cstheme="majorBidi"/>
                <w:sz w:val="20"/>
                <w:szCs w:val="20"/>
              </w:rPr>
            </w:pPr>
          </w:p>
        </w:tc>
        <w:tc>
          <w:tcPr>
            <w:tcW w:w="1844" w:type="dxa"/>
            <w:tcBorders>
              <w:bottom w:val="single" w:sz="4" w:space="0" w:color="auto"/>
            </w:tcBorders>
            <w:shd w:val="clear" w:color="auto" w:fill="FFFFFF" w:themeFill="background1"/>
          </w:tcPr>
          <w:p w14:paraId="3209460E" w14:textId="0B5125F6" w:rsidR="0056298D" w:rsidRPr="00EB5E9A" w:rsidRDefault="0056298D" w:rsidP="009C0FCA">
            <w:pPr>
              <w:jc w:val="left"/>
              <w:rPr>
                <w:rFonts w:asciiTheme="majorBidi" w:hAnsiTheme="majorBidi" w:cstheme="majorBidi"/>
                <w:spacing w:val="-6"/>
                <w:sz w:val="20"/>
                <w:szCs w:val="20"/>
              </w:rPr>
            </w:pPr>
            <w:r w:rsidRPr="00EB5E9A">
              <w:rPr>
                <w:rFonts w:asciiTheme="majorBidi" w:hAnsiTheme="majorBidi"/>
                <w:spacing w:val="-6"/>
                <w:sz w:val="20"/>
              </w:rPr>
              <w:t>Para el indicador A.1:</w:t>
            </w:r>
          </w:p>
          <w:p w14:paraId="28D1456E" w14:textId="4C0D12E8" w:rsidR="0056298D" w:rsidRPr="00DB31E0" w:rsidRDefault="0056298D" w:rsidP="009C0FCA">
            <w:pPr>
              <w:jc w:val="left"/>
              <w:rPr>
                <w:rFonts w:asciiTheme="majorBidi" w:hAnsiTheme="majorBidi" w:cstheme="majorBidi"/>
                <w:sz w:val="20"/>
                <w:szCs w:val="20"/>
              </w:rPr>
            </w:pPr>
            <w:r>
              <w:rPr>
                <w:rFonts w:asciiTheme="majorBidi" w:hAnsiTheme="majorBidi"/>
                <w:sz w:val="20"/>
              </w:rPr>
              <w:t>Por reino, bioma y grupo funcional de ecosistemas [(Niveles 2 y 3 de la Tipología Global de Ecosistemas)]</w:t>
            </w:r>
          </w:p>
          <w:p w14:paraId="7F61453B" w14:textId="2C9B238D" w:rsidR="0056298D" w:rsidRPr="00DB31E0" w:rsidRDefault="0056298D" w:rsidP="009C0FCA">
            <w:pPr>
              <w:spacing w:before="60"/>
              <w:jc w:val="left"/>
              <w:rPr>
                <w:rFonts w:asciiTheme="majorBidi" w:hAnsiTheme="majorBidi" w:cstheme="majorBidi"/>
                <w:sz w:val="20"/>
                <w:szCs w:val="20"/>
              </w:rPr>
            </w:pPr>
            <w:r>
              <w:rPr>
                <w:rFonts w:asciiTheme="majorBidi" w:hAnsiTheme="majorBidi"/>
                <w:sz w:val="20"/>
              </w:rPr>
              <w:t>Por territorios indígenas y tradicionales</w:t>
            </w:r>
          </w:p>
          <w:p w14:paraId="51A9D215" w14:textId="56AFA6D2" w:rsidR="0056298D" w:rsidRPr="00DB31E0" w:rsidRDefault="0056298D" w:rsidP="00934048">
            <w:pPr>
              <w:keepNext/>
              <w:spacing w:before="60"/>
              <w:jc w:val="left"/>
              <w:rPr>
                <w:rFonts w:asciiTheme="majorBidi" w:hAnsiTheme="majorBidi" w:cstheme="majorBidi"/>
                <w:sz w:val="20"/>
                <w:szCs w:val="20"/>
              </w:rPr>
            </w:pPr>
            <w:r>
              <w:rPr>
                <w:rFonts w:asciiTheme="majorBidi" w:hAnsiTheme="majorBidi"/>
                <w:sz w:val="20"/>
              </w:rPr>
              <w:t>Por áreas protegidas</w:t>
            </w:r>
            <w:r>
              <w:t xml:space="preserve"> </w:t>
            </w:r>
            <w:r>
              <w:rPr>
                <w:rFonts w:asciiTheme="majorBidi" w:hAnsiTheme="majorBidi"/>
                <w:sz w:val="20"/>
              </w:rPr>
              <w:t>u otras medidas eficaces de conservación basadas en áreas</w:t>
            </w:r>
          </w:p>
          <w:p w14:paraId="7AED4DF6" w14:textId="5F31377F" w:rsidR="0056298D" w:rsidRPr="00DB31E0" w:rsidRDefault="0056298D" w:rsidP="009C0FCA">
            <w:pPr>
              <w:spacing w:before="60"/>
              <w:jc w:val="left"/>
              <w:rPr>
                <w:rFonts w:asciiTheme="majorBidi" w:hAnsiTheme="majorBidi" w:cstheme="majorBidi"/>
                <w:sz w:val="20"/>
                <w:szCs w:val="20"/>
              </w:rPr>
            </w:pPr>
            <w:r>
              <w:rPr>
                <w:rFonts w:asciiTheme="majorBidi" w:hAnsiTheme="majorBidi"/>
                <w:sz w:val="20"/>
              </w:rPr>
              <w:t>Por impulsores (correlacionados con el Esquema de Clasificación de Amenazas de la Unión Internacional para la Conservación de la Naturaleza)</w:t>
            </w:r>
          </w:p>
          <w:p w14:paraId="7CD4CA81" w14:textId="77777777" w:rsidR="0056298D" w:rsidRPr="00DB31E0" w:rsidRDefault="0056298D" w:rsidP="009C0FCA">
            <w:pPr>
              <w:spacing w:before="60"/>
              <w:jc w:val="left"/>
              <w:rPr>
                <w:rFonts w:asciiTheme="majorBidi" w:hAnsiTheme="majorBidi" w:cstheme="majorBidi"/>
                <w:sz w:val="20"/>
                <w:szCs w:val="20"/>
              </w:rPr>
            </w:pPr>
          </w:p>
        </w:tc>
        <w:tc>
          <w:tcPr>
            <w:tcW w:w="2127" w:type="dxa"/>
            <w:vMerge w:val="restart"/>
            <w:shd w:val="clear" w:color="auto" w:fill="FFFFFF" w:themeFill="background1"/>
          </w:tcPr>
          <w:p w14:paraId="0A69A5B0" w14:textId="783A2AFC"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5">
              <w:r>
                <w:rPr>
                  <w:rStyle w:val="Hyperlink"/>
                  <w:rFonts w:asciiTheme="majorBidi" w:hAnsiTheme="majorBidi"/>
                  <w:color w:val="auto"/>
                  <w:sz w:val="20"/>
                </w:rPr>
                <w:t>Índice del estado intacto de los ecosistemas</w:t>
              </w:r>
            </w:hyperlink>
            <w:r>
              <w:rPr>
                <w:rFonts w:asciiTheme="majorBidi" w:hAnsiTheme="majorBidi"/>
                <w:sz w:val="20"/>
              </w:rPr>
              <w:t xml:space="preserve"> </w:t>
            </w:r>
          </w:p>
          <w:p w14:paraId="1205F6EE" w14:textId="6A900E4A"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6">
              <w:r>
                <w:rPr>
                  <w:rStyle w:val="Hyperlink"/>
                  <w:rFonts w:asciiTheme="majorBidi" w:hAnsiTheme="majorBidi"/>
                  <w:color w:val="auto"/>
                  <w:sz w:val="20"/>
                </w:rPr>
                <w:t>Índice de integridad de los ecosistemas</w:t>
              </w:r>
            </w:hyperlink>
            <w:r>
              <w:rPr>
                <w:rStyle w:val="Hyperlink"/>
                <w:rFonts w:asciiTheme="majorBidi" w:hAnsiTheme="majorBidi"/>
                <w:color w:val="auto"/>
                <w:sz w:val="20"/>
              </w:rPr>
              <w:t xml:space="preserve"> </w:t>
            </w:r>
          </w:p>
          <w:p w14:paraId="09DEBF76" w14:textId="338119C1"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7">
              <w:r>
                <w:rPr>
                  <w:rStyle w:val="Hyperlink"/>
                  <w:rFonts w:asciiTheme="majorBidi" w:hAnsiTheme="majorBidi"/>
                  <w:color w:val="auto"/>
                  <w:sz w:val="20"/>
                </w:rPr>
                <w:t>Índice de hábitats de especies</w:t>
              </w:r>
            </w:hyperlink>
            <w:r>
              <w:rPr>
                <w:rStyle w:val="Hyperlink"/>
                <w:rFonts w:asciiTheme="majorBidi" w:hAnsiTheme="majorBidi"/>
                <w:color w:val="auto"/>
                <w:sz w:val="20"/>
              </w:rPr>
              <w:t xml:space="preserve"> </w:t>
            </w:r>
          </w:p>
          <w:p w14:paraId="4163D1C8" w14:textId="7AC5D807"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8">
              <w:r>
                <w:rPr>
                  <w:rStyle w:val="Hyperlink"/>
                  <w:rFonts w:asciiTheme="majorBidi" w:hAnsiTheme="majorBidi"/>
                  <w:color w:val="auto"/>
                  <w:sz w:val="20"/>
                </w:rPr>
                <w:t>Índice de hábitats de diversidad biológica</w:t>
              </w:r>
            </w:hyperlink>
            <w:r>
              <w:rPr>
                <w:rFonts w:asciiTheme="majorBidi" w:hAnsiTheme="majorBidi"/>
                <w:sz w:val="20"/>
              </w:rPr>
              <w:t xml:space="preserve"> </w:t>
            </w:r>
          </w:p>
          <w:p w14:paraId="2D73BD2D" w14:textId="12FD795C"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9">
              <w:r>
                <w:rPr>
                  <w:rStyle w:val="Hyperlink"/>
                  <w:rFonts w:asciiTheme="majorBidi" w:hAnsiTheme="majorBidi"/>
                  <w:color w:val="auto"/>
                  <w:sz w:val="20"/>
                </w:rPr>
                <w:t>Índice del estado intacto de la diversidad biológica</w:t>
              </w:r>
            </w:hyperlink>
            <w:r>
              <w:rPr>
                <w:rFonts w:asciiTheme="majorBidi" w:hAnsiTheme="majorBidi"/>
                <w:sz w:val="20"/>
              </w:rPr>
              <w:t xml:space="preserve"> </w:t>
            </w:r>
          </w:p>
          <w:p w14:paraId="4C2D20D1" w14:textId="212578CB"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20">
              <w:r>
                <w:rPr>
                  <w:rStyle w:val="Hyperlink"/>
                  <w:rFonts w:asciiTheme="majorBidi" w:hAnsiTheme="majorBidi"/>
                  <w:color w:val="auto"/>
                  <w:sz w:val="20"/>
                </w:rPr>
                <w:t>Índice de áreas protegidas conectadas</w:t>
              </w:r>
            </w:hyperlink>
            <w:r>
              <w:rPr>
                <w:rStyle w:val="Hyperlink"/>
                <w:rFonts w:asciiTheme="majorBidi" w:hAnsiTheme="majorBidi"/>
                <w:color w:val="auto"/>
                <w:sz w:val="20"/>
              </w:rPr>
              <w:t xml:space="preserve"> </w:t>
            </w:r>
          </w:p>
          <w:p w14:paraId="7A50D7FA" w14:textId="3597CA54"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21">
              <w:r>
                <w:rPr>
                  <w:rStyle w:val="Hyperlink"/>
                  <w:rFonts w:asciiTheme="majorBidi" w:hAnsiTheme="majorBidi"/>
                  <w:color w:val="auto"/>
                  <w:sz w:val="20"/>
                </w:rPr>
                <w:t xml:space="preserve">Índices de representatividad y conectividad </w:t>
              </w:r>
            </w:hyperlink>
            <w:r>
              <w:rPr>
                <w:rStyle w:val="Hyperlink"/>
                <w:rFonts w:asciiTheme="majorBidi" w:hAnsiTheme="majorBidi"/>
                <w:color w:val="auto"/>
                <w:sz w:val="20"/>
              </w:rPr>
              <w:t>de áreas protegidas</w:t>
            </w:r>
          </w:p>
          <w:p w14:paraId="541E5059" w14:textId="0FAE7A42" w:rsidR="0040055A" w:rsidRPr="006F20EB" w:rsidRDefault="0056298D" w:rsidP="0040055A">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w:history="1">
              <w:hyperlink r:id="rId22" w:history="1">
                <w:r w:rsidR="0040055A" w:rsidRPr="00934048">
                  <w:rPr>
                    <w:rStyle w:val="Hyperlink"/>
                    <w:rFonts w:asciiTheme="majorBidi" w:hAnsiTheme="majorBidi" w:cstheme="majorBidi"/>
                    <w:color w:val="auto"/>
                    <w:sz w:val="20"/>
                    <w:szCs w:val="20"/>
                  </w:rPr>
                  <w:t>N</w:t>
                </w:r>
                <w:r w:rsidR="0040055A">
                  <w:rPr>
                    <w:rStyle w:val="Hyperlink"/>
                    <w:rFonts w:asciiTheme="majorBidi" w:hAnsiTheme="majorBidi" w:cstheme="majorBidi"/>
                    <w:color w:val="auto"/>
                    <w:sz w:val="20"/>
                    <w:szCs w:val="20"/>
                  </w:rPr>
                  <w:t>úm</w:t>
                </w:r>
                <w:r w:rsidR="0040055A" w:rsidRPr="00934048">
                  <w:rPr>
                    <w:rStyle w:val="Hyperlink"/>
                    <w:rFonts w:asciiTheme="majorBidi" w:hAnsiTheme="majorBidi" w:cstheme="majorBidi"/>
                    <w:color w:val="auto"/>
                    <w:sz w:val="20"/>
                    <w:szCs w:val="20"/>
                  </w:rPr>
                  <w:t>ero</w:t>
                </w:r>
                <w:r w:rsidR="0040055A">
                  <w:rPr>
                    <w:rStyle w:val="Hyperlink"/>
                    <w:rFonts w:asciiTheme="majorBidi" w:hAnsiTheme="majorBidi" w:cstheme="majorBidi"/>
                    <w:color w:val="auto"/>
                    <w:sz w:val="20"/>
                    <w:szCs w:val="20"/>
                  </w:rPr>
                  <w:t xml:space="preserve"> de</w:t>
                </w:r>
                <w:r w:rsidR="0040055A" w:rsidRPr="00934048">
                  <w:rPr>
                    <w:rStyle w:val="Hyperlink"/>
                    <w:rFonts w:asciiTheme="majorBidi" w:hAnsiTheme="majorBidi" w:cstheme="majorBidi"/>
                    <w:color w:val="auto"/>
                    <w:sz w:val="20"/>
                    <w:szCs w:val="20"/>
                  </w:rPr>
                  <w:t xml:space="preserve"> extincion</w:t>
                </w:r>
                <w:r w:rsidR="0040055A">
                  <w:rPr>
                    <w:rStyle w:val="Hyperlink"/>
                    <w:rFonts w:asciiTheme="majorBidi" w:hAnsiTheme="majorBidi" w:cstheme="majorBidi"/>
                    <w:color w:val="auto"/>
                    <w:sz w:val="20"/>
                    <w:szCs w:val="20"/>
                  </w:rPr>
                  <w:t>e</w:t>
                </w:r>
                <w:r w:rsidR="0040055A" w:rsidRPr="00934048">
                  <w:rPr>
                    <w:rStyle w:val="Hyperlink"/>
                    <w:rFonts w:asciiTheme="majorBidi" w:hAnsiTheme="majorBidi" w:cstheme="majorBidi"/>
                    <w:color w:val="auto"/>
                    <w:sz w:val="20"/>
                    <w:szCs w:val="20"/>
                  </w:rPr>
                  <w:t xml:space="preserve">s </w:t>
                </w:r>
                <w:r w:rsidR="0040055A">
                  <w:rPr>
                    <w:rStyle w:val="Hyperlink"/>
                    <w:rFonts w:asciiTheme="majorBidi" w:hAnsiTheme="majorBidi" w:cstheme="majorBidi"/>
                    <w:color w:val="auto"/>
                    <w:sz w:val="20"/>
                    <w:szCs w:val="20"/>
                  </w:rPr>
                  <w:t>e</w:t>
                </w:r>
                <w:r w:rsidR="0040055A" w:rsidRPr="00934048">
                  <w:rPr>
                    <w:rStyle w:val="Hyperlink"/>
                    <w:rFonts w:asciiTheme="majorBidi" w:hAnsiTheme="majorBidi" w:cstheme="majorBidi"/>
                    <w:color w:val="auto"/>
                    <w:sz w:val="20"/>
                    <w:szCs w:val="20"/>
                  </w:rPr>
                  <w:t>v</w:t>
                </w:r>
                <w:r w:rsidR="0040055A">
                  <w:rPr>
                    <w:rStyle w:val="Hyperlink"/>
                    <w:rFonts w:asciiTheme="majorBidi" w:hAnsiTheme="majorBidi" w:cstheme="majorBidi"/>
                    <w:color w:val="auto"/>
                    <w:sz w:val="20"/>
                    <w:szCs w:val="20"/>
                  </w:rPr>
                  <w:t>i</w:t>
                </w:r>
                <w:r w:rsidR="0040055A" w:rsidRPr="00934048">
                  <w:rPr>
                    <w:rStyle w:val="Hyperlink"/>
                    <w:rFonts w:asciiTheme="majorBidi" w:hAnsiTheme="majorBidi" w:cstheme="majorBidi"/>
                    <w:color w:val="auto"/>
                    <w:sz w:val="20"/>
                    <w:szCs w:val="20"/>
                  </w:rPr>
                  <w:t>t</w:t>
                </w:r>
                <w:r w:rsidR="0040055A">
                  <w:rPr>
                    <w:rStyle w:val="Hyperlink"/>
                    <w:rFonts w:asciiTheme="majorBidi" w:hAnsiTheme="majorBidi" w:cstheme="majorBidi"/>
                    <w:color w:val="auto"/>
                    <w:sz w:val="20"/>
                    <w:szCs w:val="20"/>
                  </w:rPr>
                  <w:t>a</w:t>
                </w:r>
                <w:r w:rsidR="0040055A" w:rsidRPr="00934048">
                  <w:rPr>
                    <w:rStyle w:val="Hyperlink"/>
                    <w:rFonts w:asciiTheme="majorBidi" w:hAnsiTheme="majorBidi" w:cstheme="majorBidi"/>
                    <w:color w:val="auto"/>
                    <w:sz w:val="20"/>
                    <w:szCs w:val="20"/>
                  </w:rPr>
                  <w:t>d</w:t>
                </w:r>
              </w:hyperlink>
            </w:hyperlink>
            <w:r w:rsidR="0040055A">
              <w:rPr>
                <w:rStyle w:val="Hyperlink"/>
                <w:rFonts w:asciiTheme="majorBidi" w:hAnsiTheme="majorBidi" w:cstheme="majorBidi"/>
                <w:color w:val="auto"/>
                <w:sz w:val="20"/>
                <w:szCs w:val="20"/>
              </w:rPr>
              <w:t>as</w:t>
            </w:r>
          </w:p>
          <w:p w14:paraId="17C5AA05" w14:textId="4143764D" w:rsidR="0056298D" w:rsidRPr="003454F0" w:rsidRDefault="0056298D" w:rsidP="002F169C">
            <w:pPr>
              <w:ind w:left="186" w:hanging="180"/>
              <w:jc w:val="left"/>
              <w:rPr>
                <w:rStyle w:val="Hyperlink"/>
                <w:color w:val="auto"/>
                <w:sz w:val="20"/>
              </w:rPr>
            </w:pPr>
            <w:r>
              <w:rPr>
                <w:rStyle w:val="Hyperlink"/>
                <w:rFonts w:ascii="Symbol" w:hAnsi="Symbol"/>
                <w:color w:val="auto"/>
                <w:sz w:val="20"/>
                <w:u w:val="none"/>
              </w:rPr>
              <w:t></w:t>
            </w:r>
            <w:r w:rsidR="002A3B3E" w:rsidRPr="003454F0">
              <w:rPr>
                <w:rStyle w:val="Hyperlink"/>
                <w:rFonts w:ascii="Symbol" w:hAnsi="Symbol"/>
                <w:color w:val="auto"/>
                <w:sz w:val="20"/>
                <w:u w:val="none"/>
              </w:rPr>
              <w:fldChar w:fldCharType="begin"/>
            </w:r>
            <w:r w:rsidR="002A3B3E" w:rsidRPr="003454F0">
              <w:rPr>
                <w:rStyle w:val="Hyperlink"/>
                <w:rFonts w:ascii="Symbol" w:hAnsi="Symbol"/>
                <w:color w:val="auto"/>
                <w:sz w:val="20"/>
                <w:u w:val="none"/>
              </w:rPr>
              <w:instrText>HYPERLINK "https://www.edgeofexistence.org/edge-list/"</w:instrText>
            </w:r>
            <w:r w:rsidR="002A3B3E" w:rsidRPr="003454F0">
              <w:rPr>
                <w:rStyle w:val="Hyperlink"/>
                <w:rFonts w:ascii="Symbol" w:hAnsi="Symbol"/>
                <w:color w:val="auto"/>
                <w:sz w:val="20"/>
                <w:u w:val="none"/>
              </w:rPr>
              <w:fldChar w:fldCharType="separate"/>
            </w:r>
            <w:r>
              <w:rPr>
                <w:rStyle w:val="Hyperlink"/>
                <w:rFonts w:ascii="Symbol" w:hAnsi="Symbol"/>
                <w:color w:val="auto"/>
                <w:sz w:val="20"/>
                <w:u w:val="none"/>
              </w:rPr>
              <w:tab/>
            </w:r>
            <w:r>
              <w:rPr>
                <w:rStyle w:val="Hyperlink"/>
                <w:rFonts w:asciiTheme="majorBidi" w:hAnsiTheme="majorBidi"/>
                <w:color w:val="auto"/>
                <w:sz w:val="20"/>
              </w:rPr>
              <w:t>Índice de especies evolutivamente distintas y en peligro de extinción mundial</w:t>
            </w:r>
            <w:r>
              <w:rPr>
                <w:rStyle w:val="Hyperlink"/>
                <w:color w:val="auto"/>
                <w:sz w:val="20"/>
              </w:rPr>
              <w:t xml:space="preserve"> </w:t>
            </w:r>
          </w:p>
          <w:p w14:paraId="1518475A" w14:textId="04F915EC" w:rsidR="0056298D" w:rsidRPr="006F20EB" w:rsidRDefault="002A3B3E" w:rsidP="002F169C">
            <w:pPr>
              <w:ind w:left="186" w:hanging="180"/>
              <w:jc w:val="left"/>
              <w:rPr>
                <w:rFonts w:asciiTheme="majorBidi" w:hAnsiTheme="majorBidi" w:cstheme="majorBidi"/>
                <w:sz w:val="20"/>
              </w:rPr>
            </w:pPr>
            <w:r w:rsidRPr="003454F0">
              <w:rPr>
                <w:rStyle w:val="Hyperlink"/>
                <w:rFonts w:ascii="Symbol" w:hAnsi="Symbol"/>
                <w:color w:val="auto"/>
                <w:sz w:val="20"/>
                <w:u w:val="none"/>
              </w:rPr>
              <w:lastRenderedPageBreak/>
              <w:fldChar w:fldCharType="end"/>
            </w:r>
            <w:r>
              <w:rPr>
                <w:rFonts w:ascii="Symbol" w:hAnsi="Symbol"/>
                <w:sz w:val="20"/>
              </w:rPr>
              <w:t></w:t>
            </w:r>
            <w:r>
              <w:rPr>
                <w:rFonts w:ascii="Symbol" w:hAnsi="Symbol"/>
                <w:sz w:val="20"/>
              </w:rPr>
              <w:tab/>
            </w:r>
            <w:hyperlink r:id="rId23">
              <w:r>
                <w:rPr>
                  <w:rStyle w:val="Hyperlink"/>
                  <w:rFonts w:asciiTheme="majorBidi" w:hAnsiTheme="majorBidi"/>
                  <w:color w:val="auto"/>
                  <w:sz w:val="20"/>
                </w:rPr>
                <w:t>Índice Planeta Vivo</w:t>
              </w:r>
            </w:hyperlink>
          </w:p>
          <w:p w14:paraId="32826BA5" w14:textId="130A0B7A" w:rsidR="0056298D" w:rsidRPr="006F20EB" w:rsidRDefault="0056298D"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24" w:history="1">
              <w:hyperlink r:id="rId25">
                <w:r>
                  <w:rPr>
                    <w:rStyle w:val="Hyperlink"/>
                    <w:rFonts w:asciiTheme="majorBidi" w:hAnsiTheme="majorBidi"/>
                    <w:color w:val="auto"/>
                    <w:sz w:val="20"/>
                  </w:rPr>
                  <w:t>Índice de aves silvestres</w:t>
                </w:r>
              </w:hyperlink>
            </w:hyperlink>
          </w:p>
          <w:p w14:paraId="5F7610C0" w14:textId="470B6FE6" w:rsidR="0056298D" w:rsidRPr="006F20EB" w:rsidRDefault="0056298D" w:rsidP="005911E7">
            <w:pPr>
              <w:jc w:val="left"/>
              <w:rPr>
                <w:rFonts w:asciiTheme="majorBidi" w:hAnsiTheme="majorBidi" w:cstheme="majorBidi"/>
                <w:sz w:val="20"/>
                <w:szCs w:val="20"/>
              </w:rPr>
            </w:pPr>
          </w:p>
        </w:tc>
        <w:tc>
          <w:tcPr>
            <w:tcW w:w="2958" w:type="dxa"/>
            <w:vMerge w:val="restart"/>
            <w:shd w:val="clear" w:color="auto" w:fill="FFFFFF" w:themeFill="background1"/>
          </w:tcPr>
          <w:p w14:paraId="4F6D7369" w14:textId="1F5AD7EF"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26">
              <w:r w:rsidR="00EB5E9A">
                <w:rPr>
                  <w:rStyle w:val="Hyperlink"/>
                  <w:rFonts w:asciiTheme="majorBidi" w:hAnsiTheme="majorBidi"/>
                  <w:color w:val="auto"/>
                  <w:sz w:val="20"/>
                </w:rPr>
                <w:t>Superficie forestal como proporción de la superficie terrestre total (indicador 15.1.1 de los Objetivos de Desarrollo Sostenible)</w:t>
              </w:r>
            </w:hyperlink>
          </w:p>
          <w:p w14:paraId="34F15EEF" w14:textId="212050BD"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27">
              <w:r>
                <w:rPr>
                  <w:rStyle w:val="Hyperlink"/>
                  <w:rFonts w:asciiTheme="majorBidi" w:hAnsiTheme="majorBidi"/>
                  <w:color w:val="auto"/>
                  <w:sz w:val="20"/>
                </w:rPr>
                <w:t>Tasa de pérdida de cubierta forestal</w:t>
              </w:r>
            </w:hyperlink>
          </w:p>
          <w:p w14:paraId="2AD3BDDC" w14:textId="70B0FB99"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28">
              <w:r w:rsidR="00EB5E9A">
                <w:rPr>
                  <w:rStyle w:val="Hyperlink"/>
                  <w:rFonts w:asciiTheme="majorBidi" w:hAnsiTheme="majorBidi"/>
                  <w:color w:val="auto"/>
                  <w:sz w:val="20"/>
                </w:rPr>
                <w:t>Índice de cobertura verde de las montañas (indicador 15.4.2 de los Objetivos de Desarrollo Sostenible)</w:t>
              </w:r>
            </w:hyperlink>
          </w:p>
          <w:p w14:paraId="18275BE5" w14:textId="21E3B97F"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29">
              <w:r>
                <w:rPr>
                  <w:rStyle w:val="Hyperlink"/>
                  <w:rFonts w:asciiTheme="majorBidi" w:hAnsiTheme="majorBidi"/>
                  <w:color w:val="auto"/>
                  <w:sz w:val="20"/>
                </w:rPr>
                <w:t>Cubierta forestal continua mundial de manglares</w:t>
              </w:r>
            </w:hyperlink>
            <w:r>
              <w:rPr>
                <w:rStyle w:val="Hyperlink"/>
                <w:rFonts w:asciiTheme="majorBidi" w:hAnsiTheme="majorBidi"/>
                <w:color w:val="auto"/>
                <w:sz w:val="20"/>
              </w:rPr>
              <w:t xml:space="preserve"> </w:t>
            </w:r>
          </w:p>
          <w:p w14:paraId="38FD11CB" w14:textId="384FF2B6"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0" w:anchor="Sec6">
              <w:r>
                <w:rPr>
                  <w:rStyle w:val="Hyperlink"/>
                  <w:rFonts w:asciiTheme="majorBidi" w:hAnsiTheme="majorBidi"/>
                  <w:color w:val="auto"/>
                  <w:sz w:val="20"/>
                </w:rPr>
                <w:t>Fragmentación de los bosques de manglares</w:t>
              </w:r>
            </w:hyperlink>
          </w:p>
          <w:p w14:paraId="5FA07C06" w14:textId="6E1F0515"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1">
              <w:r>
                <w:rPr>
                  <w:rStyle w:val="Hyperlink"/>
                  <w:rFonts w:asciiTheme="majorBidi" w:hAnsiTheme="majorBidi"/>
                  <w:color w:val="auto"/>
                  <w:sz w:val="20"/>
                </w:rPr>
                <w:t xml:space="preserve">Extensión de los manglares </w:t>
              </w:r>
            </w:hyperlink>
            <w:r>
              <w:rPr>
                <w:rStyle w:val="Hyperlink"/>
                <w:rFonts w:asciiTheme="majorBidi" w:hAnsiTheme="majorBidi"/>
                <w:color w:val="auto"/>
                <w:sz w:val="20"/>
              </w:rPr>
              <w:t xml:space="preserve"> </w:t>
            </w:r>
          </w:p>
          <w:p w14:paraId="2AC2E5DF" w14:textId="3712F615"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2">
              <w:r>
                <w:rPr>
                  <w:rStyle w:val="Hyperlink"/>
                  <w:rFonts w:asciiTheme="majorBidi" w:hAnsiTheme="majorBidi"/>
                  <w:color w:val="auto"/>
                  <w:sz w:val="20"/>
                </w:rPr>
                <w:t>Extensión mundial de las marismas</w:t>
              </w:r>
            </w:hyperlink>
            <w:r>
              <w:rPr>
                <w:rStyle w:val="Hyperlink"/>
                <w:rFonts w:asciiTheme="majorBidi" w:hAnsiTheme="majorBidi"/>
                <w:color w:val="auto"/>
                <w:sz w:val="20"/>
              </w:rPr>
              <w:t xml:space="preserve"> </w:t>
            </w:r>
          </w:p>
          <w:p w14:paraId="11F960E0" w14:textId="2F15AD1C"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3">
              <w:r>
                <w:rPr>
                  <w:rStyle w:val="Hyperlink"/>
                  <w:rFonts w:asciiTheme="majorBidi" w:hAnsiTheme="majorBidi"/>
                  <w:color w:val="auto"/>
                  <w:sz w:val="20"/>
                </w:rPr>
                <w:t xml:space="preserve">Índice de tendencias </w:t>
              </w:r>
              <w:r w:rsidR="0015365C">
                <w:rPr>
                  <w:rStyle w:val="Hyperlink"/>
                  <w:rFonts w:asciiTheme="majorBidi" w:hAnsiTheme="majorBidi"/>
                  <w:color w:val="auto"/>
                  <w:sz w:val="20"/>
                </w:rPr>
                <w:t>en</w:t>
              </w:r>
              <w:r>
                <w:rPr>
                  <w:rStyle w:val="Hyperlink"/>
                  <w:rFonts w:asciiTheme="majorBidi" w:hAnsiTheme="majorBidi"/>
                  <w:color w:val="auto"/>
                  <w:sz w:val="20"/>
                </w:rPr>
                <w:t xml:space="preserve"> la extensión de los humedales</w:t>
              </w:r>
            </w:hyperlink>
            <w:r>
              <w:rPr>
                <w:rStyle w:val="Hyperlink"/>
                <w:rFonts w:asciiTheme="majorBidi" w:hAnsiTheme="majorBidi"/>
                <w:color w:val="auto"/>
                <w:sz w:val="20"/>
              </w:rPr>
              <w:t xml:space="preserve"> </w:t>
            </w:r>
          </w:p>
          <w:p w14:paraId="27062215" w14:textId="17215814"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4">
              <w:r>
                <w:rPr>
                  <w:rStyle w:val="Hyperlink"/>
                  <w:rFonts w:asciiTheme="majorBidi" w:hAnsiTheme="majorBidi"/>
                  <w:color w:val="auto"/>
                  <w:sz w:val="20"/>
                </w:rPr>
                <w:t>Índice de fragmentación de los bosques</w:t>
              </w:r>
            </w:hyperlink>
            <w:r>
              <w:rPr>
                <w:rStyle w:val="Hyperlink"/>
                <w:rFonts w:asciiTheme="majorBidi" w:hAnsiTheme="majorBidi"/>
                <w:color w:val="auto"/>
                <w:sz w:val="20"/>
              </w:rPr>
              <w:t xml:space="preserve"> </w:t>
            </w:r>
          </w:p>
          <w:p w14:paraId="315635A7" w14:textId="753CBD9F"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5">
              <w:r>
                <w:rPr>
                  <w:rStyle w:val="Hyperlink"/>
                  <w:rFonts w:asciiTheme="majorBidi" w:hAnsiTheme="majorBidi"/>
                  <w:color w:val="auto"/>
                  <w:sz w:val="20"/>
                </w:rPr>
                <w:t>Índice de integridad de los paisajes forestales</w:t>
              </w:r>
            </w:hyperlink>
          </w:p>
          <w:p w14:paraId="53552015" w14:textId="36436C1B"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36">
              <w:r>
                <w:rPr>
                  <w:rStyle w:val="Hyperlink"/>
                  <w:rFonts w:asciiTheme="majorBidi" w:hAnsiTheme="majorBidi"/>
                  <w:color w:val="auto"/>
                  <w:sz w:val="20"/>
                </w:rPr>
                <w:t>Productos de sanidad vegetal mundial</w:t>
              </w:r>
            </w:hyperlink>
          </w:p>
          <w:p w14:paraId="75E4A1C0" w14:textId="53971EA6" w:rsidR="00DB6216"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7">
              <w:r>
                <w:rPr>
                  <w:rStyle w:val="Hyperlink"/>
                  <w:rFonts w:asciiTheme="majorBidi" w:hAnsiTheme="majorBidi"/>
                  <w:color w:val="auto"/>
                  <w:sz w:val="20"/>
                </w:rPr>
                <w:t>Índice de resiliencia bioclimática de los ecosistemas</w:t>
              </w:r>
            </w:hyperlink>
            <w:r>
              <w:rPr>
                <w:rStyle w:val="Hyperlink"/>
                <w:rFonts w:asciiTheme="majorBidi" w:hAnsiTheme="majorBidi"/>
                <w:color w:val="auto"/>
                <w:sz w:val="20"/>
              </w:rPr>
              <w:t xml:space="preserve"> </w:t>
            </w:r>
          </w:p>
          <w:p w14:paraId="782CFA05" w14:textId="36B7309D"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hyperlink r:id="rId38" w:history="1">
              <w:r>
                <w:rPr>
                  <w:rStyle w:val="Hyperlink"/>
                  <w:rFonts w:ascii="Symbol" w:hAnsi="Symbol"/>
                  <w:color w:val="auto"/>
                  <w:sz w:val="20"/>
                  <w:u w:val="none"/>
                </w:rPr>
                <w:tab/>
              </w:r>
              <w:r>
                <w:rPr>
                  <w:rStyle w:val="Hyperlink"/>
                  <w:rFonts w:asciiTheme="majorBidi" w:hAnsiTheme="majorBidi"/>
                  <w:color w:val="auto"/>
                  <w:sz w:val="20"/>
                </w:rPr>
                <w:t>Magnitud relativa de fragmentación</w:t>
              </w:r>
            </w:hyperlink>
          </w:p>
          <w:p w14:paraId="70807F49" w14:textId="292EFA96"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39">
              <w:r>
                <w:rPr>
                  <w:rStyle w:val="Hyperlink"/>
                  <w:rFonts w:asciiTheme="majorBidi" w:hAnsiTheme="majorBidi"/>
                  <w:color w:val="auto"/>
                  <w:sz w:val="20"/>
                </w:rPr>
                <w:t>Índice de salud del océano</w:t>
              </w:r>
            </w:hyperlink>
            <w:r>
              <w:rPr>
                <w:rStyle w:val="Hyperlink"/>
                <w:rFonts w:asciiTheme="majorBidi" w:hAnsiTheme="majorBidi"/>
                <w:color w:val="auto"/>
                <w:sz w:val="20"/>
              </w:rPr>
              <w:t xml:space="preserve"> </w:t>
            </w:r>
          </w:p>
          <w:p w14:paraId="0C9FFBE6" w14:textId="0A500BBC"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0">
              <w:r>
                <w:rPr>
                  <w:rStyle w:val="Hyperlink"/>
                  <w:rFonts w:asciiTheme="majorBidi" w:hAnsiTheme="majorBidi"/>
                  <w:color w:val="auto"/>
                  <w:sz w:val="20"/>
                </w:rPr>
                <w:t>Extensión de los daños físicos a los hábitats predominantes del fondo marino</w:t>
              </w:r>
            </w:hyperlink>
            <w:r>
              <w:rPr>
                <w:rStyle w:val="Hyperlink"/>
                <w:rFonts w:asciiTheme="majorBidi" w:hAnsiTheme="majorBidi"/>
                <w:color w:val="auto"/>
                <w:sz w:val="20"/>
              </w:rPr>
              <w:t xml:space="preserve"> </w:t>
            </w:r>
          </w:p>
          <w:p w14:paraId="708F5B14" w14:textId="3BDEEA76"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1">
              <w:r>
                <w:rPr>
                  <w:rStyle w:val="Hyperlink"/>
                  <w:rFonts w:asciiTheme="majorBidi" w:hAnsiTheme="majorBidi"/>
                  <w:color w:val="auto"/>
                  <w:sz w:val="20"/>
                </w:rPr>
                <w:t>Índice de fragmentación de los ríos</w:t>
              </w:r>
            </w:hyperlink>
            <w:r>
              <w:rPr>
                <w:rStyle w:val="Hyperlink"/>
                <w:rFonts w:asciiTheme="majorBidi" w:hAnsiTheme="majorBidi"/>
                <w:color w:val="auto"/>
                <w:sz w:val="20"/>
              </w:rPr>
              <w:t xml:space="preserve"> </w:t>
            </w:r>
          </w:p>
          <w:p w14:paraId="46A5F4C4" w14:textId="066D5570"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 xml:space="preserve">Abundancia media de especies </w:t>
            </w:r>
          </w:p>
          <w:p w14:paraId="67ABEF9F" w14:textId="71D58F6D"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2">
              <w:r w:rsidRPr="00F17242">
                <w:rPr>
                  <w:rStyle w:val="Hyperlink"/>
                  <w:color w:val="auto"/>
                  <w:spacing w:val="-2"/>
                  <w:sz w:val="20"/>
                </w:rPr>
                <w:t>Índice de protección de especies</w:t>
              </w:r>
            </w:hyperlink>
            <w:r>
              <w:rPr>
                <w:rStyle w:val="Hyperlink"/>
                <w:rFonts w:asciiTheme="majorBidi" w:hAnsiTheme="majorBidi"/>
                <w:color w:val="auto"/>
                <w:sz w:val="20"/>
              </w:rPr>
              <w:t xml:space="preserve"> </w:t>
            </w:r>
          </w:p>
          <w:p w14:paraId="4A14A098" w14:textId="28EC2B48"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3">
              <w:r>
                <w:rPr>
                  <w:rStyle w:val="Hyperlink"/>
                  <w:rFonts w:asciiTheme="majorBidi" w:hAnsiTheme="majorBidi"/>
                  <w:color w:val="auto"/>
                  <w:sz w:val="20"/>
                </w:rPr>
                <w:t>Cambios en la biomasa y abundancia de plancton</w:t>
              </w:r>
            </w:hyperlink>
            <w:r>
              <w:rPr>
                <w:rStyle w:val="Hyperlink"/>
                <w:rFonts w:asciiTheme="majorBidi" w:hAnsiTheme="majorBidi"/>
                <w:color w:val="auto"/>
                <w:sz w:val="20"/>
              </w:rPr>
              <w:t xml:space="preserve"> </w:t>
            </w:r>
          </w:p>
          <w:p w14:paraId="1461CE66" w14:textId="0745252D"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4">
              <w:r>
                <w:rPr>
                  <w:rStyle w:val="Hyperlink"/>
                  <w:rFonts w:asciiTheme="majorBidi" w:hAnsiTheme="majorBidi"/>
                  <w:color w:val="auto"/>
                  <w:sz w:val="20"/>
                </w:rPr>
                <w:t>Alcance de la conservación de especies de valor socioeconómico y cultural</w:t>
              </w:r>
            </w:hyperlink>
            <w:r>
              <w:rPr>
                <w:rStyle w:val="Hyperlink"/>
                <w:rFonts w:asciiTheme="majorBidi" w:hAnsiTheme="majorBidi"/>
                <w:color w:val="auto"/>
                <w:sz w:val="20"/>
              </w:rPr>
              <w:t xml:space="preserve"> </w:t>
            </w:r>
          </w:p>
          <w:p w14:paraId="0737D71B" w14:textId="02AFF5C9" w:rsidR="0056298D" w:rsidRPr="0040055A"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5">
              <w:r w:rsidRPr="0040055A">
                <w:rPr>
                  <w:rStyle w:val="Hyperlink"/>
                  <w:rFonts w:asciiTheme="majorBidi" w:hAnsiTheme="majorBidi"/>
                  <w:color w:val="auto"/>
                  <w:sz w:val="20"/>
                  <w:szCs w:val="20"/>
                </w:rPr>
                <w:t>Número de recursos genéticos vegetales y animales para la alimentación y la agricultura preservados en instalaciones de conservación a mediano o largo plazo</w:t>
              </w:r>
            </w:hyperlink>
            <w:r w:rsidRPr="0040055A">
              <w:rPr>
                <w:rStyle w:val="Hyperlink"/>
                <w:rFonts w:asciiTheme="majorBidi" w:hAnsiTheme="majorBidi"/>
                <w:color w:val="auto"/>
                <w:sz w:val="20"/>
                <w:szCs w:val="20"/>
              </w:rPr>
              <w:t xml:space="preserve"> (indicador </w:t>
            </w:r>
            <w:r w:rsidRPr="0040055A">
              <w:rPr>
                <w:sz w:val="20"/>
                <w:szCs w:val="20"/>
                <w:u w:val="single"/>
              </w:rPr>
              <w:t>2.5.1 de los Objetivos de Desarrollo Sostenible)</w:t>
            </w:r>
          </w:p>
          <w:p w14:paraId="0212B744" w14:textId="5C67B35C" w:rsidR="000A6EE0" w:rsidRPr="0040055A" w:rsidRDefault="0056298D" w:rsidP="005121D5">
            <w:pPr>
              <w:ind w:left="186" w:hanging="180"/>
              <w:jc w:val="left"/>
              <w:rPr>
                <w:rStyle w:val="Hyperlink"/>
                <w:color w:val="auto"/>
                <w:sz w:val="20"/>
                <w:szCs w:val="20"/>
                <w:u w:val="none"/>
              </w:rPr>
            </w:pPr>
            <w:r>
              <w:rPr>
                <w:rStyle w:val="Hyperlink"/>
                <w:rFonts w:ascii="Symbol" w:hAnsi="Symbol"/>
                <w:color w:val="auto"/>
                <w:sz w:val="20"/>
                <w:u w:val="none"/>
              </w:rPr>
              <w:t></w:t>
            </w:r>
            <w:r>
              <w:rPr>
                <w:rStyle w:val="Hyperlink"/>
                <w:rFonts w:ascii="Symbol" w:hAnsi="Symbol"/>
                <w:color w:val="auto"/>
                <w:sz w:val="20"/>
                <w:u w:val="none"/>
              </w:rPr>
              <w:tab/>
            </w:r>
            <w:hyperlink r:id="rId46">
              <w:r w:rsidR="008E0404">
                <w:rPr>
                  <w:rStyle w:val="Hyperlink"/>
                  <w:rFonts w:asciiTheme="majorBidi" w:hAnsiTheme="majorBidi"/>
                  <w:color w:val="auto"/>
                  <w:sz w:val="20"/>
                  <w:szCs w:val="20"/>
                </w:rPr>
                <w:t>Proporción de razas locales consideradas en riesgo, sin riesgo o con un nivel de riesgo desconocido de extinción (indicador 2.5.2 de los Objetivos de Desarrollo Sostenible)</w:t>
              </w:r>
            </w:hyperlink>
          </w:p>
          <w:p w14:paraId="39567CFC" w14:textId="226711E2"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7">
              <w:r>
                <w:rPr>
                  <w:rStyle w:val="Hyperlink"/>
                  <w:rFonts w:asciiTheme="majorBidi" w:hAnsiTheme="majorBidi"/>
                  <w:color w:val="auto"/>
                  <w:sz w:val="20"/>
                </w:rPr>
                <w:t>Índice de la Lista Roja (especies silvestres emparentadas con animales domesticados)</w:t>
              </w:r>
            </w:hyperlink>
            <w:r>
              <w:rPr>
                <w:rStyle w:val="Hyperlink"/>
                <w:rFonts w:asciiTheme="majorBidi" w:hAnsiTheme="majorBidi"/>
                <w:color w:val="auto"/>
                <w:sz w:val="20"/>
              </w:rPr>
              <w:t xml:space="preserve"> </w:t>
            </w:r>
          </w:p>
          <w:p w14:paraId="4605B4A0" w14:textId="6725DC06"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8">
              <w:r>
                <w:rPr>
                  <w:rStyle w:val="Hyperlink"/>
                  <w:rFonts w:asciiTheme="majorBidi" w:hAnsiTheme="majorBidi"/>
                  <w:color w:val="auto"/>
                  <w:sz w:val="20"/>
                </w:rPr>
                <w:t>Índice de información sobre el estado de las especies</w:t>
              </w:r>
            </w:hyperlink>
            <w:r>
              <w:rPr>
                <w:rStyle w:val="Hyperlink"/>
                <w:rFonts w:asciiTheme="majorBidi" w:hAnsiTheme="majorBidi"/>
                <w:color w:val="auto"/>
                <w:sz w:val="20"/>
              </w:rPr>
              <w:t xml:space="preserve"> </w:t>
            </w:r>
          </w:p>
          <w:p w14:paraId="63EF393C" w14:textId="3276B29D" w:rsidR="0056298D" w:rsidRPr="00934048" w:rsidRDefault="0056298D"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49">
              <w:r>
                <w:rPr>
                  <w:rStyle w:val="Hyperlink"/>
                  <w:rFonts w:asciiTheme="majorBidi" w:hAnsiTheme="majorBidi"/>
                  <w:color w:val="auto"/>
                  <w:sz w:val="20"/>
                </w:rPr>
                <w:t>Pérdida prevista de diversidad filogenética</w:t>
              </w:r>
            </w:hyperlink>
            <w:r>
              <w:rPr>
                <w:rStyle w:val="Hyperlink"/>
                <w:rFonts w:asciiTheme="majorBidi" w:hAnsiTheme="majorBidi"/>
                <w:color w:val="auto"/>
                <w:sz w:val="20"/>
              </w:rPr>
              <w:t xml:space="preserve"> </w:t>
            </w:r>
          </w:p>
          <w:p w14:paraId="6B73AE34" w14:textId="3880ADDF" w:rsidR="0056298D" w:rsidRPr="00934048" w:rsidRDefault="0056298D" w:rsidP="00F17242">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50">
              <w:r>
                <w:rPr>
                  <w:rStyle w:val="Hyperlink"/>
                  <w:rFonts w:asciiTheme="majorBidi" w:hAnsiTheme="majorBidi"/>
                  <w:color w:val="auto"/>
                  <w:sz w:val="20"/>
                </w:rPr>
                <w:t>Proporción de poblaciones que se mantiene dentro de cada especie</w:t>
              </w:r>
            </w:hyperlink>
          </w:p>
        </w:tc>
      </w:tr>
      <w:tr w:rsidR="001675A3" w:rsidRPr="00DB31E0" w14:paraId="6F389766" w14:textId="77777777" w:rsidTr="00476826">
        <w:trPr>
          <w:gridAfter w:val="1"/>
          <w:wAfter w:w="18" w:type="dxa"/>
          <w:trHeight w:val="2344"/>
        </w:trPr>
        <w:tc>
          <w:tcPr>
            <w:tcW w:w="860" w:type="dxa"/>
            <w:vMerge/>
            <w:tcBorders>
              <w:top w:val="single" w:sz="4" w:space="0" w:color="auto"/>
            </w:tcBorders>
            <w:shd w:val="clear" w:color="auto" w:fill="FFFFFF" w:themeFill="background1"/>
          </w:tcPr>
          <w:p w14:paraId="1A389F06" w14:textId="77777777" w:rsidR="0056298D" w:rsidRPr="00DB31E0" w:rsidRDefault="0056298D" w:rsidP="009C0FCA">
            <w:pPr>
              <w:rPr>
                <w:rFonts w:asciiTheme="majorBidi" w:hAnsiTheme="majorBidi" w:cstheme="majorBidi"/>
                <w:sz w:val="20"/>
                <w:szCs w:val="20"/>
              </w:rPr>
            </w:pPr>
          </w:p>
        </w:tc>
        <w:tc>
          <w:tcPr>
            <w:tcW w:w="1691" w:type="dxa"/>
            <w:tcBorders>
              <w:top w:val="single" w:sz="4" w:space="0" w:color="auto"/>
              <w:bottom w:val="nil"/>
            </w:tcBorders>
            <w:shd w:val="clear" w:color="auto" w:fill="FFFFFF" w:themeFill="background1"/>
          </w:tcPr>
          <w:p w14:paraId="09396D5E" w14:textId="598CDA75" w:rsidR="0056298D" w:rsidRPr="00DB31E0" w:rsidRDefault="0056298D" w:rsidP="009C0FCA">
            <w:pPr>
              <w:tabs>
                <w:tab w:val="left" w:pos="4813"/>
              </w:tabs>
              <w:spacing w:before="120"/>
              <w:jc w:val="left"/>
              <w:rPr>
                <w:rFonts w:asciiTheme="majorBidi" w:hAnsiTheme="majorBidi" w:cstheme="majorBidi"/>
                <w:sz w:val="20"/>
                <w:szCs w:val="20"/>
              </w:rPr>
            </w:pPr>
            <w:r>
              <w:rPr>
                <w:rFonts w:asciiTheme="majorBidi" w:hAnsiTheme="majorBidi"/>
                <w:sz w:val="20"/>
              </w:rPr>
              <w:t>A.2 Extensión de los ecosistemas naturales</w:t>
            </w:r>
          </w:p>
          <w:p w14:paraId="7B256DDC" w14:textId="77777777" w:rsidR="0056298D" w:rsidRPr="00DB31E0" w:rsidRDefault="0056298D" w:rsidP="009C0FCA">
            <w:pPr>
              <w:jc w:val="left"/>
              <w:rPr>
                <w:rFonts w:asciiTheme="majorBidi" w:hAnsiTheme="majorBidi" w:cstheme="majorBidi"/>
                <w:sz w:val="20"/>
                <w:szCs w:val="20"/>
              </w:rPr>
            </w:pPr>
          </w:p>
        </w:tc>
        <w:tc>
          <w:tcPr>
            <w:tcW w:w="1844" w:type="dxa"/>
            <w:tcBorders>
              <w:top w:val="single" w:sz="4" w:space="0" w:color="auto"/>
              <w:bottom w:val="nil"/>
            </w:tcBorders>
            <w:shd w:val="clear" w:color="auto" w:fill="FFFFFF" w:themeFill="background1"/>
          </w:tcPr>
          <w:p w14:paraId="65F49265" w14:textId="04F0A969" w:rsidR="0056298D" w:rsidRPr="008E0404" w:rsidRDefault="0056298D" w:rsidP="009C0FCA">
            <w:pPr>
              <w:jc w:val="left"/>
              <w:rPr>
                <w:rFonts w:asciiTheme="majorBidi" w:hAnsiTheme="majorBidi" w:cstheme="majorBidi"/>
                <w:spacing w:val="-8"/>
                <w:sz w:val="20"/>
                <w:szCs w:val="20"/>
              </w:rPr>
            </w:pPr>
            <w:r w:rsidRPr="008E0404">
              <w:rPr>
                <w:rFonts w:asciiTheme="majorBidi" w:hAnsiTheme="majorBidi"/>
                <w:spacing w:val="-8"/>
                <w:sz w:val="20"/>
              </w:rPr>
              <w:t>Para el indicador A.2:</w:t>
            </w:r>
          </w:p>
          <w:p w14:paraId="72A12818" w14:textId="6CC26869" w:rsidR="0056298D" w:rsidRPr="005E59DB" w:rsidRDefault="0056298D" w:rsidP="009C0FCA">
            <w:pPr>
              <w:jc w:val="left"/>
              <w:rPr>
                <w:rFonts w:asciiTheme="majorBidi" w:hAnsiTheme="majorBidi" w:cstheme="majorBidi"/>
                <w:sz w:val="20"/>
                <w:szCs w:val="20"/>
              </w:rPr>
            </w:pPr>
            <w:r>
              <w:rPr>
                <w:rFonts w:asciiTheme="majorBidi" w:hAnsiTheme="majorBidi"/>
                <w:sz w:val="20"/>
              </w:rPr>
              <w:t>Por reino, bioma y grupo funcional de ecosistemas [(Niveles 2 y 3 de la Tipología Global de Ecosistemas)]</w:t>
            </w:r>
          </w:p>
          <w:p w14:paraId="2B8C2724" w14:textId="77777777" w:rsidR="0056298D" w:rsidRPr="00DB31E0" w:rsidRDefault="0056298D" w:rsidP="009C0FCA">
            <w:pPr>
              <w:spacing w:before="60"/>
              <w:jc w:val="left"/>
              <w:rPr>
                <w:rFonts w:asciiTheme="majorBidi" w:hAnsiTheme="majorBidi" w:cstheme="majorBidi"/>
                <w:sz w:val="20"/>
                <w:szCs w:val="20"/>
              </w:rPr>
            </w:pPr>
            <w:r>
              <w:rPr>
                <w:rFonts w:asciiTheme="majorBidi" w:hAnsiTheme="majorBidi"/>
                <w:sz w:val="20"/>
              </w:rPr>
              <w:t>Por territorios indígenas y tradicionales</w:t>
            </w:r>
          </w:p>
          <w:p w14:paraId="3AC664D3" w14:textId="77777777" w:rsidR="0056298D" w:rsidRPr="00DB31E0" w:rsidRDefault="0056298D" w:rsidP="009C0FCA">
            <w:pPr>
              <w:spacing w:before="60"/>
              <w:jc w:val="left"/>
              <w:rPr>
                <w:rFonts w:asciiTheme="majorBidi" w:hAnsiTheme="majorBidi" w:cstheme="majorBidi"/>
                <w:sz w:val="20"/>
                <w:szCs w:val="20"/>
              </w:rPr>
            </w:pPr>
            <w:r>
              <w:rPr>
                <w:rFonts w:asciiTheme="majorBidi" w:hAnsiTheme="majorBidi"/>
                <w:sz w:val="20"/>
              </w:rPr>
              <w:t>Por ecosistema natural y seminatural, si es factible</w:t>
            </w:r>
          </w:p>
        </w:tc>
        <w:tc>
          <w:tcPr>
            <w:tcW w:w="2127" w:type="dxa"/>
            <w:vMerge/>
            <w:shd w:val="clear" w:color="auto" w:fill="FFFFFF" w:themeFill="background1"/>
          </w:tcPr>
          <w:p w14:paraId="6816B6D6" w14:textId="469A0A3E" w:rsidR="0056298D" w:rsidRPr="00DB31E0" w:rsidRDefault="0056298D" w:rsidP="002F169C">
            <w:pPr>
              <w:ind w:left="186" w:hanging="180"/>
              <w:jc w:val="left"/>
            </w:pPr>
          </w:p>
        </w:tc>
        <w:tc>
          <w:tcPr>
            <w:tcW w:w="2958" w:type="dxa"/>
            <w:vMerge/>
            <w:shd w:val="clear" w:color="auto" w:fill="FFFFFF" w:themeFill="background1"/>
          </w:tcPr>
          <w:p w14:paraId="4A7114D2" w14:textId="31AB4603" w:rsidR="0056298D" w:rsidRPr="00DB31E0" w:rsidRDefault="0056298D" w:rsidP="002F169C">
            <w:pPr>
              <w:ind w:left="186" w:hanging="180"/>
              <w:jc w:val="left"/>
            </w:pPr>
          </w:p>
        </w:tc>
      </w:tr>
      <w:tr w:rsidR="0056298D" w:rsidRPr="00DB31E0" w14:paraId="20713C63" w14:textId="77777777" w:rsidTr="00476826">
        <w:trPr>
          <w:gridAfter w:val="1"/>
          <w:wAfter w:w="18" w:type="dxa"/>
          <w:trHeight w:val="2344"/>
        </w:trPr>
        <w:tc>
          <w:tcPr>
            <w:tcW w:w="860" w:type="dxa"/>
            <w:vMerge/>
            <w:shd w:val="clear" w:color="auto" w:fill="FFFFFF" w:themeFill="background1"/>
          </w:tcPr>
          <w:p w14:paraId="69151F76" w14:textId="77777777" w:rsidR="0056298D" w:rsidRPr="00DB31E0" w:rsidRDefault="0056298D" w:rsidP="009C0FCA">
            <w:pPr>
              <w:rPr>
                <w:rFonts w:asciiTheme="majorBidi" w:hAnsiTheme="majorBidi" w:cstheme="majorBidi"/>
                <w:sz w:val="20"/>
                <w:szCs w:val="20"/>
              </w:rPr>
            </w:pPr>
          </w:p>
        </w:tc>
        <w:tc>
          <w:tcPr>
            <w:tcW w:w="1691" w:type="dxa"/>
            <w:tcBorders>
              <w:top w:val="nil"/>
              <w:bottom w:val="nil"/>
            </w:tcBorders>
            <w:shd w:val="clear" w:color="auto" w:fill="FFFFFF" w:themeFill="background1"/>
          </w:tcPr>
          <w:p w14:paraId="6A64D1FF" w14:textId="29B41FD1" w:rsidR="0056298D" w:rsidRPr="00F17242" w:rsidRDefault="0040055A" w:rsidP="003C5940">
            <w:pPr>
              <w:spacing w:before="60"/>
              <w:jc w:val="left"/>
              <w:rPr>
                <w:rFonts w:asciiTheme="majorBidi" w:hAnsiTheme="majorBidi" w:cstheme="majorBidi"/>
                <w:sz w:val="20"/>
                <w:szCs w:val="20"/>
              </w:rPr>
            </w:pPr>
            <w:r w:rsidRPr="00F17242">
              <w:rPr>
                <w:rFonts w:asciiTheme="majorBidi" w:hAnsiTheme="majorBidi"/>
                <w:sz w:val="20"/>
                <w:szCs w:val="20"/>
              </w:rPr>
              <w:t>A.3 Índice</w:t>
            </w:r>
            <w:r w:rsidR="0056298D" w:rsidRPr="00F17242">
              <w:rPr>
                <w:rFonts w:asciiTheme="majorBidi" w:hAnsiTheme="majorBidi"/>
                <w:sz w:val="20"/>
                <w:szCs w:val="20"/>
              </w:rPr>
              <w:t xml:space="preserve"> de la Lista Roja (indicador </w:t>
            </w:r>
            <w:r w:rsidR="0056298D" w:rsidRPr="00F17242">
              <w:rPr>
                <w:sz w:val="20"/>
                <w:szCs w:val="20"/>
              </w:rPr>
              <w:t>15.5.1 de los Objetivos de Desarrollo Sostenible)</w:t>
            </w:r>
          </w:p>
          <w:p w14:paraId="38D92590" w14:textId="77777777" w:rsidR="0056298D" w:rsidRPr="00DB31E0" w:rsidRDefault="0056298D" w:rsidP="009C0FCA">
            <w:pPr>
              <w:jc w:val="left"/>
              <w:rPr>
                <w:rFonts w:asciiTheme="majorBidi" w:hAnsiTheme="majorBidi" w:cstheme="majorBidi"/>
                <w:sz w:val="20"/>
                <w:szCs w:val="20"/>
              </w:rPr>
            </w:pPr>
          </w:p>
        </w:tc>
        <w:tc>
          <w:tcPr>
            <w:tcW w:w="1844" w:type="dxa"/>
            <w:tcBorders>
              <w:top w:val="nil"/>
              <w:bottom w:val="nil"/>
            </w:tcBorders>
            <w:shd w:val="clear" w:color="auto" w:fill="FFFFFF" w:themeFill="background1"/>
          </w:tcPr>
          <w:p w14:paraId="7D82DDCD" w14:textId="60D33349" w:rsidR="0056298D" w:rsidRPr="00DB31E0" w:rsidRDefault="0056298D" w:rsidP="003C5940">
            <w:pPr>
              <w:spacing w:before="60"/>
              <w:jc w:val="left"/>
              <w:rPr>
                <w:rFonts w:asciiTheme="majorBidi" w:hAnsiTheme="majorBidi" w:cstheme="majorBidi"/>
                <w:sz w:val="20"/>
                <w:szCs w:val="20"/>
              </w:rPr>
            </w:pPr>
            <w:r>
              <w:rPr>
                <w:rFonts w:asciiTheme="majorBidi" w:hAnsiTheme="majorBidi"/>
                <w:sz w:val="20"/>
              </w:rPr>
              <w:t>Para el indicador A.3</w:t>
            </w:r>
            <w:r w:rsidRPr="00DB31E0">
              <w:rPr>
                <w:rStyle w:val="FootnoteReference"/>
                <w:rFonts w:asciiTheme="majorBidi" w:hAnsiTheme="majorBidi" w:cstheme="majorBidi"/>
                <w:sz w:val="20"/>
                <w:szCs w:val="20"/>
              </w:rPr>
              <w:footnoteReference w:id="20"/>
            </w:r>
            <w:r w:rsidR="008E0404">
              <w:rPr>
                <w:rFonts w:asciiTheme="majorBidi" w:hAnsiTheme="majorBidi"/>
                <w:sz w:val="20"/>
              </w:rPr>
              <w:t>:</w:t>
            </w:r>
          </w:p>
          <w:p w14:paraId="2083EF2B" w14:textId="4B0CD717" w:rsidR="0056298D" w:rsidRPr="00DB31E0" w:rsidRDefault="0056298D" w:rsidP="009C0FCA">
            <w:pPr>
              <w:jc w:val="left"/>
              <w:rPr>
                <w:rFonts w:asciiTheme="majorBidi" w:hAnsiTheme="majorBidi" w:cstheme="majorBidi"/>
                <w:sz w:val="20"/>
                <w:szCs w:val="20"/>
              </w:rPr>
            </w:pPr>
            <w:r>
              <w:rPr>
                <w:rFonts w:asciiTheme="majorBidi" w:hAnsiTheme="majorBidi"/>
                <w:sz w:val="20"/>
              </w:rPr>
              <w:t>Por reino, bioma y grupo funcional de ecosistemas [(</w:t>
            </w:r>
            <w:r w:rsidR="008E0404">
              <w:rPr>
                <w:rFonts w:asciiTheme="majorBidi" w:hAnsiTheme="majorBidi"/>
                <w:sz w:val="20"/>
              </w:rPr>
              <w:t>correlacionado con</w:t>
            </w:r>
            <w:r>
              <w:rPr>
                <w:rFonts w:asciiTheme="majorBidi" w:hAnsiTheme="majorBidi"/>
                <w:sz w:val="20"/>
              </w:rPr>
              <w:t xml:space="preserve"> la Tipología Global de Ecosistemas)]</w:t>
            </w:r>
          </w:p>
          <w:p w14:paraId="007B1B78" w14:textId="77777777" w:rsidR="0056298D" w:rsidRPr="00DB31E0" w:rsidRDefault="0056298D" w:rsidP="009C0FCA">
            <w:pPr>
              <w:spacing w:before="60"/>
              <w:jc w:val="left"/>
              <w:rPr>
                <w:rFonts w:asciiTheme="majorBidi" w:hAnsiTheme="majorBidi" w:cstheme="majorBidi"/>
                <w:sz w:val="20"/>
                <w:szCs w:val="20"/>
              </w:rPr>
            </w:pPr>
            <w:r>
              <w:rPr>
                <w:rFonts w:asciiTheme="majorBidi" w:hAnsiTheme="majorBidi"/>
                <w:sz w:val="20"/>
              </w:rPr>
              <w:t>Por especies migratorias</w:t>
            </w:r>
          </w:p>
          <w:p w14:paraId="0DD96BB7" w14:textId="4136975F" w:rsidR="0056298D" w:rsidRPr="00DB31E0" w:rsidRDefault="0056298D" w:rsidP="008E0404">
            <w:pPr>
              <w:spacing w:before="60"/>
              <w:jc w:val="left"/>
              <w:rPr>
                <w:rFonts w:asciiTheme="majorBidi" w:hAnsiTheme="majorBidi" w:cstheme="majorBidi"/>
                <w:sz w:val="20"/>
                <w:szCs w:val="20"/>
              </w:rPr>
            </w:pPr>
            <w:r>
              <w:rPr>
                <w:rFonts w:asciiTheme="majorBidi" w:hAnsiTheme="majorBidi"/>
                <w:sz w:val="20"/>
              </w:rPr>
              <w:t xml:space="preserve">Por impulsores (correlacionado con el Esquema de Clasificación de Amenazas de la </w:t>
            </w:r>
            <w:r w:rsidRPr="00F17242">
              <w:rPr>
                <w:rFonts w:asciiTheme="majorBidi" w:hAnsiTheme="majorBidi"/>
                <w:spacing w:val="-4"/>
                <w:sz w:val="20"/>
              </w:rPr>
              <w:t>Unión Internacional para la Conservación de la Naturaleza)</w:t>
            </w:r>
          </w:p>
        </w:tc>
        <w:tc>
          <w:tcPr>
            <w:tcW w:w="2127" w:type="dxa"/>
            <w:vMerge/>
            <w:shd w:val="clear" w:color="auto" w:fill="FFFFFF" w:themeFill="background1"/>
          </w:tcPr>
          <w:p w14:paraId="690609E5" w14:textId="2F28A329" w:rsidR="0056298D" w:rsidRPr="00DB31E0" w:rsidRDefault="0056298D" w:rsidP="002F169C">
            <w:pPr>
              <w:ind w:left="186" w:hanging="180"/>
              <w:jc w:val="left"/>
            </w:pPr>
          </w:p>
        </w:tc>
        <w:tc>
          <w:tcPr>
            <w:tcW w:w="2958" w:type="dxa"/>
            <w:vMerge/>
            <w:shd w:val="clear" w:color="auto" w:fill="FFFFFF" w:themeFill="background1"/>
          </w:tcPr>
          <w:p w14:paraId="27B6874C" w14:textId="39E6BB16" w:rsidR="0056298D" w:rsidRPr="00DB31E0" w:rsidRDefault="0056298D" w:rsidP="002F169C">
            <w:pPr>
              <w:ind w:left="186" w:hanging="180"/>
              <w:jc w:val="left"/>
            </w:pPr>
          </w:p>
        </w:tc>
      </w:tr>
      <w:tr w:rsidR="0056298D" w:rsidRPr="00DB31E0" w14:paraId="05D0F2A6" w14:textId="77777777" w:rsidTr="00F17242">
        <w:trPr>
          <w:gridAfter w:val="1"/>
          <w:wAfter w:w="18" w:type="dxa"/>
          <w:trHeight w:val="759"/>
        </w:trPr>
        <w:tc>
          <w:tcPr>
            <w:tcW w:w="860" w:type="dxa"/>
            <w:vMerge/>
            <w:tcBorders>
              <w:bottom w:val="single" w:sz="4" w:space="0" w:color="auto"/>
            </w:tcBorders>
            <w:shd w:val="clear" w:color="auto" w:fill="FFFFFF" w:themeFill="background1"/>
          </w:tcPr>
          <w:p w14:paraId="33266A46" w14:textId="77777777" w:rsidR="0056298D" w:rsidRPr="00DB31E0" w:rsidRDefault="0056298D" w:rsidP="009C0FCA">
            <w:pPr>
              <w:rPr>
                <w:rFonts w:asciiTheme="majorBidi" w:hAnsiTheme="majorBidi" w:cstheme="majorBidi"/>
                <w:sz w:val="20"/>
                <w:szCs w:val="20"/>
              </w:rPr>
            </w:pPr>
          </w:p>
        </w:tc>
        <w:tc>
          <w:tcPr>
            <w:tcW w:w="1691" w:type="dxa"/>
            <w:tcBorders>
              <w:top w:val="nil"/>
              <w:bottom w:val="single" w:sz="4" w:space="0" w:color="auto"/>
            </w:tcBorders>
            <w:shd w:val="clear" w:color="auto" w:fill="FFFFFF" w:themeFill="background1"/>
          </w:tcPr>
          <w:p w14:paraId="63C7BDC5" w14:textId="232261D8" w:rsidR="0056298D" w:rsidRPr="00DB31E0" w:rsidRDefault="0056298D" w:rsidP="009C0FCA">
            <w:pPr>
              <w:spacing w:before="120"/>
              <w:jc w:val="left"/>
              <w:rPr>
                <w:rFonts w:asciiTheme="majorBidi" w:hAnsiTheme="majorBidi" w:cstheme="majorBidi"/>
                <w:sz w:val="20"/>
                <w:szCs w:val="20"/>
              </w:rPr>
            </w:pPr>
            <w:r>
              <w:rPr>
                <w:rFonts w:asciiTheme="majorBidi" w:hAnsiTheme="majorBidi"/>
                <w:sz w:val="20"/>
              </w:rPr>
              <w:t xml:space="preserve">A.4 Proporción de poblaciones dentro de las especies con un </w:t>
            </w:r>
            <w:r w:rsidRPr="0040055A">
              <w:rPr>
                <w:rFonts w:asciiTheme="majorBidi" w:hAnsiTheme="majorBidi"/>
                <w:spacing w:val="-2"/>
                <w:sz w:val="20"/>
              </w:rPr>
              <w:t>tamaño de población efectivo mayor a 500</w:t>
            </w:r>
          </w:p>
        </w:tc>
        <w:tc>
          <w:tcPr>
            <w:tcW w:w="1844" w:type="dxa"/>
            <w:tcBorders>
              <w:top w:val="nil"/>
              <w:bottom w:val="single" w:sz="4" w:space="0" w:color="auto"/>
            </w:tcBorders>
            <w:shd w:val="clear" w:color="auto" w:fill="FFFFFF" w:themeFill="background1"/>
          </w:tcPr>
          <w:p w14:paraId="00C80D34" w14:textId="08C1A728" w:rsidR="0056298D" w:rsidRPr="008E0404" w:rsidRDefault="0056298D" w:rsidP="00934048">
            <w:pPr>
              <w:spacing w:before="120"/>
              <w:jc w:val="left"/>
              <w:rPr>
                <w:rFonts w:asciiTheme="majorBidi" w:hAnsiTheme="majorBidi" w:cstheme="majorBidi"/>
                <w:spacing w:val="-8"/>
                <w:sz w:val="20"/>
                <w:szCs w:val="20"/>
              </w:rPr>
            </w:pPr>
            <w:r w:rsidRPr="008E0404">
              <w:rPr>
                <w:rFonts w:asciiTheme="majorBidi" w:hAnsiTheme="majorBidi"/>
                <w:spacing w:val="-8"/>
                <w:sz w:val="20"/>
              </w:rPr>
              <w:t>Para el indicador A.4:</w:t>
            </w:r>
          </w:p>
          <w:p w14:paraId="15AF472E" w14:textId="77777777" w:rsidR="0056298D" w:rsidRPr="00DB31E0" w:rsidRDefault="0056298D" w:rsidP="009C0FCA">
            <w:pPr>
              <w:jc w:val="left"/>
              <w:rPr>
                <w:rFonts w:asciiTheme="majorBidi" w:hAnsiTheme="majorBidi" w:cstheme="majorBidi"/>
                <w:sz w:val="20"/>
                <w:szCs w:val="20"/>
              </w:rPr>
            </w:pPr>
            <w:r>
              <w:rPr>
                <w:rFonts w:asciiTheme="majorBidi" w:hAnsiTheme="majorBidi"/>
                <w:sz w:val="20"/>
              </w:rPr>
              <w:t>Especies</w:t>
            </w:r>
          </w:p>
          <w:p w14:paraId="4172BE1C" w14:textId="21A3A964" w:rsidR="0056298D" w:rsidRPr="008E0404" w:rsidRDefault="0056298D" w:rsidP="005E2BC4">
            <w:pPr>
              <w:spacing w:before="60"/>
              <w:jc w:val="left"/>
              <w:rPr>
                <w:rFonts w:asciiTheme="majorBidi" w:hAnsiTheme="majorBidi" w:cstheme="majorBidi"/>
                <w:spacing w:val="-6"/>
                <w:sz w:val="20"/>
                <w:szCs w:val="20"/>
              </w:rPr>
            </w:pPr>
            <w:r w:rsidRPr="008E0404">
              <w:rPr>
                <w:rFonts w:asciiTheme="majorBidi" w:hAnsiTheme="majorBidi"/>
                <w:spacing w:val="-6"/>
                <w:sz w:val="20"/>
              </w:rPr>
              <w:t>Grupos taxonómicos</w:t>
            </w:r>
          </w:p>
        </w:tc>
        <w:tc>
          <w:tcPr>
            <w:tcW w:w="2127" w:type="dxa"/>
            <w:vMerge/>
            <w:tcBorders>
              <w:bottom w:val="single" w:sz="4" w:space="0" w:color="auto"/>
            </w:tcBorders>
            <w:shd w:val="clear" w:color="auto" w:fill="FFFFFF" w:themeFill="background1"/>
          </w:tcPr>
          <w:p w14:paraId="69F4175E" w14:textId="2BAA3AED" w:rsidR="0056298D" w:rsidRPr="00DB31E0" w:rsidRDefault="0056298D" w:rsidP="002F169C">
            <w:pPr>
              <w:ind w:left="186" w:hanging="180"/>
              <w:jc w:val="left"/>
            </w:pPr>
          </w:p>
        </w:tc>
        <w:tc>
          <w:tcPr>
            <w:tcW w:w="2958" w:type="dxa"/>
            <w:vMerge/>
            <w:tcBorders>
              <w:bottom w:val="single" w:sz="4" w:space="0" w:color="auto"/>
            </w:tcBorders>
            <w:shd w:val="clear" w:color="auto" w:fill="FFFFFF" w:themeFill="background1"/>
          </w:tcPr>
          <w:p w14:paraId="543163DD" w14:textId="24A986EB" w:rsidR="0056298D" w:rsidRPr="00DB31E0" w:rsidRDefault="0056298D" w:rsidP="002F169C">
            <w:pPr>
              <w:ind w:left="186" w:hanging="180"/>
              <w:jc w:val="left"/>
            </w:pPr>
          </w:p>
        </w:tc>
      </w:tr>
      <w:tr w:rsidR="009D53F8" w:rsidRPr="00DB31E0" w14:paraId="3E9111B7" w14:textId="77777777" w:rsidTr="00F17242">
        <w:trPr>
          <w:gridAfter w:val="1"/>
          <w:wAfter w:w="18" w:type="dxa"/>
          <w:trHeight w:val="300"/>
        </w:trPr>
        <w:tc>
          <w:tcPr>
            <w:tcW w:w="860" w:type="dxa"/>
            <w:vMerge w:val="restart"/>
            <w:tcBorders>
              <w:bottom w:val="single" w:sz="4" w:space="0" w:color="auto"/>
            </w:tcBorders>
            <w:shd w:val="clear" w:color="auto" w:fill="FFFFFF" w:themeFill="background1"/>
          </w:tcPr>
          <w:p w14:paraId="3BF98A38" w14:textId="77777777" w:rsidR="009D53F8" w:rsidRPr="00DB31E0" w:rsidRDefault="009D53F8" w:rsidP="009C0FCA">
            <w:pPr>
              <w:rPr>
                <w:rFonts w:asciiTheme="majorBidi" w:hAnsiTheme="majorBidi" w:cstheme="majorBidi"/>
                <w:sz w:val="20"/>
                <w:szCs w:val="20"/>
              </w:rPr>
            </w:pPr>
            <w:r>
              <w:rPr>
                <w:rFonts w:asciiTheme="majorBidi" w:hAnsiTheme="majorBidi"/>
                <w:sz w:val="20"/>
              </w:rPr>
              <w:t>B</w:t>
            </w:r>
          </w:p>
        </w:tc>
        <w:tc>
          <w:tcPr>
            <w:tcW w:w="1691" w:type="dxa"/>
            <w:tcBorders>
              <w:bottom w:val="single" w:sz="4" w:space="0" w:color="auto"/>
            </w:tcBorders>
            <w:shd w:val="clear" w:color="auto" w:fill="FFFFFF" w:themeFill="background1"/>
          </w:tcPr>
          <w:p w14:paraId="62032F6A" w14:textId="63366876" w:rsidR="009D53F8" w:rsidRPr="00DB31E0" w:rsidRDefault="009D53F8" w:rsidP="00934048">
            <w:pPr>
              <w:keepNext/>
              <w:spacing w:after="120"/>
              <w:jc w:val="left"/>
              <w:rPr>
                <w:rFonts w:asciiTheme="majorBidi" w:hAnsiTheme="majorBidi" w:cstheme="majorBidi"/>
                <w:sz w:val="20"/>
                <w:szCs w:val="20"/>
              </w:rPr>
            </w:pPr>
            <w:r>
              <w:rPr>
                <w:rFonts w:asciiTheme="majorBidi" w:hAnsiTheme="majorBidi"/>
                <w:sz w:val="20"/>
              </w:rPr>
              <w:t>B.1 Servicios proporcionados por los ecosistemas</w:t>
            </w:r>
          </w:p>
        </w:tc>
        <w:tc>
          <w:tcPr>
            <w:tcW w:w="1844" w:type="dxa"/>
            <w:tcBorders>
              <w:bottom w:val="single" w:sz="4" w:space="0" w:color="auto"/>
            </w:tcBorders>
            <w:shd w:val="clear" w:color="auto" w:fill="FFFFFF" w:themeFill="background1"/>
          </w:tcPr>
          <w:p w14:paraId="2F3EE48E" w14:textId="58E4964C" w:rsidR="009D53F8" w:rsidRPr="008E0404" w:rsidRDefault="009D53F8" w:rsidP="00934048">
            <w:pPr>
              <w:keepNext/>
              <w:jc w:val="left"/>
              <w:rPr>
                <w:rFonts w:asciiTheme="majorBidi" w:eastAsia="Calibri" w:hAnsiTheme="majorBidi" w:cstheme="majorBidi"/>
                <w:spacing w:val="-6"/>
                <w:sz w:val="20"/>
                <w:szCs w:val="20"/>
              </w:rPr>
            </w:pPr>
            <w:r w:rsidRPr="008E0404">
              <w:rPr>
                <w:rFonts w:asciiTheme="majorBidi" w:hAnsiTheme="majorBidi"/>
                <w:spacing w:val="-6"/>
                <w:sz w:val="20"/>
              </w:rPr>
              <w:t>Para el indicador B.1:</w:t>
            </w:r>
          </w:p>
          <w:p w14:paraId="1AD2D668" w14:textId="77777777" w:rsidR="009D53F8" w:rsidRPr="00AD2CD8" w:rsidRDefault="009D53F8" w:rsidP="00934048">
            <w:pPr>
              <w:keepNext/>
              <w:jc w:val="left"/>
              <w:rPr>
                <w:rFonts w:asciiTheme="majorBidi" w:hAnsiTheme="majorBidi" w:cstheme="majorBidi"/>
                <w:sz w:val="20"/>
                <w:szCs w:val="20"/>
              </w:rPr>
            </w:pPr>
            <w:r>
              <w:rPr>
                <w:rFonts w:asciiTheme="majorBidi" w:hAnsiTheme="majorBidi"/>
                <w:sz w:val="20"/>
              </w:rPr>
              <w:t xml:space="preserve">Por tipo de servicio de ecosistema </w:t>
            </w:r>
          </w:p>
          <w:p w14:paraId="25781DD0" w14:textId="39526F21" w:rsidR="009D53F8" w:rsidRPr="00AD2CD8" w:rsidRDefault="009D53F8" w:rsidP="00934048">
            <w:pPr>
              <w:keepNext/>
              <w:spacing w:before="60"/>
              <w:jc w:val="left"/>
              <w:rPr>
                <w:rFonts w:asciiTheme="majorBidi" w:hAnsiTheme="majorBidi" w:cstheme="majorBidi"/>
                <w:sz w:val="20"/>
                <w:szCs w:val="20"/>
              </w:rPr>
            </w:pPr>
            <w:r>
              <w:rPr>
                <w:rFonts w:asciiTheme="majorBidi" w:hAnsiTheme="majorBidi"/>
                <w:sz w:val="20"/>
              </w:rPr>
              <w:t xml:space="preserve">Por reino, bioma y grupo funcional de ecosistemas [(Niveles 2 y 3 de la </w:t>
            </w:r>
            <w:r>
              <w:rPr>
                <w:rFonts w:asciiTheme="majorBidi" w:hAnsiTheme="majorBidi"/>
                <w:sz w:val="20"/>
              </w:rPr>
              <w:lastRenderedPageBreak/>
              <w:t>Tipología Global de Ecosistemas)]</w:t>
            </w:r>
          </w:p>
          <w:p w14:paraId="3B767AC9" w14:textId="6E18B396" w:rsidR="009D53F8" w:rsidRPr="00AD2CD8" w:rsidRDefault="009D53F8" w:rsidP="00F17242">
            <w:pPr>
              <w:keepNext/>
              <w:spacing w:before="60"/>
              <w:jc w:val="left"/>
              <w:rPr>
                <w:rFonts w:asciiTheme="majorBidi" w:hAnsiTheme="majorBidi" w:cstheme="majorBidi"/>
                <w:sz w:val="20"/>
                <w:szCs w:val="20"/>
              </w:rPr>
            </w:pPr>
            <w:r>
              <w:rPr>
                <w:rFonts w:asciiTheme="majorBidi" w:hAnsiTheme="majorBidi"/>
                <w:sz w:val="20"/>
              </w:rPr>
              <w:t>Por territorios indígenas y tradicionales</w:t>
            </w:r>
          </w:p>
        </w:tc>
        <w:tc>
          <w:tcPr>
            <w:tcW w:w="2127" w:type="dxa"/>
            <w:vMerge w:val="restart"/>
            <w:tcBorders>
              <w:bottom w:val="single" w:sz="4" w:space="0" w:color="auto"/>
            </w:tcBorders>
            <w:shd w:val="clear" w:color="auto" w:fill="FFFFFF" w:themeFill="background1"/>
          </w:tcPr>
          <w:p w14:paraId="4B513CEC" w14:textId="6AF0B42D" w:rsidR="009D53F8" w:rsidRPr="00AD2CD8" w:rsidRDefault="009D53F8" w:rsidP="002F169C">
            <w:pPr>
              <w:ind w:left="186" w:hanging="180"/>
              <w:jc w:val="left"/>
              <w:rPr>
                <w:rFonts w:asciiTheme="majorBidi" w:hAnsiTheme="majorBidi" w:cstheme="majorBidi"/>
                <w:sz w:val="20"/>
                <w:szCs w:val="20"/>
              </w:rPr>
            </w:pPr>
            <w:r>
              <w:rPr>
                <w:rFonts w:ascii="Symbol" w:hAnsi="Symbol"/>
                <w:sz w:val="20"/>
              </w:rPr>
              <w:lastRenderedPageBreak/>
              <w:t></w:t>
            </w:r>
            <w:r>
              <w:rPr>
                <w:rFonts w:ascii="Symbol" w:hAnsi="Symbol"/>
                <w:sz w:val="20"/>
              </w:rPr>
              <w:tab/>
            </w:r>
            <w:hyperlink r:id="rId51" w:history="1">
              <w:r>
                <w:rPr>
                  <w:rStyle w:val="Hyperlink"/>
                  <w:rFonts w:asciiTheme="majorBidi" w:hAnsiTheme="majorBidi"/>
                  <w:color w:val="auto"/>
                  <w:sz w:val="20"/>
                </w:rPr>
                <w:t>Índice de la Lista Roja (para especies utilizadas)</w:t>
              </w:r>
            </w:hyperlink>
            <w:r>
              <w:rPr>
                <w:rFonts w:asciiTheme="majorBidi" w:hAnsiTheme="majorBidi"/>
                <w:sz w:val="20"/>
              </w:rPr>
              <w:t xml:space="preserve"> </w:t>
            </w:r>
          </w:p>
          <w:p w14:paraId="069B03A7" w14:textId="2F3D118B" w:rsidR="009D53F8" w:rsidRPr="00934048" w:rsidRDefault="009D53F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52">
              <w:r>
                <w:rPr>
                  <w:rStyle w:val="Hyperlink"/>
                  <w:rFonts w:asciiTheme="majorBidi" w:hAnsiTheme="majorBidi"/>
                  <w:color w:val="auto"/>
                  <w:sz w:val="20"/>
                </w:rPr>
                <w:t>Índice Planeta Vivo para especies utilizadas</w:t>
              </w:r>
            </w:hyperlink>
          </w:p>
          <w:p w14:paraId="03E7CFF3" w14:textId="54D6CA40" w:rsidR="009D53F8" w:rsidRPr="00AD2CD8" w:rsidRDefault="009D53F8" w:rsidP="002F169C">
            <w:pPr>
              <w:ind w:left="186" w:hanging="180"/>
              <w:jc w:val="left"/>
              <w:rPr>
                <w:rFonts w:asciiTheme="majorBidi" w:hAnsiTheme="majorBidi" w:cstheme="majorBidi"/>
                <w:sz w:val="20"/>
                <w:szCs w:val="20"/>
              </w:rPr>
            </w:pPr>
            <w:r>
              <w:rPr>
                <w:rFonts w:ascii="Symbol" w:hAnsi="Symbol"/>
                <w:sz w:val="20"/>
              </w:rPr>
              <w:lastRenderedPageBreak/>
              <w:t></w:t>
            </w:r>
            <w:r>
              <w:rPr>
                <w:rFonts w:ascii="Symbol" w:hAnsi="Symbol"/>
                <w:sz w:val="20"/>
              </w:rPr>
              <w:tab/>
            </w:r>
            <w:hyperlink r:id="rId53" w:history="1">
              <w:r>
                <w:rPr>
                  <w:rStyle w:val="Hyperlink"/>
                  <w:rFonts w:asciiTheme="majorBidi" w:hAnsiTheme="majorBidi"/>
                  <w:color w:val="auto"/>
                  <w:sz w:val="20"/>
                </w:rPr>
                <w:t>Valor total de los servicios de los ecosistemas en unidades monetarias</w:t>
              </w:r>
            </w:hyperlink>
            <w:r>
              <w:rPr>
                <w:rStyle w:val="Hyperlink"/>
                <w:color w:val="auto"/>
                <w:sz w:val="20"/>
              </w:rPr>
              <w:t xml:space="preserve"> </w:t>
            </w:r>
          </w:p>
        </w:tc>
        <w:tc>
          <w:tcPr>
            <w:tcW w:w="2958" w:type="dxa"/>
            <w:vMerge w:val="restart"/>
            <w:tcBorders>
              <w:bottom w:val="single" w:sz="4" w:space="0" w:color="auto"/>
            </w:tcBorders>
            <w:shd w:val="clear" w:color="auto" w:fill="FFFFFF" w:themeFill="background1"/>
          </w:tcPr>
          <w:p w14:paraId="6F214C2E" w14:textId="4F19E166" w:rsidR="009D53F8" w:rsidRPr="00934048" w:rsidRDefault="009D53F8" w:rsidP="002F169C">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54">
              <w:r>
                <w:rPr>
                  <w:rStyle w:val="Hyperlink"/>
                  <w:rFonts w:asciiTheme="majorBidi" w:hAnsiTheme="majorBidi"/>
                  <w:color w:val="auto"/>
                  <w:sz w:val="20"/>
                </w:rPr>
                <w:t>Huella ecológica</w:t>
              </w:r>
            </w:hyperlink>
          </w:p>
          <w:p w14:paraId="6B7475AC" w14:textId="2EE8F254" w:rsidR="009D53F8" w:rsidRPr="00934048" w:rsidRDefault="009D53F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55">
              <w:r>
                <w:rPr>
                  <w:rStyle w:val="Hyperlink"/>
                  <w:rFonts w:asciiTheme="majorBidi" w:hAnsiTheme="majorBidi"/>
                  <w:color w:val="auto"/>
                  <w:sz w:val="20"/>
                </w:rPr>
                <w:t>Índice de la Lista Roja (especies polinizadoras)</w:t>
              </w:r>
            </w:hyperlink>
            <w:r>
              <w:rPr>
                <w:rStyle w:val="Hyperlink"/>
                <w:color w:val="auto"/>
                <w:sz w:val="20"/>
              </w:rPr>
              <w:t xml:space="preserve"> </w:t>
            </w:r>
          </w:p>
          <w:p w14:paraId="6DD33627" w14:textId="39A5460D" w:rsidR="009D53F8" w:rsidRPr="00AD2CD8" w:rsidRDefault="009D53F8"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56" w:history="1">
              <w:r>
                <w:rPr>
                  <w:rStyle w:val="Hyperlink"/>
                  <w:rFonts w:asciiTheme="majorBidi" w:hAnsiTheme="majorBidi"/>
                  <w:color w:val="auto"/>
                  <w:sz w:val="20"/>
                </w:rPr>
                <w:t>Estado verde de las especies</w:t>
              </w:r>
            </w:hyperlink>
            <w:r>
              <w:rPr>
                <w:rFonts w:asciiTheme="majorBidi" w:hAnsiTheme="majorBidi"/>
                <w:sz w:val="20"/>
              </w:rPr>
              <w:t xml:space="preserve"> </w:t>
            </w:r>
          </w:p>
          <w:p w14:paraId="21538279" w14:textId="147D29C8" w:rsidR="005121D5" w:rsidRPr="00934048" w:rsidRDefault="009D53F8" w:rsidP="005121D5">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57">
              <w:r>
                <w:rPr>
                  <w:rStyle w:val="Hyperlink"/>
                  <w:rFonts w:asciiTheme="majorBidi" w:hAnsiTheme="majorBidi"/>
                  <w:color w:val="auto"/>
                  <w:sz w:val="20"/>
                </w:rPr>
                <w:t xml:space="preserve">Nivel de estrés hídrico: extracción de agua dulce como </w:t>
              </w:r>
              <w:r>
                <w:rPr>
                  <w:rStyle w:val="Hyperlink"/>
                  <w:rFonts w:asciiTheme="majorBidi" w:hAnsiTheme="majorBidi"/>
                  <w:color w:val="auto"/>
                  <w:sz w:val="20"/>
                </w:rPr>
                <w:lastRenderedPageBreak/>
                <w:t>proporción de los recursos de agua dulce disponibles</w:t>
              </w:r>
            </w:hyperlink>
            <w:r>
              <w:rPr>
                <w:rStyle w:val="Hyperlink"/>
                <w:color w:val="auto"/>
                <w:sz w:val="20"/>
              </w:rPr>
              <w:t xml:space="preserve"> (indicador 6.4.2 de los Objetivos de Desarrollo Sostenible)</w:t>
            </w:r>
          </w:p>
          <w:p w14:paraId="6FBCEDEA" w14:textId="20B894F5" w:rsidR="00542290" w:rsidRPr="00934048" w:rsidRDefault="009D53F8" w:rsidP="005121D5">
            <w:pPr>
              <w:ind w:left="186" w:hanging="180"/>
              <w:jc w:val="left"/>
              <w:rPr>
                <w:rStyle w:val="Hyperlink"/>
                <w:rFonts w:asciiTheme="majorBidi" w:hAnsiTheme="majorBidi" w:cstheme="majorBidi"/>
                <w:color w:val="auto"/>
                <w:kern w:val="0"/>
                <w:sz w:val="20"/>
                <w:szCs w:val="20"/>
                <w14:ligatures w14:val="none"/>
              </w:rPr>
            </w:pPr>
            <w:r>
              <w:rPr>
                <w:rStyle w:val="Hyperlink"/>
                <w:rFonts w:ascii="Symbol" w:hAnsi="Symbol"/>
                <w:color w:val="auto"/>
                <w:sz w:val="20"/>
                <w:u w:val="none"/>
              </w:rPr>
              <w:t></w:t>
            </w:r>
            <w:r>
              <w:rPr>
                <w:rStyle w:val="Hyperlink"/>
                <w:rFonts w:ascii="Symbol" w:hAnsi="Symbol"/>
                <w:color w:val="auto"/>
                <w:sz w:val="20"/>
                <w:u w:val="none"/>
              </w:rPr>
              <w:tab/>
            </w:r>
            <w:hyperlink r:id="rId58" w:history="1">
              <w:r>
                <w:rPr>
                  <w:rStyle w:val="Hyperlink"/>
                  <w:rFonts w:asciiTheme="majorBidi" w:hAnsiTheme="majorBidi"/>
                  <w:color w:val="auto"/>
                  <w:sz w:val="20"/>
                </w:rPr>
                <w:t xml:space="preserve">Proporción de masas de agua con buena calidad de agua ambiente </w:t>
              </w:r>
            </w:hyperlink>
            <w:r>
              <w:rPr>
                <w:rStyle w:val="Hyperlink"/>
                <w:rFonts w:asciiTheme="majorBidi" w:hAnsiTheme="majorBidi"/>
                <w:color w:val="auto"/>
                <w:sz w:val="20"/>
              </w:rPr>
              <w:t xml:space="preserve"> (indicador 6.3.2 de los Objetivos de Desarrollo Sostenible)</w:t>
            </w:r>
          </w:p>
          <w:p w14:paraId="4BE71C5A" w14:textId="6437306D" w:rsidR="009D53F8" w:rsidRPr="00934048" w:rsidRDefault="009D53F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59" w:anchor="data/FO/metadata">
              <w:r>
                <w:rPr>
                  <w:rStyle w:val="Hyperlink"/>
                  <w:rFonts w:asciiTheme="majorBidi" w:hAnsiTheme="majorBidi"/>
                  <w:color w:val="auto"/>
                  <w:sz w:val="20"/>
                </w:rPr>
                <w:t>Producción y comercio forestal (leña)</w:t>
              </w:r>
            </w:hyperlink>
          </w:p>
          <w:p w14:paraId="7C378321" w14:textId="3449B2FE" w:rsidR="009D53F8" w:rsidRPr="00934048" w:rsidRDefault="009D53F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60">
              <w:r>
                <w:rPr>
                  <w:rStyle w:val="Hyperlink"/>
                  <w:rFonts w:asciiTheme="majorBidi" w:hAnsiTheme="majorBidi"/>
                  <w:color w:val="auto"/>
                  <w:sz w:val="20"/>
                </w:rPr>
                <w:t>Índice de diversidad lingüística</w:t>
              </w:r>
            </w:hyperlink>
            <w:r>
              <w:rPr>
                <w:rStyle w:val="Hyperlink"/>
                <w:color w:val="auto"/>
                <w:sz w:val="20"/>
              </w:rPr>
              <w:t xml:space="preserve"> </w:t>
            </w:r>
          </w:p>
          <w:p w14:paraId="78AE9267" w14:textId="0A649B9C" w:rsidR="009D53F8" w:rsidRPr="00AD2CD8" w:rsidRDefault="009D53F8"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61">
              <w:r>
                <w:rPr>
                  <w:rStyle w:val="Hyperlink"/>
                  <w:rFonts w:asciiTheme="majorBidi" w:hAnsiTheme="majorBidi"/>
                  <w:color w:val="auto"/>
                  <w:sz w:val="20"/>
                </w:rPr>
                <w:t>Organización de las Naciones Unidas para la Educación, la Ciencia y la Cultura - indicadores de cultura 2030</w:t>
              </w:r>
            </w:hyperlink>
            <w:r>
              <w:rPr>
                <w:rStyle w:val="Hyperlink"/>
                <w:color w:val="auto"/>
                <w:sz w:val="20"/>
              </w:rPr>
              <w:t xml:space="preserve"> </w:t>
            </w:r>
          </w:p>
          <w:p w14:paraId="5C337EB7" w14:textId="77777777" w:rsidR="009D53F8" w:rsidRPr="00AD2CD8" w:rsidRDefault="009D53F8" w:rsidP="009C0FCA">
            <w:pPr>
              <w:jc w:val="left"/>
              <w:rPr>
                <w:rFonts w:asciiTheme="majorBidi" w:hAnsiTheme="majorBidi" w:cstheme="majorBidi"/>
                <w:sz w:val="20"/>
                <w:szCs w:val="20"/>
              </w:rPr>
            </w:pPr>
          </w:p>
        </w:tc>
      </w:tr>
      <w:tr w:rsidR="009D53F8" w:rsidRPr="00DB31E0" w14:paraId="6B394849" w14:textId="77777777" w:rsidTr="00F17242">
        <w:trPr>
          <w:gridAfter w:val="1"/>
          <w:wAfter w:w="18" w:type="dxa"/>
          <w:trHeight w:val="300"/>
        </w:trPr>
        <w:tc>
          <w:tcPr>
            <w:tcW w:w="860" w:type="dxa"/>
            <w:vMerge/>
            <w:tcBorders>
              <w:top w:val="single" w:sz="4" w:space="0" w:color="auto"/>
            </w:tcBorders>
            <w:shd w:val="clear" w:color="auto" w:fill="FFFFFF" w:themeFill="background1"/>
          </w:tcPr>
          <w:p w14:paraId="5465E758" w14:textId="77777777" w:rsidR="009D53F8" w:rsidRPr="00DB31E0" w:rsidRDefault="009D53F8" w:rsidP="009C0FCA">
            <w:pPr>
              <w:rPr>
                <w:rFonts w:asciiTheme="majorBidi" w:hAnsiTheme="majorBidi" w:cstheme="majorBidi"/>
                <w:sz w:val="20"/>
                <w:szCs w:val="20"/>
              </w:rPr>
            </w:pPr>
          </w:p>
        </w:tc>
        <w:tc>
          <w:tcPr>
            <w:tcW w:w="1691" w:type="dxa"/>
            <w:tcBorders>
              <w:top w:val="single" w:sz="4" w:space="0" w:color="auto"/>
            </w:tcBorders>
            <w:shd w:val="clear" w:color="auto" w:fill="FFFFFF" w:themeFill="background1"/>
          </w:tcPr>
          <w:p w14:paraId="64690837" w14:textId="4818F78F" w:rsidR="009D53F8" w:rsidRPr="00DB31E0" w:rsidRDefault="009D53F8" w:rsidP="009C0FCA">
            <w:pPr>
              <w:jc w:val="left"/>
              <w:rPr>
                <w:rFonts w:asciiTheme="majorBidi" w:hAnsiTheme="majorBidi" w:cstheme="majorBidi"/>
                <w:sz w:val="20"/>
                <w:szCs w:val="20"/>
              </w:rPr>
            </w:pPr>
            <w:r>
              <w:rPr>
                <w:rFonts w:asciiTheme="majorBidi" w:hAnsiTheme="majorBidi"/>
                <w:sz w:val="20"/>
              </w:rPr>
              <w:t>B.b Número de países que cuentan con políticas o medidas para implementar y hacer un seguimiento de la utilización sostenible de la diversidad biológica y el mantenimiento y la mejora de las contribuciones de la naturaleza a las personas, incluidas las funciones y los servicios de los ecosistemas.</w:t>
            </w:r>
          </w:p>
        </w:tc>
        <w:tc>
          <w:tcPr>
            <w:tcW w:w="1844" w:type="dxa"/>
            <w:tcBorders>
              <w:top w:val="single" w:sz="4" w:space="0" w:color="auto"/>
            </w:tcBorders>
            <w:shd w:val="clear" w:color="auto" w:fill="FFFFFF" w:themeFill="background1"/>
          </w:tcPr>
          <w:p w14:paraId="2C6D04D7" w14:textId="6E040F00" w:rsidR="009D53F8" w:rsidRPr="00AD2CD8" w:rsidRDefault="008E0404" w:rsidP="008E0404">
            <w:pPr>
              <w:jc w:val="left"/>
              <w:rPr>
                <w:rFonts w:asciiTheme="majorBidi" w:eastAsia="Calibri" w:hAnsiTheme="majorBidi" w:cstheme="majorBidi"/>
                <w:sz w:val="20"/>
                <w:szCs w:val="20"/>
              </w:rPr>
            </w:pPr>
            <w:r>
              <w:rPr>
                <w:rFonts w:asciiTheme="majorBidi" w:hAnsiTheme="majorBidi"/>
                <w:sz w:val="20"/>
              </w:rPr>
              <w:t>No corresponde</w:t>
            </w:r>
          </w:p>
        </w:tc>
        <w:tc>
          <w:tcPr>
            <w:tcW w:w="2127" w:type="dxa"/>
            <w:vMerge/>
            <w:tcBorders>
              <w:top w:val="single" w:sz="4" w:space="0" w:color="auto"/>
            </w:tcBorders>
            <w:shd w:val="clear" w:color="auto" w:fill="FFFFFF" w:themeFill="background1"/>
          </w:tcPr>
          <w:p w14:paraId="6D5F844B" w14:textId="77777777" w:rsidR="009D53F8" w:rsidRPr="00AD2CD8" w:rsidRDefault="009D53F8" w:rsidP="002F169C">
            <w:pPr>
              <w:ind w:left="186" w:hanging="180"/>
              <w:jc w:val="left"/>
              <w:rPr>
                <w:rFonts w:ascii="Symbol" w:hAnsi="Symbol" w:cstheme="majorBidi"/>
                <w:sz w:val="20"/>
                <w:szCs w:val="20"/>
              </w:rPr>
            </w:pPr>
          </w:p>
        </w:tc>
        <w:tc>
          <w:tcPr>
            <w:tcW w:w="2958" w:type="dxa"/>
            <w:vMerge/>
            <w:tcBorders>
              <w:top w:val="single" w:sz="4" w:space="0" w:color="auto"/>
            </w:tcBorders>
            <w:shd w:val="clear" w:color="auto" w:fill="FFFFFF" w:themeFill="background1"/>
          </w:tcPr>
          <w:p w14:paraId="0463296F" w14:textId="77777777" w:rsidR="009D53F8" w:rsidRPr="00AD2CD8" w:rsidRDefault="009D53F8" w:rsidP="002F169C">
            <w:pPr>
              <w:ind w:left="186" w:hanging="180"/>
              <w:jc w:val="left"/>
              <w:rPr>
                <w:rStyle w:val="Hyperlink"/>
                <w:rFonts w:ascii="Symbol" w:hAnsi="Symbol"/>
                <w:color w:val="auto"/>
                <w:sz w:val="20"/>
                <w:u w:val="none"/>
              </w:rPr>
            </w:pPr>
          </w:p>
        </w:tc>
      </w:tr>
      <w:tr w:rsidR="008F1A98" w:rsidRPr="00DB31E0" w14:paraId="5EEAEF8F" w14:textId="77777777" w:rsidTr="00476826">
        <w:trPr>
          <w:gridAfter w:val="1"/>
          <w:wAfter w:w="18" w:type="dxa"/>
        </w:trPr>
        <w:tc>
          <w:tcPr>
            <w:tcW w:w="860" w:type="dxa"/>
            <w:vMerge w:val="restart"/>
            <w:shd w:val="clear" w:color="auto" w:fill="FFFFFF" w:themeFill="background1"/>
          </w:tcPr>
          <w:p w14:paraId="5E616E26" w14:textId="77777777" w:rsidR="008F1A98" w:rsidRPr="00DB31E0" w:rsidRDefault="008F1A98" w:rsidP="009C0FCA">
            <w:pPr>
              <w:rPr>
                <w:rFonts w:asciiTheme="majorBidi" w:hAnsiTheme="majorBidi" w:cstheme="majorBidi"/>
                <w:sz w:val="20"/>
                <w:szCs w:val="20"/>
              </w:rPr>
            </w:pPr>
            <w:r>
              <w:rPr>
                <w:rFonts w:asciiTheme="majorBidi" w:hAnsiTheme="majorBidi"/>
                <w:sz w:val="20"/>
              </w:rPr>
              <w:t>C</w:t>
            </w:r>
          </w:p>
        </w:tc>
        <w:tc>
          <w:tcPr>
            <w:tcW w:w="1691" w:type="dxa"/>
            <w:tcBorders>
              <w:bottom w:val="nil"/>
            </w:tcBorders>
            <w:shd w:val="clear" w:color="auto" w:fill="FFFFFF" w:themeFill="background1"/>
          </w:tcPr>
          <w:p w14:paraId="5130EE36" w14:textId="5D942E48" w:rsidR="008F1A98" w:rsidRPr="00DB31E0" w:rsidRDefault="008F1A98" w:rsidP="008F1A98">
            <w:pPr>
              <w:jc w:val="left"/>
              <w:rPr>
                <w:rFonts w:asciiTheme="majorBidi" w:hAnsiTheme="majorBidi" w:cstheme="majorBidi"/>
                <w:i/>
                <w:iCs/>
                <w:sz w:val="20"/>
                <w:szCs w:val="20"/>
                <w:vertAlign w:val="superscript"/>
              </w:rPr>
            </w:pPr>
            <w:r>
              <w:rPr>
                <w:rFonts w:asciiTheme="majorBidi" w:hAnsiTheme="majorBidi"/>
                <w:sz w:val="20"/>
              </w:rPr>
              <w:t xml:space="preserve">C.1 Beneficios monetarios recibidos de conformidad con instrumentos aplicables de acceso y participación en los beneficios acordados </w:t>
            </w:r>
            <w:r w:rsidRPr="008E0404">
              <w:rPr>
                <w:rFonts w:asciiTheme="majorBidi" w:hAnsiTheme="majorBidi"/>
                <w:spacing w:val="-4"/>
                <w:sz w:val="20"/>
              </w:rPr>
              <w:t>internacionalmente</w:t>
            </w:r>
          </w:p>
        </w:tc>
        <w:tc>
          <w:tcPr>
            <w:tcW w:w="1844" w:type="dxa"/>
            <w:tcBorders>
              <w:bottom w:val="nil"/>
            </w:tcBorders>
            <w:shd w:val="clear" w:color="auto" w:fill="FFFFFF" w:themeFill="background1"/>
          </w:tcPr>
          <w:p w14:paraId="5D2F662E" w14:textId="5206F7A9" w:rsidR="008F1A98" w:rsidRPr="008E0404" w:rsidRDefault="008F1A98" w:rsidP="009C0FCA">
            <w:pPr>
              <w:jc w:val="left"/>
              <w:rPr>
                <w:rFonts w:asciiTheme="majorBidi" w:hAnsiTheme="majorBidi" w:cstheme="majorBidi"/>
                <w:spacing w:val="-6"/>
                <w:sz w:val="20"/>
                <w:szCs w:val="20"/>
              </w:rPr>
            </w:pPr>
            <w:r w:rsidRPr="008E0404">
              <w:rPr>
                <w:rFonts w:asciiTheme="majorBidi" w:hAnsiTheme="majorBidi"/>
                <w:spacing w:val="-6"/>
                <w:sz w:val="20"/>
              </w:rPr>
              <w:t>Para el indicador C.1:</w:t>
            </w:r>
          </w:p>
          <w:p w14:paraId="7E6FE75F" w14:textId="77777777" w:rsidR="008F1A98" w:rsidRPr="00AD2CD8" w:rsidRDefault="008F1A98" w:rsidP="009C0FCA">
            <w:pPr>
              <w:jc w:val="left"/>
              <w:rPr>
                <w:rFonts w:asciiTheme="majorBidi" w:hAnsiTheme="majorBidi" w:cstheme="majorBidi"/>
                <w:sz w:val="20"/>
                <w:szCs w:val="20"/>
              </w:rPr>
            </w:pPr>
            <w:r>
              <w:rPr>
                <w:rFonts w:asciiTheme="majorBidi" w:hAnsiTheme="majorBidi"/>
                <w:sz w:val="20"/>
              </w:rPr>
              <w:t>Por beneficios monetarios recibidos por los pueblos indígenas y las comunidades locales</w:t>
            </w:r>
          </w:p>
          <w:p w14:paraId="0C2C0CEE" w14:textId="77777777" w:rsidR="008F1A98" w:rsidRPr="00AD2CD8" w:rsidRDefault="008F1A98" w:rsidP="008F1A98">
            <w:pPr>
              <w:jc w:val="left"/>
              <w:rPr>
                <w:rFonts w:asciiTheme="majorBidi" w:hAnsiTheme="majorBidi" w:cstheme="majorBidi"/>
                <w:sz w:val="20"/>
                <w:szCs w:val="20"/>
              </w:rPr>
            </w:pPr>
          </w:p>
        </w:tc>
        <w:tc>
          <w:tcPr>
            <w:tcW w:w="2127" w:type="dxa"/>
            <w:vMerge w:val="restart"/>
            <w:shd w:val="clear" w:color="auto" w:fill="FFFFFF" w:themeFill="background1"/>
          </w:tcPr>
          <w:p w14:paraId="10F8B73E" w14:textId="77777777" w:rsidR="008F1A98" w:rsidRPr="00AD2CD8" w:rsidRDefault="008F1A98" w:rsidP="009C0FCA">
            <w:pPr>
              <w:rPr>
                <w:rFonts w:asciiTheme="majorBidi" w:hAnsiTheme="majorBidi" w:cstheme="majorBidi"/>
                <w:sz w:val="20"/>
                <w:szCs w:val="20"/>
              </w:rPr>
            </w:pPr>
          </w:p>
        </w:tc>
        <w:tc>
          <w:tcPr>
            <w:tcW w:w="2958" w:type="dxa"/>
            <w:vMerge w:val="restart"/>
            <w:shd w:val="clear" w:color="auto" w:fill="FFFFFF" w:themeFill="background1"/>
          </w:tcPr>
          <w:p w14:paraId="309A8284" w14:textId="50B26146" w:rsidR="008F1A98" w:rsidRPr="00934048" w:rsidRDefault="008F1A9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62" w:history="1">
              <w:r>
                <w:rPr>
                  <w:rStyle w:val="Hyperlink"/>
                  <w:rFonts w:asciiTheme="majorBidi" w:hAnsiTheme="majorBidi"/>
                  <w:color w:val="auto"/>
                  <w:sz w:val="20"/>
                </w:rPr>
                <w:t>Número de usuarios que han proporcionado a los puntos de verificación designados información pertinente para la utilización de recursos genéticos</w:t>
              </w:r>
            </w:hyperlink>
          </w:p>
          <w:p w14:paraId="328DD640" w14:textId="664A9DB5" w:rsidR="008F1A98" w:rsidRPr="00934048" w:rsidRDefault="008F1A9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63" w:history="1">
              <w:r>
                <w:rPr>
                  <w:rStyle w:val="Hyperlink"/>
                  <w:rFonts w:asciiTheme="majorBidi" w:hAnsiTheme="majorBidi"/>
                  <w:color w:val="auto"/>
                  <w:sz w:val="20"/>
                </w:rPr>
                <w:t>Número total de certificados reconocidos internacionalmente publicados en el Centro de Intercambio de Información sobre Acceso y Participación en los Beneficios</w:t>
              </w:r>
            </w:hyperlink>
          </w:p>
          <w:p w14:paraId="066115FE" w14:textId="57911C71" w:rsidR="008F1A98" w:rsidRPr="00934048" w:rsidRDefault="008F1A9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64" w:history="1">
              <w:r>
                <w:rPr>
                  <w:rStyle w:val="Hyperlink"/>
                  <w:rFonts w:asciiTheme="majorBidi" w:hAnsiTheme="majorBidi"/>
                  <w:color w:val="auto"/>
                  <w:sz w:val="20"/>
                </w:rPr>
                <w:t>Número de comunicados de puntos de verificación publicados en el Centro de Intercambio de Información sobre Acceso y Participación en los Beneficios</w:t>
              </w:r>
            </w:hyperlink>
          </w:p>
          <w:p w14:paraId="5595625A" w14:textId="74FD0645" w:rsidR="008F1A98" w:rsidRPr="00AD2CD8" w:rsidRDefault="008F1A98" w:rsidP="002F169C">
            <w:pPr>
              <w:ind w:left="186" w:hanging="180"/>
              <w:jc w:val="left"/>
              <w:rPr>
                <w:rFonts w:asciiTheme="majorBidi" w:hAnsiTheme="majorBidi" w:cstheme="majorBidi"/>
                <w:sz w:val="20"/>
                <w:szCs w:val="20"/>
                <w:shd w:val="clear" w:color="auto" w:fill="FFFFFF" w:themeFill="background1"/>
              </w:rPr>
            </w:pPr>
            <w:r>
              <w:rPr>
                <w:rFonts w:ascii="Symbol" w:hAnsi="Symbol"/>
                <w:sz w:val="20"/>
              </w:rPr>
              <w:t></w:t>
            </w:r>
            <w:r>
              <w:rPr>
                <w:rFonts w:ascii="Symbol" w:hAnsi="Symbol"/>
                <w:sz w:val="20"/>
              </w:rPr>
              <w:tab/>
            </w:r>
            <w:hyperlink r:id="rId65" w:history="1">
              <w:r>
                <w:rPr>
                  <w:rStyle w:val="Hyperlink"/>
                  <w:rFonts w:asciiTheme="majorBidi" w:hAnsiTheme="majorBidi"/>
                  <w:color w:val="auto"/>
                  <w:sz w:val="20"/>
                </w:rPr>
                <w:t>Número total de certificados de cumplimiento reconocidos internacionalmente para fines no comerciales publicados en el Centro de Intercambio de Información sobre Acceso y Participación en los Beneficios</w:t>
              </w:r>
            </w:hyperlink>
          </w:p>
        </w:tc>
      </w:tr>
      <w:tr w:rsidR="008F1A98" w:rsidRPr="00DB31E0" w14:paraId="01B841EE" w14:textId="77777777" w:rsidTr="00476826">
        <w:trPr>
          <w:gridAfter w:val="1"/>
          <w:wAfter w:w="18" w:type="dxa"/>
        </w:trPr>
        <w:tc>
          <w:tcPr>
            <w:tcW w:w="860" w:type="dxa"/>
            <w:vMerge/>
            <w:shd w:val="clear" w:color="auto" w:fill="FFFFFF" w:themeFill="background1"/>
          </w:tcPr>
          <w:p w14:paraId="7865E538" w14:textId="77777777" w:rsidR="008F1A98" w:rsidRPr="00DB31E0" w:rsidRDefault="008F1A98" w:rsidP="009C0FCA">
            <w:pPr>
              <w:rPr>
                <w:rFonts w:asciiTheme="majorBidi" w:hAnsiTheme="majorBidi" w:cstheme="majorBidi"/>
                <w:sz w:val="20"/>
                <w:szCs w:val="20"/>
              </w:rPr>
            </w:pPr>
          </w:p>
        </w:tc>
        <w:tc>
          <w:tcPr>
            <w:tcW w:w="1691" w:type="dxa"/>
            <w:tcBorders>
              <w:top w:val="nil"/>
              <w:bottom w:val="single" w:sz="4" w:space="0" w:color="auto"/>
            </w:tcBorders>
            <w:shd w:val="clear" w:color="auto" w:fill="FFFFFF" w:themeFill="background1"/>
          </w:tcPr>
          <w:p w14:paraId="36133A8C" w14:textId="77777777" w:rsidR="008F1A98" w:rsidRPr="00DB31E0" w:rsidRDefault="008F1A98" w:rsidP="008F1A98">
            <w:pPr>
              <w:spacing w:before="120"/>
              <w:jc w:val="left"/>
              <w:rPr>
                <w:rFonts w:asciiTheme="majorBidi" w:hAnsiTheme="majorBidi" w:cstheme="majorBidi"/>
                <w:sz w:val="20"/>
                <w:szCs w:val="20"/>
              </w:rPr>
            </w:pPr>
            <w:r>
              <w:rPr>
                <w:rFonts w:asciiTheme="majorBidi" w:hAnsiTheme="majorBidi"/>
                <w:sz w:val="20"/>
              </w:rPr>
              <w:t>C.2 Beneficios no monetarios derivados de instrumentos internacionales aplicables de acceso y participación en los beneficios</w:t>
            </w:r>
          </w:p>
          <w:p w14:paraId="78178F2D" w14:textId="0B3410E7" w:rsidR="008F1A98" w:rsidRPr="00DB31E0" w:rsidRDefault="008F1A98" w:rsidP="008E0404">
            <w:pPr>
              <w:jc w:val="left"/>
              <w:rPr>
                <w:rFonts w:asciiTheme="majorBidi" w:hAnsiTheme="majorBidi" w:cstheme="majorBidi"/>
                <w:sz w:val="20"/>
                <w:szCs w:val="20"/>
              </w:rPr>
            </w:pPr>
            <w:r>
              <w:rPr>
                <w:rFonts w:asciiTheme="majorBidi" w:hAnsiTheme="majorBidi"/>
                <w:i/>
                <w:sz w:val="20"/>
              </w:rPr>
              <w:t>13b. Se insertará el texto del indicador binario</w:t>
            </w:r>
          </w:p>
        </w:tc>
        <w:tc>
          <w:tcPr>
            <w:tcW w:w="1844" w:type="dxa"/>
            <w:tcBorders>
              <w:top w:val="nil"/>
              <w:bottom w:val="single" w:sz="4" w:space="0" w:color="auto"/>
            </w:tcBorders>
            <w:shd w:val="clear" w:color="auto" w:fill="FFFFFF" w:themeFill="background1"/>
          </w:tcPr>
          <w:p w14:paraId="5FF0B95F" w14:textId="37D782D2" w:rsidR="008F1A98" w:rsidRPr="00AD2CD8" w:rsidRDefault="008F1A98" w:rsidP="00934048">
            <w:pPr>
              <w:spacing w:before="120"/>
              <w:jc w:val="left"/>
              <w:rPr>
                <w:rFonts w:asciiTheme="majorBidi" w:hAnsiTheme="majorBidi" w:cstheme="majorBidi"/>
                <w:sz w:val="20"/>
                <w:szCs w:val="20"/>
              </w:rPr>
            </w:pPr>
            <w:r>
              <w:rPr>
                <w:rFonts w:asciiTheme="majorBidi" w:hAnsiTheme="majorBidi"/>
                <w:sz w:val="20"/>
              </w:rPr>
              <w:t>Para el indicador C.2:</w:t>
            </w:r>
          </w:p>
          <w:p w14:paraId="31045CA9" w14:textId="77777777" w:rsidR="008F1A98" w:rsidRPr="00AD2CD8" w:rsidRDefault="008F1A98" w:rsidP="008F1A98">
            <w:pPr>
              <w:jc w:val="left"/>
              <w:rPr>
                <w:rFonts w:asciiTheme="majorBidi" w:hAnsiTheme="majorBidi" w:cstheme="majorBidi"/>
                <w:sz w:val="20"/>
                <w:szCs w:val="20"/>
              </w:rPr>
            </w:pPr>
            <w:r>
              <w:rPr>
                <w:rFonts w:asciiTheme="majorBidi" w:hAnsiTheme="majorBidi"/>
                <w:sz w:val="20"/>
              </w:rPr>
              <w:t xml:space="preserve">Por tipo de beneficio no monetario </w:t>
            </w:r>
          </w:p>
          <w:p w14:paraId="0F638F7F" w14:textId="77777777" w:rsidR="008F1A98" w:rsidRPr="00AD2CD8" w:rsidRDefault="008F1A98" w:rsidP="008F1A98">
            <w:pPr>
              <w:spacing w:before="60"/>
              <w:jc w:val="left"/>
              <w:rPr>
                <w:rFonts w:asciiTheme="majorBidi" w:hAnsiTheme="majorBidi" w:cstheme="majorBidi"/>
                <w:sz w:val="20"/>
                <w:szCs w:val="20"/>
              </w:rPr>
            </w:pPr>
            <w:r>
              <w:rPr>
                <w:rFonts w:asciiTheme="majorBidi" w:hAnsiTheme="majorBidi"/>
                <w:sz w:val="20"/>
              </w:rPr>
              <w:t>Por beneficios no monetarios recibidos por los pueblos indígenas y las comunidades locales</w:t>
            </w:r>
          </w:p>
          <w:p w14:paraId="3ADC98AD" w14:textId="77777777" w:rsidR="008F1A98" w:rsidRPr="00AD2CD8" w:rsidRDefault="008F1A98" w:rsidP="009C0FCA">
            <w:pPr>
              <w:jc w:val="left"/>
              <w:rPr>
                <w:rFonts w:asciiTheme="majorBidi" w:hAnsiTheme="majorBidi" w:cstheme="majorBidi"/>
                <w:sz w:val="20"/>
                <w:szCs w:val="20"/>
              </w:rPr>
            </w:pPr>
          </w:p>
        </w:tc>
        <w:tc>
          <w:tcPr>
            <w:tcW w:w="2127" w:type="dxa"/>
            <w:vMerge/>
            <w:shd w:val="clear" w:color="auto" w:fill="FFFFFF" w:themeFill="background1"/>
          </w:tcPr>
          <w:p w14:paraId="3BD9EAE8" w14:textId="77777777" w:rsidR="008F1A98" w:rsidRPr="00AD2CD8" w:rsidRDefault="008F1A98" w:rsidP="009C0FCA">
            <w:pPr>
              <w:rPr>
                <w:rFonts w:asciiTheme="majorBidi" w:hAnsiTheme="majorBidi" w:cstheme="majorBidi"/>
                <w:sz w:val="20"/>
                <w:szCs w:val="20"/>
              </w:rPr>
            </w:pPr>
          </w:p>
        </w:tc>
        <w:tc>
          <w:tcPr>
            <w:tcW w:w="2958" w:type="dxa"/>
            <w:vMerge/>
            <w:shd w:val="clear" w:color="auto" w:fill="FFFFFF" w:themeFill="background1"/>
          </w:tcPr>
          <w:p w14:paraId="321599C1" w14:textId="77777777" w:rsidR="008F1A98" w:rsidRPr="00AD2CD8" w:rsidRDefault="008F1A98" w:rsidP="002F169C">
            <w:pPr>
              <w:ind w:left="186" w:hanging="180"/>
              <w:jc w:val="left"/>
              <w:rPr>
                <w:rStyle w:val="Hyperlink"/>
                <w:rFonts w:ascii="Symbol" w:hAnsi="Symbol"/>
                <w:color w:val="auto"/>
                <w:sz w:val="20"/>
                <w:u w:val="none"/>
              </w:rPr>
            </w:pPr>
          </w:p>
        </w:tc>
      </w:tr>
      <w:tr w:rsidR="00614701" w:rsidRPr="00DB31E0" w14:paraId="6D3F33D8" w14:textId="77777777" w:rsidTr="00476826">
        <w:trPr>
          <w:gridAfter w:val="1"/>
          <w:wAfter w:w="18" w:type="dxa"/>
        </w:trPr>
        <w:tc>
          <w:tcPr>
            <w:tcW w:w="860" w:type="dxa"/>
            <w:vMerge w:val="restart"/>
            <w:shd w:val="clear" w:color="auto" w:fill="FFFFFF" w:themeFill="background1"/>
          </w:tcPr>
          <w:p w14:paraId="75F52B1F" w14:textId="77777777" w:rsidR="00614701" w:rsidRPr="00DB31E0" w:rsidRDefault="00614701" w:rsidP="009C0FCA">
            <w:pPr>
              <w:rPr>
                <w:rFonts w:asciiTheme="majorBidi" w:hAnsiTheme="majorBidi" w:cstheme="majorBidi"/>
                <w:sz w:val="20"/>
                <w:szCs w:val="20"/>
              </w:rPr>
            </w:pPr>
            <w:r>
              <w:rPr>
                <w:rFonts w:asciiTheme="majorBidi" w:hAnsiTheme="majorBidi"/>
                <w:sz w:val="20"/>
              </w:rPr>
              <w:t>D</w:t>
            </w:r>
          </w:p>
        </w:tc>
        <w:tc>
          <w:tcPr>
            <w:tcW w:w="1691" w:type="dxa"/>
            <w:tcBorders>
              <w:bottom w:val="single" w:sz="4" w:space="0" w:color="auto"/>
            </w:tcBorders>
            <w:shd w:val="clear" w:color="auto" w:fill="FFFFFF" w:themeFill="background1"/>
          </w:tcPr>
          <w:p w14:paraId="3EB9E3A4" w14:textId="070445B4" w:rsidR="00614701" w:rsidRPr="00AD2CD8" w:rsidRDefault="00614701" w:rsidP="00934048">
            <w:pPr>
              <w:keepNext/>
              <w:jc w:val="left"/>
              <w:rPr>
                <w:rFonts w:asciiTheme="majorBidi" w:eastAsia="DengXian" w:hAnsiTheme="majorBidi" w:cstheme="majorBidi"/>
                <w:sz w:val="20"/>
                <w:szCs w:val="20"/>
              </w:rPr>
            </w:pPr>
            <w:r>
              <w:rPr>
                <w:rFonts w:asciiTheme="majorBidi" w:hAnsiTheme="majorBidi"/>
                <w:sz w:val="20"/>
              </w:rPr>
              <w:t xml:space="preserve">D.1 Financiación </w:t>
            </w:r>
            <w:r w:rsidRPr="00464239">
              <w:rPr>
                <w:rFonts w:asciiTheme="majorBidi" w:hAnsiTheme="majorBidi"/>
                <w:sz w:val="20"/>
              </w:rPr>
              <w:t>pública internacional,</w:t>
            </w:r>
            <w:r>
              <w:rPr>
                <w:rFonts w:asciiTheme="majorBidi" w:hAnsiTheme="majorBidi"/>
                <w:sz w:val="20"/>
              </w:rPr>
              <w:t xml:space="preserve"> incluida asistencia </w:t>
            </w:r>
            <w:r>
              <w:rPr>
                <w:rFonts w:asciiTheme="majorBidi" w:hAnsiTheme="majorBidi"/>
                <w:sz w:val="20"/>
              </w:rPr>
              <w:lastRenderedPageBreak/>
              <w:t xml:space="preserve">oficial para el desarrollo para la conservación y la utilización sostenible de la diversidad biológica y los ecosistemas </w:t>
            </w:r>
          </w:p>
          <w:p w14:paraId="375313B1" w14:textId="16B184A1" w:rsidR="008F1A98" w:rsidRPr="00AD2CD8" w:rsidRDefault="00614701" w:rsidP="00934048">
            <w:pPr>
              <w:keepNext/>
              <w:spacing w:before="120" w:after="80"/>
              <w:jc w:val="left"/>
              <w:rPr>
                <w:rFonts w:asciiTheme="majorBidi" w:hAnsiTheme="majorBidi" w:cstheme="majorBidi"/>
                <w:sz w:val="20"/>
                <w:szCs w:val="20"/>
              </w:rPr>
            </w:pPr>
            <w:r>
              <w:rPr>
                <w:rFonts w:asciiTheme="majorBidi" w:hAnsiTheme="majorBidi"/>
                <w:sz w:val="20"/>
              </w:rPr>
              <w:t>D.2 Financiación pública nacional para la conservación y la utilización sostenible de la diversidad biológica y los ecosistemas</w:t>
            </w:r>
          </w:p>
        </w:tc>
        <w:tc>
          <w:tcPr>
            <w:tcW w:w="1844" w:type="dxa"/>
            <w:tcBorders>
              <w:bottom w:val="single" w:sz="4" w:space="0" w:color="auto"/>
            </w:tcBorders>
            <w:shd w:val="clear" w:color="auto" w:fill="FFFFFF" w:themeFill="background1"/>
          </w:tcPr>
          <w:p w14:paraId="074B1259" w14:textId="7F47F3BE" w:rsidR="00614701" w:rsidRPr="00AD2CD8" w:rsidRDefault="00614701" w:rsidP="008E0404">
            <w:pPr>
              <w:keepNext/>
              <w:jc w:val="left"/>
              <w:rPr>
                <w:rFonts w:asciiTheme="majorBidi" w:hAnsiTheme="majorBidi" w:cstheme="majorBidi"/>
                <w:sz w:val="20"/>
                <w:szCs w:val="20"/>
              </w:rPr>
            </w:pPr>
            <w:r>
              <w:rPr>
                <w:rFonts w:asciiTheme="majorBidi" w:hAnsiTheme="majorBidi"/>
                <w:sz w:val="20"/>
              </w:rPr>
              <w:lastRenderedPageBreak/>
              <w:t>Para los indicadores D1 y D2: No se indican desgloses específicos</w:t>
            </w:r>
          </w:p>
        </w:tc>
        <w:tc>
          <w:tcPr>
            <w:tcW w:w="2127" w:type="dxa"/>
            <w:vMerge w:val="restart"/>
            <w:shd w:val="clear" w:color="auto" w:fill="FFFFFF" w:themeFill="background1"/>
          </w:tcPr>
          <w:p w14:paraId="660BA7E3" w14:textId="77777777" w:rsidR="00614701" w:rsidRPr="00AD2CD8" w:rsidRDefault="00614701" w:rsidP="009C0FCA">
            <w:pPr>
              <w:rPr>
                <w:rFonts w:asciiTheme="majorBidi" w:hAnsiTheme="majorBidi" w:cstheme="majorBidi"/>
                <w:sz w:val="20"/>
                <w:szCs w:val="20"/>
              </w:rPr>
            </w:pPr>
          </w:p>
        </w:tc>
        <w:tc>
          <w:tcPr>
            <w:tcW w:w="2958" w:type="dxa"/>
            <w:vMerge w:val="restart"/>
            <w:shd w:val="clear" w:color="auto" w:fill="FFFFFF" w:themeFill="background1"/>
          </w:tcPr>
          <w:p w14:paraId="68349B36" w14:textId="29E68280" w:rsidR="00614701" w:rsidRPr="00934048" w:rsidRDefault="00CE7C07" w:rsidP="00934048">
            <w:pPr>
              <w:pStyle w:val="ListParagraph"/>
              <w:numPr>
                <w:ilvl w:val="0"/>
                <w:numId w:val="18"/>
              </w:numPr>
              <w:ind w:left="201" w:hanging="270"/>
              <w:jc w:val="left"/>
              <w:rPr>
                <w:rStyle w:val="Hyperlink"/>
                <w:rFonts w:asciiTheme="majorBidi" w:hAnsiTheme="majorBidi" w:cstheme="majorBidi"/>
                <w:color w:val="auto"/>
                <w:sz w:val="20"/>
                <w:szCs w:val="20"/>
              </w:rPr>
            </w:pPr>
            <w:hyperlink r:id="rId66" w:history="1">
              <w:r w:rsidR="00614701">
                <w:rPr>
                  <w:rStyle w:val="Hyperlink"/>
                  <w:rFonts w:asciiTheme="majorBidi" w:hAnsiTheme="majorBidi"/>
                  <w:color w:val="auto"/>
                  <w:sz w:val="20"/>
                </w:rPr>
                <w:t>Número de investigadores por población</w:t>
              </w:r>
            </w:hyperlink>
          </w:p>
          <w:p w14:paraId="45334819" w14:textId="308DFFFE" w:rsidR="00614701" w:rsidRPr="00934048" w:rsidRDefault="0022261C" w:rsidP="00934048">
            <w:pPr>
              <w:pStyle w:val="ListParagraph"/>
              <w:numPr>
                <w:ilvl w:val="0"/>
                <w:numId w:val="18"/>
              </w:numPr>
              <w:ind w:left="201" w:hanging="270"/>
              <w:jc w:val="left"/>
              <w:rPr>
                <w:rStyle w:val="Hyperlink"/>
                <w:rFonts w:asciiTheme="majorBidi" w:hAnsiTheme="majorBidi" w:cstheme="majorBidi"/>
                <w:color w:val="auto"/>
                <w:sz w:val="20"/>
                <w:szCs w:val="20"/>
              </w:rPr>
            </w:pPr>
            <w:r>
              <w:rPr>
                <w:rStyle w:val="Hyperlink"/>
                <w:rFonts w:asciiTheme="majorBidi" w:hAnsiTheme="majorBidi"/>
                <w:color w:val="auto"/>
                <w:sz w:val="20"/>
              </w:rPr>
              <w:lastRenderedPageBreak/>
              <w:t xml:space="preserve">Número de </w:t>
            </w:r>
            <w:hyperlink r:id="rId67" w:history="1">
              <w:r>
                <w:rPr>
                  <w:rStyle w:val="Hyperlink"/>
                  <w:rFonts w:asciiTheme="majorBidi" w:hAnsiTheme="majorBidi"/>
                  <w:color w:val="auto"/>
                  <w:sz w:val="20"/>
                </w:rPr>
                <w:t xml:space="preserve">artículos científicos conjuntos publicados en el Sistema de Información sobre la </w:t>
              </w:r>
              <w:r w:rsidR="00946558">
                <w:rPr>
                  <w:rStyle w:val="Hyperlink"/>
                  <w:rFonts w:asciiTheme="majorBidi" w:hAnsiTheme="majorBidi"/>
                  <w:color w:val="auto"/>
                  <w:sz w:val="20"/>
                </w:rPr>
                <w:t>Biod</w:t>
              </w:r>
              <w:r>
                <w:rPr>
                  <w:rStyle w:val="Hyperlink"/>
                  <w:rFonts w:asciiTheme="majorBidi" w:hAnsiTheme="majorBidi"/>
                  <w:color w:val="auto"/>
                  <w:sz w:val="20"/>
                </w:rPr>
                <w:t>iversidad del</w:t>
              </w:r>
              <w:r w:rsidR="00946558">
                <w:rPr>
                  <w:rStyle w:val="Hyperlink"/>
                  <w:rFonts w:asciiTheme="majorBidi" w:hAnsiTheme="majorBidi"/>
                  <w:color w:val="auto"/>
                  <w:sz w:val="20"/>
                </w:rPr>
                <w:t xml:space="preserve"> Océano</w:t>
              </w:r>
              <w:r>
                <w:rPr>
                  <w:rStyle w:val="Hyperlink"/>
                  <w:rFonts w:asciiTheme="majorBidi" w:hAnsiTheme="majorBidi"/>
                  <w:color w:val="auto"/>
                  <w:sz w:val="20"/>
                </w:rPr>
                <w:t>, por sector</w:t>
              </w:r>
            </w:hyperlink>
          </w:p>
          <w:p w14:paraId="7E9440A7" w14:textId="2D6995F9" w:rsidR="00EB366D" w:rsidRPr="00934048" w:rsidRDefault="00CE7C07" w:rsidP="00934048">
            <w:pPr>
              <w:pStyle w:val="ListParagraph"/>
              <w:numPr>
                <w:ilvl w:val="0"/>
                <w:numId w:val="18"/>
              </w:numPr>
              <w:ind w:left="201" w:hanging="270"/>
              <w:jc w:val="left"/>
              <w:rPr>
                <w:rStyle w:val="Hyperlink"/>
                <w:rFonts w:asciiTheme="majorBidi" w:hAnsiTheme="majorBidi" w:cstheme="majorBidi"/>
                <w:color w:val="auto"/>
                <w:sz w:val="20"/>
                <w:szCs w:val="20"/>
              </w:rPr>
            </w:pPr>
            <w:hyperlink r:id="rId68">
              <w:r w:rsidR="00614701">
                <w:rPr>
                  <w:rStyle w:val="Hyperlink"/>
                  <w:rFonts w:asciiTheme="majorBidi" w:hAnsiTheme="majorBidi"/>
                  <w:color w:val="auto"/>
                  <w:sz w:val="20"/>
                </w:rPr>
                <w:t xml:space="preserve">Proporción del presupuesto total de investigación </w:t>
              </w:r>
              <w:r w:rsidR="00464239">
                <w:rPr>
                  <w:rStyle w:val="Hyperlink"/>
                  <w:rFonts w:asciiTheme="majorBidi" w:hAnsiTheme="majorBidi"/>
                  <w:color w:val="auto"/>
                  <w:sz w:val="20"/>
                </w:rPr>
                <w:t xml:space="preserve">que se </w:t>
              </w:r>
              <w:r w:rsidR="00614701">
                <w:rPr>
                  <w:rStyle w:val="Hyperlink"/>
                  <w:rFonts w:asciiTheme="majorBidi" w:hAnsiTheme="majorBidi"/>
                  <w:color w:val="auto"/>
                  <w:sz w:val="20"/>
                </w:rPr>
                <w:t>asigna a la investigación en el campo de la tecnología marina</w:t>
              </w:r>
            </w:hyperlink>
            <w:r w:rsidR="00614701">
              <w:rPr>
                <w:rStyle w:val="Hyperlink"/>
                <w:rFonts w:asciiTheme="majorBidi" w:hAnsiTheme="majorBidi"/>
                <w:color w:val="auto"/>
                <w:sz w:val="20"/>
              </w:rPr>
              <w:t xml:space="preserve"> (indicador 14.a.1 de los Objetivos de Desarrollo Sostenible)</w:t>
            </w:r>
          </w:p>
          <w:p w14:paraId="275FDA92" w14:textId="12B0C21A" w:rsidR="00614701" w:rsidRPr="00934048" w:rsidRDefault="00CE7C07" w:rsidP="00934048">
            <w:pPr>
              <w:pStyle w:val="ListParagraph"/>
              <w:numPr>
                <w:ilvl w:val="0"/>
                <w:numId w:val="18"/>
              </w:numPr>
              <w:ind w:left="201" w:hanging="270"/>
              <w:jc w:val="left"/>
              <w:rPr>
                <w:sz w:val="20"/>
                <w:szCs w:val="20"/>
              </w:rPr>
            </w:pPr>
            <w:hyperlink r:id="rId69">
              <w:r w:rsidR="00614701">
                <w:rPr>
                  <w:rStyle w:val="Hyperlink"/>
                  <w:rFonts w:asciiTheme="majorBidi" w:hAnsiTheme="majorBidi"/>
                  <w:color w:val="auto"/>
                  <w:sz w:val="20"/>
                </w:rPr>
                <w:t xml:space="preserve">Volumen de </w:t>
              </w:r>
              <w:r w:rsidR="00926051">
                <w:rPr>
                  <w:rStyle w:val="Hyperlink"/>
                  <w:rFonts w:asciiTheme="majorBidi" w:hAnsiTheme="majorBidi"/>
                  <w:color w:val="auto"/>
                  <w:sz w:val="20"/>
                </w:rPr>
                <w:t>corrientes</w:t>
              </w:r>
              <w:r w:rsidR="00614701">
                <w:rPr>
                  <w:rStyle w:val="Hyperlink"/>
                  <w:rFonts w:asciiTheme="majorBidi" w:hAnsiTheme="majorBidi"/>
                  <w:color w:val="auto"/>
                  <w:sz w:val="20"/>
                </w:rPr>
                <w:t xml:space="preserve"> de asistencia oficial para el desarrollo destinados a becas, desglosado por sector y tipo de estudio</w:t>
              </w:r>
            </w:hyperlink>
            <w:r w:rsidR="00614701">
              <w:rPr>
                <w:rStyle w:val="Hyperlink"/>
                <w:color w:val="auto"/>
                <w:sz w:val="20"/>
              </w:rPr>
              <w:t xml:space="preserve"> (indicador 4.b.1 de los Objetivos de Desarrollo Sostenible)</w:t>
            </w:r>
            <w:r w:rsidR="00464239">
              <w:rPr>
                <w:rStyle w:val="Hyperlink"/>
                <w:color w:val="auto"/>
                <w:sz w:val="20"/>
              </w:rPr>
              <w:t xml:space="preserve"> </w:t>
            </w:r>
            <w:hyperlink r:id="rId70">
              <w:r w:rsidR="00614701">
                <w:rPr>
                  <w:rStyle w:val="Hyperlink"/>
                  <w:color w:val="auto"/>
                  <w:sz w:val="20"/>
                </w:rPr>
                <w:t>Importaciones mundiales de productos de tecnología de la información y las comunicaciones desglosadas por categoría</w:t>
              </w:r>
            </w:hyperlink>
          </w:p>
          <w:p w14:paraId="59168C88" w14:textId="22040516" w:rsidR="00231727" w:rsidRPr="00934048" w:rsidRDefault="00CE7C07" w:rsidP="00934048">
            <w:pPr>
              <w:pStyle w:val="ListParagraph"/>
              <w:numPr>
                <w:ilvl w:val="0"/>
                <w:numId w:val="18"/>
              </w:numPr>
              <w:ind w:left="201" w:hanging="270"/>
              <w:jc w:val="left"/>
              <w:rPr>
                <w:rStyle w:val="Hyperlink"/>
                <w:color w:val="auto"/>
                <w:kern w:val="0"/>
                <w:sz w:val="20"/>
                <w:szCs w:val="20"/>
                <w14:ligatures w14:val="none"/>
              </w:rPr>
            </w:pPr>
            <w:hyperlink r:id="rId71">
              <w:r w:rsidR="00614701">
                <w:rPr>
                  <w:rStyle w:val="Hyperlink"/>
                  <w:color w:val="auto"/>
                  <w:sz w:val="20"/>
                </w:rPr>
                <w:t xml:space="preserve">Total del monto de financiación aprobada para países en desarrollo destinada a promover el desarrollo, la transferencia, la difusión y la divulgación de tecnologías ecológicamente racionales </w:t>
              </w:r>
            </w:hyperlink>
            <w:r w:rsidR="00614701">
              <w:rPr>
                <w:rStyle w:val="Hyperlink"/>
                <w:color w:val="auto"/>
                <w:sz w:val="20"/>
              </w:rPr>
              <w:t xml:space="preserve"> (indicador 17.7.1 de los Objetivos de Desarrollo Sostenible)</w:t>
            </w:r>
          </w:p>
          <w:p w14:paraId="6E6935C7" w14:textId="0547E722"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internacional destinada a los pueblos indígenas y las comunidades locales en actividades relacionadas con la biodiversidad</w:t>
            </w:r>
          </w:p>
          <w:p w14:paraId="5540F36D" w14:textId="24F02D96"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internacional destinada a la juventud en actividades relacionadas con la biodiversidad</w:t>
            </w:r>
          </w:p>
          <w:p w14:paraId="37C7783C" w14:textId="08D889CD"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internacional destinada a objetivos de políticas de igualdad de género y derechos de la mujer en actividades relacionadas con la biodiversidad</w:t>
            </w:r>
          </w:p>
          <w:p w14:paraId="7A5C7541" w14:textId="762B3930"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Valor monetario del presupuesto anual para biodiversidad del presupuesto nacional total</w:t>
            </w:r>
          </w:p>
          <w:p w14:paraId="480B2830" w14:textId="79F84947"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lastRenderedPageBreak/>
              <w:t xml:space="preserve">Porcentaje del gasto anual en biodiversidad del presupuesto total del </w:t>
            </w:r>
            <w:r w:rsidR="00464239">
              <w:rPr>
                <w:rStyle w:val="Hyperlink"/>
                <w:color w:val="auto"/>
                <w:sz w:val="20"/>
                <w:u w:val="none"/>
              </w:rPr>
              <w:t>g</w:t>
            </w:r>
            <w:r>
              <w:rPr>
                <w:rStyle w:val="Hyperlink"/>
                <w:color w:val="auto"/>
                <w:sz w:val="20"/>
                <w:u w:val="none"/>
              </w:rPr>
              <w:t>obierno nacional</w:t>
            </w:r>
          </w:p>
          <w:p w14:paraId="6F1190BA" w14:textId="7DABE391"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nacional destinada a los pueblos indígenas y las comunidades locales en actividades relacionadas con la biodiversidad</w:t>
            </w:r>
          </w:p>
          <w:p w14:paraId="0FEA20DD" w14:textId="624D95EA"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nacional destinada a la juventud en actividades relacionadas con la biodiversidad</w:t>
            </w:r>
          </w:p>
          <w:p w14:paraId="23FB8A57" w14:textId="6FD3162B"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nacional destinada a objetivos de políticas de igualdad de género y derechos de la mujer en actividades relacionadas con la biodiversidad</w:t>
            </w:r>
          </w:p>
          <w:p w14:paraId="03F6ED19" w14:textId="37988DC1"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privada destinada a los pueblos indígenas y las comunidades locales en actividades relacionadas con la biodiversidad</w:t>
            </w:r>
          </w:p>
          <w:p w14:paraId="32F2821E" w14:textId="76E7C4DB"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privada destinada a la juventud en actividades relacionadas con la biodiversidad</w:t>
            </w:r>
          </w:p>
          <w:p w14:paraId="1C768EEB" w14:textId="18F12CB3" w:rsidR="00614701" w:rsidRPr="0022261C" w:rsidRDefault="00614701" w:rsidP="00934048">
            <w:pPr>
              <w:pStyle w:val="ListParagraph"/>
              <w:numPr>
                <w:ilvl w:val="0"/>
                <w:numId w:val="18"/>
              </w:numPr>
              <w:ind w:left="201" w:hanging="270"/>
              <w:jc w:val="left"/>
              <w:rPr>
                <w:rStyle w:val="Hyperlink"/>
                <w:color w:val="auto"/>
                <w:kern w:val="0"/>
                <w:sz w:val="20"/>
                <w:szCs w:val="24"/>
                <w:u w:val="none"/>
                <w14:ligatures w14:val="none"/>
              </w:rPr>
            </w:pPr>
            <w:r>
              <w:rPr>
                <w:rStyle w:val="Hyperlink"/>
                <w:color w:val="auto"/>
                <w:sz w:val="20"/>
                <w:u w:val="none"/>
              </w:rPr>
              <w:t>Financiación privada destinada a objetivos de políticas de igualdad de género y derechos de la mujer en actividades relacionadas con la biodiversidad</w:t>
            </w:r>
          </w:p>
          <w:p w14:paraId="0B5594EE" w14:textId="4CA1E742" w:rsidR="00614701" w:rsidRPr="00934048" w:rsidRDefault="00614701" w:rsidP="00934048">
            <w:pPr>
              <w:pStyle w:val="ListParagraph"/>
              <w:numPr>
                <w:ilvl w:val="0"/>
                <w:numId w:val="18"/>
              </w:numPr>
              <w:ind w:left="201" w:hanging="270"/>
              <w:jc w:val="left"/>
              <w:rPr>
                <w:sz w:val="20"/>
                <w:szCs w:val="20"/>
              </w:rPr>
            </w:pPr>
            <w:r>
              <w:rPr>
                <w:rStyle w:val="Hyperlink"/>
                <w:color w:val="auto"/>
                <w:sz w:val="20"/>
                <w:u w:val="none"/>
              </w:rPr>
              <w:t>Financiación privada movilizada para los pueblos indígenas y las comunidades locales, las mujeres y la juventud</w:t>
            </w:r>
          </w:p>
        </w:tc>
      </w:tr>
      <w:tr w:rsidR="008A1F88" w:rsidRPr="00DB31E0" w14:paraId="0CEAE572" w14:textId="77777777" w:rsidTr="00476826">
        <w:trPr>
          <w:gridAfter w:val="1"/>
          <w:wAfter w:w="18" w:type="dxa"/>
        </w:trPr>
        <w:tc>
          <w:tcPr>
            <w:tcW w:w="860" w:type="dxa"/>
            <w:vMerge/>
            <w:shd w:val="clear" w:color="auto" w:fill="FFFFFF" w:themeFill="background1"/>
          </w:tcPr>
          <w:p w14:paraId="69AB93B1" w14:textId="77777777" w:rsidR="008A1F88" w:rsidRPr="00DB31E0" w:rsidRDefault="008A1F88" w:rsidP="009C0FCA">
            <w:pPr>
              <w:rPr>
                <w:rFonts w:asciiTheme="majorBidi" w:hAnsiTheme="majorBidi" w:cstheme="majorBidi"/>
                <w:sz w:val="20"/>
                <w:szCs w:val="20"/>
              </w:rPr>
            </w:pPr>
          </w:p>
        </w:tc>
        <w:tc>
          <w:tcPr>
            <w:tcW w:w="1691" w:type="dxa"/>
            <w:tcBorders>
              <w:top w:val="single" w:sz="4" w:space="0" w:color="auto"/>
            </w:tcBorders>
            <w:shd w:val="clear" w:color="auto" w:fill="FFFFFF" w:themeFill="background1"/>
          </w:tcPr>
          <w:p w14:paraId="764DCC15" w14:textId="25089DEF" w:rsidR="008A1F88" w:rsidRPr="00AD2CD8" w:rsidRDefault="008A1F88" w:rsidP="009C0FCA">
            <w:pPr>
              <w:jc w:val="left"/>
              <w:rPr>
                <w:rFonts w:asciiTheme="majorBidi" w:eastAsia="DengXian" w:hAnsiTheme="majorBidi" w:cstheme="majorBidi"/>
                <w:sz w:val="20"/>
                <w:szCs w:val="20"/>
              </w:rPr>
            </w:pPr>
            <w:r>
              <w:rPr>
                <w:rFonts w:asciiTheme="majorBidi" w:hAnsiTheme="majorBidi"/>
                <w:sz w:val="20"/>
              </w:rPr>
              <w:t>D.3 Financiación privada (nacional e internacional) para la conservación y la utilización sostenible de la diversidad biológica y los ecosistemas</w:t>
            </w:r>
          </w:p>
        </w:tc>
        <w:tc>
          <w:tcPr>
            <w:tcW w:w="1844" w:type="dxa"/>
            <w:tcBorders>
              <w:top w:val="single" w:sz="4" w:space="0" w:color="auto"/>
            </w:tcBorders>
            <w:shd w:val="clear" w:color="auto" w:fill="FFFFFF" w:themeFill="background1"/>
          </w:tcPr>
          <w:p w14:paraId="4C73BBA0" w14:textId="151F357C" w:rsidR="008A1F88" w:rsidRPr="00464239" w:rsidRDefault="008A1F88" w:rsidP="00B94BC2">
            <w:pPr>
              <w:jc w:val="left"/>
              <w:rPr>
                <w:rFonts w:asciiTheme="majorBidi" w:hAnsiTheme="majorBidi" w:cstheme="majorBidi"/>
                <w:spacing w:val="-4"/>
                <w:sz w:val="20"/>
                <w:szCs w:val="20"/>
              </w:rPr>
            </w:pPr>
            <w:r w:rsidRPr="00464239">
              <w:rPr>
                <w:rFonts w:asciiTheme="majorBidi" w:hAnsiTheme="majorBidi"/>
                <w:spacing w:val="-4"/>
                <w:sz w:val="20"/>
              </w:rPr>
              <w:t>Para el indicador D3:</w:t>
            </w:r>
          </w:p>
          <w:p w14:paraId="219B3937" w14:textId="39F740AB" w:rsidR="008A1F88" w:rsidRPr="00F17242" w:rsidRDefault="008A1F88" w:rsidP="00464239">
            <w:pPr>
              <w:jc w:val="left"/>
              <w:rPr>
                <w:rFonts w:asciiTheme="majorBidi" w:hAnsiTheme="majorBidi" w:cstheme="majorBidi"/>
                <w:spacing w:val="-2"/>
                <w:sz w:val="20"/>
                <w:szCs w:val="20"/>
              </w:rPr>
            </w:pPr>
            <w:r w:rsidRPr="00F17242">
              <w:rPr>
                <w:rFonts w:asciiTheme="majorBidi" w:hAnsiTheme="majorBidi"/>
                <w:spacing w:val="-2"/>
                <w:sz w:val="20"/>
              </w:rPr>
              <w:t>Por fuente de financiación [(organizaci</w:t>
            </w:r>
            <w:r w:rsidR="00464239">
              <w:rPr>
                <w:rFonts w:asciiTheme="majorBidi" w:hAnsiTheme="majorBidi"/>
                <w:spacing w:val="-2"/>
                <w:sz w:val="20"/>
              </w:rPr>
              <w:t>o</w:t>
            </w:r>
            <w:r w:rsidRPr="00F17242">
              <w:rPr>
                <w:rFonts w:asciiTheme="majorBidi" w:hAnsiTheme="majorBidi"/>
                <w:spacing w:val="-2"/>
                <w:sz w:val="20"/>
              </w:rPr>
              <w:t>n</w:t>
            </w:r>
            <w:r w:rsidR="00464239">
              <w:rPr>
                <w:rFonts w:asciiTheme="majorBidi" w:hAnsiTheme="majorBidi"/>
                <w:spacing w:val="-2"/>
                <w:sz w:val="20"/>
              </w:rPr>
              <w:t xml:space="preserve">es </w:t>
            </w:r>
            <w:r w:rsidR="00464239" w:rsidRPr="00464239">
              <w:rPr>
                <w:rFonts w:asciiTheme="majorBidi" w:hAnsiTheme="majorBidi"/>
                <w:spacing w:val="-6"/>
                <w:sz w:val="20"/>
              </w:rPr>
              <w:t>filantrópicas privadas</w:t>
            </w:r>
            <w:r w:rsidRPr="00F17242">
              <w:rPr>
                <w:rFonts w:asciiTheme="majorBidi" w:hAnsiTheme="majorBidi"/>
                <w:spacing w:val="-2"/>
                <w:sz w:val="20"/>
              </w:rPr>
              <w:t xml:space="preserve"> internacional</w:t>
            </w:r>
            <w:r w:rsidR="00464239">
              <w:rPr>
                <w:rFonts w:asciiTheme="majorBidi" w:hAnsiTheme="majorBidi"/>
                <w:spacing w:val="-2"/>
                <w:sz w:val="20"/>
              </w:rPr>
              <w:t>es</w:t>
            </w:r>
            <w:r w:rsidRPr="00F17242">
              <w:rPr>
                <w:rFonts w:asciiTheme="majorBidi" w:hAnsiTheme="majorBidi"/>
                <w:spacing w:val="-2"/>
                <w:sz w:val="20"/>
              </w:rPr>
              <w:t xml:space="preserve"> para el desarrollo, fondos privados para la biodiversidad movilizados por fondos oficiales para el desarrollo (indicadores bilaterales y multilaterales separados), compensaciones de la biodiversidad, pagos por servicios de los ecosistemas, donaciones privadas nacionales, esquemas privados de participación en los beneficios y otros instrumentos, incluidos bonos pertinentes para la biodiversidad (inversión de impacto, mercados de crédito y productos de seguros)]</w:t>
            </w:r>
          </w:p>
        </w:tc>
        <w:tc>
          <w:tcPr>
            <w:tcW w:w="2127" w:type="dxa"/>
            <w:vMerge/>
            <w:shd w:val="clear" w:color="auto" w:fill="FFFFFF" w:themeFill="background1"/>
          </w:tcPr>
          <w:p w14:paraId="5AEEC8EC" w14:textId="77777777" w:rsidR="008A1F88" w:rsidRPr="00AD2CD8" w:rsidRDefault="008A1F88" w:rsidP="009C0FCA">
            <w:pPr>
              <w:rPr>
                <w:rFonts w:asciiTheme="majorBidi" w:hAnsiTheme="majorBidi" w:cstheme="majorBidi"/>
                <w:sz w:val="20"/>
                <w:szCs w:val="20"/>
              </w:rPr>
            </w:pPr>
          </w:p>
        </w:tc>
        <w:tc>
          <w:tcPr>
            <w:tcW w:w="2958" w:type="dxa"/>
            <w:vMerge/>
            <w:shd w:val="clear" w:color="auto" w:fill="FFFFFF" w:themeFill="background1"/>
          </w:tcPr>
          <w:p w14:paraId="159EECB0" w14:textId="77777777" w:rsidR="008A1F88" w:rsidRPr="00AD2CD8" w:rsidRDefault="008A1F88" w:rsidP="002F169C">
            <w:pPr>
              <w:ind w:left="186" w:hanging="180"/>
              <w:jc w:val="left"/>
              <w:rPr>
                <w:rStyle w:val="Hyperlink"/>
                <w:rFonts w:ascii="Symbol" w:hAnsi="Symbol"/>
                <w:color w:val="auto"/>
                <w:sz w:val="20"/>
                <w:u w:val="none"/>
              </w:rPr>
            </w:pPr>
          </w:p>
        </w:tc>
      </w:tr>
      <w:tr w:rsidR="00DA0534" w:rsidRPr="00DB31E0" w14:paraId="721524A2" w14:textId="77777777" w:rsidTr="00476826">
        <w:trPr>
          <w:gridAfter w:val="1"/>
          <w:wAfter w:w="18" w:type="dxa"/>
        </w:trPr>
        <w:tc>
          <w:tcPr>
            <w:tcW w:w="860" w:type="dxa"/>
            <w:vMerge w:val="restart"/>
            <w:shd w:val="clear" w:color="auto" w:fill="FFFFFF" w:themeFill="background1"/>
          </w:tcPr>
          <w:p w14:paraId="2CB4C6F4" w14:textId="77777777" w:rsidR="00DA0534" w:rsidRPr="00DB31E0" w:rsidRDefault="00DA0534" w:rsidP="009C0FCA">
            <w:pPr>
              <w:rPr>
                <w:rFonts w:asciiTheme="majorBidi" w:hAnsiTheme="majorBidi" w:cstheme="majorBidi"/>
                <w:sz w:val="20"/>
                <w:szCs w:val="20"/>
              </w:rPr>
            </w:pPr>
            <w:r>
              <w:rPr>
                <w:rFonts w:asciiTheme="majorBidi" w:hAnsiTheme="majorBidi"/>
                <w:sz w:val="20"/>
              </w:rPr>
              <w:t>1</w:t>
            </w:r>
          </w:p>
        </w:tc>
        <w:tc>
          <w:tcPr>
            <w:tcW w:w="1691" w:type="dxa"/>
            <w:tcBorders>
              <w:bottom w:val="nil"/>
            </w:tcBorders>
            <w:shd w:val="clear" w:color="auto" w:fill="FFFFFF" w:themeFill="background1"/>
          </w:tcPr>
          <w:p w14:paraId="2E413E42" w14:textId="77777777" w:rsidR="00DA0534" w:rsidRPr="00DB31E0" w:rsidRDefault="00DA0534" w:rsidP="009C0FCA">
            <w:pPr>
              <w:jc w:val="left"/>
              <w:rPr>
                <w:rFonts w:asciiTheme="majorBidi" w:hAnsiTheme="majorBidi" w:cstheme="majorBidi"/>
                <w:sz w:val="20"/>
                <w:szCs w:val="20"/>
              </w:rPr>
            </w:pPr>
            <w:r>
              <w:rPr>
                <w:rFonts w:asciiTheme="majorBidi" w:hAnsiTheme="majorBidi"/>
                <w:sz w:val="20"/>
              </w:rPr>
              <w:t>A.1 Lista Roja de Ecosistemas</w:t>
            </w:r>
          </w:p>
          <w:p w14:paraId="17FE259F" w14:textId="77777777" w:rsidR="00DA0534" w:rsidRPr="00DB31E0" w:rsidRDefault="00DA0534" w:rsidP="009C0FCA">
            <w:pPr>
              <w:jc w:val="left"/>
              <w:rPr>
                <w:rFonts w:asciiTheme="majorBidi" w:hAnsiTheme="majorBidi" w:cstheme="majorBidi"/>
                <w:sz w:val="20"/>
                <w:szCs w:val="20"/>
              </w:rPr>
            </w:pPr>
          </w:p>
          <w:p w14:paraId="0000EE68" w14:textId="77777777" w:rsidR="00DA0534" w:rsidRDefault="00DA0534" w:rsidP="00DA0534">
            <w:pPr>
              <w:jc w:val="left"/>
              <w:rPr>
                <w:rFonts w:asciiTheme="majorBidi" w:hAnsiTheme="majorBidi" w:cstheme="majorBidi"/>
                <w:sz w:val="20"/>
                <w:szCs w:val="20"/>
              </w:rPr>
            </w:pPr>
            <w:r>
              <w:rPr>
                <w:rFonts w:asciiTheme="majorBidi" w:hAnsiTheme="majorBidi"/>
                <w:sz w:val="20"/>
              </w:rPr>
              <w:t>A.2 Extensión de los ecosistemas naturales</w:t>
            </w:r>
          </w:p>
          <w:p w14:paraId="0EF5432D" w14:textId="3B5E0DFB" w:rsidR="00DA0534" w:rsidRPr="00DB31E0" w:rsidRDefault="00DA0534" w:rsidP="00DA0534">
            <w:pPr>
              <w:jc w:val="left"/>
              <w:rPr>
                <w:rFonts w:asciiTheme="majorBidi" w:hAnsiTheme="majorBidi" w:cstheme="majorBidi"/>
                <w:i/>
                <w:iCs/>
                <w:sz w:val="20"/>
                <w:szCs w:val="20"/>
                <w:vertAlign w:val="superscript"/>
              </w:rPr>
            </w:pPr>
          </w:p>
        </w:tc>
        <w:tc>
          <w:tcPr>
            <w:tcW w:w="1844" w:type="dxa"/>
            <w:tcBorders>
              <w:bottom w:val="nil"/>
            </w:tcBorders>
            <w:shd w:val="clear" w:color="auto" w:fill="FFFFFF" w:themeFill="background1"/>
          </w:tcPr>
          <w:p w14:paraId="5A2C1E27" w14:textId="76D8FBF9" w:rsidR="00A4388C" w:rsidRPr="00AD2CD8" w:rsidRDefault="00A4388C" w:rsidP="00A4388C">
            <w:pPr>
              <w:jc w:val="left"/>
              <w:rPr>
                <w:rFonts w:asciiTheme="majorBidi" w:hAnsiTheme="majorBidi" w:cstheme="majorBidi"/>
                <w:sz w:val="20"/>
                <w:szCs w:val="20"/>
              </w:rPr>
            </w:pPr>
            <w:r>
              <w:rPr>
                <w:rFonts w:asciiTheme="majorBidi" w:hAnsiTheme="majorBidi"/>
                <w:sz w:val="20"/>
              </w:rPr>
              <w:t>Para los indicadores A.1 y A.2:</w:t>
            </w:r>
          </w:p>
          <w:p w14:paraId="208429EA" w14:textId="013876F3" w:rsidR="00DA0534" w:rsidRPr="00DB31E0" w:rsidRDefault="00DA0534" w:rsidP="00DA0534">
            <w:pPr>
              <w:jc w:val="left"/>
              <w:rPr>
                <w:rFonts w:asciiTheme="majorBidi" w:hAnsiTheme="majorBidi" w:cstheme="majorBidi"/>
                <w:sz w:val="20"/>
                <w:szCs w:val="20"/>
              </w:rPr>
            </w:pPr>
            <w:r>
              <w:rPr>
                <w:rFonts w:asciiTheme="majorBidi" w:hAnsiTheme="majorBidi"/>
                <w:sz w:val="20"/>
              </w:rPr>
              <w:t>Descrito en el objetivo A (algunos desgloses pueden ser más pertinentes para la meta específica)</w:t>
            </w:r>
          </w:p>
          <w:p w14:paraId="4205E979" w14:textId="543D24C1" w:rsidR="00DA0534" w:rsidRPr="00DB31E0" w:rsidRDefault="00DA0534" w:rsidP="009C0FCA">
            <w:pPr>
              <w:jc w:val="left"/>
              <w:rPr>
                <w:rFonts w:asciiTheme="majorBidi" w:hAnsiTheme="majorBidi" w:cstheme="majorBidi"/>
                <w:sz w:val="20"/>
                <w:szCs w:val="20"/>
              </w:rPr>
            </w:pPr>
          </w:p>
        </w:tc>
        <w:tc>
          <w:tcPr>
            <w:tcW w:w="2127" w:type="dxa"/>
            <w:vMerge w:val="restart"/>
            <w:shd w:val="clear" w:color="auto" w:fill="FFFFFF" w:themeFill="background1"/>
          </w:tcPr>
          <w:p w14:paraId="77DAAE94" w14:textId="77777777" w:rsidR="00DA0534" w:rsidRPr="00DB31E0" w:rsidRDefault="00DA0534" w:rsidP="009C0FCA">
            <w:pPr>
              <w:jc w:val="left"/>
              <w:rPr>
                <w:rFonts w:asciiTheme="majorBidi" w:hAnsiTheme="majorBidi" w:cstheme="majorBidi"/>
                <w:sz w:val="20"/>
                <w:szCs w:val="20"/>
              </w:rPr>
            </w:pPr>
          </w:p>
        </w:tc>
        <w:tc>
          <w:tcPr>
            <w:tcW w:w="2958" w:type="dxa"/>
            <w:vMerge w:val="restart"/>
            <w:shd w:val="clear" w:color="auto" w:fill="FFFFFF" w:themeFill="background1"/>
          </w:tcPr>
          <w:p w14:paraId="1B686BFD" w14:textId="71C0D003" w:rsidR="00DA0534" w:rsidRPr="00626CFA" w:rsidRDefault="00DA0534" w:rsidP="002F169C">
            <w:pPr>
              <w:ind w:left="186" w:hanging="180"/>
              <w:jc w:val="left"/>
              <w:rPr>
                <w:rStyle w:val="Hyperlink"/>
                <w:color w:val="auto"/>
                <w:sz w:val="20"/>
                <w:highlight w:val="yellow"/>
              </w:rPr>
            </w:pPr>
            <w:r>
              <w:rPr>
                <w:rStyle w:val="Hyperlink"/>
                <w:rFonts w:ascii="Symbol" w:hAnsi="Symbol"/>
                <w:color w:val="auto"/>
                <w:sz w:val="20"/>
                <w:u w:val="none"/>
              </w:rPr>
              <w:t></w:t>
            </w:r>
            <w:r>
              <w:rPr>
                <w:rStyle w:val="Hyperlink"/>
                <w:rFonts w:ascii="Symbol" w:hAnsi="Symbol"/>
                <w:color w:val="auto"/>
                <w:sz w:val="20"/>
                <w:u w:val="none"/>
              </w:rPr>
              <w:tab/>
            </w:r>
            <w:hyperlink r:id="rId72">
              <w:r>
                <w:rPr>
                  <w:rStyle w:val="Hyperlink"/>
                  <w:color w:val="auto"/>
                  <w:sz w:val="20"/>
                </w:rPr>
                <w:t xml:space="preserve">Proporción de la superficie de </w:t>
              </w:r>
              <w:r w:rsidR="00464239">
                <w:rPr>
                  <w:rStyle w:val="Hyperlink"/>
                  <w:color w:val="auto"/>
                  <w:sz w:val="20"/>
                </w:rPr>
                <w:t>cuencas transfronterizas sujeta</w:t>
              </w:r>
              <w:r>
                <w:rPr>
                  <w:rStyle w:val="Hyperlink"/>
                  <w:color w:val="auto"/>
                  <w:sz w:val="20"/>
                </w:rPr>
                <w:t xml:space="preserve"> a arreglos operacionales para la cooperación en materia de aguas </w:t>
              </w:r>
            </w:hyperlink>
            <w:r>
              <w:rPr>
                <w:rStyle w:val="Hyperlink"/>
                <w:color w:val="auto"/>
                <w:sz w:val="20"/>
              </w:rPr>
              <w:t>(indicador 6.5.2 de los Objetivos de Desarrollo Sostenible)</w:t>
            </w:r>
          </w:p>
          <w:p w14:paraId="10038515" w14:textId="77777777" w:rsidR="00DA0534" w:rsidRPr="00626CFA" w:rsidRDefault="00DA0534" w:rsidP="009C0FCA">
            <w:pPr>
              <w:jc w:val="left"/>
              <w:rPr>
                <w:rStyle w:val="Hyperlink"/>
                <w:rFonts w:asciiTheme="majorBidi" w:hAnsiTheme="majorBidi" w:cstheme="majorBidi"/>
                <w:color w:val="auto"/>
                <w:sz w:val="20"/>
                <w:szCs w:val="20"/>
                <w:highlight w:val="yellow"/>
              </w:rPr>
            </w:pPr>
          </w:p>
        </w:tc>
      </w:tr>
      <w:tr w:rsidR="00DA0534" w:rsidRPr="00DB31E0" w14:paraId="02F351D2" w14:textId="77777777" w:rsidTr="00476826">
        <w:trPr>
          <w:gridAfter w:val="1"/>
          <w:wAfter w:w="18" w:type="dxa"/>
        </w:trPr>
        <w:tc>
          <w:tcPr>
            <w:tcW w:w="860" w:type="dxa"/>
            <w:vMerge/>
            <w:shd w:val="clear" w:color="auto" w:fill="FFFFFF" w:themeFill="background1"/>
          </w:tcPr>
          <w:p w14:paraId="6545F63A" w14:textId="77777777" w:rsidR="00DA0534" w:rsidRPr="00DB31E0" w:rsidRDefault="00DA0534" w:rsidP="009C0FCA">
            <w:pPr>
              <w:rPr>
                <w:rFonts w:asciiTheme="majorBidi" w:hAnsiTheme="majorBidi" w:cstheme="majorBidi"/>
                <w:sz w:val="20"/>
                <w:szCs w:val="20"/>
              </w:rPr>
            </w:pPr>
          </w:p>
        </w:tc>
        <w:tc>
          <w:tcPr>
            <w:tcW w:w="1691" w:type="dxa"/>
            <w:tcBorders>
              <w:top w:val="nil"/>
            </w:tcBorders>
            <w:shd w:val="clear" w:color="auto" w:fill="FFFFFF" w:themeFill="background1"/>
          </w:tcPr>
          <w:p w14:paraId="60A077DA" w14:textId="41D6474C" w:rsidR="00DA0534" w:rsidRPr="00DB31E0" w:rsidRDefault="00DA0534" w:rsidP="00DA0534">
            <w:pPr>
              <w:jc w:val="left"/>
              <w:rPr>
                <w:rFonts w:asciiTheme="majorBidi" w:hAnsiTheme="majorBidi" w:cstheme="majorBidi"/>
                <w:sz w:val="20"/>
                <w:szCs w:val="20"/>
              </w:rPr>
            </w:pPr>
            <w:r>
              <w:rPr>
                <w:rFonts w:asciiTheme="majorBidi" w:hAnsiTheme="majorBidi"/>
                <w:sz w:val="20"/>
              </w:rPr>
              <w:t xml:space="preserve">1.1 Porcentaje de superficie terrestre y marina cubierta por planes espaciales que </w:t>
            </w:r>
            <w:r w:rsidR="004659F2">
              <w:rPr>
                <w:rFonts w:asciiTheme="majorBidi" w:hAnsiTheme="majorBidi"/>
                <w:sz w:val="20"/>
              </w:rPr>
              <w:t>tienen en cuenta</w:t>
            </w:r>
            <w:r>
              <w:rPr>
                <w:rFonts w:asciiTheme="majorBidi" w:hAnsiTheme="majorBidi"/>
                <w:sz w:val="20"/>
              </w:rPr>
              <w:t xml:space="preserve"> la </w:t>
            </w:r>
            <w:r>
              <w:rPr>
                <w:rFonts w:asciiTheme="majorBidi" w:hAnsiTheme="majorBidi"/>
                <w:sz w:val="20"/>
              </w:rPr>
              <w:lastRenderedPageBreak/>
              <w:t>diversidad biológica</w:t>
            </w:r>
          </w:p>
          <w:p w14:paraId="480404B5" w14:textId="45221DA7" w:rsidR="00DA0534" w:rsidRPr="00DB31E0" w:rsidRDefault="00DA0534" w:rsidP="005B34AB">
            <w:pPr>
              <w:jc w:val="left"/>
              <w:rPr>
                <w:rFonts w:asciiTheme="majorBidi" w:hAnsiTheme="majorBidi" w:cstheme="majorBidi"/>
                <w:sz w:val="20"/>
                <w:szCs w:val="20"/>
              </w:rPr>
            </w:pPr>
            <w:r>
              <w:rPr>
                <w:rFonts w:asciiTheme="majorBidi" w:hAnsiTheme="majorBidi"/>
                <w:sz w:val="20"/>
              </w:rPr>
              <w:t xml:space="preserve">1.b </w:t>
            </w:r>
            <w:r w:rsidRPr="005B34AB">
              <w:rPr>
                <w:rFonts w:asciiTheme="majorBidi" w:hAnsiTheme="majorBidi"/>
                <w:spacing w:val="-4"/>
                <w:sz w:val="20"/>
              </w:rPr>
              <w:t>Número de países que utilizan una planificación espacial participativa integrada que tiene en cuenta la diversidad biológica o procesos de gestión eficaces</w:t>
            </w:r>
            <w:r>
              <w:rPr>
                <w:rFonts w:asciiTheme="majorBidi" w:hAnsiTheme="majorBidi"/>
                <w:sz w:val="20"/>
              </w:rPr>
              <w:t xml:space="preserve"> que abordan el cambio en el uso de la tierra y los océanos </w:t>
            </w:r>
            <w:r w:rsidR="005B34AB">
              <w:rPr>
                <w:rFonts w:asciiTheme="majorBidi" w:hAnsiTheme="majorBidi"/>
                <w:sz w:val="20"/>
              </w:rPr>
              <w:t xml:space="preserve">con el </w:t>
            </w:r>
            <w:r>
              <w:rPr>
                <w:rFonts w:asciiTheme="majorBidi" w:hAnsiTheme="majorBidi"/>
                <w:sz w:val="20"/>
              </w:rPr>
              <w:t>fin de que la pérdida de zonas de suma importancia para la biodiversidad se acerque a cero para 2030.</w:t>
            </w:r>
          </w:p>
        </w:tc>
        <w:tc>
          <w:tcPr>
            <w:tcW w:w="1844" w:type="dxa"/>
            <w:tcBorders>
              <w:top w:val="nil"/>
            </w:tcBorders>
            <w:shd w:val="clear" w:color="auto" w:fill="FFFFFF" w:themeFill="background1"/>
          </w:tcPr>
          <w:p w14:paraId="262B3F94" w14:textId="6766DE6E" w:rsidR="00A4388C" w:rsidRDefault="00A4388C" w:rsidP="009C0FCA">
            <w:pPr>
              <w:jc w:val="left"/>
              <w:rPr>
                <w:rFonts w:asciiTheme="majorBidi" w:hAnsiTheme="majorBidi" w:cstheme="majorBidi"/>
                <w:sz w:val="20"/>
                <w:szCs w:val="20"/>
              </w:rPr>
            </w:pPr>
            <w:r>
              <w:rPr>
                <w:rFonts w:asciiTheme="majorBidi" w:hAnsiTheme="majorBidi"/>
                <w:sz w:val="20"/>
              </w:rPr>
              <w:lastRenderedPageBreak/>
              <w:t>Para el indicador 1.1:</w:t>
            </w:r>
          </w:p>
          <w:p w14:paraId="5D357456" w14:textId="21376047" w:rsidR="00DA0534" w:rsidRPr="00DB31E0" w:rsidRDefault="00DA0534" w:rsidP="009C0FCA">
            <w:pPr>
              <w:jc w:val="left"/>
              <w:rPr>
                <w:rFonts w:asciiTheme="majorBidi" w:hAnsiTheme="majorBidi" w:cstheme="majorBidi"/>
                <w:sz w:val="20"/>
                <w:szCs w:val="20"/>
              </w:rPr>
            </w:pPr>
            <w:r>
              <w:rPr>
                <w:rFonts w:asciiTheme="majorBidi" w:hAnsiTheme="majorBidi"/>
                <w:sz w:val="20"/>
              </w:rPr>
              <w:t>No hay metadatos propuestos actualmente</w:t>
            </w:r>
          </w:p>
        </w:tc>
        <w:tc>
          <w:tcPr>
            <w:tcW w:w="2127" w:type="dxa"/>
            <w:vMerge/>
            <w:shd w:val="clear" w:color="auto" w:fill="FFFFFF" w:themeFill="background1"/>
          </w:tcPr>
          <w:p w14:paraId="66BCE640" w14:textId="77777777" w:rsidR="00DA0534" w:rsidRPr="00DB31E0" w:rsidRDefault="00DA0534" w:rsidP="009C0FCA">
            <w:pPr>
              <w:jc w:val="left"/>
              <w:rPr>
                <w:rFonts w:asciiTheme="majorBidi" w:hAnsiTheme="majorBidi" w:cstheme="majorBidi"/>
                <w:sz w:val="20"/>
                <w:szCs w:val="20"/>
              </w:rPr>
            </w:pPr>
          </w:p>
        </w:tc>
        <w:tc>
          <w:tcPr>
            <w:tcW w:w="2958" w:type="dxa"/>
            <w:vMerge/>
            <w:shd w:val="clear" w:color="auto" w:fill="FFFFFF" w:themeFill="background1"/>
          </w:tcPr>
          <w:p w14:paraId="77DA0B60" w14:textId="77777777" w:rsidR="00DA0534" w:rsidRPr="00DB31E0" w:rsidRDefault="00DA0534" w:rsidP="002F169C">
            <w:pPr>
              <w:ind w:left="186" w:hanging="180"/>
              <w:jc w:val="left"/>
              <w:rPr>
                <w:rStyle w:val="Hyperlink"/>
                <w:rFonts w:ascii="Symbol" w:hAnsi="Symbol"/>
                <w:color w:val="auto"/>
                <w:sz w:val="20"/>
                <w:u w:val="none"/>
              </w:rPr>
            </w:pPr>
          </w:p>
        </w:tc>
      </w:tr>
      <w:tr w:rsidR="00582CFC" w:rsidRPr="00DB31E0" w14:paraId="5BC4E067" w14:textId="77777777" w:rsidTr="00476826">
        <w:trPr>
          <w:gridAfter w:val="1"/>
          <w:wAfter w:w="18" w:type="dxa"/>
          <w:trHeight w:val="300"/>
        </w:trPr>
        <w:tc>
          <w:tcPr>
            <w:tcW w:w="860" w:type="dxa"/>
            <w:shd w:val="clear" w:color="auto" w:fill="FFFFFF" w:themeFill="background1"/>
          </w:tcPr>
          <w:p w14:paraId="302B48EC" w14:textId="77777777" w:rsidR="00C05A66" w:rsidRPr="00DB31E0" w:rsidRDefault="00C05A66" w:rsidP="009C0FCA">
            <w:pPr>
              <w:rPr>
                <w:rFonts w:asciiTheme="majorBidi" w:hAnsiTheme="majorBidi" w:cstheme="majorBidi"/>
                <w:sz w:val="20"/>
                <w:szCs w:val="20"/>
              </w:rPr>
            </w:pPr>
            <w:r>
              <w:rPr>
                <w:rFonts w:asciiTheme="majorBidi" w:hAnsiTheme="majorBidi"/>
                <w:sz w:val="20"/>
              </w:rPr>
              <w:t>2</w:t>
            </w:r>
          </w:p>
        </w:tc>
        <w:tc>
          <w:tcPr>
            <w:tcW w:w="1691" w:type="dxa"/>
            <w:shd w:val="clear" w:color="auto" w:fill="FFFFFF" w:themeFill="background1"/>
          </w:tcPr>
          <w:p w14:paraId="07995922" w14:textId="77777777" w:rsidR="00C05A66" w:rsidRPr="00DB31E0" w:rsidRDefault="00C05A66" w:rsidP="009C0FCA">
            <w:pPr>
              <w:jc w:val="left"/>
              <w:rPr>
                <w:rFonts w:asciiTheme="majorBidi" w:hAnsiTheme="majorBidi" w:cstheme="majorBidi"/>
                <w:sz w:val="20"/>
                <w:szCs w:val="20"/>
              </w:rPr>
            </w:pPr>
            <w:r>
              <w:rPr>
                <w:rFonts w:asciiTheme="majorBidi" w:hAnsiTheme="majorBidi"/>
                <w:sz w:val="20"/>
              </w:rPr>
              <w:t xml:space="preserve">2.1 Superficie sujeta a restauración </w:t>
            </w:r>
          </w:p>
        </w:tc>
        <w:tc>
          <w:tcPr>
            <w:tcW w:w="1844" w:type="dxa"/>
            <w:shd w:val="clear" w:color="auto" w:fill="FFFFFF" w:themeFill="background1"/>
          </w:tcPr>
          <w:p w14:paraId="20FD2733" w14:textId="195CD8F8" w:rsidR="00C05A66" w:rsidRPr="00724DC4" w:rsidRDefault="00C05A66" w:rsidP="009C0FCA">
            <w:pPr>
              <w:jc w:val="left"/>
              <w:rPr>
                <w:rFonts w:asciiTheme="majorBidi" w:hAnsiTheme="majorBidi" w:cstheme="majorBidi"/>
                <w:sz w:val="20"/>
                <w:szCs w:val="20"/>
              </w:rPr>
            </w:pPr>
            <w:r>
              <w:rPr>
                <w:rFonts w:asciiTheme="majorBidi" w:hAnsiTheme="majorBidi"/>
                <w:sz w:val="20"/>
              </w:rPr>
              <w:t>Por grupo funcional de ecosistemas [(Niveles 2 y 3 de la Tipología Global de Ecosistemas)]</w:t>
            </w:r>
          </w:p>
          <w:p w14:paraId="2AD58BB2" w14:textId="77777777" w:rsidR="00C05A66" w:rsidRPr="00724DC4" w:rsidRDefault="00C05A66" w:rsidP="009C0FCA">
            <w:pPr>
              <w:spacing w:before="60"/>
              <w:jc w:val="left"/>
              <w:rPr>
                <w:rFonts w:asciiTheme="majorBidi" w:hAnsiTheme="majorBidi" w:cstheme="majorBidi"/>
                <w:sz w:val="20"/>
                <w:szCs w:val="20"/>
              </w:rPr>
            </w:pPr>
            <w:r>
              <w:rPr>
                <w:rFonts w:asciiTheme="majorBidi" w:hAnsiTheme="majorBidi"/>
                <w:sz w:val="20"/>
              </w:rPr>
              <w:t>Por territorios indígenas y tradicionales</w:t>
            </w:r>
          </w:p>
          <w:p w14:paraId="5D5D0008" w14:textId="64753CA9" w:rsidR="00C05A66" w:rsidRPr="00724DC4" w:rsidRDefault="00C05A66" w:rsidP="009C0FCA">
            <w:pPr>
              <w:spacing w:before="60"/>
              <w:jc w:val="left"/>
              <w:rPr>
                <w:rFonts w:asciiTheme="majorBidi" w:hAnsiTheme="majorBidi" w:cstheme="majorBidi"/>
                <w:sz w:val="20"/>
                <w:szCs w:val="20"/>
              </w:rPr>
            </w:pPr>
            <w:r>
              <w:rPr>
                <w:rFonts w:asciiTheme="majorBidi" w:hAnsiTheme="majorBidi"/>
                <w:sz w:val="20"/>
              </w:rPr>
              <w:t>Por áreas protegidas</w:t>
            </w:r>
            <w:r>
              <w:t xml:space="preserve"> </w:t>
            </w:r>
            <w:r>
              <w:rPr>
                <w:rFonts w:asciiTheme="majorBidi" w:hAnsiTheme="majorBidi"/>
                <w:sz w:val="20"/>
              </w:rPr>
              <w:t xml:space="preserve">u otras medidas eficaces de conservación basadas en áreas </w:t>
            </w:r>
          </w:p>
          <w:p w14:paraId="53D720FA" w14:textId="77777777" w:rsidR="00C05A66" w:rsidRPr="00724DC4" w:rsidRDefault="00C05A66" w:rsidP="009C0FCA">
            <w:pPr>
              <w:spacing w:before="60"/>
              <w:jc w:val="left"/>
              <w:rPr>
                <w:rFonts w:asciiTheme="majorBidi" w:hAnsiTheme="majorBidi" w:cstheme="majorBidi"/>
                <w:sz w:val="20"/>
                <w:szCs w:val="20"/>
              </w:rPr>
            </w:pPr>
            <w:r>
              <w:rPr>
                <w:rFonts w:asciiTheme="majorBidi" w:hAnsiTheme="majorBidi"/>
                <w:sz w:val="20"/>
              </w:rPr>
              <w:t>Por tipo de actividad de restauración</w:t>
            </w:r>
          </w:p>
        </w:tc>
        <w:tc>
          <w:tcPr>
            <w:tcW w:w="2127" w:type="dxa"/>
            <w:shd w:val="clear" w:color="auto" w:fill="FFFFFF" w:themeFill="background1"/>
          </w:tcPr>
          <w:p w14:paraId="7F18EA23" w14:textId="24151559" w:rsidR="00C05A66" w:rsidRPr="00724DC4" w:rsidRDefault="002F169C" w:rsidP="00AA41A5">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73" w:anchor="sub-indicators" w:history="1">
              <w:r>
                <w:rPr>
                  <w:rStyle w:val="Hyperlink"/>
                  <w:rFonts w:asciiTheme="majorBidi" w:hAnsiTheme="majorBidi"/>
                  <w:color w:val="auto"/>
                  <w:sz w:val="20"/>
                </w:rPr>
                <w:t>Proporción de tierras degradadas en comparación con la superficie terrestre total (indicador</w:t>
              </w:r>
              <w:r w:rsidR="00F17242">
                <w:rPr>
                  <w:rStyle w:val="Hyperlink"/>
                  <w:rFonts w:asciiTheme="majorBidi" w:hAnsiTheme="majorBidi"/>
                  <w:color w:val="auto"/>
                  <w:sz w:val="20"/>
                </w:rPr>
                <w:t xml:space="preserve"> </w:t>
              </w:r>
              <w:r>
                <w:rPr>
                  <w:rStyle w:val="Hyperlink"/>
                  <w:rFonts w:asciiTheme="majorBidi" w:hAnsiTheme="majorBidi"/>
                  <w:color w:val="auto"/>
                  <w:sz w:val="20"/>
                </w:rPr>
                <w:t>15.3.1 de los Objetivos de Desarrollo Sostenible)</w:t>
              </w:r>
            </w:hyperlink>
          </w:p>
          <w:p w14:paraId="79DB4051" w14:textId="77777777" w:rsidR="00C05A66" w:rsidRPr="00724DC4" w:rsidRDefault="00C05A66" w:rsidP="009C0FCA">
            <w:pPr>
              <w:jc w:val="left"/>
              <w:rPr>
                <w:rFonts w:asciiTheme="majorBidi" w:hAnsiTheme="majorBidi" w:cstheme="majorBidi"/>
                <w:sz w:val="20"/>
                <w:szCs w:val="20"/>
              </w:rPr>
            </w:pPr>
          </w:p>
        </w:tc>
        <w:tc>
          <w:tcPr>
            <w:tcW w:w="2958" w:type="dxa"/>
            <w:shd w:val="clear" w:color="auto" w:fill="FFFFFF" w:themeFill="background1"/>
          </w:tcPr>
          <w:p w14:paraId="6B3F4A26" w14:textId="0925F026"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74">
              <w:r>
                <w:rPr>
                  <w:rStyle w:val="Hyperlink"/>
                  <w:color w:val="auto"/>
                  <w:sz w:val="20"/>
                </w:rPr>
                <w:t>Índice mundial de restauración de los ecosistemas</w:t>
              </w:r>
            </w:hyperlink>
          </w:p>
          <w:p w14:paraId="760C9534" w14:textId="0F7A9D60" w:rsidR="00C05A66" w:rsidRPr="00724DC4" w:rsidRDefault="002F169C"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75">
              <w:r>
                <w:rPr>
                  <w:rStyle w:val="Hyperlink"/>
                  <w:color w:val="auto"/>
                  <w:sz w:val="20"/>
                </w:rPr>
                <w:t>Proporción de áreas clave para la biodiversidad en condiciones favorables</w:t>
              </w:r>
            </w:hyperlink>
          </w:p>
        </w:tc>
      </w:tr>
      <w:tr w:rsidR="00582CFC" w:rsidRPr="00DB31E0" w14:paraId="007AE26A" w14:textId="77777777" w:rsidTr="00476826">
        <w:trPr>
          <w:gridAfter w:val="1"/>
          <w:wAfter w:w="18" w:type="dxa"/>
          <w:trHeight w:val="300"/>
        </w:trPr>
        <w:tc>
          <w:tcPr>
            <w:tcW w:w="860" w:type="dxa"/>
            <w:shd w:val="clear" w:color="auto" w:fill="FFFFFF" w:themeFill="background1"/>
          </w:tcPr>
          <w:p w14:paraId="2AE1BAA4" w14:textId="77777777" w:rsidR="00C05A66" w:rsidRPr="00DB31E0" w:rsidRDefault="00C05A66" w:rsidP="009C0FCA">
            <w:pPr>
              <w:rPr>
                <w:rFonts w:asciiTheme="majorBidi" w:hAnsiTheme="majorBidi" w:cstheme="majorBidi"/>
                <w:sz w:val="20"/>
                <w:szCs w:val="20"/>
              </w:rPr>
            </w:pPr>
            <w:r>
              <w:rPr>
                <w:rFonts w:asciiTheme="majorBidi" w:hAnsiTheme="majorBidi"/>
                <w:sz w:val="20"/>
              </w:rPr>
              <w:t>3</w:t>
            </w:r>
          </w:p>
        </w:tc>
        <w:tc>
          <w:tcPr>
            <w:tcW w:w="1691" w:type="dxa"/>
            <w:shd w:val="clear" w:color="auto" w:fill="FFFFFF" w:themeFill="background1"/>
          </w:tcPr>
          <w:p w14:paraId="30C1FCA5" w14:textId="77777777" w:rsidR="00C05A66" w:rsidRPr="00DB31E0" w:rsidRDefault="00C05A66" w:rsidP="009C0FCA">
            <w:pPr>
              <w:jc w:val="left"/>
              <w:rPr>
                <w:rFonts w:asciiTheme="majorBidi" w:hAnsiTheme="majorBidi" w:cstheme="majorBidi"/>
                <w:sz w:val="20"/>
                <w:szCs w:val="20"/>
              </w:rPr>
            </w:pPr>
            <w:r>
              <w:rPr>
                <w:rFonts w:asciiTheme="majorBidi" w:hAnsiTheme="majorBidi"/>
                <w:sz w:val="20"/>
              </w:rPr>
              <w:t xml:space="preserve">3.1 Cobertura de áreas protegidas y otras medidas eficaces de conservación basadas en áreas </w:t>
            </w:r>
          </w:p>
        </w:tc>
        <w:tc>
          <w:tcPr>
            <w:tcW w:w="1844" w:type="dxa"/>
            <w:shd w:val="clear" w:color="auto" w:fill="FFFFFF" w:themeFill="background1"/>
          </w:tcPr>
          <w:p w14:paraId="1D062255" w14:textId="77777777" w:rsidR="00C05A66" w:rsidRPr="00363176" w:rsidRDefault="00C05A66" w:rsidP="003D4205">
            <w:pPr>
              <w:jc w:val="left"/>
              <w:rPr>
                <w:rFonts w:asciiTheme="majorBidi" w:hAnsiTheme="majorBidi" w:cstheme="majorBidi"/>
                <w:sz w:val="20"/>
                <w:szCs w:val="20"/>
              </w:rPr>
            </w:pPr>
            <w:r>
              <w:rPr>
                <w:rFonts w:asciiTheme="majorBidi" w:hAnsiTheme="majorBidi"/>
                <w:sz w:val="20"/>
              </w:rPr>
              <w:t xml:space="preserve">Por áreas protegidas y otras medidas eficaces de conservación basadas en áreas; </w:t>
            </w:r>
          </w:p>
          <w:p w14:paraId="0F5FC8EF" w14:textId="5ACAD02E" w:rsidR="00C05A66" w:rsidRPr="00363176" w:rsidRDefault="00C05A66" w:rsidP="009C0FCA">
            <w:pPr>
              <w:spacing w:before="60"/>
              <w:jc w:val="left"/>
              <w:rPr>
                <w:rFonts w:asciiTheme="majorBidi" w:hAnsiTheme="majorBidi" w:cstheme="majorBidi"/>
                <w:sz w:val="20"/>
                <w:szCs w:val="20"/>
              </w:rPr>
            </w:pPr>
            <w:r>
              <w:rPr>
                <w:rFonts w:asciiTheme="majorBidi" w:hAnsiTheme="majorBidi"/>
                <w:sz w:val="20"/>
              </w:rPr>
              <w:t>Por reino, bioma y grupo funcional de ecosistemas [(Niveles 2 y 3 de la Tipología Global de Ecosistemas)]</w:t>
            </w:r>
          </w:p>
          <w:p w14:paraId="68AC392F" w14:textId="77777777" w:rsidR="00C05A66" w:rsidRPr="00363176" w:rsidRDefault="00C05A66" w:rsidP="009C0FCA">
            <w:pPr>
              <w:spacing w:before="60"/>
              <w:jc w:val="left"/>
              <w:rPr>
                <w:rFonts w:asciiTheme="majorBidi" w:hAnsiTheme="majorBidi" w:cstheme="majorBidi"/>
                <w:sz w:val="20"/>
                <w:szCs w:val="20"/>
              </w:rPr>
            </w:pPr>
            <w:r>
              <w:rPr>
                <w:rFonts w:asciiTheme="majorBidi" w:hAnsiTheme="majorBidi"/>
                <w:sz w:val="20"/>
              </w:rPr>
              <w:t xml:space="preserve">Por áreas de importancia para la diversidad biológica (actuales indicadores 4.5.1, </w:t>
            </w:r>
            <w:r>
              <w:rPr>
                <w:rFonts w:asciiTheme="majorBidi" w:hAnsiTheme="majorBidi"/>
                <w:sz w:val="20"/>
              </w:rPr>
              <w:lastRenderedPageBreak/>
              <w:t>15.1.2 y 15.4.1 de los Objetivos de Desarrollo)</w:t>
            </w:r>
          </w:p>
          <w:p w14:paraId="321AC167" w14:textId="74C27B2A" w:rsidR="00C05A66" w:rsidRPr="00363176" w:rsidRDefault="00C05A66" w:rsidP="009C0FCA">
            <w:pPr>
              <w:spacing w:before="60"/>
              <w:jc w:val="left"/>
              <w:rPr>
                <w:rFonts w:asciiTheme="majorBidi" w:hAnsiTheme="majorBidi" w:cstheme="majorBidi"/>
                <w:sz w:val="20"/>
                <w:szCs w:val="20"/>
              </w:rPr>
            </w:pPr>
            <w:r>
              <w:rPr>
                <w:rFonts w:asciiTheme="majorBidi" w:hAnsiTheme="majorBidi"/>
                <w:sz w:val="20"/>
              </w:rPr>
              <w:t>Por eficacia (eficacia de la gestión de áreas protegidas)</w:t>
            </w:r>
          </w:p>
          <w:p w14:paraId="477A5386" w14:textId="77777777" w:rsidR="00C05A66" w:rsidRPr="00363176" w:rsidRDefault="00C05A66" w:rsidP="009C0FCA">
            <w:pPr>
              <w:spacing w:before="60"/>
              <w:jc w:val="left"/>
              <w:rPr>
                <w:rFonts w:asciiTheme="majorBidi" w:hAnsiTheme="majorBidi" w:cstheme="majorBidi"/>
                <w:sz w:val="20"/>
                <w:szCs w:val="20"/>
              </w:rPr>
            </w:pPr>
            <w:r>
              <w:rPr>
                <w:rFonts w:asciiTheme="majorBidi" w:hAnsiTheme="majorBidi"/>
                <w:sz w:val="20"/>
              </w:rPr>
              <w:t>Por tipo de gobernanza</w:t>
            </w:r>
          </w:p>
          <w:p w14:paraId="3AE323FB" w14:textId="63FC0134" w:rsidR="00C05A66" w:rsidRPr="00363176" w:rsidRDefault="00C05A66" w:rsidP="00934048">
            <w:pPr>
              <w:spacing w:before="60" w:after="60"/>
              <w:jc w:val="left"/>
              <w:rPr>
                <w:rFonts w:asciiTheme="majorBidi" w:hAnsiTheme="majorBidi" w:cstheme="majorBidi"/>
                <w:sz w:val="20"/>
                <w:szCs w:val="20"/>
              </w:rPr>
            </w:pPr>
            <w:r>
              <w:rPr>
                <w:rFonts w:asciiTheme="majorBidi" w:hAnsiTheme="majorBidi"/>
                <w:sz w:val="20"/>
              </w:rPr>
              <w:t>Por territorios indígenas y tradicionales</w:t>
            </w:r>
          </w:p>
        </w:tc>
        <w:tc>
          <w:tcPr>
            <w:tcW w:w="2127" w:type="dxa"/>
            <w:shd w:val="clear" w:color="auto" w:fill="FFFFFF" w:themeFill="background1"/>
          </w:tcPr>
          <w:p w14:paraId="36E82807" w14:textId="6DF42EDC"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76">
              <w:r>
                <w:rPr>
                  <w:rStyle w:val="Hyperlink"/>
                  <w:rFonts w:asciiTheme="majorBidi" w:hAnsiTheme="majorBidi"/>
                  <w:color w:val="auto"/>
                  <w:sz w:val="20"/>
                </w:rPr>
                <w:t>Índice de áreas protegidas conectadas</w:t>
              </w:r>
            </w:hyperlink>
          </w:p>
          <w:p w14:paraId="03547834" w14:textId="4BB69699"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77">
              <w:r>
                <w:rPr>
                  <w:rStyle w:val="Hyperlink"/>
                  <w:rFonts w:asciiTheme="majorBidi" w:hAnsiTheme="majorBidi"/>
                  <w:color w:val="auto"/>
                  <w:sz w:val="20"/>
                </w:rPr>
                <w:t>Índice de conectividad de las áreas protegidas</w:t>
              </w:r>
            </w:hyperlink>
          </w:p>
          <w:p w14:paraId="5A940655" w14:textId="36BC3BFB"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78">
              <w:r>
                <w:rPr>
                  <w:rStyle w:val="Hyperlink"/>
                  <w:rFonts w:asciiTheme="majorBidi" w:hAnsiTheme="majorBidi"/>
                  <w:color w:val="auto"/>
                  <w:sz w:val="20"/>
                </w:rPr>
                <w:t>Índice de protección de especies</w:t>
              </w:r>
            </w:hyperlink>
          </w:p>
          <w:p w14:paraId="1FE31515" w14:textId="77777777" w:rsidR="00C05A66" w:rsidRPr="00363176" w:rsidRDefault="00C05A66" w:rsidP="009C0FCA">
            <w:pPr>
              <w:jc w:val="left"/>
              <w:rPr>
                <w:rFonts w:asciiTheme="majorBidi" w:hAnsiTheme="majorBidi" w:cstheme="majorBidi"/>
                <w:sz w:val="20"/>
                <w:szCs w:val="20"/>
              </w:rPr>
            </w:pPr>
          </w:p>
        </w:tc>
        <w:tc>
          <w:tcPr>
            <w:tcW w:w="2958" w:type="dxa"/>
            <w:shd w:val="clear" w:color="auto" w:fill="FFFFFF" w:themeFill="background1"/>
          </w:tcPr>
          <w:p w14:paraId="65AC887D" w14:textId="6E55E233"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 xml:space="preserve">Tasa de </w:t>
            </w:r>
            <w:hyperlink r:id="rId79" w:history="1">
              <w:r>
                <w:rPr>
                  <w:rStyle w:val="Hyperlink"/>
                  <w:rFonts w:asciiTheme="majorBidi" w:hAnsiTheme="majorBidi"/>
                  <w:color w:val="auto"/>
                  <w:sz w:val="20"/>
                </w:rPr>
                <w:t>instancias de rebaja de categoría, reducción y desclasificación de áreas protegidas</w:t>
              </w:r>
            </w:hyperlink>
          </w:p>
          <w:p w14:paraId="26FD16A7" w14:textId="6FD3AC72"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80" w:history="1">
              <w:r>
                <w:rPr>
                  <w:rStyle w:val="Hyperlink"/>
                  <w:rFonts w:asciiTheme="majorBidi" w:hAnsiTheme="majorBidi"/>
                  <w:color w:val="auto"/>
                  <w:sz w:val="20"/>
                </w:rPr>
                <w:t>Estándar de la Lista Verde de Áreas Protegidas y Conservadas de la Unión Internacional para la Conservación de la Naturaleza</w:t>
              </w:r>
            </w:hyperlink>
            <w:r>
              <w:rPr>
                <w:rStyle w:val="Hyperlink"/>
                <w:color w:val="auto"/>
                <w:sz w:val="20"/>
              </w:rPr>
              <w:t xml:space="preserve"> </w:t>
            </w:r>
          </w:p>
          <w:p w14:paraId="565AC614" w14:textId="268B7D3D"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81">
              <w:r>
                <w:rPr>
                  <w:rStyle w:val="Hyperlink"/>
                  <w:rFonts w:asciiTheme="majorBidi" w:hAnsiTheme="majorBidi"/>
                  <w:color w:val="auto"/>
                  <w:sz w:val="20"/>
                </w:rPr>
                <w:t>Proporción de áreas clave para la biodiversidad en condiciones favorables</w:t>
              </w:r>
            </w:hyperlink>
          </w:p>
          <w:p w14:paraId="736DDD0E" w14:textId="50504F52"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82">
              <w:r>
                <w:rPr>
                  <w:rStyle w:val="Hyperlink"/>
                  <w:rFonts w:asciiTheme="majorBidi" w:hAnsiTheme="majorBidi"/>
                  <w:color w:val="auto"/>
                  <w:sz w:val="20"/>
                </w:rPr>
                <w:t>Índice de aislamiento de áreas protegidas</w:t>
              </w:r>
            </w:hyperlink>
            <w:r>
              <w:rPr>
                <w:rStyle w:val="Hyperlink"/>
                <w:color w:val="auto"/>
                <w:sz w:val="20"/>
              </w:rPr>
              <w:t xml:space="preserve"> </w:t>
            </w:r>
          </w:p>
          <w:p w14:paraId="58C66296" w14:textId="33FFE58A"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83">
              <w:r>
                <w:rPr>
                  <w:rStyle w:val="Hyperlink"/>
                  <w:rFonts w:asciiTheme="majorBidi" w:hAnsiTheme="majorBidi"/>
                  <w:color w:val="auto"/>
                  <w:sz w:val="20"/>
                </w:rPr>
                <w:t>Parámetro de conectividad de redes de áreas protegidas</w:t>
              </w:r>
            </w:hyperlink>
          </w:p>
          <w:p w14:paraId="4DC1021D" w14:textId="7B15B66C" w:rsidR="00C05A66" w:rsidRPr="00363176" w:rsidRDefault="002F169C" w:rsidP="002F169C">
            <w:pPr>
              <w:ind w:left="186" w:hanging="180"/>
              <w:jc w:val="left"/>
              <w:rPr>
                <w:rFonts w:asciiTheme="majorBidi" w:hAnsiTheme="majorBidi" w:cstheme="majorBidi"/>
                <w:sz w:val="20"/>
                <w:szCs w:val="20"/>
              </w:rPr>
            </w:pPr>
            <w:r>
              <w:rPr>
                <w:rFonts w:ascii="Symbol" w:hAnsi="Symbol"/>
                <w:sz w:val="20"/>
              </w:rPr>
              <w:lastRenderedPageBreak/>
              <w:t></w:t>
            </w:r>
            <w:r>
              <w:rPr>
                <w:rFonts w:ascii="Symbol" w:hAnsi="Symbol"/>
                <w:sz w:val="20"/>
              </w:rPr>
              <w:tab/>
            </w:r>
            <w:hyperlink r:id="rId84" w:history="1">
              <w:r>
                <w:rPr>
                  <w:rStyle w:val="Hyperlink"/>
                  <w:rFonts w:asciiTheme="majorBidi" w:hAnsiTheme="majorBidi"/>
                  <w:color w:val="auto"/>
                  <w:sz w:val="20"/>
                </w:rPr>
                <w:t>Número de áreas protegidas que han completado una evaluación de gobernanza y equidad a nivel de sitio</w:t>
              </w:r>
            </w:hyperlink>
          </w:p>
        </w:tc>
      </w:tr>
      <w:tr w:rsidR="00582CFC" w:rsidRPr="00DB31E0" w14:paraId="4018A33F" w14:textId="77777777" w:rsidTr="00476826">
        <w:trPr>
          <w:gridAfter w:val="1"/>
          <w:wAfter w:w="18" w:type="dxa"/>
          <w:trHeight w:val="300"/>
        </w:trPr>
        <w:tc>
          <w:tcPr>
            <w:tcW w:w="860" w:type="dxa"/>
            <w:shd w:val="clear" w:color="auto" w:fill="FFFFFF" w:themeFill="background1"/>
          </w:tcPr>
          <w:p w14:paraId="054CA1C0" w14:textId="77777777" w:rsidR="00C05A66" w:rsidRPr="00DB31E0" w:rsidRDefault="00C05A66" w:rsidP="009C0FCA">
            <w:pPr>
              <w:rPr>
                <w:rFonts w:asciiTheme="majorBidi" w:hAnsiTheme="majorBidi" w:cstheme="majorBidi"/>
                <w:sz w:val="20"/>
                <w:szCs w:val="20"/>
              </w:rPr>
            </w:pPr>
            <w:r>
              <w:rPr>
                <w:rFonts w:asciiTheme="majorBidi" w:hAnsiTheme="majorBidi"/>
                <w:sz w:val="20"/>
              </w:rPr>
              <w:lastRenderedPageBreak/>
              <w:t>4</w:t>
            </w:r>
          </w:p>
        </w:tc>
        <w:tc>
          <w:tcPr>
            <w:tcW w:w="1691" w:type="dxa"/>
            <w:shd w:val="clear" w:color="auto" w:fill="FFFFFF" w:themeFill="background1"/>
          </w:tcPr>
          <w:p w14:paraId="67E600CA" w14:textId="23543930" w:rsidR="00C05A66" w:rsidRPr="00DB31E0" w:rsidRDefault="00C05A66" w:rsidP="009C0FCA">
            <w:pPr>
              <w:jc w:val="left"/>
              <w:rPr>
                <w:rFonts w:asciiTheme="majorBidi" w:hAnsiTheme="majorBidi" w:cstheme="majorBidi"/>
                <w:sz w:val="20"/>
                <w:szCs w:val="20"/>
              </w:rPr>
            </w:pPr>
            <w:r>
              <w:rPr>
                <w:rFonts w:asciiTheme="majorBidi" w:hAnsiTheme="majorBidi"/>
                <w:sz w:val="20"/>
              </w:rPr>
              <w:t>A.3 Índice de la Lista Roja (indicador 15.5.1 de los Objetivos de Desarrollo Sostenible)</w:t>
            </w:r>
          </w:p>
          <w:p w14:paraId="7DB93A00" w14:textId="77777777" w:rsidR="00C05A66" w:rsidRPr="00DB31E0" w:rsidRDefault="00C05A66" w:rsidP="009C0FCA">
            <w:pPr>
              <w:jc w:val="left"/>
              <w:rPr>
                <w:rFonts w:asciiTheme="majorBidi" w:hAnsiTheme="majorBidi" w:cstheme="majorBidi"/>
                <w:sz w:val="20"/>
                <w:szCs w:val="20"/>
              </w:rPr>
            </w:pPr>
          </w:p>
          <w:p w14:paraId="45F3132D" w14:textId="7122B782" w:rsidR="00C05A66" w:rsidRPr="00DB31E0" w:rsidRDefault="00C05A66" w:rsidP="009C0FCA">
            <w:pPr>
              <w:jc w:val="left"/>
              <w:rPr>
                <w:rFonts w:asciiTheme="majorBidi" w:hAnsiTheme="majorBidi" w:cstheme="majorBidi"/>
                <w:sz w:val="20"/>
                <w:szCs w:val="20"/>
              </w:rPr>
            </w:pPr>
            <w:r>
              <w:rPr>
                <w:rFonts w:asciiTheme="majorBidi" w:hAnsiTheme="majorBidi"/>
                <w:sz w:val="20"/>
              </w:rPr>
              <w:t>A.4 Proporción de poblaciones dentro de las especies con un tamaño de población efectivo mayor a 500</w:t>
            </w:r>
          </w:p>
        </w:tc>
        <w:tc>
          <w:tcPr>
            <w:tcW w:w="1844" w:type="dxa"/>
            <w:shd w:val="clear" w:color="auto" w:fill="FFFFFF" w:themeFill="background1"/>
          </w:tcPr>
          <w:p w14:paraId="4CD6E83F" w14:textId="77777777" w:rsidR="00931528" w:rsidRDefault="00931528" w:rsidP="009C0FCA">
            <w:pPr>
              <w:jc w:val="left"/>
              <w:rPr>
                <w:rFonts w:asciiTheme="majorBidi" w:hAnsiTheme="majorBidi" w:cstheme="majorBidi"/>
                <w:sz w:val="20"/>
                <w:szCs w:val="20"/>
              </w:rPr>
            </w:pPr>
            <w:r>
              <w:rPr>
                <w:rFonts w:asciiTheme="majorBidi" w:hAnsiTheme="majorBidi"/>
                <w:sz w:val="20"/>
              </w:rPr>
              <w:t>Para los indicadores A.3 y A.4:</w:t>
            </w:r>
          </w:p>
          <w:p w14:paraId="193384E2" w14:textId="7EB9AD21" w:rsidR="00C05A66" w:rsidRPr="00363176" w:rsidRDefault="00C05A66" w:rsidP="009C0FCA">
            <w:pPr>
              <w:jc w:val="left"/>
              <w:rPr>
                <w:rFonts w:asciiTheme="majorBidi" w:hAnsiTheme="majorBidi" w:cstheme="majorBidi"/>
                <w:sz w:val="20"/>
                <w:szCs w:val="20"/>
              </w:rPr>
            </w:pPr>
            <w:r>
              <w:rPr>
                <w:rFonts w:asciiTheme="majorBidi" w:hAnsiTheme="majorBidi"/>
                <w:sz w:val="20"/>
              </w:rPr>
              <w:t>Descrito en el objetivo A (algunos desgloses pueden ser más pertinentes para la meta específica)</w:t>
            </w:r>
          </w:p>
          <w:p w14:paraId="687D9C47" w14:textId="77777777" w:rsidR="00C05A66" w:rsidRPr="00363176" w:rsidRDefault="00C05A66" w:rsidP="009C0FCA">
            <w:pPr>
              <w:jc w:val="left"/>
              <w:rPr>
                <w:rFonts w:asciiTheme="majorBidi" w:hAnsiTheme="majorBidi" w:cstheme="majorBidi"/>
                <w:sz w:val="20"/>
                <w:szCs w:val="20"/>
              </w:rPr>
            </w:pPr>
          </w:p>
        </w:tc>
        <w:tc>
          <w:tcPr>
            <w:tcW w:w="2127" w:type="dxa"/>
            <w:shd w:val="clear" w:color="auto" w:fill="FFFFFF" w:themeFill="background1"/>
          </w:tcPr>
          <w:p w14:paraId="35E14941" w14:textId="0B043E88" w:rsidR="00C05A66" w:rsidRPr="00363176" w:rsidRDefault="002F169C" w:rsidP="00265459">
            <w:pPr>
              <w:ind w:left="186" w:hanging="180"/>
              <w:jc w:val="left"/>
              <w:rPr>
                <w:rStyle w:val="Hyperlink"/>
                <w:rFonts w:ascii="Symbol" w:hAnsi="Symbol"/>
                <w:color w:val="auto"/>
                <w:sz w:val="20"/>
                <w:u w:val="none"/>
              </w:rPr>
            </w:pPr>
            <w:r>
              <w:rPr>
                <w:rStyle w:val="Hyperlink"/>
                <w:rFonts w:ascii="Symbol" w:hAnsi="Symbol"/>
                <w:color w:val="auto"/>
                <w:sz w:val="20"/>
                <w:u w:val="none"/>
              </w:rPr>
              <w:t></w:t>
            </w:r>
            <w:r>
              <w:rPr>
                <w:rStyle w:val="Hyperlink"/>
                <w:rFonts w:ascii="Symbol" w:hAnsi="Symbol"/>
                <w:color w:val="auto"/>
                <w:sz w:val="20"/>
                <w:u w:val="none"/>
              </w:rPr>
              <w:tab/>
            </w:r>
            <w:hyperlink r:id="rId85" w:history="1">
              <w:r>
                <w:rPr>
                  <w:rStyle w:val="Hyperlink"/>
                  <w:rFonts w:asciiTheme="majorBidi" w:hAnsiTheme="majorBidi"/>
                  <w:color w:val="auto"/>
                  <w:sz w:val="20"/>
                </w:rPr>
                <w:t>Índice Planeta Vivo</w:t>
              </w:r>
            </w:hyperlink>
          </w:p>
          <w:p w14:paraId="1EC406F3" w14:textId="3CDF8D19"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86">
              <w:r>
                <w:rPr>
                  <w:rStyle w:val="Hyperlink"/>
                  <w:rFonts w:asciiTheme="majorBidi" w:hAnsiTheme="majorBidi"/>
                  <w:color w:val="auto"/>
                  <w:sz w:val="20"/>
                </w:rPr>
                <w:t>Número de recursos genéticos vegetales y animales para la alimentación y la agricultura preservados en instalaciones de conservación a mediano y largo plazo</w:t>
              </w:r>
            </w:hyperlink>
            <w:r>
              <w:rPr>
                <w:rStyle w:val="Hyperlink"/>
                <w:color w:val="auto"/>
                <w:sz w:val="20"/>
              </w:rPr>
              <w:t xml:space="preserve"> </w:t>
            </w:r>
          </w:p>
          <w:p w14:paraId="614B64ED" w14:textId="6734B991"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87" w:history="1">
              <w:r>
                <w:rPr>
                  <w:rStyle w:val="Hyperlink"/>
                  <w:rFonts w:asciiTheme="majorBidi" w:hAnsiTheme="majorBidi"/>
                  <w:color w:val="auto"/>
                  <w:sz w:val="20"/>
                </w:rPr>
                <w:t>Estado verde de las especies</w:t>
              </w:r>
            </w:hyperlink>
            <w:r>
              <w:rPr>
                <w:rStyle w:val="Hyperlink"/>
                <w:color w:val="auto"/>
                <w:sz w:val="20"/>
              </w:rPr>
              <w:t xml:space="preserve"> </w:t>
            </w:r>
          </w:p>
          <w:p w14:paraId="615BF218" w14:textId="6CBFE66F" w:rsidR="001A12F5" w:rsidRPr="00934048" w:rsidRDefault="001A12F5" w:rsidP="002F169C">
            <w:pPr>
              <w:ind w:left="186" w:hanging="180"/>
              <w:jc w:val="left"/>
              <w:rPr>
                <w:rStyle w:val="Hyperlink"/>
                <w:color w:val="auto"/>
                <w:sz w:val="20"/>
              </w:rPr>
            </w:pPr>
            <w:r>
              <w:rPr>
                <w:rFonts w:ascii="Symbol" w:hAnsi="Symbol"/>
                <w:sz w:val="20"/>
              </w:rPr>
              <w:t></w:t>
            </w:r>
            <w:r>
              <w:rPr>
                <w:rFonts w:ascii="Symbol" w:hAnsi="Symbol"/>
                <w:sz w:val="20"/>
              </w:rPr>
              <w:tab/>
            </w:r>
            <w:hyperlink r:id="rId88" w:history="1">
              <w:r>
                <w:rPr>
                  <w:rStyle w:val="Hyperlink"/>
                  <w:color w:val="auto"/>
                  <w:sz w:val="20"/>
                </w:rPr>
                <w:t>Indicador de conflictos entre seres humanos y fauna y flora silvestres</w:t>
              </w:r>
            </w:hyperlink>
          </w:p>
          <w:p w14:paraId="246BD155" w14:textId="18F82CB5" w:rsidR="00241926" w:rsidRPr="00934048" w:rsidRDefault="002F169C" w:rsidP="00241926">
            <w:pPr>
              <w:ind w:left="186" w:hanging="180"/>
              <w:jc w:val="left"/>
              <w:rPr>
                <w:sz w:val="20"/>
                <w:u w:val="single"/>
              </w:rPr>
            </w:pPr>
            <w:r>
              <w:rPr>
                <w:rFonts w:ascii="Symbol" w:hAnsi="Symbol"/>
                <w:sz w:val="20"/>
              </w:rPr>
              <w:t></w:t>
            </w:r>
            <w:r>
              <w:rPr>
                <w:rFonts w:ascii="Symbol" w:hAnsi="Symbol"/>
                <w:sz w:val="20"/>
              </w:rPr>
              <w:tab/>
            </w:r>
            <w:hyperlink r:id="rId89">
              <w:r>
                <w:rPr>
                  <w:rStyle w:val="Hyperlink"/>
                  <w:rFonts w:asciiTheme="majorBidi" w:hAnsiTheme="majorBidi"/>
                  <w:color w:val="auto"/>
                  <w:sz w:val="20"/>
                </w:rPr>
                <w:t>Proporción de razas locales clasificadas como en peligro de extinción</w:t>
              </w:r>
            </w:hyperlink>
            <w:r>
              <w:rPr>
                <w:rStyle w:val="Hyperlink"/>
                <w:rFonts w:asciiTheme="majorBidi" w:hAnsiTheme="majorBidi"/>
                <w:color w:val="auto"/>
                <w:sz w:val="20"/>
              </w:rPr>
              <w:t xml:space="preserve"> (indicador 2.5.2 de los Objetivos de Desarrollo Sostenible)</w:t>
            </w:r>
          </w:p>
        </w:tc>
        <w:tc>
          <w:tcPr>
            <w:tcW w:w="2958" w:type="dxa"/>
            <w:shd w:val="clear" w:color="auto" w:fill="FFFFFF" w:themeFill="background1"/>
          </w:tcPr>
          <w:p w14:paraId="574A7FAC" w14:textId="03D7E350"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90">
              <w:r>
                <w:rPr>
                  <w:rStyle w:val="Hyperlink"/>
                  <w:rFonts w:asciiTheme="majorBidi" w:hAnsiTheme="majorBidi"/>
                  <w:color w:val="auto"/>
                  <w:sz w:val="20"/>
                </w:rPr>
                <w:t>Parámetro de reducción de las amenazas a las especies y restauración de las especies</w:t>
              </w:r>
            </w:hyperlink>
          </w:p>
          <w:p w14:paraId="6010C27F" w14:textId="0C383973"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91">
              <w:r>
                <w:rPr>
                  <w:rStyle w:val="Hyperlink"/>
                  <w:rFonts w:asciiTheme="majorBidi" w:hAnsiTheme="majorBidi"/>
                  <w:color w:val="auto"/>
                  <w:sz w:val="20"/>
                </w:rPr>
                <w:t>Índice de la Lista Roja (especies silvestres emparentadas con animales domesticados)</w:t>
              </w:r>
            </w:hyperlink>
            <w:r>
              <w:rPr>
                <w:rStyle w:val="Hyperlink"/>
                <w:color w:val="auto"/>
                <w:sz w:val="20"/>
              </w:rPr>
              <w:t xml:space="preserve"> </w:t>
            </w:r>
          </w:p>
          <w:p w14:paraId="7E027A3E" w14:textId="6400ABE5" w:rsidR="00C05A66" w:rsidRPr="00363176" w:rsidRDefault="002F169C"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92" w:anchor=":~:text=The%20Database%20of%20Island%20Invasive%20Species%20Eradications%20(DIISE)%20attempts%20to,vertebrate%20eradication%20projects%20on%20islands.">
              <w:r>
                <w:rPr>
                  <w:rStyle w:val="Hyperlink"/>
                  <w:rFonts w:asciiTheme="majorBidi" w:hAnsiTheme="majorBidi"/>
                  <w:color w:val="auto"/>
                  <w:sz w:val="20"/>
                </w:rPr>
                <w:t>Número de erradicaciones de especies exóticas invasoras en las islas</w:t>
              </w:r>
            </w:hyperlink>
          </w:p>
        </w:tc>
      </w:tr>
      <w:tr w:rsidR="00582CFC" w:rsidRPr="00DB31E0" w14:paraId="0F81DBC1" w14:textId="77777777" w:rsidTr="00476826">
        <w:trPr>
          <w:gridAfter w:val="1"/>
          <w:wAfter w:w="18" w:type="dxa"/>
          <w:trHeight w:val="300"/>
        </w:trPr>
        <w:tc>
          <w:tcPr>
            <w:tcW w:w="860" w:type="dxa"/>
            <w:shd w:val="clear" w:color="auto" w:fill="FFFFFF" w:themeFill="background1"/>
          </w:tcPr>
          <w:p w14:paraId="0C3B7225" w14:textId="77777777" w:rsidR="00C05A66" w:rsidRPr="00DB31E0" w:rsidRDefault="00C05A66" w:rsidP="009C0FCA">
            <w:pPr>
              <w:rPr>
                <w:rFonts w:asciiTheme="majorBidi" w:hAnsiTheme="majorBidi" w:cstheme="majorBidi"/>
                <w:sz w:val="20"/>
                <w:szCs w:val="20"/>
              </w:rPr>
            </w:pPr>
            <w:r>
              <w:rPr>
                <w:rFonts w:asciiTheme="majorBidi" w:hAnsiTheme="majorBidi"/>
                <w:sz w:val="20"/>
              </w:rPr>
              <w:t>5</w:t>
            </w:r>
          </w:p>
        </w:tc>
        <w:tc>
          <w:tcPr>
            <w:tcW w:w="1691" w:type="dxa"/>
            <w:shd w:val="clear" w:color="auto" w:fill="FFFFFF" w:themeFill="background1"/>
          </w:tcPr>
          <w:p w14:paraId="6A2626BC" w14:textId="46228106" w:rsidR="00383BE2" w:rsidRPr="00363176" w:rsidRDefault="00C05A66" w:rsidP="003736A1">
            <w:pPr>
              <w:jc w:val="left"/>
              <w:rPr>
                <w:rFonts w:asciiTheme="majorBidi" w:hAnsiTheme="majorBidi" w:cstheme="majorBidi"/>
                <w:sz w:val="20"/>
                <w:szCs w:val="20"/>
              </w:rPr>
            </w:pPr>
            <w:r>
              <w:rPr>
                <w:rFonts w:asciiTheme="majorBidi" w:hAnsiTheme="majorBidi"/>
                <w:sz w:val="20"/>
              </w:rPr>
              <w:t>5.1 Proporción de poblaciones de peces cuyos niveles son biológicamente sostenibles (indicador 14.4.1 de los Objetivos de Desarrollo Sostenible)</w:t>
            </w:r>
          </w:p>
          <w:p w14:paraId="5F96A924" w14:textId="43C97003" w:rsidR="00746CFA" w:rsidRPr="00934048" w:rsidRDefault="00746CFA" w:rsidP="009C0FCA">
            <w:pPr>
              <w:jc w:val="left"/>
              <w:rPr>
                <w:rFonts w:asciiTheme="majorBidi" w:hAnsiTheme="majorBidi" w:cstheme="majorBidi"/>
                <w:sz w:val="20"/>
                <w:szCs w:val="20"/>
              </w:rPr>
            </w:pPr>
            <w:r>
              <w:rPr>
                <w:rFonts w:asciiTheme="majorBidi" w:hAnsiTheme="majorBidi"/>
                <w:sz w:val="20"/>
              </w:rPr>
              <w:t>[5.b se agregará]</w:t>
            </w:r>
          </w:p>
        </w:tc>
        <w:tc>
          <w:tcPr>
            <w:tcW w:w="1844" w:type="dxa"/>
            <w:shd w:val="clear" w:color="auto" w:fill="FFFFFF" w:themeFill="background1"/>
          </w:tcPr>
          <w:p w14:paraId="06FCEA10" w14:textId="4581A7AB" w:rsidR="00C05A66" w:rsidRPr="00363176" w:rsidRDefault="00C05A66" w:rsidP="00934048">
            <w:pPr>
              <w:pStyle w:val="ListParagraph"/>
              <w:ind w:left="0"/>
              <w:contextualSpacing w:val="0"/>
              <w:jc w:val="left"/>
            </w:pPr>
            <w:r>
              <w:rPr>
                <w:rFonts w:asciiTheme="majorBidi" w:hAnsiTheme="majorBidi"/>
                <w:sz w:val="20"/>
              </w:rPr>
              <w:t>Por las principales zonas de pesca marina de la Organización de las Naciones Unidas para la Alimentación y la Agricultura</w:t>
            </w:r>
          </w:p>
          <w:p w14:paraId="2FAC10CD" w14:textId="77777777" w:rsidR="00C05A66" w:rsidRPr="00363176" w:rsidRDefault="00C05A66" w:rsidP="009C0FCA">
            <w:pPr>
              <w:jc w:val="left"/>
              <w:rPr>
                <w:rFonts w:asciiTheme="majorBidi" w:hAnsiTheme="majorBidi" w:cstheme="majorBidi"/>
                <w:sz w:val="20"/>
                <w:szCs w:val="20"/>
              </w:rPr>
            </w:pPr>
          </w:p>
        </w:tc>
        <w:tc>
          <w:tcPr>
            <w:tcW w:w="2127" w:type="dxa"/>
            <w:shd w:val="clear" w:color="auto" w:fill="FFFFFF" w:themeFill="background1"/>
          </w:tcPr>
          <w:p w14:paraId="770D49A8" w14:textId="08CF5619"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93">
              <w:r>
                <w:rPr>
                  <w:rStyle w:val="Hyperlink"/>
                  <w:rFonts w:asciiTheme="majorBidi" w:hAnsiTheme="majorBidi"/>
                  <w:color w:val="auto"/>
                  <w:sz w:val="20"/>
                </w:rPr>
                <w:t>Índice de la Lista Roja (impactos de utilización)</w:t>
              </w:r>
            </w:hyperlink>
            <w:r>
              <w:rPr>
                <w:rStyle w:val="Hyperlink"/>
                <w:color w:val="auto"/>
                <w:sz w:val="20"/>
              </w:rPr>
              <w:t xml:space="preserve"> para especies utilizadas </w:t>
            </w:r>
          </w:p>
          <w:p w14:paraId="53CFB348" w14:textId="1526B1C2" w:rsidR="00C05A66" w:rsidRPr="005B34AB" w:rsidRDefault="002F169C" w:rsidP="002F169C">
            <w:pPr>
              <w:ind w:left="186" w:hanging="180"/>
              <w:jc w:val="left"/>
              <w:rPr>
                <w:rStyle w:val="Hyperlink"/>
                <w:rFonts w:cstheme="majorBidi"/>
                <w:color w:val="auto"/>
                <w:spacing w:val="-4"/>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94">
              <w:r w:rsidRPr="005B34AB">
                <w:rPr>
                  <w:rStyle w:val="Hyperlink"/>
                  <w:color w:val="auto"/>
                  <w:spacing w:val="-4"/>
                  <w:sz w:val="20"/>
                </w:rPr>
                <w:t xml:space="preserve">Índice Planeta Vivo </w:t>
              </w:r>
              <w:r w:rsidRPr="005B34AB">
                <w:rPr>
                  <w:rStyle w:val="Hyperlink"/>
                  <w:color w:val="auto"/>
                  <w:spacing w:val="-8"/>
                  <w:sz w:val="20"/>
                </w:rPr>
                <w:t>para especies utilizadas</w:t>
              </w:r>
            </w:hyperlink>
          </w:p>
          <w:p w14:paraId="291E7453" w14:textId="087E2D8E" w:rsidR="00C05A66" w:rsidRPr="00363176" w:rsidRDefault="002F169C" w:rsidP="00934048">
            <w:pPr>
              <w:tabs>
                <w:tab w:val="left" w:pos="149"/>
              </w:tabs>
              <w:ind w:left="161" w:hanging="141"/>
              <w:jc w:val="left"/>
              <w:rPr>
                <w:rFonts w:asciiTheme="majorBidi" w:hAnsiTheme="majorBidi" w:cstheme="majorBidi"/>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95">
              <w:r>
                <w:rPr>
                  <w:rStyle w:val="Hyperlink"/>
                  <w:rFonts w:asciiTheme="majorBidi" w:hAnsiTheme="majorBidi"/>
                  <w:color w:val="auto"/>
                  <w:sz w:val="20"/>
                </w:rPr>
                <w:t>Grado de aplicación de los instrumentos internacionales dirigidos a combatir la pesca ilegal, no declarada y no reglamentada</w:t>
              </w:r>
            </w:hyperlink>
            <w:r>
              <w:rPr>
                <w:rStyle w:val="Hyperlink"/>
                <w:rFonts w:asciiTheme="majorBidi" w:hAnsiTheme="majorBidi"/>
                <w:color w:val="auto"/>
                <w:sz w:val="20"/>
              </w:rPr>
              <w:t xml:space="preserve"> (indicador 14.6.1 de los Objetivos de </w:t>
            </w:r>
            <w:r w:rsidRPr="005B34AB">
              <w:rPr>
                <w:rStyle w:val="Hyperlink"/>
                <w:rFonts w:asciiTheme="majorBidi" w:hAnsiTheme="majorBidi"/>
                <w:color w:val="auto"/>
                <w:spacing w:val="-4"/>
                <w:sz w:val="20"/>
              </w:rPr>
              <w:t>Desarrollo Sostenible)</w:t>
            </w:r>
          </w:p>
        </w:tc>
        <w:tc>
          <w:tcPr>
            <w:tcW w:w="2958" w:type="dxa"/>
            <w:shd w:val="clear" w:color="auto" w:fill="FFFFFF" w:themeFill="background1"/>
          </w:tcPr>
          <w:p w14:paraId="10616381" w14:textId="6BA65E66"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96">
              <w:r>
                <w:rPr>
                  <w:rStyle w:val="Hyperlink"/>
                  <w:rFonts w:asciiTheme="majorBidi" w:hAnsiTheme="majorBidi"/>
                  <w:color w:val="auto"/>
                  <w:sz w:val="20"/>
                </w:rPr>
                <w:t>Indicador de amenazas a la pesca en aguas continentales</w:t>
              </w:r>
            </w:hyperlink>
          </w:p>
          <w:p w14:paraId="03330D0E" w14:textId="1C7F663F"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97" w:history="1">
              <w:r>
                <w:rPr>
                  <w:rStyle w:val="Hyperlink"/>
                  <w:rFonts w:asciiTheme="majorBidi" w:hAnsiTheme="majorBidi"/>
                  <w:color w:val="auto"/>
                  <w:sz w:val="20"/>
                </w:rPr>
                <w:t>Índice de la Lista Roja</w:t>
              </w:r>
              <w:r w:rsidR="005B34AB">
                <w:rPr>
                  <w:rStyle w:val="Hyperlink"/>
                  <w:rFonts w:asciiTheme="majorBidi" w:hAnsiTheme="majorBidi"/>
                  <w:color w:val="auto"/>
                  <w:sz w:val="20"/>
                </w:rPr>
                <w:t xml:space="preserve"> </w:t>
              </w:r>
              <w:r>
                <w:rPr>
                  <w:rStyle w:val="Hyperlink"/>
                  <w:rFonts w:asciiTheme="majorBidi" w:hAnsiTheme="majorBidi"/>
                  <w:color w:val="auto"/>
                  <w:sz w:val="20"/>
                </w:rPr>
                <w:t>(para las especies comercializadas internacionalmente)</w:t>
              </w:r>
            </w:hyperlink>
          </w:p>
          <w:p w14:paraId="5888869C" w14:textId="2161725A"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98">
              <w:r>
                <w:rPr>
                  <w:rStyle w:val="Hyperlink"/>
                  <w:rFonts w:asciiTheme="majorBidi" w:hAnsiTheme="majorBidi"/>
                  <w:color w:val="auto"/>
                  <w:sz w:val="20"/>
                </w:rPr>
                <w:t>Índice de la Lista Roja (impactos de la pesca)</w:t>
              </w:r>
            </w:hyperlink>
            <w:r>
              <w:rPr>
                <w:rStyle w:val="Hyperlink"/>
                <w:color w:val="auto"/>
                <w:sz w:val="20"/>
              </w:rPr>
              <w:t xml:space="preserve"> [desglose del indicador A.3]</w:t>
            </w:r>
          </w:p>
          <w:p w14:paraId="08A0F52E" w14:textId="326C9BE5"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99">
              <w:r>
                <w:rPr>
                  <w:rStyle w:val="Hyperlink"/>
                  <w:rFonts w:asciiTheme="majorBidi" w:hAnsiTheme="majorBidi"/>
                  <w:color w:val="auto"/>
                  <w:sz w:val="20"/>
                </w:rPr>
                <w:t>Capturas certificadas por el Marine Stewardship Council</w:t>
              </w:r>
            </w:hyperlink>
          </w:p>
          <w:p w14:paraId="21EA9C69" w14:textId="0BA578AF"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00">
              <w:r>
                <w:rPr>
                  <w:rStyle w:val="Hyperlink"/>
                  <w:rFonts w:asciiTheme="majorBidi" w:hAnsiTheme="majorBidi"/>
                  <w:color w:val="auto"/>
                  <w:sz w:val="20"/>
                </w:rPr>
                <w:t>Captura total de cetáceos conforme al Convenio Internacional para la Regulación de la Pesca de la Ballena</w:t>
              </w:r>
            </w:hyperlink>
          </w:p>
          <w:p w14:paraId="407F328C" w14:textId="661398E7"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01">
              <w:r>
                <w:rPr>
                  <w:rStyle w:val="Hyperlink"/>
                  <w:rFonts w:asciiTheme="majorBidi" w:hAnsiTheme="majorBidi"/>
                  <w:color w:val="auto"/>
                  <w:sz w:val="20"/>
                </w:rPr>
                <w:t>Capturas incidentales de especies vulnerables y no objetivo</w:t>
              </w:r>
            </w:hyperlink>
            <w:r>
              <w:rPr>
                <w:rStyle w:val="Hyperlink"/>
                <w:color w:val="auto"/>
                <w:sz w:val="20"/>
              </w:rPr>
              <w:t xml:space="preserve"> </w:t>
            </w:r>
          </w:p>
          <w:p w14:paraId="6AC30CDC" w14:textId="18DDD320"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02">
              <w:r>
                <w:rPr>
                  <w:rStyle w:val="Hyperlink"/>
                  <w:rFonts w:asciiTheme="majorBidi" w:hAnsiTheme="majorBidi"/>
                  <w:color w:val="auto"/>
                  <w:sz w:val="20"/>
                </w:rPr>
                <w:t>Número de titulares de certificación de cadena de custodia del Marine Stewardship Council, desglosado por país de distribución</w:t>
              </w:r>
            </w:hyperlink>
          </w:p>
          <w:p w14:paraId="57D13241" w14:textId="10F93A1C" w:rsidR="00C05A66" w:rsidRPr="00363176" w:rsidRDefault="002F169C" w:rsidP="002F169C">
            <w:pPr>
              <w:ind w:left="186" w:hanging="180"/>
              <w:jc w:val="left"/>
              <w:rPr>
                <w:rFonts w:asciiTheme="majorBidi" w:eastAsia="Calibri" w:hAnsiTheme="majorBidi" w:cstheme="majorBidi"/>
                <w:sz w:val="20"/>
                <w:szCs w:val="20"/>
              </w:rPr>
            </w:pPr>
            <w:r>
              <w:rPr>
                <w:rFonts w:ascii="Symbol" w:hAnsi="Symbol"/>
                <w:sz w:val="20"/>
              </w:rPr>
              <w:t></w:t>
            </w:r>
            <w:r>
              <w:rPr>
                <w:rFonts w:ascii="Symbol" w:hAnsi="Symbol"/>
                <w:sz w:val="20"/>
              </w:rPr>
              <w:tab/>
            </w:r>
            <w:hyperlink r:id="rId103">
              <w:r>
                <w:rPr>
                  <w:rStyle w:val="Hyperlink"/>
                  <w:rFonts w:asciiTheme="majorBidi" w:hAnsiTheme="majorBidi"/>
                  <w:color w:val="auto"/>
                  <w:sz w:val="20"/>
                </w:rPr>
                <w:t>Comercio basado en la biodiversidad, tasas de crecimiento</w:t>
              </w:r>
            </w:hyperlink>
          </w:p>
        </w:tc>
      </w:tr>
      <w:tr w:rsidR="00582CFC" w:rsidRPr="00DB31E0" w14:paraId="471BE3C9" w14:textId="77777777" w:rsidTr="00476826">
        <w:trPr>
          <w:gridAfter w:val="1"/>
          <w:wAfter w:w="18" w:type="dxa"/>
          <w:trHeight w:val="300"/>
        </w:trPr>
        <w:tc>
          <w:tcPr>
            <w:tcW w:w="860" w:type="dxa"/>
            <w:shd w:val="clear" w:color="auto" w:fill="FFFFFF" w:themeFill="background1"/>
          </w:tcPr>
          <w:p w14:paraId="03D8436C" w14:textId="77777777" w:rsidR="00C05A66" w:rsidRPr="00DB31E0" w:rsidRDefault="00C05A66" w:rsidP="009C0FCA">
            <w:pPr>
              <w:rPr>
                <w:rFonts w:asciiTheme="majorBidi" w:hAnsiTheme="majorBidi" w:cstheme="majorBidi"/>
                <w:sz w:val="20"/>
                <w:szCs w:val="20"/>
              </w:rPr>
            </w:pPr>
            <w:r>
              <w:rPr>
                <w:rFonts w:asciiTheme="majorBidi" w:hAnsiTheme="majorBidi"/>
                <w:sz w:val="20"/>
              </w:rPr>
              <w:lastRenderedPageBreak/>
              <w:t>6</w:t>
            </w:r>
          </w:p>
        </w:tc>
        <w:tc>
          <w:tcPr>
            <w:tcW w:w="1691" w:type="dxa"/>
            <w:shd w:val="clear" w:color="auto" w:fill="FFFFFF" w:themeFill="background1"/>
          </w:tcPr>
          <w:p w14:paraId="6B169A09" w14:textId="36AB3C4E" w:rsidR="00C05A66" w:rsidRPr="00363176" w:rsidRDefault="00C05A66" w:rsidP="00B238F5">
            <w:pPr>
              <w:jc w:val="left"/>
              <w:rPr>
                <w:rFonts w:asciiTheme="majorBidi" w:hAnsiTheme="majorBidi" w:cstheme="majorBidi"/>
                <w:sz w:val="20"/>
                <w:szCs w:val="20"/>
              </w:rPr>
            </w:pPr>
            <w:r>
              <w:rPr>
                <w:rFonts w:asciiTheme="majorBidi" w:hAnsiTheme="majorBidi"/>
                <w:sz w:val="20"/>
              </w:rPr>
              <w:t>6.1 Tasa de establecimiento de especies exóticas invasoras</w:t>
            </w:r>
          </w:p>
          <w:p w14:paraId="5D2034EB" w14:textId="72414CE6" w:rsidR="00C05A66" w:rsidRPr="00363176" w:rsidRDefault="00C05A66" w:rsidP="005B34AB">
            <w:pPr>
              <w:spacing w:before="120"/>
              <w:jc w:val="left"/>
              <w:rPr>
                <w:rFonts w:asciiTheme="majorBidi" w:hAnsiTheme="majorBidi" w:cstheme="majorBidi"/>
                <w:i/>
                <w:iCs/>
                <w:sz w:val="20"/>
                <w:szCs w:val="20"/>
                <w:vertAlign w:val="superscript"/>
              </w:rPr>
            </w:pPr>
            <w:r>
              <w:rPr>
                <w:rFonts w:asciiTheme="majorBidi" w:hAnsiTheme="majorBidi"/>
                <w:sz w:val="20"/>
              </w:rPr>
              <w:t xml:space="preserve">6.b Número de </w:t>
            </w:r>
            <w:r w:rsidRPr="005B34AB">
              <w:rPr>
                <w:rFonts w:asciiTheme="majorBidi" w:hAnsiTheme="majorBidi"/>
                <w:spacing w:val="-4"/>
                <w:sz w:val="20"/>
              </w:rPr>
              <w:t>países que adoptan</w:t>
            </w:r>
            <w:r>
              <w:rPr>
                <w:rFonts w:asciiTheme="majorBidi" w:hAnsiTheme="majorBidi"/>
                <w:sz w:val="20"/>
              </w:rPr>
              <w:t xml:space="preserve"> </w:t>
            </w:r>
            <w:r w:rsidR="005B34AB">
              <w:rPr>
                <w:rFonts w:asciiTheme="majorBidi" w:hAnsiTheme="majorBidi"/>
                <w:sz w:val="20"/>
              </w:rPr>
              <w:t>reglamentaciones</w:t>
            </w:r>
            <w:r>
              <w:rPr>
                <w:rFonts w:asciiTheme="majorBidi" w:hAnsiTheme="majorBidi"/>
                <w:sz w:val="20"/>
              </w:rPr>
              <w:t xml:space="preserve">, </w:t>
            </w:r>
            <w:r w:rsidRPr="005B34AB">
              <w:rPr>
                <w:rFonts w:asciiTheme="majorBidi" w:hAnsiTheme="majorBidi"/>
                <w:spacing w:val="-6"/>
                <w:sz w:val="20"/>
              </w:rPr>
              <w:t>procesos y medidas</w:t>
            </w:r>
            <w:r>
              <w:rPr>
                <w:rFonts w:asciiTheme="majorBidi" w:hAnsiTheme="majorBidi"/>
                <w:sz w:val="20"/>
              </w:rPr>
              <w:t xml:space="preserve"> pertinentes para reducir el impacto de las especies exóticas invasoras</w:t>
            </w:r>
          </w:p>
        </w:tc>
        <w:tc>
          <w:tcPr>
            <w:tcW w:w="1844" w:type="dxa"/>
            <w:shd w:val="clear" w:color="auto" w:fill="FFFFFF" w:themeFill="background1"/>
          </w:tcPr>
          <w:p w14:paraId="23384743" w14:textId="77777777" w:rsidR="00931528" w:rsidRDefault="00931528" w:rsidP="009C0FCA">
            <w:pPr>
              <w:jc w:val="left"/>
              <w:rPr>
                <w:rFonts w:asciiTheme="majorBidi" w:hAnsiTheme="majorBidi" w:cstheme="majorBidi"/>
                <w:sz w:val="20"/>
                <w:szCs w:val="20"/>
              </w:rPr>
            </w:pPr>
            <w:r>
              <w:rPr>
                <w:rFonts w:asciiTheme="majorBidi" w:hAnsiTheme="majorBidi"/>
                <w:sz w:val="20"/>
              </w:rPr>
              <w:t>Para los indicadores 6.1 y 6.2:</w:t>
            </w:r>
          </w:p>
          <w:p w14:paraId="379AF9B5" w14:textId="65CE2241" w:rsidR="00C05A66" w:rsidRPr="00363176" w:rsidRDefault="00C05A66" w:rsidP="009C0FCA">
            <w:pPr>
              <w:jc w:val="left"/>
              <w:rPr>
                <w:rFonts w:asciiTheme="majorBidi" w:hAnsiTheme="majorBidi" w:cstheme="majorBidi"/>
                <w:sz w:val="20"/>
                <w:szCs w:val="20"/>
              </w:rPr>
            </w:pPr>
            <w:r>
              <w:rPr>
                <w:rFonts w:asciiTheme="majorBidi" w:hAnsiTheme="majorBidi"/>
                <w:sz w:val="20"/>
              </w:rPr>
              <w:t>Por grupo taxonómico</w:t>
            </w:r>
          </w:p>
          <w:p w14:paraId="4F6A6287" w14:textId="3005156B" w:rsidR="00C05A66" w:rsidRPr="00363176" w:rsidRDefault="00C05A66" w:rsidP="009C0FCA">
            <w:pPr>
              <w:spacing w:before="60"/>
              <w:jc w:val="left"/>
              <w:rPr>
                <w:rFonts w:asciiTheme="majorBidi" w:hAnsiTheme="majorBidi" w:cstheme="majorBidi"/>
                <w:sz w:val="20"/>
                <w:szCs w:val="20"/>
              </w:rPr>
            </w:pPr>
            <w:r>
              <w:rPr>
                <w:rFonts w:asciiTheme="majorBidi" w:hAnsiTheme="majorBidi"/>
                <w:sz w:val="20"/>
              </w:rPr>
              <w:t>Por vía de introducción</w:t>
            </w:r>
          </w:p>
          <w:p w14:paraId="3F52C3B6" w14:textId="77777777" w:rsidR="00C05A66" w:rsidRPr="00363176" w:rsidRDefault="00C05A66" w:rsidP="009C0FCA">
            <w:pPr>
              <w:jc w:val="left"/>
              <w:rPr>
                <w:rFonts w:asciiTheme="majorBidi" w:hAnsiTheme="majorBidi" w:cstheme="majorBidi"/>
                <w:sz w:val="20"/>
                <w:szCs w:val="20"/>
              </w:rPr>
            </w:pPr>
          </w:p>
        </w:tc>
        <w:tc>
          <w:tcPr>
            <w:tcW w:w="2127" w:type="dxa"/>
            <w:shd w:val="clear" w:color="auto" w:fill="FFFFFF" w:themeFill="background1"/>
          </w:tcPr>
          <w:p w14:paraId="652B01D2" w14:textId="77777777" w:rsidR="00C05A66" w:rsidRPr="00363176" w:rsidRDefault="00C05A66" w:rsidP="009C0FCA">
            <w:pPr>
              <w:jc w:val="left"/>
              <w:rPr>
                <w:rFonts w:asciiTheme="majorBidi" w:hAnsiTheme="majorBidi" w:cstheme="majorBidi"/>
                <w:sz w:val="20"/>
                <w:szCs w:val="20"/>
              </w:rPr>
            </w:pPr>
          </w:p>
        </w:tc>
        <w:tc>
          <w:tcPr>
            <w:tcW w:w="2958" w:type="dxa"/>
            <w:shd w:val="clear" w:color="auto" w:fill="FFFFFF" w:themeFill="background1"/>
          </w:tcPr>
          <w:p w14:paraId="3DF1B3ED" w14:textId="44370296" w:rsidR="00C05A66" w:rsidRPr="00363176" w:rsidRDefault="002F169C"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04">
              <w:r>
                <w:rPr>
                  <w:rStyle w:val="Hyperlink"/>
                  <w:rFonts w:asciiTheme="majorBidi" w:hAnsiTheme="majorBidi"/>
                  <w:color w:val="auto"/>
                  <w:sz w:val="20"/>
                </w:rPr>
                <w:t>Índice de la Lista Roja (impactos de especies exóticas invasoras)</w:t>
              </w:r>
            </w:hyperlink>
            <w:r>
              <w:rPr>
                <w:rFonts w:asciiTheme="majorBidi" w:hAnsiTheme="majorBidi"/>
                <w:sz w:val="20"/>
              </w:rPr>
              <w:t xml:space="preserve"> </w:t>
            </w:r>
          </w:p>
          <w:p w14:paraId="7C904E61" w14:textId="77777777" w:rsidR="00C05A66" w:rsidRPr="00363176" w:rsidRDefault="00C05A66" w:rsidP="009C0FCA">
            <w:pPr>
              <w:jc w:val="left"/>
              <w:rPr>
                <w:rFonts w:asciiTheme="majorBidi" w:hAnsiTheme="majorBidi" w:cstheme="majorBidi"/>
                <w:sz w:val="20"/>
                <w:szCs w:val="20"/>
              </w:rPr>
            </w:pPr>
          </w:p>
        </w:tc>
      </w:tr>
      <w:tr w:rsidR="00931528" w:rsidRPr="00DB31E0" w14:paraId="2AAE2AEB" w14:textId="77777777" w:rsidTr="00476826">
        <w:trPr>
          <w:gridAfter w:val="1"/>
          <w:wAfter w:w="18" w:type="dxa"/>
          <w:trHeight w:val="861"/>
        </w:trPr>
        <w:tc>
          <w:tcPr>
            <w:tcW w:w="860" w:type="dxa"/>
            <w:vMerge w:val="restart"/>
            <w:shd w:val="clear" w:color="auto" w:fill="FFFFFF" w:themeFill="background1"/>
          </w:tcPr>
          <w:p w14:paraId="13FE7C4D" w14:textId="77777777" w:rsidR="00931528" w:rsidRPr="00DB31E0" w:rsidRDefault="00931528" w:rsidP="009C0FCA">
            <w:pPr>
              <w:rPr>
                <w:rFonts w:asciiTheme="majorBidi" w:hAnsiTheme="majorBidi" w:cstheme="majorBidi"/>
                <w:sz w:val="20"/>
                <w:szCs w:val="20"/>
              </w:rPr>
            </w:pPr>
            <w:r>
              <w:rPr>
                <w:rFonts w:asciiTheme="majorBidi" w:hAnsiTheme="majorBidi"/>
                <w:sz w:val="20"/>
              </w:rPr>
              <w:t>7</w:t>
            </w:r>
          </w:p>
        </w:tc>
        <w:tc>
          <w:tcPr>
            <w:tcW w:w="1691" w:type="dxa"/>
            <w:tcBorders>
              <w:bottom w:val="nil"/>
            </w:tcBorders>
            <w:shd w:val="clear" w:color="auto" w:fill="FFFFFF" w:themeFill="background1"/>
          </w:tcPr>
          <w:p w14:paraId="27DACC90" w14:textId="09025284" w:rsidR="00931528" w:rsidRPr="004439B8" w:rsidRDefault="00931528" w:rsidP="00F11554">
            <w:pPr>
              <w:jc w:val="left"/>
              <w:rPr>
                <w:rFonts w:asciiTheme="majorBidi" w:hAnsiTheme="majorBidi" w:cstheme="majorBidi"/>
                <w:sz w:val="20"/>
                <w:szCs w:val="20"/>
              </w:rPr>
            </w:pPr>
            <w:r>
              <w:rPr>
                <w:rFonts w:asciiTheme="majorBidi" w:hAnsiTheme="majorBidi"/>
                <w:sz w:val="20"/>
              </w:rPr>
              <w:t>7.1 Índice de potencial de eutrofización costera (indicador 14.1.1 de los Objetivos de Desarrollo Sostenible)</w:t>
            </w:r>
          </w:p>
        </w:tc>
        <w:tc>
          <w:tcPr>
            <w:tcW w:w="1844" w:type="dxa"/>
            <w:tcBorders>
              <w:bottom w:val="nil"/>
            </w:tcBorders>
            <w:shd w:val="clear" w:color="auto" w:fill="FFFFFF" w:themeFill="background1"/>
          </w:tcPr>
          <w:p w14:paraId="0FE67626" w14:textId="623333AC" w:rsidR="00931528" w:rsidRPr="00F11554" w:rsidRDefault="00931528" w:rsidP="009C0FCA">
            <w:pPr>
              <w:jc w:val="left"/>
              <w:rPr>
                <w:rFonts w:asciiTheme="majorBidi" w:hAnsiTheme="majorBidi" w:cstheme="majorBidi"/>
                <w:spacing w:val="-4"/>
                <w:sz w:val="20"/>
                <w:szCs w:val="20"/>
              </w:rPr>
            </w:pPr>
            <w:r w:rsidRPr="00F11554">
              <w:rPr>
                <w:rFonts w:asciiTheme="majorBidi" w:hAnsiTheme="majorBidi"/>
                <w:spacing w:val="-4"/>
                <w:sz w:val="20"/>
              </w:rPr>
              <w:t>Para el indicador 7.1:</w:t>
            </w:r>
          </w:p>
          <w:p w14:paraId="174F4E5F" w14:textId="77777777" w:rsidR="00931528" w:rsidRPr="00F11554" w:rsidRDefault="00931528" w:rsidP="009C0FCA">
            <w:pPr>
              <w:jc w:val="left"/>
              <w:rPr>
                <w:rFonts w:asciiTheme="majorBidi" w:hAnsiTheme="majorBidi" w:cstheme="majorBidi"/>
                <w:spacing w:val="-4"/>
                <w:sz w:val="20"/>
                <w:szCs w:val="20"/>
              </w:rPr>
            </w:pPr>
            <w:r w:rsidRPr="00F11554">
              <w:rPr>
                <w:rFonts w:asciiTheme="majorBidi" w:hAnsiTheme="majorBidi"/>
                <w:spacing w:val="-4"/>
                <w:sz w:val="20"/>
              </w:rPr>
              <w:t>Por tipo de nutriente</w:t>
            </w:r>
          </w:p>
          <w:p w14:paraId="0534E3D2" w14:textId="784C3FA3" w:rsidR="00931528" w:rsidRPr="004439B8" w:rsidRDefault="00931528" w:rsidP="009C0FCA">
            <w:pPr>
              <w:jc w:val="left"/>
              <w:rPr>
                <w:rFonts w:asciiTheme="majorBidi" w:hAnsiTheme="majorBidi" w:cstheme="majorBidi"/>
                <w:sz w:val="20"/>
                <w:szCs w:val="20"/>
              </w:rPr>
            </w:pPr>
            <w:r>
              <w:rPr>
                <w:rFonts w:asciiTheme="majorBidi" w:hAnsiTheme="majorBidi"/>
                <w:sz w:val="20"/>
              </w:rPr>
              <w:t xml:space="preserve">Por subcuenca </w:t>
            </w:r>
          </w:p>
        </w:tc>
        <w:tc>
          <w:tcPr>
            <w:tcW w:w="2127" w:type="dxa"/>
            <w:vMerge w:val="restart"/>
            <w:shd w:val="clear" w:color="auto" w:fill="FFFFFF" w:themeFill="background1"/>
          </w:tcPr>
          <w:p w14:paraId="5914A96F" w14:textId="0D6B1A19" w:rsidR="00931528" w:rsidRPr="00934048" w:rsidRDefault="0093152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05" w:anchor="data/ESB/metadata">
              <w:r>
                <w:rPr>
                  <w:rStyle w:val="Hyperlink"/>
                  <w:rFonts w:asciiTheme="majorBidi" w:hAnsiTheme="majorBidi"/>
                  <w:color w:val="auto"/>
                  <w:sz w:val="20"/>
                </w:rPr>
                <w:t>Presupuesto de nutrientes de las tierras de cultivo</w:t>
              </w:r>
            </w:hyperlink>
            <w:r>
              <w:rPr>
                <w:rStyle w:val="Hyperlink"/>
                <w:color w:val="auto"/>
                <w:sz w:val="20"/>
              </w:rPr>
              <w:t xml:space="preserve"> </w:t>
            </w:r>
          </w:p>
          <w:p w14:paraId="62C9909B" w14:textId="07F04DCC" w:rsidR="00A91A36" w:rsidRPr="00934048" w:rsidRDefault="00931528" w:rsidP="009322B4">
            <w:pPr>
              <w:ind w:left="186" w:hanging="180"/>
              <w:jc w:val="left"/>
              <w:rPr>
                <w:rStyle w:val="Hyperlink"/>
                <w:rFonts w:asciiTheme="majorBidi" w:hAnsiTheme="majorBidi" w:cstheme="majorBidi"/>
                <w:color w:val="auto"/>
                <w:kern w:val="0"/>
                <w:sz w:val="20"/>
                <w:szCs w:val="20"/>
                <w14:ligatures w14:val="none"/>
              </w:rPr>
            </w:pPr>
            <w:r>
              <w:rPr>
                <w:rStyle w:val="Hyperlink"/>
                <w:rFonts w:ascii="Symbol" w:hAnsi="Symbol"/>
                <w:color w:val="auto"/>
                <w:sz w:val="20"/>
                <w:u w:val="none"/>
              </w:rPr>
              <w:t></w:t>
            </w:r>
            <w:r>
              <w:rPr>
                <w:rStyle w:val="Hyperlink"/>
                <w:rFonts w:ascii="Symbol" w:hAnsi="Symbol"/>
                <w:color w:val="auto"/>
                <w:sz w:val="20"/>
                <w:u w:val="none"/>
              </w:rPr>
              <w:tab/>
            </w:r>
            <w:hyperlink r:id="rId106">
              <w:r>
                <w:rPr>
                  <w:rStyle w:val="Hyperlink"/>
                  <w:rFonts w:asciiTheme="majorBidi" w:hAnsiTheme="majorBidi"/>
                  <w:color w:val="auto"/>
                  <w:sz w:val="20"/>
                </w:rPr>
                <w:t xml:space="preserve"> Proporción de flujos de aguas residuales domésticas e industriales tratad</w:t>
              </w:r>
              <w:r w:rsidR="00F11554">
                <w:rPr>
                  <w:rStyle w:val="Hyperlink"/>
                  <w:rFonts w:asciiTheme="majorBidi" w:hAnsiTheme="majorBidi"/>
                  <w:color w:val="auto"/>
                  <w:sz w:val="20"/>
                </w:rPr>
                <w:t>a</w:t>
              </w:r>
              <w:r>
                <w:rPr>
                  <w:rStyle w:val="Hyperlink"/>
                  <w:rFonts w:asciiTheme="majorBidi" w:hAnsiTheme="majorBidi"/>
                  <w:color w:val="auto"/>
                  <w:sz w:val="20"/>
                </w:rPr>
                <w:t>s de manera adecuada</w:t>
              </w:r>
            </w:hyperlink>
            <w:r>
              <w:rPr>
                <w:rStyle w:val="Hyperlink"/>
                <w:rFonts w:asciiTheme="majorBidi" w:hAnsiTheme="majorBidi"/>
                <w:color w:val="auto"/>
                <w:sz w:val="20"/>
              </w:rPr>
              <w:t xml:space="preserve"> (indicador 6.3.1 de los Objetivos de Desarrollo Sostenible)</w:t>
            </w:r>
          </w:p>
          <w:p w14:paraId="1DE9DD09" w14:textId="64117F72" w:rsidR="00931528" w:rsidRPr="00934048" w:rsidRDefault="0093152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07">
              <w:r>
                <w:rPr>
                  <w:rStyle w:val="Hyperlink"/>
                  <w:rFonts w:asciiTheme="majorBidi" w:hAnsiTheme="majorBidi"/>
                  <w:color w:val="auto"/>
                  <w:sz w:val="20"/>
                </w:rPr>
                <w:t>Densidad de detritos plásticos (indicador 14.1.1 b) de los Objetivos de Desarrollo Sostenible</w:t>
              </w:r>
            </w:hyperlink>
            <w:r>
              <w:rPr>
                <w:rStyle w:val="Hyperlink"/>
                <w:color w:val="auto"/>
                <w:sz w:val="20"/>
              </w:rPr>
              <w:t>)</w:t>
            </w:r>
          </w:p>
          <w:p w14:paraId="2FD16B7A" w14:textId="0E531B19" w:rsidR="00931528" w:rsidRPr="004439B8" w:rsidRDefault="00931528"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08">
              <w:r>
                <w:rPr>
                  <w:rStyle w:val="Hyperlink"/>
                  <w:rFonts w:asciiTheme="majorBidi" w:hAnsiTheme="majorBidi"/>
                  <w:color w:val="auto"/>
                  <w:sz w:val="20"/>
                </w:rPr>
                <w:t>Índice de la Lista Roja (impacto de la contaminación)</w:t>
              </w:r>
            </w:hyperlink>
            <w:r>
              <w:rPr>
                <w:rStyle w:val="Hyperlink"/>
                <w:color w:val="auto"/>
                <w:sz w:val="20"/>
              </w:rPr>
              <w:t xml:space="preserve"> </w:t>
            </w:r>
          </w:p>
        </w:tc>
        <w:tc>
          <w:tcPr>
            <w:tcW w:w="2958" w:type="dxa"/>
            <w:vMerge w:val="restart"/>
            <w:shd w:val="clear" w:color="auto" w:fill="FFFFFF" w:themeFill="background1"/>
          </w:tcPr>
          <w:p w14:paraId="1014EC8F" w14:textId="25434A07" w:rsidR="00931528" w:rsidRPr="00934048" w:rsidRDefault="0093152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09">
              <w:r>
                <w:rPr>
                  <w:rStyle w:val="Hyperlink"/>
                  <w:rFonts w:asciiTheme="majorBidi" w:hAnsiTheme="majorBidi"/>
                  <w:color w:val="auto"/>
                  <w:sz w:val="20"/>
                </w:rPr>
                <w:t>Tendencias en la pérdida de nitrógeno reactivo en el medio ambiente</w:t>
              </w:r>
            </w:hyperlink>
          </w:p>
          <w:p w14:paraId="0DC3D722" w14:textId="217BAE02" w:rsidR="00931528" w:rsidRPr="00934048" w:rsidRDefault="0093152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0">
              <w:r>
                <w:rPr>
                  <w:rStyle w:val="Hyperlink"/>
                  <w:rFonts w:asciiTheme="majorBidi" w:hAnsiTheme="majorBidi"/>
                  <w:color w:val="auto"/>
                  <w:sz w:val="20"/>
                </w:rPr>
                <w:t>Tendencias en la deposición de nitrógeno</w:t>
              </w:r>
            </w:hyperlink>
          </w:p>
          <w:p w14:paraId="61E175E5" w14:textId="4D55BB3A" w:rsidR="000E2CFD" w:rsidRPr="00934048" w:rsidRDefault="00931528" w:rsidP="00191E90">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Proporción de</w:t>
            </w:r>
            <w:hyperlink r:id="rId111" w:history="1">
              <w:r>
                <w:rPr>
                  <w:rStyle w:val="Hyperlink"/>
                  <w:rFonts w:asciiTheme="majorBidi" w:hAnsiTheme="majorBidi"/>
                  <w:color w:val="auto"/>
                  <w:sz w:val="20"/>
                </w:rPr>
                <w:t xml:space="preserve"> desechos sólidos municipales recogidos y gestionados</w:t>
              </w:r>
            </w:hyperlink>
            <w:r>
              <w:rPr>
                <w:rStyle w:val="Hyperlink"/>
                <w:color w:val="auto"/>
                <w:sz w:val="20"/>
              </w:rPr>
              <w:t xml:space="preserve"> en instalaciones controladas respecto del total de desechos sólidos municipales generados</w:t>
            </w:r>
            <w:r w:rsidR="00F11554">
              <w:rPr>
                <w:rStyle w:val="Hyperlink"/>
                <w:color w:val="auto"/>
                <w:sz w:val="20"/>
              </w:rPr>
              <w:t>, desglosado</w:t>
            </w:r>
            <w:r>
              <w:rPr>
                <w:rStyle w:val="Hyperlink"/>
                <w:color w:val="auto"/>
                <w:sz w:val="20"/>
              </w:rPr>
              <w:t xml:space="preserve"> por</w:t>
            </w:r>
            <w:r w:rsidR="00F11554">
              <w:rPr>
                <w:rStyle w:val="Hyperlink"/>
                <w:color w:val="auto"/>
                <w:sz w:val="20"/>
              </w:rPr>
              <w:t xml:space="preserve"> </w:t>
            </w:r>
            <w:r>
              <w:rPr>
                <w:rStyle w:val="Hyperlink"/>
                <w:color w:val="auto"/>
                <w:sz w:val="20"/>
              </w:rPr>
              <w:t>ciudades (indicador 11.6.1 de los Objetivos de Desarrollo Sostenible)</w:t>
            </w:r>
          </w:p>
          <w:p w14:paraId="364094BF" w14:textId="456B8666" w:rsidR="00A91A36" w:rsidRPr="00F11554" w:rsidRDefault="00931528" w:rsidP="002159BA">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2" w:history="1">
              <w:r w:rsidRPr="00F11554">
                <w:rPr>
                  <w:rStyle w:val="Hyperlink"/>
                  <w:rFonts w:asciiTheme="majorBidi" w:hAnsiTheme="majorBidi"/>
                  <w:color w:val="auto"/>
                  <w:sz w:val="20"/>
                </w:rPr>
                <w:t xml:space="preserve">Generación de desechos peligrosos </w:t>
              </w:r>
              <w:r w:rsidRPr="00F11554">
                <w:rPr>
                  <w:rStyle w:val="Hyperlink"/>
                  <w:color w:val="auto"/>
                  <w:sz w:val="20"/>
                </w:rPr>
                <w:t>per cápita (indicador 12.4.2 a) de los Objetivos de Desarrollo Sostenible)</w:t>
              </w:r>
            </w:hyperlink>
          </w:p>
          <w:p w14:paraId="27CA65B3" w14:textId="69FC6E23" w:rsidR="00931528" w:rsidRPr="00934048" w:rsidRDefault="0093152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3">
              <w:r>
                <w:rPr>
                  <w:rStyle w:val="Hyperlink"/>
                  <w:rFonts w:asciiTheme="majorBidi" w:hAnsiTheme="majorBidi"/>
                  <w:color w:val="auto"/>
                  <w:sz w:val="20"/>
                </w:rPr>
                <w:t>Tendencias en la cantidad de basura, incluidos microplásticos, en la columna de agua y en el fondo marino</w:t>
              </w:r>
            </w:hyperlink>
            <w:r>
              <w:rPr>
                <w:rStyle w:val="Hyperlink"/>
                <w:color w:val="auto"/>
                <w:sz w:val="20"/>
              </w:rPr>
              <w:t xml:space="preserve"> </w:t>
            </w:r>
          </w:p>
          <w:p w14:paraId="0CFCBEB7" w14:textId="141A32D2" w:rsidR="00FB0BA7" w:rsidRPr="00934048" w:rsidRDefault="00931528" w:rsidP="00FB0BA7">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color w:val="auto"/>
                <w:sz w:val="20"/>
              </w:rPr>
              <w:t>Densidad de detritos plásticos (indicador 14.1.1 b) de los Objetivos de Desarrollo Sostenible</w:t>
            </w:r>
            <w:hyperlink r:id="rId114">
              <w:r>
                <w:rPr>
                  <w:rStyle w:val="Hyperlink"/>
                  <w:rFonts w:asciiTheme="majorBidi" w:hAnsiTheme="majorBidi"/>
                  <w:color w:val="auto"/>
                  <w:sz w:val="20"/>
                </w:rPr>
                <w:t>)</w:t>
              </w:r>
            </w:hyperlink>
          </w:p>
          <w:p w14:paraId="5DD40AC6" w14:textId="4C1C70AA" w:rsidR="00931528" w:rsidRPr="00934048" w:rsidRDefault="00931528"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5" w:anchor="data/RP">
              <w:r>
                <w:rPr>
                  <w:rStyle w:val="Hyperlink"/>
                  <w:rFonts w:asciiTheme="majorBidi" w:hAnsiTheme="majorBidi"/>
                  <w:color w:val="auto"/>
                  <w:sz w:val="20"/>
                </w:rPr>
                <w:t>Uso de plaguicidas por superficie cultivada</w:t>
              </w:r>
            </w:hyperlink>
          </w:p>
        </w:tc>
      </w:tr>
      <w:tr w:rsidR="00931528" w:rsidRPr="00DB31E0" w14:paraId="411297A6" w14:textId="77777777" w:rsidTr="00476826">
        <w:trPr>
          <w:gridAfter w:val="1"/>
          <w:wAfter w:w="18" w:type="dxa"/>
          <w:trHeight w:val="1176"/>
        </w:trPr>
        <w:tc>
          <w:tcPr>
            <w:tcW w:w="860" w:type="dxa"/>
            <w:vMerge/>
            <w:shd w:val="clear" w:color="auto" w:fill="FFFFFF" w:themeFill="background1"/>
          </w:tcPr>
          <w:p w14:paraId="124B28A5" w14:textId="77777777" w:rsidR="00931528" w:rsidRPr="00DB31E0" w:rsidRDefault="00931528" w:rsidP="009C0FCA">
            <w:pPr>
              <w:rPr>
                <w:rFonts w:asciiTheme="majorBidi" w:hAnsiTheme="majorBidi" w:cstheme="majorBidi"/>
                <w:sz w:val="20"/>
                <w:szCs w:val="20"/>
              </w:rPr>
            </w:pPr>
          </w:p>
        </w:tc>
        <w:tc>
          <w:tcPr>
            <w:tcW w:w="1691" w:type="dxa"/>
            <w:tcBorders>
              <w:top w:val="nil"/>
            </w:tcBorders>
            <w:shd w:val="clear" w:color="auto" w:fill="FFFFFF" w:themeFill="background1"/>
          </w:tcPr>
          <w:p w14:paraId="6862F75D" w14:textId="60F0BC09" w:rsidR="00931528" w:rsidRPr="004439B8" w:rsidRDefault="00931528" w:rsidP="009C0FCA">
            <w:pPr>
              <w:jc w:val="left"/>
              <w:rPr>
                <w:rFonts w:asciiTheme="majorBidi" w:hAnsiTheme="majorBidi" w:cstheme="majorBidi"/>
                <w:sz w:val="20"/>
                <w:szCs w:val="20"/>
              </w:rPr>
            </w:pPr>
            <w:r>
              <w:rPr>
                <w:rFonts w:asciiTheme="majorBidi" w:hAnsiTheme="majorBidi"/>
                <w:sz w:val="20"/>
              </w:rPr>
              <w:t>7.2 Toxicidad total aplicada sin desglosar</w:t>
            </w:r>
          </w:p>
        </w:tc>
        <w:tc>
          <w:tcPr>
            <w:tcW w:w="1844" w:type="dxa"/>
            <w:tcBorders>
              <w:top w:val="nil"/>
            </w:tcBorders>
            <w:shd w:val="clear" w:color="auto" w:fill="FFFFFF" w:themeFill="background1"/>
          </w:tcPr>
          <w:p w14:paraId="4B95F1F4" w14:textId="77777777" w:rsidR="00931528" w:rsidRPr="008B3959" w:rsidRDefault="00931528" w:rsidP="00931528">
            <w:pPr>
              <w:jc w:val="left"/>
              <w:rPr>
                <w:rFonts w:asciiTheme="majorBidi" w:hAnsiTheme="majorBidi" w:cstheme="majorBidi"/>
                <w:spacing w:val="-6"/>
                <w:sz w:val="20"/>
                <w:szCs w:val="20"/>
              </w:rPr>
            </w:pPr>
            <w:r w:rsidRPr="008B3959">
              <w:rPr>
                <w:rFonts w:asciiTheme="majorBidi" w:hAnsiTheme="majorBidi"/>
                <w:spacing w:val="-6"/>
                <w:sz w:val="20"/>
              </w:rPr>
              <w:t>Para el indicador 7.2:</w:t>
            </w:r>
          </w:p>
          <w:p w14:paraId="526FEEA3" w14:textId="77777777" w:rsidR="00931528" w:rsidRPr="004439B8" w:rsidRDefault="00931528" w:rsidP="00931528">
            <w:pPr>
              <w:jc w:val="left"/>
              <w:rPr>
                <w:rFonts w:asciiTheme="majorBidi" w:hAnsiTheme="majorBidi" w:cstheme="majorBidi"/>
                <w:sz w:val="20"/>
                <w:szCs w:val="20"/>
              </w:rPr>
            </w:pPr>
            <w:r>
              <w:rPr>
                <w:rFonts w:asciiTheme="majorBidi" w:hAnsiTheme="majorBidi"/>
                <w:sz w:val="20"/>
              </w:rPr>
              <w:t xml:space="preserve">Por tipo de plaguicidas </w:t>
            </w:r>
          </w:p>
          <w:p w14:paraId="37B8982E" w14:textId="2805568D" w:rsidR="00931528" w:rsidRPr="004439B8" w:rsidRDefault="00931528" w:rsidP="00931528">
            <w:pPr>
              <w:jc w:val="left"/>
              <w:rPr>
                <w:rFonts w:asciiTheme="majorBidi" w:hAnsiTheme="majorBidi" w:cstheme="majorBidi"/>
                <w:sz w:val="20"/>
                <w:szCs w:val="20"/>
              </w:rPr>
            </w:pPr>
            <w:r>
              <w:rPr>
                <w:rFonts w:asciiTheme="majorBidi" w:hAnsiTheme="majorBidi"/>
                <w:sz w:val="20"/>
              </w:rPr>
              <w:t>Por uso de productos plaguicidas en cada sector</w:t>
            </w:r>
          </w:p>
        </w:tc>
        <w:tc>
          <w:tcPr>
            <w:tcW w:w="2127" w:type="dxa"/>
            <w:vMerge/>
            <w:shd w:val="clear" w:color="auto" w:fill="FFFFFF" w:themeFill="background1"/>
          </w:tcPr>
          <w:p w14:paraId="3FB2FE0B" w14:textId="77777777" w:rsidR="00931528" w:rsidRPr="004439B8" w:rsidRDefault="00931528"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50C8C3F6" w14:textId="77777777" w:rsidR="00931528" w:rsidRPr="004439B8" w:rsidRDefault="00931528" w:rsidP="002F169C">
            <w:pPr>
              <w:ind w:left="186" w:hanging="180"/>
              <w:jc w:val="left"/>
              <w:rPr>
                <w:rStyle w:val="Hyperlink"/>
                <w:rFonts w:ascii="Symbol" w:hAnsi="Symbol"/>
                <w:color w:val="auto"/>
                <w:sz w:val="20"/>
                <w:u w:val="none"/>
              </w:rPr>
            </w:pPr>
          </w:p>
        </w:tc>
      </w:tr>
      <w:tr w:rsidR="00582CFC" w:rsidRPr="00DB31E0" w14:paraId="64A31001" w14:textId="77777777" w:rsidTr="00476826">
        <w:trPr>
          <w:gridAfter w:val="1"/>
          <w:wAfter w:w="18" w:type="dxa"/>
          <w:trHeight w:val="300"/>
        </w:trPr>
        <w:tc>
          <w:tcPr>
            <w:tcW w:w="860" w:type="dxa"/>
            <w:shd w:val="clear" w:color="auto" w:fill="FFFFFF" w:themeFill="background1"/>
          </w:tcPr>
          <w:p w14:paraId="76B13CCE" w14:textId="77777777" w:rsidR="00C05A66" w:rsidRPr="00DB31E0" w:rsidRDefault="00C05A66" w:rsidP="009C0FCA">
            <w:pPr>
              <w:rPr>
                <w:rFonts w:asciiTheme="majorBidi" w:hAnsiTheme="majorBidi" w:cstheme="majorBidi"/>
                <w:sz w:val="20"/>
                <w:szCs w:val="20"/>
              </w:rPr>
            </w:pPr>
            <w:r>
              <w:rPr>
                <w:rFonts w:asciiTheme="majorBidi" w:hAnsiTheme="majorBidi"/>
                <w:sz w:val="20"/>
              </w:rPr>
              <w:lastRenderedPageBreak/>
              <w:t>8</w:t>
            </w:r>
          </w:p>
        </w:tc>
        <w:tc>
          <w:tcPr>
            <w:tcW w:w="1691" w:type="dxa"/>
            <w:shd w:val="clear" w:color="auto" w:fill="FFFFFF" w:themeFill="background1"/>
          </w:tcPr>
          <w:p w14:paraId="488A130A" w14:textId="61E42211" w:rsidR="00C05A66" w:rsidRPr="004439B8" w:rsidRDefault="00C05A66" w:rsidP="00F11554">
            <w:pPr>
              <w:spacing w:after="120"/>
              <w:jc w:val="left"/>
              <w:rPr>
                <w:rFonts w:asciiTheme="majorBidi" w:hAnsiTheme="majorBidi" w:cstheme="majorBidi"/>
                <w:sz w:val="20"/>
                <w:szCs w:val="20"/>
              </w:rPr>
            </w:pPr>
            <w:r>
              <w:rPr>
                <w:rFonts w:asciiTheme="majorBidi" w:hAnsiTheme="majorBidi"/>
                <w:sz w:val="20"/>
              </w:rPr>
              <w:t>8.b Número de países con políticas para minimizar el impacto del cambio climático y la acidificación de los océanos en la diversidad biológica y para minimizar los impactos negativos y fomentar los positivos de la acción</w:t>
            </w:r>
            <w:r w:rsidR="00F11554">
              <w:rPr>
                <w:rFonts w:asciiTheme="majorBidi" w:hAnsiTheme="majorBidi"/>
                <w:sz w:val="20"/>
              </w:rPr>
              <w:t xml:space="preserve"> por</w:t>
            </w:r>
            <w:r>
              <w:rPr>
                <w:rFonts w:asciiTheme="majorBidi" w:hAnsiTheme="majorBidi"/>
                <w:sz w:val="20"/>
              </w:rPr>
              <w:t xml:space="preserve"> </w:t>
            </w:r>
            <w:r w:rsidR="00F11554">
              <w:rPr>
                <w:rFonts w:asciiTheme="majorBidi" w:hAnsiTheme="majorBidi"/>
                <w:sz w:val="20"/>
              </w:rPr>
              <w:t xml:space="preserve">el </w:t>
            </w:r>
            <w:r>
              <w:rPr>
                <w:rFonts w:asciiTheme="majorBidi" w:hAnsiTheme="majorBidi"/>
                <w:sz w:val="20"/>
              </w:rPr>
              <w:t>clima en la diversidad biológica</w:t>
            </w:r>
          </w:p>
        </w:tc>
        <w:tc>
          <w:tcPr>
            <w:tcW w:w="1844" w:type="dxa"/>
            <w:shd w:val="clear" w:color="auto" w:fill="FFFFFF" w:themeFill="background1"/>
          </w:tcPr>
          <w:p w14:paraId="74093EE5" w14:textId="19D93CCC" w:rsidR="00C05A66" w:rsidRPr="004439B8" w:rsidRDefault="00C05A66" w:rsidP="009C0FCA">
            <w:pPr>
              <w:jc w:val="left"/>
              <w:rPr>
                <w:rFonts w:asciiTheme="majorBidi" w:hAnsiTheme="majorBidi" w:cstheme="majorBidi"/>
                <w:sz w:val="20"/>
                <w:szCs w:val="20"/>
              </w:rPr>
            </w:pPr>
            <w:r>
              <w:rPr>
                <w:rFonts w:asciiTheme="majorBidi" w:hAnsiTheme="majorBidi"/>
                <w:sz w:val="20"/>
              </w:rPr>
              <w:t xml:space="preserve">Desglose de B.1: </w:t>
            </w:r>
          </w:p>
          <w:p w14:paraId="21BED659" w14:textId="361113F7" w:rsidR="00C05A66" w:rsidRPr="004439B8" w:rsidRDefault="00C05A66" w:rsidP="009C0FCA">
            <w:pPr>
              <w:jc w:val="left"/>
              <w:rPr>
                <w:rFonts w:asciiTheme="majorBidi" w:hAnsiTheme="majorBidi" w:cstheme="majorBidi"/>
                <w:sz w:val="20"/>
                <w:szCs w:val="20"/>
              </w:rPr>
            </w:pPr>
            <w:r>
              <w:rPr>
                <w:rFonts w:asciiTheme="majorBidi" w:hAnsiTheme="majorBidi"/>
                <w:sz w:val="20"/>
              </w:rPr>
              <w:t>Total de ser</w:t>
            </w:r>
            <w:r w:rsidR="00F11554">
              <w:rPr>
                <w:rFonts w:asciiTheme="majorBidi" w:hAnsiTheme="majorBidi"/>
                <w:sz w:val="20"/>
              </w:rPr>
              <w:t>vicios de regulación del clima b</w:t>
            </w:r>
            <w:r>
              <w:rPr>
                <w:rFonts w:asciiTheme="majorBidi" w:hAnsiTheme="majorBidi"/>
                <w:sz w:val="20"/>
              </w:rPr>
              <w:t>rin</w:t>
            </w:r>
            <w:r w:rsidR="00F11554">
              <w:rPr>
                <w:rFonts w:asciiTheme="majorBidi" w:hAnsiTheme="majorBidi"/>
                <w:sz w:val="20"/>
              </w:rPr>
              <w:t>d</w:t>
            </w:r>
            <w:r>
              <w:rPr>
                <w:rFonts w:asciiTheme="majorBidi" w:hAnsiTheme="majorBidi"/>
                <w:sz w:val="20"/>
              </w:rPr>
              <w:t xml:space="preserve">ados por ecosistemas y por tipo de ecosistema </w:t>
            </w:r>
          </w:p>
          <w:p w14:paraId="3131D140" w14:textId="77777777" w:rsidR="00C05A66" w:rsidRPr="004439B8" w:rsidRDefault="00C05A66" w:rsidP="009C0FCA">
            <w:pPr>
              <w:jc w:val="left"/>
              <w:rPr>
                <w:rFonts w:asciiTheme="majorBidi" w:hAnsiTheme="majorBidi" w:cstheme="majorBidi"/>
                <w:sz w:val="20"/>
                <w:szCs w:val="20"/>
              </w:rPr>
            </w:pPr>
          </w:p>
        </w:tc>
        <w:tc>
          <w:tcPr>
            <w:tcW w:w="2127" w:type="dxa"/>
            <w:shd w:val="clear" w:color="auto" w:fill="FFFFFF" w:themeFill="background1"/>
          </w:tcPr>
          <w:p w14:paraId="45D8493C" w14:textId="7A1B0372" w:rsidR="00351C00" w:rsidRPr="00934048" w:rsidRDefault="002F169C" w:rsidP="00891DF0">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6">
              <w:r>
                <w:rPr>
                  <w:rStyle w:val="Hyperlink"/>
                  <w:rFonts w:asciiTheme="majorBidi" w:hAnsiTheme="majorBidi"/>
                  <w:color w:val="auto"/>
                  <w:sz w:val="20"/>
                </w:rPr>
                <w:t>Número de países que adoptan y aplican estrategias nacionales de reducción del riesgo de desastres en consonancia con el Marco de Sendai para la Reducción del Riesgo de Desastres 2015-2030 (indicador 1.5.3 de los Objetivos de Desarrollo Sostenible) que incluyen la diversidad biológica</w:t>
              </w:r>
            </w:hyperlink>
            <w:r>
              <w:rPr>
                <w:rStyle w:val="Hyperlink"/>
                <w:color w:val="auto"/>
                <w:sz w:val="20"/>
              </w:rPr>
              <w:t xml:space="preserve"> </w:t>
            </w:r>
          </w:p>
          <w:p w14:paraId="1B875FA1" w14:textId="63901744"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u w:val="none"/>
              </w:rPr>
              <w:t>Índice de resiliencia bioclimática de los ecosistemas</w:t>
            </w:r>
          </w:p>
        </w:tc>
        <w:tc>
          <w:tcPr>
            <w:tcW w:w="2958" w:type="dxa"/>
            <w:shd w:val="clear" w:color="auto" w:fill="FFFFFF" w:themeFill="background1"/>
          </w:tcPr>
          <w:p w14:paraId="336C5431" w14:textId="79601682"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7">
              <w:r>
                <w:rPr>
                  <w:rStyle w:val="Hyperlink"/>
                  <w:rFonts w:asciiTheme="majorBidi" w:hAnsiTheme="majorBidi"/>
                  <w:color w:val="auto"/>
                  <w:sz w:val="20"/>
                </w:rPr>
                <w:t>Existencias de biomasa superficial en los bosques (toneladas/hectárea)</w:t>
              </w:r>
            </w:hyperlink>
          </w:p>
          <w:p w14:paraId="5DE6B830" w14:textId="764C8138"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8">
              <w:r>
                <w:rPr>
                  <w:rStyle w:val="Hyperlink"/>
                  <w:rFonts w:asciiTheme="majorBidi" w:hAnsiTheme="majorBidi"/>
                  <w:color w:val="auto"/>
                  <w:sz w:val="20"/>
                </w:rPr>
                <w:t>Inventarios nacionales de gases de efecto invernadero procedentes del uso de la tierra, el cambio en el uso de la tierra y la silvicultura</w:t>
              </w:r>
            </w:hyperlink>
          </w:p>
          <w:p w14:paraId="0D2935A2" w14:textId="70063541" w:rsidR="00351C00" w:rsidRPr="00934048" w:rsidRDefault="002F169C" w:rsidP="00AF77A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19">
              <w:r>
                <w:rPr>
                  <w:rStyle w:val="Hyperlink"/>
                  <w:rFonts w:asciiTheme="majorBidi" w:hAnsiTheme="majorBidi"/>
                  <w:color w:val="auto"/>
                  <w:sz w:val="20"/>
                </w:rPr>
                <w:t>Proporción de gobiernos locales que adoptan y aplican estrategias locales de reducción del riesgo de desastres en consonancia con las estrategias nacionales de reducción del riesgo de desastres</w:t>
              </w:r>
            </w:hyperlink>
            <w:r>
              <w:rPr>
                <w:rStyle w:val="Hyperlink"/>
                <w:color w:val="auto"/>
                <w:sz w:val="20"/>
              </w:rPr>
              <w:t xml:space="preserve"> (indicador 1.5.4 de los Objetivos de Desarrollo Sostenible)</w:t>
            </w:r>
          </w:p>
          <w:p w14:paraId="66C2567B" w14:textId="414B9BF1" w:rsidR="00351C00" w:rsidRPr="00934048" w:rsidRDefault="002F169C" w:rsidP="00AC4948">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0">
              <w:r w:rsidR="00F11554">
                <w:rPr>
                  <w:rStyle w:val="Hyperlink"/>
                  <w:rFonts w:asciiTheme="majorBidi" w:hAnsiTheme="majorBidi"/>
                  <w:color w:val="auto"/>
                  <w:sz w:val="20"/>
                </w:rPr>
                <w:t xml:space="preserve">Índice de eutrofización costera </w:t>
              </w:r>
            </w:hyperlink>
            <w:r>
              <w:rPr>
                <w:rStyle w:val="Hyperlink"/>
                <w:color w:val="auto"/>
                <w:sz w:val="20"/>
              </w:rPr>
              <w:t xml:space="preserve"> (indicador 14.1.1 a) de los Objetivos de Desarrollo Sostenible)</w:t>
            </w:r>
          </w:p>
          <w:p w14:paraId="3FE58EC6" w14:textId="677D69AC" w:rsidR="00C05A66" w:rsidRPr="00934048" w:rsidRDefault="002F169C" w:rsidP="00934048">
            <w:pPr>
              <w:spacing w:after="80"/>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r>
              <w:rPr>
                <w:rStyle w:val="cf01"/>
                <w:rFonts w:asciiTheme="majorBidi" w:hAnsiTheme="majorBidi"/>
                <w:sz w:val="20"/>
              </w:rPr>
              <w:t xml:space="preserve">Acidez media del mar (pH) medida en un conjunto convenido de estaciones de muestreo representativas </w:t>
            </w:r>
            <w:r>
              <w:rPr>
                <w:rStyle w:val="cf01"/>
              </w:rPr>
              <w:t>(</w:t>
            </w:r>
            <w:hyperlink r:id="rId121" w:history="1">
              <w:r>
                <w:rPr>
                  <w:rStyle w:val="Hyperlink"/>
                  <w:color w:val="auto"/>
                  <w:sz w:val="20"/>
                </w:rPr>
                <w:t>indicador 14.3.1 de los Objetivos de Desarrollo Sostenible)</w:t>
              </w:r>
            </w:hyperlink>
          </w:p>
        </w:tc>
      </w:tr>
      <w:tr w:rsidR="00B655E9" w:rsidRPr="00DB31E0" w14:paraId="7B7CF3E8" w14:textId="77777777" w:rsidTr="00476826">
        <w:trPr>
          <w:gridAfter w:val="1"/>
          <w:wAfter w:w="18" w:type="dxa"/>
        </w:trPr>
        <w:tc>
          <w:tcPr>
            <w:tcW w:w="860" w:type="dxa"/>
            <w:vMerge w:val="restart"/>
            <w:shd w:val="clear" w:color="auto" w:fill="FFFFFF" w:themeFill="background1"/>
          </w:tcPr>
          <w:p w14:paraId="5EA9DA8A" w14:textId="77777777" w:rsidR="00B655E9" w:rsidRPr="00DB31E0" w:rsidRDefault="00B655E9" w:rsidP="009C0FCA">
            <w:pPr>
              <w:rPr>
                <w:rFonts w:asciiTheme="majorBidi" w:hAnsiTheme="majorBidi" w:cstheme="majorBidi"/>
                <w:sz w:val="20"/>
                <w:szCs w:val="20"/>
              </w:rPr>
            </w:pPr>
            <w:r>
              <w:rPr>
                <w:rFonts w:asciiTheme="majorBidi" w:hAnsiTheme="majorBidi"/>
                <w:sz w:val="20"/>
              </w:rPr>
              <w:t>9</w:t>
            </w:r>
          </w:p>
        </w:tc>
        <w:tc>
          <w:tcPr>
            <w:tcW w:w="1691" w:type="dxa"/>
            <w:tcBorders>
              <w:bottom w:val="nil"/>
            </w:tcBorders>
            <w:shd w:val="clear" w:color="auto" w:fill="FFFFFF" w:themeFill="background1"/>
          </w:tcPr>
          <w:p w14:paraId="54A07E9D" w14:textId="7C5A8166" w:rsidR="00B655E9" w:rsidRPr="004439B8" w:rsidRDefault="00B655E9" w:rsidP="00F813D1">
            <w:pPr>
              <w:jc w:val="left"/>
              <w:rPr>
                <w:rFonts w:asciiTheme="majorBidi" w:hAnsiTheme="majorBidi" w:cstheme="majorBidi"/>
                <w:sz w:val="20"/>
                <w:szCs w:val="20"/>
              </w:rPr>
            </w:pPr>
            <w:r>
              <w:rPr>
                <w:rFonts w:asciiTheme="majorBidi" w:hAnsiTheme="majorBidi"/>
                <w:sz w:val="20"/>
              </w:rPr>
              <w:t>9.1 Beneficios de la utilización sostenible de especies silvestres</w:t>
            </w:r>
          </w:p>
          <w:p w14:paraId="69918522" w14:textId="77E76CC2" w:rsidR="00B655E9" w:rsidRPr="004439B8" w:rsidRDefault="00B655E9" w:rsidP="009C0FCA">
            <w:pPr>
              <w:jc w:val="left"/>
              <w:rPr>
                <w:rFonts w:asciiTheme="majorBidi" w:hAnsiTheme="majorBidi" w:cstheme="majorBidi"/>
                <w:sz w:val="20"/>
                <w:szCs w:val="20"/>
                <w:vertAlign w:val="superscript"/>
              </w:rPr>
            </w:pPr>
          </w:p>
        </w:tc>
        <w:tc>
          <w:tcPr>
            <w:tcW w:w="1844" w:type="dxa"/>
            <w:tcBorders>
              <w:bottom w:val="nil"/>
            </w:tcBorders>
            <w:shd w:val="clear" w:color="auto" w:fill="FFFFFF" w:themeFill="background1"/>
          </w:tcPr>
          <w:p w14:paraId="0EAD551A" w14:textId="4ABFCA14" w:rsidR="00B655E9" w:rsidRPr="00EF3B5D" w:rsidRDefault="00B655E9" w:rsidP="009C0FCA">
            <w:pPr>
              <w:jc w:val="left"/>
              <w:rPr>
                <w:rFonts w:asciiTheme="majorBidi" w:hAnsiTheme="majorBidi" w:cstheme="majorBidi"/>
                <w:spacing w:val="-4"/>
                <w:sz w:val="20"/>
                <w:szCs w:val="20"/>
              </w:rPr>
            </w:pPr>
            <w:r w:rsidRPr="00EF3B5D">
              <w:rPr>
                <w:rFonts w:asciiTheme="majorBidi" w:hAnsiTheme="majorBidi"/>
                <w:spacing w:val="-4"/>
                <w:sz w:val="20"/>
              </w:rPr>
              <w:t>Para el indicador 9.1:</w:t>
            </w:r>
          </w:p>
          <w:p w14:paraId="2AA68191" w14:textId="77777777" w:rsidR="00B655E9" w:rsidRPr="004439B8" w:rsidRDefault="00B655E9" w:rsidP="009C0FCA">
            <w:pPr>
              <w:jc w:val="left"/>
              <w:rPr>
                <w:rFonts w:asciiTheme="majorBidi" w:hAnsiTheme="majorBidi" w:cstheme="majorBidi"/>
                <w:sz w:val="20"/>
                <w:szCs w:val="20"/>
              </w:rPr>
            </w:pPr>
            <w:r>
              <w:rPr>
                <w:rFonts w:asciiTheme="majorBidi" w:hAnsiTheme="majorBidi"/>
                <w:sz w:val="20"/>
              </w:rPr>
              <w:t xml:space="preserve">No hay metadatos propuestos actualmente </w:t>
            </w:r>
          </w:p>
          <w:p w14:paraId="3DAFB405" w14:textId="37232193" w:rsidR="00B655E9" w:rsidRPr="004439B8" w:rsidRDefault="00A15078" w:rsidP="00966AC3">
            <w:pPr>
              <w:spacing w:before="60"/>
              <w:jc w:val="left"/>
              <w:rPr>
                <w:rFonts w:asciiTheme="majorBidi" w:hAnsiTheme="majorBidi" w:cstheme="majorBidi"/>
                <w:sz w:val="20"/>
                <w:szCs w:val="20"/>
              </w:rPr>
            </w:pPr>
            <w:r>
              <w:rPr>
                <w:rFonts w:asciiTheme="majorBidi" w:hAnsiTheme="majorBidi"/>
                <w:sz w:val="20"/>
              </w:rPr>
              <w:t>Descrito en el objetivo B</w:t>
            </w:r>
          </w:p>
          <w:p w14:paraId="5D837567" w14:textId="77777777" w:rsidR="00B655E9" w:rsidRPr="004439B8" w:rsidRDefault="00B655E9" w:rsidP="00966AC3">
            <w:pPr>
              <w:spacing w:before="60"/>
              <w:jc w:val="left"/>
              <w:rPr>
                <w:rFonts w:asciiTheme="majorBidi" w:hAnsiTheme="majorBidi" w:cstheme="majorBidi"/>
                <w:sz w:val="20"/>
                <w:szCs w:val="20"/>
              </w:rPr>
            </w:pPr>
          </w:p>
        </w:tc>
        <w:tc>
          <w:tcPr>
            <w:tcW w:w="2127" w:type="dxa"/>
            <w:vMerge w:val="restart"/>
            <w:shd w:val="clear" w:color="auto" w:fill="FFFFFF" w:themeFill="background1"/>
          </w:tcPr>
          <w:p w14:paraId="173BC743" w14:textId="131627F5" w:rsidR="00B655E9" w:rsidRPr="00934048" w:rsidRDefault="00B655E9"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2">
              <w:r>
                <w:rPr>
                  <w:rStyle w:val="Hyperlink"/>
                  <w:rFonts w:asciiTheme="majorBidi" w:hAnsiTheme="majorBidi"/>
                  <w:color w:val="auto"/>
                  <w:sz w:val="20"/>
                </w:rPr>
                <w:t>Índice de la Lista Roja (especies utilizadas para alimentos y medicamentos)</w:t>
              </w:r>
            </w:hyperlink>
          </w:p>
          <w:p w14:paraId="6B581CD2" w14:textId="5B32CDC7" w:rsidR="00B655E9" w:rsidRPr="00934048" w:rsidRDefault="00B655E9"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u w:val="none"/>
              </w:rPr>
              <w:t>Índice Planeta Vivo para especies utilizadas</w:t>
            </w:r>
          </w:p>
        </w:tc>
        <w:tc>
          <w:tcPr>
            <w:tcW w:w="2958" w:type="dxa"/>
            <w:vMerge w:val="restart"/>
            <w:shd w:val="clear" w:color="auto" w:fill="FFFFFF" w:themeFill="background1"/>
          </w:tcPr>
          <w:p w14:paraId="2E568912" w14:textId="63D7E792" w:rsidR="00B655E9" w:rsidRPr="00934048" w:rsidRDefault="00B655E9"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3">
              <w:r>
                <w:rPr>
                  <w:rStyle w:val="Hyperlink"/>
                  <w:rFonts w:asciiTheme="majorBidi" w:hAnsiTheme="majorBidi"/>
                  <w:color w:val="auto"/>
                  <w:sz w:val="20"/>
                </w:rPr>
                <w:t>Grado de aplicación de los instrumentos internacionales dirigidos a combatir la pesca ilegal, no declarada y no reglamentada</w:t>
              </w:r>
            </w:hyperlink>
            <w:r>
              <w:rPr>
                <w:rStyle w:val="Hyperlink"/>
                <w:color w:val="auto"/>
                <w:sz w:val="20"/>
              </w:rPr>
              <w:t xml:space="preserve"> (indicador 14.6.1 de los Objetivos de Desarrollo Sostenible)</w:t>
            </w:r>
          </w:p>
          <w:p w14:paraId="48D536DA" w14:textId="6CDBBE87" w:rsidR="00B655E9" w:rsidRPr="00934048" w:rsidRDefault="00B655E9"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4">
              <w:r>
                <w:rPr>
                  <w:rStyle w:val="Hyperlink"/>
                  <w:rFonts w:asciiTheme="majorBidi" w:hAnsiTheme="majorBidi"/>
                  <w:color w:val="auto"/>
                  <w:sz w:val="20"/>
                </w:rPr>
                <w:t>Número de titulares de certificación de cadena de custodia del Marine Stewardship Council, desglosado por país de distribución</w:t>
              </w:r>
            </w:hyperlink>
          </w:p>
          <w:p w14:paraId="36A635B1" w14:textId="45292FDD" w:rsidR="00B655E9" w:rsidRPr="00934048" w:rsidRDefault="00B655E9"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5">
              <w:r>
                <w:rPr>
                  <w:rStyle w:val="Hyperlink"/>
                  <w:rFonts w:asciiTheme="majorBidi" w:hAnsiTheme="majorBidi"/>
                  <w:color w:val="auto"/>
                  <w:sz w:val="20"/>
                </w:rPr>
                <w:t>Biomasa de la población reproductora (relacionada con especies explotadas comercialmente)</w:t>
              </w:r>
            </w:hyperlink>
          </w:p>
          <w:p w14:paraId="4601C506" w14:textId="4626BA89" w:rsidR="005D45D0" w:rsidRPr="00F11554" w:rsidRDefault="00B655E9" w:rsidP="003C4598">
            <w:pPr>
              <w:ind w:left="186" w:hanging="180"/>
              <w:jc w:val="left"/>
              <w:rPr>
                <w:rStyle w:val="Hyperlink"/>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126">
              <w:r w:rsidR="00F11554">
                <w:rPr>
                  <w:rStyle w:val="Hyperlink"/>
                  <w:rFonts w:asciiTheme="majorBidi" w:hAnsiTheme="majorBidi"/>
                  <w:color w:val="auto"/>
                  <w:sz w:val="20"/>
                </w:rPr>
                <w:t>Número de recursos genéticos a) vegetales y b) animales para la alimentación y la agricultura preservados en instalaciones de conservación a mediano o largo plazo (indicador 2.5.1 de los Objetivos de Desarrollo Sostenible)</w:t>
              </w:r>
            </w:hyperlink>
          </w:p>
          <w:p w14:paraId="6BD01DEA" w14:textId="5BB7C165" w:rsidR="0076081F" w:rsidRPr="00934048" w:rsidRDefault="00B655E9" w:rsidP="00913DCE">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7">
              <w:r>
                <w:rPr>
                  <w:rStyle w:val="Hyperlink"/>
                  <w:rFonts w:asciiTheme="majorBidi" w:hAnsiTheme="majorBidi"/>
                  <w:color w:val="auto"/>
                  <w:sz w:val="20"/>
                </w:rPr>
                <w:t xml:space="preserve">Volumen de producción por unidad de trabajo desglosado </w:t>
              </w:r>
              <w:r>
                <w:rPr>
                  <w:rStyle w:val="Hyperlink"/>
                  <w:rFonts w:asciiTheme="majorBidi" w:hAnsiTheme="majorBidi"/>
                  <w:color w:val="auto"/>
                  <w:sz w:val="20"/>
                </w:rPr>
                <w:lastRenderedPageBreak/>
                <w:t>por tamaño y tipo de explotación (agropecuaria</w:t>
              </w:r>
              <w:r w:rsidR="00EF3B5D">
                <w:rPr>
                  <w:rStyle w:val="Hyperlink"/>
                  <w:rFonts w:asciiTheme="majorBidi" w:hAnsiTheme="majorBidi"/>
                  <w:color w:val="auto"/>
                  <w:sz w:val="20"/>
                </w:rPr>
                <w:t xml:space="preserve"> </w:t>
              </w:r>
              <w:r>
                <w:rPr>
                  <w:rStyle w:val="Hyperlink"/>
                  <w:rFonts w:asciiTheme="majorBidi" w:hAnsiTheme="majorBidi"/>
                  <w:color w:val="auto"/>
                  <w:sz w:val="20"/>
                </w:rPr>
                <w:t>/</w:t>
              </w:r>
              <w:r w:rsidR="00EF3B5D">
                <w:rPr>
                  <w:rStyle w:val="Hyperlink"/>
                  <w:rFonts w:asciiTheme="majorBidi" w:hAnsiTheme="majorBidi"/>
                  <w:color w:val="auto"/>
                  <w:sz w:val="20"/>
                </w:rPr>
                <w:t xml:space="preserve"> </w:t>
              </w:r>
              <w:r>
                <w:rPr>
                  <w:rStyle w:val="Hyperlink"/>
                  <w:rFonts w:asciiTheme="majorBidi" w:hAnsiTheme="majorBidi"/>
                  <w:color w:val="auto"/>
                  <w:sz w:val="20"/>
                </w:rPr>
                <w:t>ganadera</w:t>
              </w:r>
              <w:r w:rsidR="00EF3B5D">
                <w:rPr>
                  <w:rStyle w:val="Hyperlink"/>
                  <w:rFonts w:asciiTheme="majorBidi" w:hAnsiTheme="majorBidi"/>
                  <w:color w:val="auto"/>
                  <w:sz w:val="20"/>
                </w:rPr>
                <w:t xml:space="preserve"> </w:t>
              </w:r>
              <w:r>
                <w:rPr>
                  <w:rStyle w:val="Hyperlink"/>
                  <w:rFonts w:asciiTheme="majorBidi" w:hAnsiTheme="majorBidi"/>
                  <w:color w:val="auto"/>
                  <w:sz w:val="20"/>
                </w:rPr>
                <w:t>/</w:t>
              </w:r>
              <w:r w:rsidR="00EF3B5D">
                <w:rPr>
                  <w:rStyle w:val="Hyperlink"/>
                  <w:rFonts w:asciiTheme="majorBidi" w:hAnsiTheme="majorBidi"/>
                  <w:color w:val="auto"/>
                  <w:sz w:val="20"/>
                </w:rPr>
                <w:t xml:space="preserve"> </w:t>
              </w:r>
              <w:r>
                <w:rPr>
                  <w:rStyle w:val="Hyperlink"/>
                  <w:rFonts w:asciiTheme="majorBidi" w:hAnsiTheme="majorBidi"/>
                  <w:color w:val="auto"/>
                  <w:sz w:val="20"/>
                </w:rPr>
                <w:t>forestal)</w:t>
              </w:r>
            </w:hyperlink>
            <w:r>
              <w:rPr>
                <w:rStyle w:val="Hyperlink"/>
                <w:color w:val="auto"/>
                <w:sz w:val="20"/>
              </w:rPr>
              <w:t xml:space="preserve"> (indicador 2.3.1 de los Objetivos de Desarrollo Sostenible)</w:t>
            </w:r>
          </w:p>
          <w:p w14:paraId="346FF544" w14:textId="16FF74AF" w:rsidR="00B655E9" w:rsidRPr="00934048" w:rsidRDefault="00B655E9"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8">
              <w:r>
                <w:rPr>
                  <w:rStyle w:val="Hyperlink"/>
                  <w:rFonts w:asciiTheme="majorBidi" w:hAnsiTheme="majorBidi"/>
                  <w:color w:val="auto"/>
                  <w:sz w:val="20"/>
                </w:rPr>
                <w:t>Índice de la Lista Roja (impactos de la pesca)</w:t>
              </w:r>
            </w:hyperlink>
            <w:r>
              <w:rPr>
                <w:rStyle w:val="Hyperlink"/>
                <w:color w:val="auto"/>
                <w:sz w:val="20"/>
              </w:rPr>
              <w:t xml:space="preserve"> </w:t>
            </w:r>
          </w:p>
          <w:p w14:paraId="46210300" w14:textId="612C0EBA" w:rsidR="00B655E9" w:rsidRPr="00934048" w:rsidRDefault="00B655E9"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29">
              <w:r>
                <w:rPr>
                  <w:rStyle w:val="Hyperlink"/>
                  <w:rFonts w:asciiTheme="majorBidi" w:hAnsiTheme="majorBidi"/>
                  <w:color w:val="auto"/>
                  <w:sz w:val="20"/>
                </w:rPr>
                <w:t>Índice de la Lista Roja (impacto de la utilización)</w:t>
              </w:r>
            </w:hyperlink>
            <w:r>
              <w:rPr>
                <w:rStyle w:val="Hyperlink"/>
                <w:color w:val="auto"/>
                <w:sz w:val="20"/>
              </w:rPr>
              <w:t xml:space="preserve"> </w:t>
            </w:r>
          </w:p>
        </w:tc>
      </w:tr>
      <w:tr w:rsidR="00B655E9" w:rsidRPr="00DB31E0" w14:paraId="1C8E165B" w14:textId="77777777" w:rsidTr="00476826">
        <w:trPr>
          <w:gridAfter w:val="1"/>
          <w:wAfter w:w="18" w:type="dxa"/>
        </w:trPr>
        <w:tc>
          <w:tcPr>
            <w:tcW w:w="860" w:type="dxa"/>
            <w:vMerge/>
            <w:shd w:val="clear" w:color="auto" w:fill="FFFFFF" w:themeFill="background1"/>
          </w:tcPr>
          <w:p w14:paraId="3508DD79" w14:textId="77777777" w:rsidR="00B655E9" w:rsidRPr="00DB31E0" w:rsidRDefault="00B655E9" w:rsidP="009C0FCA">
            <w:pPr>
              <w:rPr>
                <w:rFonts w:asciiTheme="majorBidi" w:hAnsiTheme="majorBidi" w:cstheme="majorBidi"/>
                <w:sz w:val="20"/>
                <w:szCs w:val="20"/>
              </w:rPr>
            </w:pPr>
          </w:p>
        </w:tc>
        <w:tc>
          <w:tcPr>
            <w:tcW w:w="1691" w:type="dxa"/>
            <w:tcBorders>
              <w:top w:val="nil"/>
              <w:bottom w:val="nil"/>
            </w:tcBorders>
            <w:shd w:val="clear" w:color="auto" w:fill="FFFFFF" w:themeFill="background1"/>
          </w:tcPr>
          <w:p w14:paraId="49943184" w14:textId="6445D40F" w:rsidR="00B655E9" w:rsidRPr="004439B8" w:rsidRDefault="00B655E9" w:rsidP="00B655E9">
            <w:pPr>
              <w:jc w:val="left"/>
              <w:rPr>
                <w:rFonts w:asciiTheme="majorBidi" w:hAnsiTheme="majorBidi" w:cstheme="majorBidi"/>
                <w:sz w:val="20"/>
                <w:szCs w:val="20"/>
              </w:rPr>
            </w:pPr>
            <w:r>
              <w:rPr>
                <w:rFonts w:asciiTheme="majorBidi" w:hAnsiTheme="majorBidi"/>
                <w:sz w:val="20"/>
              </w:rPr>
              <w:t>9.2 Porcentaje de la población que trabaja en ocupaciones tradicionales</w:t>
            </w:r>
          </w:p>
          <w:p w14:paraId="302530B7" w14:textId="2CFC65F1" w:rsidR="00B655E9" w:rsidRPr="004439B8" w:rsidRDefault="00B655E9" w:rsidP="00966AC3">
            <w:pPr>
              <w:jc w:val="left"/>
              <w:rPr>
                <w:rFonts w:asciiTheme="majorBidi" w:hAnsiTheme="majorBidi" w:cstheme="majorBidi"/>
                <w:sz w:val="20"/>
                <w:szCs w:val="20"/>
              </w:rPr>
            </w:pPr>
          </w:p>
        </w:tc>
        <w:tc>
          <w:tcPr>
            <w:tcW w:w="1844" w:type="dxa"/>
            <w:vMerge w:val="restart"/>
            <w:tcBorders>
              <w:top w:val="nil"/>
            </w:tcBorders>
            <w:shd w:val="clear" w:color="auto" w:fill="FFFFFF" w:themeFill="background1"/>
          </w:tcPr>
          <w:p w14:paraId="645C2E32" w14:textId="6EF4D0C2" w:rsidR="00B655E9" w:rsidRPr="00EF3B5D" w:rsidRDefault="00B655E9" w:rsidP="00966AC3">
            <w:pPr>
              <w:jc w:val="left"/>
              <w:rPr>
                <w:rFonts w:asciiTheme="majorBidi" w:hAnsiTheme="majorBidi" w:cstheme="majorBidi"/>
                <w:spacing w:val="-4"/>
                <w:sz w:val="20"/>
                <w:szCs w:val="20"/>
              </w:rPr>
            </w:pPr>
            <w:r w:rsidRPr="00EF3B5D">
              <w:rPr>
                <w:rFonts w:asciiTheme="majorBidi" w:hAnsiTheme="majorBidi"/>
                <w:spacing w:val="-4"/>
                <w:sz w:val="20"/>
              </w:rPr>
              <w:t>Para el indicador 9.2:</w:t>
            </w:r>
          </w:p>
          <w:p w14:paraId="3F652DC6" w14:textId="77777777" w:rsidR="00B655E9" w:rsidRPr="004439B8" w:rsidRDefault="00B655E9" w:rsidP="00966AC3">
            <w:pPr>
              <w:jc w:val="left"/>
              <w:rPr>
                <w:rFonts w:asciiTheme="majorBidi" w:hAnsiTheme="majorBidi" w:cstheme="majorBidi"/>
                <w:sz w:val="20"/>
                <w:szCs w:val="20"/>
              </w:rPr>
            </w:pPr>
            <w:r>
              <w:rPr>
                <w:rFonts w:asciiTheme="majorBidi" w:hAnsiTheme="majorBidi"/>
                <w:sz w:val="20"/>
              </w:rPr>
              <w:t xml:space="preserve">Por tipo de ocupación </w:t>
            </w:r>
          </w:p>
          <w:p w14:paraId="2799E4D7" w14:textId="77777777" w:rsidR="00B655E9" w:rsidRPr="004439B8" w:rsidRDefault="00B655E9" w:rsidP="00966AC3">
            <w:pPr>
              <w:spacing w:before="60"/>
              <w:jc w:val="left"/>
              <w:rPr>
                <w:rFonts w:asciiTheme="majorBidi" w:hAnsiTheme="majorBidi" w:cstheme="majorBidi"/>
                <w:sz w:val="20"/>
                <w:szCs w:val="20"/>
              </w:rPr>
            </w:pPr>
            <w:r>
              <w:rPr>
                <w:rFonts w:asciiTheme="majorBidi" w:hAnsiTheme="majorBidi"/>
                <w:sz w:val="20"/>
              </w:rPr>
              <w:t>Por pueblos indígenas y comunidades locales</w:t>
            </w:r>
          </w:p>
          <w:p w14:paraId="55ECD2C3" w14:textId="77777777" w:rsidR="00B655E9" w:rsidRPr="004439B8" w:rsidRDefault="00B655E9" w:rsidP="00966AC3">
            <w:pPr>
              <w:spacing w:before="60"/>
              <w:jc w:val="left"/>
              <w:rPr>
                <w:rFonts w:asciiTheme="majorBidi" w:hAnsiTheme="majorBidi" w:cstheme="majorBidi"/>
                <w:sz w:val="20"/>
                <w:szCs w:val="20"/>
              </w:rPr>
            </w:pPr>
            <w:r>
              <w:rPr>
                <w:rFonts w:asciiTheme="majorBidi" w:hAnsiTheme="majorBidi"/>
                <w:sz w:val="20"/>
              </w:rPr>
              <w:t>Por género</w:t>
            </w:r>
          </w:p>
          <w:p w14:paraId="795E67B1" w14:textId="77777777" w:rsidR="00B655E9" w:rsidRPr="004439B8" w:rsidRDefault="00B655E9" w:rsidP="00966AC3">
            <w:pPr>
              <w:spacing w:before="60"/>
              <w:jc w:val="left"/>
              <w:rPr>
                <w:rFonts w:asciiTheme="majorBidi" w:hAnsiTheme="majorBidi" w:cstheme="majorBidi"/>
                <w:sz w:val="20"/>
                <w:szCs w:val="20"/>
              </w:rPr>
            </w:pPr>
            <w:r>
              <w:rPr>
                <w:rFonts w:asciiTheme="majorBidi" w:hAnsiTheme="majorBidi"/>
                <w:sz w:val="20"/>
              </w:rPr>
              <w:t>Por categoría de edad</w:t>
            </w:r>
          </w:p>
          <w:p w14:paraId="186D0FFE" w14:textId="18897591" w:rsidR="00A8222C" w:rsidRPr="004439B8" w:rsidRDefault="00B655E9" w:rsidP="00966AC3">
            <w:pPr>
              <w:spacing w:before="60"/>
              <w:jc w:val="left"/>
              <w:rPr>
                <w:rFonts w:asciiTheme="majorBidi" w:hAnsiTheme="majorBidi" w:cstheme="majorBidi"/>
                <w:sz w:val="20"/>
                <w:szCs w:val="20"/>
              </w:rPr>
            </w:pPr>
            <w:r>
              <w:rPr>
                <w:rFonts w:asciiTheme="majorBidi" w:hAnsiTheme="majorBidi"/>
                <w:sz w:val="20"/>
              </w:rPr>
              <w:t>Por categoría rural o categoría urbana</w:t>
            </w:r>
          </w:p>
          <w:p w14:paraId="1DCABA71" w14:textId="77777777" w:rsidR="00B655E9" w:rsidRPr="004439B8" w:rsidRDefault="00B655E9" w:rsidP="009C0FCA">
            <w:pPr>
              <w:jc w:val="left"/>
              <w:rPr>
                <w:rFonts w:asciiTheme="majorBidi" w:hAnsiTheme="majorBidi" w:cstheme="majorBidi"/>
                <w:sz w:val="20"/>
                <w:szCs w:val="20"/>
              </w:rPr>
            </w:pPr>
          </w:p>
        </w:tc>
        <w:tc>
          <w:tcPr>
            <w:tcW w:w="2127" w:type="dxa"/>
            <w:vMerge/>
            <w:shd w:val="clear" w:color="auto" w:fill="FFFFFF" w:themeFill="background1"/>
          </w:tcPr>
          <w:p w14:paraId="055F525A" w14:textId="77777777" w:rsidR="00B655E9" w:rsidRPr="004439B8" w:rsidRDefault="00B655E9"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34E6FD3E" w14:textId="77777777" w:rsidR="00B655E9" w:rsidRPr="004439B8" w:rsidRDefault="00B655E9" w:rsidP="002F169C">
            <w:pPr>
              <w:ind w:left="186" w:hanging="180"/>
              <w:jc w:val="left"/>
              <w:rPr>
                <w:rStyle w:val="Hyperlink"/>
                <w:rFonts w:ascii="Symbol" w:hAnsi="Symbol"/>
                <w:color w:val="auto"/>
                <w:sz w:val="20"/>
                <w:u w:val="none"/>
              </w:rPr>
            </w:pPr>
          </w:p>
        </w:tc>
      </w:tr>
      <w:tr w:rsidR="00B655E9" w:rsidRPr="00DB31E0" w14:paraId="2F677828" w14:textId="77777777" w:rsidTr="00476826">
        <w:trPr>
          <w:gridAfter w:val="1"/>
          <w:wAfter w:w="18" w:type="dxa"/>
        </w:trPr>
        <w:tc>
          <w:tcPr>
            <w:tcW w:w="860" w:type="dxa"/>
            <w:vMerge/>
            <w:shd w:val="clear" w:color="auto" w:fill="FFFFFF" w:themeFill="background1"/>
          </w:tcPr>
          <w:p w14:paraId="284C4719" w14:textId="77777777" w:rsidR="00B655E9" w:rsidRPr="00DB31E0" w:rsidRDefault="00B655E9" w:rsidP="009C0FCA">
            <w:pPr>
              <w:rPr>
                <w:rFonts w:asciiTheme="majorBidi" w:hAnsiTheme="majorBidi" w:cstheme="majorBidi"/>
                <w:sz w:val="20"/>
                <w:szCs w:val="20"/>
              </w:rPr>
            </w:pPr>
          </w:p>
        </w:tc>
        <w:tc>
          <w:tcPr>
            <w:tcW w:w="1691" w:type="dxa"/>
            <w:tcBorders>
              <w:top w:val="nil"/>
            </w:tcBorders>
            <w:shd w:val="clear" w:color="auto" w:fill="FFFFFF" w:themeFill="background1"/>
          </w:tcPr>
          <w:p w14:paraId="11505577" w14:textId="4ACF007B" w:rsidR="00B655E9" w:rsidRPr="004439B8" w:rsidRDefault="00B655E9" w:rsidP="00B655E9">
            <w:pPr>
              <w:jc w:val="left"/>
              <w:rPr>
                <w:rFonts w:asciiTheme="majorBidi" w:hAnsiTheme="majorBidi" w:cstheme="majorBidi"/>
                <w:sz w:val="20"/>
                <w:szCs w:val="20"/>
              </w:rPr>
            </w:pPr>
            <w:r>
              <w:rPr>
                <w:rFonts w:asciiTheme="majorBidi" w:hAnsiTheme="majorBidi"/>
                <w:sz w:val="20"/>
              </w:rPr>
              <w:t xml:space="preserve">9b Número de países con políticas para gestionar la utilización sostenible de especies silvestres, proporcionando beneficios sociales, económicos y ambientales a las personas, y para </w:t>
            </w:r>
            <w:r>
              <w:rPr>
                <w:rFonts w:asciiTheme="majorBidi" w:hAnsiTheme="majorBidi"/>
                <w:sz w:val="20"/>
              </w:rPr>
              <w:lastRenderedPageBreak/>
              <w:t>proteger y fomentar la utilización consuetudinaria sostenible por parte de los pueblos indígenas y las comunidades locales.</w:t>
            </w:r>
          </w:p>
        </w:tc>
        <w:tc>
          <w:tcPr>
            <w:tcW w:w="1844" w:type="dxa"/>
            <w:vMerge/>
            <w:shd w:val="clear" w:color="auto" w:fill="FFFFFF" w:themeFill="background1"/>
          </w:tcPr>
          <w:p w14:paraId="51EB5F5E" w14:textId="77777777" w:rsidR="00B655E9" w:rsidRPr="004439B8" w:rsidRDefault="00B655E9" w:rsidP="00966AC3">
            <w:pPr>
              <w:jc w:val="left"/>
              <w:rPr>
                <w:rFonts w:asciiTheme="majorBidi" w:hAnsiTheme="majorBidi" w:cstheme="majorBidi"/>
                <w:sz w:val="20"/>
                <w:szCs w:val="20"/>
              </w:rPr>
            </w:pPr>
          </w:p>
        </w:tc>
        <w:tc>
          <w:tcPr>
            <w:tcW w:w="2127" w:type="dxa"/>
            <w:vMerge/>
            <w:shd w:val="clear" w:color="auto" w:fill="FFFFFF" w:themeFill="background1"/>
          </w:tcPr>
          <w:p w14:paraId="4DB66846" w14:textId="77777777" w:rsidR="00B655E9" w:rsidRPr="004439B8" w:rsidRDefault="00B655E9"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69CB1813" w14:textId="77777777" w:rsidR="00B655E9" w:rsidRPr="004439B8" w:rsidRDefault="00B655E9" w:rsidP="002F169C">
            <w:pPr>
              <w:ind w:left="186" w:hanging="180"/>
              <w:jc w:val="left"/>
              <w:rPr>
                <w:rStyle w:val="Hyperlink"/>
                <w:rFonts w:ascii="Symbol" w:hAnsi="Symbol"/>
                <w:color w:val="auto"/>
                <w:sz w:val="20"/>
                <w:u w:val="none"/>
              </w:rPr>
            </w:pPr>
          </w:p>
        </w:tc>
      </w:tr>
      <w:tr w:rsidR="00151377" w:rsidRPr="00DB31E0" w14:paraId="0BF9E261" w14:textId="77777777" w:rsidTr="00476826">
        <w:trPr>
          <w:gridAfter w:val="1"/>
          <w:wAfter w:w="18" w:type="dxa"/>
        </w:trPr>
        <w:tc>
          <w:tcPr>
            <w:tcW w:w="860" w:type="dxa"/>
            <w:vMerge w:val="restart"/>
            <w:shd w:val="clear" w:color="auto" w:fill="FFFFFF" w:themeFill="background1"/>
          </w:tcPr>
          <w:p w14:paraId="03A6147B" w14:textId="77777777" w:rsidR="00151377" w:rsidRPr="00DB31E0" w:rsidRDefault="00151377" w:rsidP="009C0FCA">
            <w:pPr>
              <w:rPr>
                <w:rFonts w:asciiTheme="majorBidi" w:hAnsiTheme="majorBidi" w:cstheme="majorBidi"/>
                <w:sz w:val="20"/>
                <w:szCs w:val="20"/>
              </w:rPr>
            </w:pPr>
            <w:r>
              <w:rPr>
                <w:rFonts w:asciiTheme="majorBidi" w:hAnsiTheme="majorBidi"/>
                <w:sz w:val="20"/>
              </w:rPr>
              <w:t>10</w:t>
            </w:r>
          </w:p>
        </w:tc>
        <w:tc>
          <w:tcPr>
            <w:tcW w:w="1691" w:type="dxa"/>
            <w:tcBorders>
              <w:bottom w:val="nil"/>
            </w:tcBorders>
            <w:shd w:val="clear" w:color="auto" w:fill="FFFFFF" w:themeFill="background1"/>
          </w:tcPr>
          <w:p w14:paraId="3DB9475A" w14:textId="27A91848" w:rsidR="00151377" w:rsidRDefault="00151377" w:rsidP="00151377">
            <w:pPr>
              <w:jc w:val="left"/>
              <w:rPr>
                <w:rFonts w:asciiTheme="majorBidi" w:hAnsiTheme="majorBidi" w:cstheme="majorBidi"/>
                <w:sz w:val="20"/>
                <w:szCs w:val="20"/>
              </w:rPr>
            </w:pPr>
            <w:r>
              <w:rPr>
                <w:rFonts w:asciiTheme="majorBidi" w:hAnsiTheme="majorBidi"/>
                <w:sz w:val="20"/>
              </w:rPr>
              <w:t>10.1 Proporción de la superficie agrícola en la que se practica una agricultura productiva y sostenible (indicador 2.4.1 de los Objetivos de Desarrollo Sostenible)</w:t>
            </w:r>
          </w:p>
          <w:p w14:paraId="62A4573E" w14:textId="6E9853D5" w:rsidR="00376279" w:rsidRPr="00C10C50" w:rsidRDefault="00376279" w:rsidP="00151377">
            <w:pPr>
              <w:jc w:val="left"/>
              <w:rPr>
                <w:rFonts w:asciiTheme="majorBidi" w:hAnsiTheme="majorBidi" w:cstheme="majorBidi"/>
                <w:sz w:val="20"/>
                <w:szCs w:val="20"/>
              </w:rPr>
            </w:pPr>
          </w:p>
        </w:tc>
        <w:tc>
          <w:tcPr>
            <w:tcW w:w="1844" w:type="dxa"/>
            <w:tcBorders>
              <w:bottom w:val="nil"/>
            </w:tcBorders>
            <w:shd w:val="clear" w:color="auto" w:fill="FFFFFF" w:themeFill="background1"/>
          </w:tcPr>
          <w:p w14:paraId="55B3D77D" w14:textId="759D9E40" w:rsidR="00151377" w:rsidRPr="00C10C50" w:rsidRDefault="00151377" w:rsidP="009C0FCA">
            <w:pPr>
              <w:jc w:val="left"/>
              <w:rPr>
                <w:rFonts w:asciiTheme="majorBidi" w:hAnsiTheme="majorBidi" w:cstheme="majorBidi"/>
                <w:sz w:val="20"/>
                <w:szCs w:val="20"/>
              </w:rPr>
            </w:pPr>
            <w:r>
              <w:rPr>
                <w:rFonts w:asciiTheme="majorBidi" w:hAnsiTheme="majorBidi"/>
                <w:sz w:val="20"/>
              </w:rPr>
              <w:t>Para el indicador 10.1:</w:t>
            </w:r>
          </w:p>
          <w:p w14:paraId="6F5EBAD0" w14:textId="77777777" w:rsidR="00151377" w:rsidRPr="00C10C50" w:rsidRDefault="00151377" w:rsidP="009C0FCA">
            <w:pPr>
              <w:jc w:val="left"/>
              <w:rPr>
                <w:rFonts w:asciiTheme="majorBidi" w:hAnsiTheme="majorBidi" w:cstheme="majorBidi"/>
                <w:sz w:val="20"/>
                <w:szCs w:val="20"/>
              </w:rPr>
            </w:pPr>
            <w:r>
              <w:rPr>
                <w:rFonts w:asciiTheme="majorBidi" w:hAnsiTheme="majorBidi"/>
                <w:sz w:val="20"/>
              </w:rPr>
              <w:t xml:space="preserve">Por explotaciones agrícolas del sector familiar y no familiar </w:t>
            </w:r>
          </w:p>
          <w:p w14:paraId="3520E3CC" w14:textId="17AC3C44" w:rsidR="00151377" w:rsidRPr="00C10C50" w:rsidRDefault="00151377" w:rsidP="00151377">
            <w:pPr>
              <w:jc w:val="left"/>
              <w:rPr>
                <w:rFonts w:asciiTheme="majorBidi" w:hAnsiTheme="majorBidi" w:cstheme="majorBidi"/>
                <w:sz w:val="20"/>
                <w:szCs w:val="20"/>
              </w:rPr>
            </w:pPr>
            <w:r>
              <w:rPr>
                <w:rFonts w:asciiTheme="majorBidi" w:hAnsiTheme="majorBidi"/>
                <w:sz w:val="20"/>
              </w:rPr>
              <w:t xml:space="preserve">Por cultivo y ganado </w:t>
            </w:r>
          </w:p>
        </w:tc>
        <w:tc>
          <w:tcPr>
            <w:tcW w:w="2127" w:type="dxa"/>
            <w:vMerge w:val="restart"/>
            <w:shd w:val="clear" w:color="auto" w:fill="FFFFFF" w:themeFill="background1"/>
          </w:tcPr>
          <w:p w14:paraId="442619C6" w14:textId="723DD567" w:rsidR="00C40207" w:rsidRPr="00934048" w:rsidRDefault="00151377" w:rsidP="00C40207">
            <w:pPr>
              <w:ind w:left="186" w:hanging="180"/>
              <w:jc w:val="left"/>
              <w:rPr>
                <w:rStyle w:val="Hyperlink"/>
                <w:rFonts w:asciiTheme="majorBidi" w:hAnsiTheme="majorBidi" w:cstheme="majorBidi"/>
                <w:color w:val="auto"/>
                <w:kern w:val="0"/>
                <w:sz w:val="20"/>
                <w:szCs w:val="20"/>
                <w14:ligatures w14:val="none"/>
              </w:rPr>
            </w:pPr>
            <w:r>
              <w:rPr>
                <w:rStyle w:val="Hyperlink"/>
                <w:rFonts w:ascii="Symbol" w:hAnsi="Symbol"/>
                <w:color w:val="auto"/>
                <w:sz w:val="20"/>
                <w:u w:val="none"/>
              </w:rPr>
              <w:t></w:t>
            </w:r>
            <w:r>
              <w:rPr>
                <w:rStyle w:val="Hyperlink"/>
                <w:rFonts w:ascii="Symbol" w:hAnsi="Symbol"/>
                <w:color w:val="auto"/>
                <w:sz w:val="20"/>
                <w:u w:val="none"/>
              </w:rPr>
              <w:tab/>
            </w:r>
            <w:hyperlink r:id="rId130">
              <w:r>
                <w:rPr>
                  <w:rStyle w:val="Hyperlink"/>
                  <w:rFonts w:asciiTheme="majorBidi" w:hAnsiTheme="majorBidi"/>
                  <w:color w:val="auto"/>
                  <w:sz w:val="20"/>
                </w:rPr>
                <w:t xml:space="preserve">Media de ingresos de los productores de alimentos en pequeña escala, desglosada por sexo y condición indígena </w:t>
              </w:r>
            </w:hyperlink>
            <w:r>
              <w:rPr>
                <w:rStyle w:val="Hyperlink"/>
                <w:rFonts w:asciiTheme="majorBidi" w:hAnsiTheme="majorBidi"/>
                <w:color w:val="auto"/>
                <w:sz w:val="20"/>
              </w:rPr>
              <w:t xml:space="preserve"> (indicador 2.3.2 de los ODS)</w:t>
            </w:r>
          </w:p>
        </w:tc>
        <w:tc>
          <w:tcPr>
            <w:tcW w:w="2958" w:type="dxa"/>
            <w:vMerge w:val="restart"/>
            <w:shd w:val="clear" w:color="auto" w:fill="FFFFFF" w:themeFill="background1"/>
          </w:tcPr>
          <w:p w14:paraId="04B790F5" w14:textId="4930B678" w:rsidR="00151377" w:rsidRPr="00934048" w:rsidRDefault="00151377"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31">
              <w:r>
                <w:rPr>
                  <w:rStyle w:val="Hyperlink"/>
                  <w:rFonts w:asciiTheme="majorBidi" w:hAnsiTheme="majorBidi"/>
                  <w:color w:val="auto"/>
                  <w:sz w:val="20"/>
                </w:rPr>
                <w:t>Índice de agrobiodiversidad</w:t>
              </w:r>
            </w:hyperlink>
          </w:p>
          <w:p w14:paraId="1140BA2F" w14:textId="6CD502B7" w:rsidR="00151377" w:rsidRPr="00934048" w:rsidRDefault="00151377"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32" w:history="1">
              <w:r>
                <w:rPr>
                  <w:rStyle w:val="Hyperlink"/>
                  <w:rFonts w:asciiTheme="majorBidi" w:hAnsiTheme="majorBidi"/>
                  <w:color w:val="auto"/>
                  <w:sz w:val="20"/>
                </w:rPr>
                <w:t>Reservas de carbono orgánico del suelo (subindicador del indicador 15.3.1 de los Objetivos de Desarrollo Sostenible)</w:t>
              </w:r>
            </w:hyperlink>
            <w:r>
              <w:rPr>
                <w:rStyle w:val="Hyperlink"/>
                <w:color w:val="auto"/>
                <w:sz w:val="20"/>
              </w:rPr>
              <w:t xml:space="preserve"> </w:t>
            </w:r>
          </w:p>
          <w:p w14:paraId="7B3352DF" w14:textId="42D6209D" w:rsidR="00151377" w:rsidRPr="00934048" w:rsidRDefault="00151377"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33">
              <w:r>
                <w:rPr>
                  <w:rStyle w:val="Hyperlink"/>
                  <w:rFonts w:asciiTheme="majorBidi" w:hAnsiTheme="majorBidi"/>
                  <w:color w:val="auto"/>
                  <w:sz w:val="20"/>
                </w:rPr>
                <w:t>Índice de la Lista Roja (especies silvestres emparentadas con animales domesticados)</w:t>
              </w:r>
            </w:hyperlink>
            <w:r>
              <w:rPr>
                <w:rStyle w:val="Hyperlink"/>
                <w:color w:val="auto"/>
                <w:sz w:val="20"/>
              </w:rPr>
              <w:t xml:space="preserve"> </w:t>
            </w:r>
          </w:p>
          <w:p w14:paraId="7AFF1EE2" w14:textId="2BAE03DF" w:rsidR="00151377" w:rsidRPr="00934048" w:rsidRDefault="00151377"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34">
              <w:r>
                <w:rPr>
                  <w:rStyle w:val="Hyperlink"/>
                  <w:rFonts w:asciiTheme="majorBidi" w:hAnsiTheme="majorBidi"/>
                  <w:color w:val="auto"/>
                  <w:sz w:val="20"/>
                </w:rPr>
                <w:t>Índice de la Lista Roja (especies polinizadoras)</w:t>
              </w:r>
            </w:hyperlink>
          </w:p>
          <w:p w14:paraId="2850B745" w14:textId="4DD75DE0" w:rsidR="00151377" w:rsidRPr="00934048" w:rsidRDefault="00151377"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35">
              <w:r>
                <w:rPr>
                  <w:rStyle w:val="Hyperlink"/>
                  <w:rFonts w:asciiTheme="majorBidi" w:hAnsiTheme="majorBidi"/>
                  <w:color w:val="auto"/>
                  <w:sz w:val="20"/>
                </w:rPr>
                <w:t>Índice de la Lista Roja (especies forestales especialistas)</w:t>
              </w:r>
            </w:hyperlink>
            <w:r>
              <w:rPr>
                <w:rStyle w:val="Hyperlink"/>
                <w:color w:val="auto"/>
                <w:sz w:val="20"/>
              </w:rPr>
              <w:t xml:space="preserve"> </w:t>
            </w:r>
          </w:p>
          <w:p w14:paraId="3B938C96" w14:textId="5A392860" w:rsidR="00151377" w:rsidRPr="00934048" w:rsidRDefault="00151377"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36">
              <w:r>
                <w:rPr>
                  <w:rStyle w:val="Hyperlink"/>
                  <w:rFonts w:asciiTheme="majorBidi" w:hAnsiTheme="majorBidi"/>
                  <w:color w:val="auto"/>
                  <w:sz w:val="20"/>
                </w:rPr>
                <w:t>Índice de la Lista Roja (impactos de la pesca)</w:t>
              </w:r>
            </w:hyperlink>
            <w:r>
              <w:rPr>
                <w:rStyle w:val="Hyperlink"/>
                <w:color w:val="auto"/>
                <w:sz w:val="20"/>
              </w:rPr>
              <w:t xml:space="preserve"> </w:t>
            </w:r>
          </w:p>
          <w:p w14:paraId="114D5F55" w14:textId="5DCEC816" w:rsidR="002C5CB8" w:rsidRPr="00934048" w:rsidRDefault="00151377" w:rsidP="002C5CB8">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37">
              <w:r>
                <w:rPr>
                  <w:rStyle w:val="Hyperlink"/>
                  <w:rFonts w:asciiTheme="majorBidi" w:hAnsiTheme="majorBidi"/>
                  <w:color w:val="auto"/>
                  <w:sz w:val="20"/>
                </w:rPr>
                <w:t>Proporción de razas locales clasificadas como en peligro de extinción</w:t>
              </w:r>
            </w:hyperlink>
            <w:r>
              <w:rPr>
                <w:rStyle w:val="Hyperlink"/>
                <w:rFonts w:asciiTheme="majorBidi" w:hAnsiTheme="majorBidi"/>
                <w:color w:val="auto"/>
                <w:sz w:val="20"/>
              </w:rPr>
              <w:t xml:space="preserve"> (indicador 2.5.2 de los ODS)</w:t>
            </w:r>
          </w:p>
          <w:p w14:paraId="738033C2" w14:textId="60DECC55" w:rsidR="00AD73B4" w:rsidRPr="00934048" w:rsidRDefault="00151377" w:rsidP="00AD73B4">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138">
              <w:r>
                <w:rPr>
                  <w:rStyle w:val="Hyperlink"/>
                  <w:rFonts w:asciiTheme="majorBidi" w:hAnsiTheme="majorBidi"/>
                  <w:color w:val="auto"/>
                  <w:sz w:val="20"/>
                </w:rPr>
                <w:t>Proporción de tierras degradadas en comparación con la superficie terrestre total (indicador 15.3.1 de los ODS)</w:t>
              </w:r>
            </w:hyperlink>
          </w:p>
          <w:p w14:paraId="5DCFE7BB" w14:textId="5E51B8A3" w:rsidR="00151377" w:rsidRPr="00934048" w:rsidRDefault="00CE7C07" w:rsidP="00934048">
            <w:pPr>
              <w:pStyle w:val="ListParagraph"/>
              <w:numPr>
                <w:ilvl w:val="0"/>
                <w:numId w:val="9"/>
              </w:numPr>
              <w:ind w:left="155" w:hanging="155"/>
              <w:jc w:val="left"/>
              <w:rPr>
                <w:rStyle w:val="Hyperlink"/>
                <w:color w:val="auto"/>
                <w:kern w:val="0"/>
                <w:sz w:val="20"/>
                <w14:ligatures w14:val="none"/>
              </w:rPr>
            </w:pPr>
            <w:hyperlink r:id="rId139">
              <w:r w:rsidR="00151377">
                <w:rPr>
                  <w:rStyle w:val="Hyperlink"/>
                  <w:rFonts w:asciiTheme="majorBidi" w:hAnsiTheme="majorBidi"/>
                  <w:color w:val="auto"/>
                  <w:sz w:val="20"/>
                </w:rPr>
                <w:t>Superficie forestal sujeta a gestión sostenible: total de certificaciones de gestión forestal emitidas por el Forest Stewardship Council y el Programa de Reconocimiento de Sistemas de Certificación Forestal</w:t>
              </w:r>
            </w:hyperlink>
          </w:p>
        </w:tc>
      </w:tr>
      <w:tr w:rsidR="00151377" w:rsidRPr="00DB31E0" w14:paraId="130DFE3C" w14:textId="77777777" w:rsidTr="00476826">
        <w:trPr>
          <w:gridAfter w:val="1"/>
          <w:wAfter w:w="18" w:type="dxa"/>
        </w:trPr>
        <w:tc>
          <w:tcPr>
            <w:tcW w:w="860" w:type="dxa"/>
            <w:vMerge/>
            <w:shd w:val="clear" w:color="auto" w:fill="FFFFFF" w:themeFill="background1"/>
          </w:tcPr>
          <w:p w14:paraId="516E8B0C" w14:textId="77777777" w:rsidR="00151377" w:rsidRPr="00DB31E0" w:rsidRDefault="00151377" w:rsidP="009C0FCA">
            <w:pPr>
              <w:rPr>
                <w:rFonts w:asciiTheme="majorBidi" w:hAnsiTheme="majorBidi" w:cstheme="majorBidi"/>
                <w:sz w:val="20"/>
                <w:szCs w:val="20"/>
              </w:rPr>
            </w:pPr>
          </w:p>
        </w:tc>
        <w:tc>
          <w:tcPr>
            <w:tcW w:w="1691" w:type="dxa"/>
            <w:tcBorders>
              <w:top w:val="nil"/>
            </w:tcBorders>
            <w:shd w:val="clear" w:color="auto" w:fill="FFFFFF" w:themeFill="background1"/>
          </w:tcPr>
          <w:p w14:paraId="18D932FD" w14:textId="3E3A00DE" w:rsidR="00862484" w:rsidRPr="00C10C50" w:rsidRDefault="00151377" w:rsidP="00862484">
            <w:pPr>
              <w:jc w:val="left"/>
              <w:rPr>
                <w:rFonts w:asciiTheme="majorBidi" w:hAnsiTheme="majorBidi" w:cstheme="majorBidi"/>
                <w:sz w:val="20"/>
                <w:szCs w:val="20"/>
              </w:rPr>
            </w:pPr>
            <w:r>
              <w:rPr>
                <w:rFonts w:asciiTheme="majorBidi" w:hAnsiTheme="majorBidi"/>
                <w:sz w:val="20"/>
              </w:rPr>
              <w:t>10.2 Progresos hacia la gestión forestal sostenible (indicador 15.2.1 de los Objetivos de Desarrollo Sostenible)</w:t>
            </w:r>
          </w:p>
        </w:tc>
        <w:tc>
          <w:tcPr>
            <w:tcW w:w="1844" w:type="dxa"/>
            <w:tcBorders>
              <w:top w:val="nil"/>
            </w:tcBorders>
            <w:shd w:val="clear" w:color="auto" w:fill="FFFFFF" w:themeFill="background1"/>
          </w:tcPr>
          <w:p w14:paraId="42CF086D" w14:textId="749DEBDD" w:rsidR="00151377" w:rsidRPr="00C10C50" w:rsidRDefault="00151377" w:rsidP="00151377">
            <w:pPr>
              <w:jc w:val="left"/>
              <w:rPr>
                <w:rFonts w:asciiTheme="majorBidi" w:hAnsiTheme="majorBidi" w:cstheme="majorBidi"/>
                <w:sz w:val="20"/>
                <w:szCs w:val="20"/>
              </w:rPr>
            </w:pPr>
            <w:r>
              <w:rPr>
                <w:rFonts w:asciiTheme="majorBidi" w:hAnsiTheme="majorBidi"/>
                <w:sz w:val="20"/>
              </w:rPr>
              <w:t>Para el indicador 10.2:</w:t>
            </w:r>
          </w:p>
          <w:p w14:paraId="1B83212E" w14:textId="77777777" w:rsidR="00151377" w:rsidRPr="00C10C50" w:rsidRDefault="00151377" w:rsidP="00151377">
            <w:pPr>
              <w:jc w:val="left"/>
              <w:rPr>
                <w:rFonts w:asciiTheme="majorBidi" w:hAnsiTheme="majorBidi" w:cstheme="majorBidi"/>
                <w:sz w:val="20"/>
                <w:szCs w:val="20"/>
              </w:rPr>
            </w:pPr>
            <w:r>
              <w:rPr>
                <w:rFonts w:asciiTheme="majorBidi" w:hAnsiTheme="majorBidi"/>
                <w:sz w:val="20"/>
              </w:rPr>
              <w:t>Por territorios indígenas y tradicionales</w:t>
            </w:r>
          </w:p>
          <w:p w14:paraId="5F85CF67" w14:textId="77777777" w:rsidR="00151377" w:rsidRPr="00C10C50" w:rsidRDefault="00151377" w:rsidP="009C0FCA">
            <w:pPr>
              <w:jc w:val="left"/>
              <w:rPr>
                <w:rFonts w:asciiTheme="majorBidi" w:hAnsiTheme="majorBidi" w:cstheme="majorBidi"/>
                <w:sz w:val="20"/>
                <w:szCs w:val="20"/>
              </w:rPr>
            </w:pPr>
          </w:p>
        </w:tc>
        <w:tc>
          <w:tcPr>
            <w:tcW w:w="2127" w:type="dxa"/>
            <w:vMerge/>
            <w:shd w:val="clear" w:color="auto" w:fill="FFFFFF" w:themeFill="background1"/>
          </w:tcPr>
          <w:p w14:paraId="2B7284CD" w14:textId="77777777" w:rsidR="00151377" w:rsidRPr="00C10C50" w:rsidRDefault="00151377" w:rsidP="002F169C">
            <w:pPr>
              <w:ind w:left="186" w:hanging="180"/>
              <w:jc w:val="left"/>
              <w:rPr>
                <w:rStyle w:val="Hyperlink"/>
                <w:rFonts w:ascii="Symbol" w:hAnsi="Symbol"/>
                <w:color w:val="auto"/>
                <w:sz w:val="20"/>
                <w:u w:val="none"/>
              </w:rPr>
            </w:pPr>
          </w:p>
        </w:tc>
        <w:tc>
          <w:tcPr>
            <w:tcW w:w="2958" w:type="dxa"/>
            <w:vMerge/>
            <w:shd w:val="clear" w:color="auto" w:fill="FFFFFF" w:themeFill="background1"/>
          </w:tcPr>
          <w:p w14:paraId="635D72E7" w14:textId="77777777" w:rsidR="00151377" w:rsidRPr="00C10C50" w:rsidRDefault="00151377" w:rsidP="002F169C">
            <w:pPr>
              <w:ind w:left="186" w:hanging="180"/>
              <w:jc w:val="left"/>
              <w:rPr>
                <w:rStyle w:val="Hyperlink"/>
                <w:rFonts w:ascii="Symbol" w:hAnsi="Symbol"/>
                <w:color w:val="auto"/>
                <w:sz w:val="20"/>
                <w:u w:val="none"/>
              </w:rPr>
            </w:pPr>
          </w:p>
        </w:tc>
      </w:tr>
      <w:tr w:rsidR="00582CFC" w:rsidRPr="00DB31E0" w14:paraId="39181A9C" w14:textId="77777777" w:rsidTr="00476826">
        <w:trPr>
          <w:gridAfter w:val="1"/>
          <w:wAfter w:w="18" w:type="dxa"/>
          <w:trHeight w:val="300"/>
        </w:trPr>
        <w:tc>
          <w:tcPr>
            <w:tcW w:w="860" w:type="dxa"/>
            <w:shd w:val="clear" w:color="auto" w:fill="FFFFFF" w:themeFill="background1"/>
          </w:tcPr>
          <w:p w14:paraId="0C6E56DE" w14:textId="77777777" w:rsidR="00C05A66" w:rsidRPr="00DB31E0" w:rsidRDefault="00C05A66" w:rsidP="009C0FCA">
            <w:pPr>
              <w:rPr>
                <w:rFonts w:asciiTheme="majorBidi" w:hAnsiTheme="majorBidi" w:cstheme="majorBidi"/>
                <w:sz w:val="20"/>
                <w:szCs w:val="20"/>
              </w:rPr>
            </w:pPr>
            <w:r>
              <w:rPr>
                <w:rFonts w:asciiTheme="majorBidi" w:hAnsiTheme="majorBidi"/>
                <w:sz w:val="20"/>
              </w:rPr>
              <w:t>11</w:t>
            </w:r>
          </w:p>
        </w:tc>
        <w:tc>
          <w:tcPr>
            <w:tcW w:w="1691" w:type="dxa"/>
            <w:shd w:val="clear" w:color="auto" w:fill="FFFFFF" w:themeFill="background1"/>
          </w:tcPr>
          <w:p w14:paraId="00073BE6" w14:textId="1252628D" w:rsidR="00C05A66" w:rsidRPr="00C10C50" w:rsidRDefault="00C05A66" w:rsidP="00EF3B5D">
            <w:pPr>
              <w:jc w:val="left"/>
              <w:rPr>
                <w:rFonts w:asciiTheme="majorBidi" w:hAnsiTheme="majorBidi" w:cstheme="majorBidi"/>
                <w:sz w:val="20"/>
                <w:szCs w:val="20"/>
              </w:rPr>
            </w:pPr>
            <w:r>
              <w:rPr>
                <w:rFonts w:asciiTheme="majorBidi" w:hAnsiTheme="majorBidi"/>
                <w:sz w:val="20"/>
              </w:rPr>
              <w:t xml:space="preserve">B.1 Servicios </w:t>
            </w:r>
            <w:r w:rsidR="00EF3B5D">
              <w:rPr>
                <w:rFonts w:asciiTheme="majorBidi" w:hAnsiTheme="majorBidi"/>
                <w:sz w:val="20"/>
              </w:rPr>
              <w:t>b</w:t>
            </w:r>
            <w:r>
              <w:rPr>
                <w:rFonts w:asciiTheme="majorBidi" w:hAnsiTheme="majorBidi"/>
                <w:sz w:val="20"/>
              </w:rPr>
              <w:t>rin</w:t>
            </w:r>
            <w:r w:rsidR="00EF3B5D">
              <w:rPr>
                <w:rFonts w:asciiTheme="majorBidi" w:hAnsiTheme="majorBidi"/>
                <w:sz w:val="20"/>
              </w:rPr>
              <w:t>d</w:t>
            </w:r>
            <w:r>
              <w:rPr>
                <w:rFonts w:asciiTheme="majorBidi" w:hAnsiTheme="majorBidi"/>
                <w:sz w:val="20"/>
              </w:rPr>
              <w:t>ados por los ecosistemas</w:t>
            </w:r>
          </w:p>
        </w:tc>
        <w:tc>
          <w:tcPr>
            <w:tcW w:w="1844" w:type="dxa"/>
            <w:shd w:val="clear" w:color="auto" w:fill="FFFFFF" w:themeFill="background1"/>
          </w:tcPr>
          <w:p w14:paraId="30919157" w14:textId="159ABDE1" w:rsidR="00C05A66" w:rsidRPr="00C10C50" w:rsidRDefault="00A15078" w:rsidP="009C0FCA">
            <w:pPr>
              <w:jc w:val="left"/>
              <w:rPr>
                <w:rFonts w:asciiTheme="majorBidi" w:hAnsiTheme="majorBidi" w:cstheme="majorBidi"/>
                <w:sz w:val="20"/>
                <w:szCs w:val="20"/>
              </w:rPr>
            </w:pPr>
            <w:r>
              <w:rPr>
                <w:rFonts w:asciiTheme="majorBidi" w:hAnsiTheme="majorBidi"/>
                <w:sz w:val="20"/>
              </w:rPr>
              <w:t>Descrito en el objetivo B</w:t>
            </w:r>
          </w:p>
          <w:p w14:paraId="5B818594" w14:textId="77777777" w:rsidR="00C05A66" w:rsidRPr="00C10C50" w:rsidRDefault="00C05A66" w:rsidP="009C0FCA">
            <w:pPr>
              <w:jc w:val="left"/>
              <w:rPr>
                <w:rFonts w:asciiTheme="majorBidi" w:hAnsiTheme="majorBidi" w:cstheme="majorBidi"/>
                <w:sz w:val="20"/>
                <w:szCs w:val="20"/>
              </w:rPr>
            </w:pPr>
          </w:p>
        </w:tc>
        <w:tc>
          <w:tcPr>
            <w:tcW w:w="2127" w:type="dxa"/>
            <w:shd w:val="clear" w:color="auto" w:fill="FFFFFF" w:themeFill="background1"/>
          </w:tcPr>
          <w:p w14:paraId="12EE777A" w14:textId="0025244E"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0">
              <w:r>
                <w:rPr>
                  <w:rStyle w:val="Hyperlink"/>
                  <w:rFonts w:asciiTheme="majorBidi" w:hAnsiTheme="majorBidi"/>
                  <w:color w:val="auto"/>
                  <w:sz w:val="20"/>
                </w:rPr>
                <w:t>Niveles medios anuales de partículas finas en suspensión (por ej., PM</w:t>
              </w:r>
              <w:r>
                <w:rPr>
                  <w:rStyle w:val="Hyperlink"/>
                  <w:rFonts w:asciiTheme="majorBidi" w:hAnsiTheme="majorBidi"/>
                  <w:color w:val="auto"/>
                  <w:sz w:val="20"/>
                  <w:vertAlign w:val="subscript"/>
                </w:rPr>
                <w:t>2.5</w:t>
              </w:r>
              <w:r>
                <w:rPr>
                  <w:rStyle w:val="Hyperlink"/>
                  <w:rFonts w:asciiTheme="majorBidi" w:hAnsiTheme="majorBidi"/>
                  <w:color w:val="auto"/>
                  <w:sz w:val="20"/>
                </w:rPr>
                <w:t xml:space="preserve"> y PM</w:t>
              </w:r>
              <w:r>
                <w:rPr>
                  <w:rStyle w:val="Hyperlink"/>
                  <w:rFonts w:asciiTheme="majorBidi" w:hAnsiTheme="majorBidi"/>
                  <w:color w:val="auto"/>
                  <w:sz w:val="20"/>
                  <w:vertAlign w:val="subscript"/>
                </w:rPr>
                <w:t>10</w:t>
              </w:r>
              <w:r>
                <w:rPr>
                  <w:rStyle w:val="Hyperlink"/>
                  <w:rFonts w:asciiTheme="majorBidi" w:hAnsiTheme="majorBidi"/>
                  <w:color w:val="auto"/>
                  <w:sz w:val="20"/>
                </w:rPr>
                <w:t>) en las ciudades</w:t>
              </w:r>
            </w:hyperlink>
            <w:r>
              <w:rPr>
                <w:rStyle w:val="Hyperlink"/>
                <w:color w:val="auto"/>
                <w:sz w:val="20"/>
              </w:rPr>
              <w:t xml:space="preserve"> </w:t>
            </w:r>
          </w:p>
          <w:p w14:paraId="616A4EB2" w14:textId="2BEE64B5"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1">
              <w:r>
                <w:rPr>
                  <w:rStyle w:val="Hyperlink"/>
                  <w:rFonts w:asciiTheme="majorBidi" w:hAnsiTheme="majorBidi"/>
                  <w:color w:val="auto"/>
                  <w:sz w:val="20"/>
                </w:rPr>
                <w:t>Proporción de masas de agua con buena calidad de agua ambiente</w:t>
              </w:r>
            </w:hyperlink>
            <w:r>
              <w:rPr>
                <w:rStyle w:val="Hyperlink"/>
                <w:color w:val="auto"/>
                <w:sz w:val="20"/>
              </w:rPr>
              <w:t xml:space="preserve"> </w:t>
            </w:r>
          </w:p>
          <w:p w14:paraId="4659F887" w14:textId="739A3936"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2">
              <w:r>
                <w:rPr>
                  <w:rStyle w:val="Hyperlink"/>
                  <w:rFonts w:asciiTheme="majorBidi" w:hAnsiTheme="majorBidi"/>
                  <w:color w:val="auto"/>
                  <w:sz w:val="20"/>
                </w:rPr>
                <w:t>Nivel de estrés hídrico</w:t>
              </w:r>
            </w:hyperlink>
            <w:r>
              <w:rPr>
                <w:rStyle w:val="Hyperlink"/>
                <w:color w:val="auto"/>
                <w:sz w:val="20"/>
              </w:rPr>
              <w:t xml:space="preserve"> </w:t>
            </w:r>
          </w:p>
        </w:tc>
        <w:tc>
          <w:tcPr>
            <w:tcW w:w="2958" w:type="dxa"/>
            <w:shd w:val="clear" w:color="auto" w:fill="FFFFFF" w:themeFill="background1"/>
          </w:tcPr>
          <w:p w14:paraId="04A0222C" w14:textId="7E91C373"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3">
              <w:r>
                <w:rPr>
                  <w:rStyle w:val="Hyperlink"/>
                  <w:rFonts w:asciiTheme="majorBidi" w:hAnsiTheme="majorBidi"/>
                  <w:color w:val="auto"/>
                  <w:sz w:val="20"/>
                </w:rPr>
                <w:t>Cuentas de emisiones atmosféricas</w:t>
              </w:r>
            </w:hyperlink>
          </w:p>
          <w:p w14:paraId="0E4B9E45" w14:textId="39041647" w:rsidR="00C05A66" w:rsidRPr="00934048" w:rsidRDefault="002F169C" w:rsidP="006745D7">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4">
              <w:r>
                <w:rPr>
                  <w:rStyle w:val="Hyperlink"/>
                  <w:rFonts w:asciiTheme="majorBidi" w:hAnsiTheme="majorBidi"/>
                  <w:color w:val="auto"/>
                  <w:sz w:val="20"/>
                </w:rPr>
                <w:t>Proporción de dependencias administrativas locales que han establecido políticas y procedimientos operacionales para la participación de las comunidades locales en la gestión del agua y el saneamiento</w:t>
              </w:r>
            </w:hyperlink>
            <w:r>
              <w:rPr>
                <w:rStyle w:val="Hyperlink"/>
                <w:color w:val="auto"/>
                <w:sz w:val="20"/>
              </w:rPr>
              <w:t xml:space="preserve"> (indicador 6.b.1 de los Objetivos de Desarrollo Sostenible)</w:t>
            </w:r>
          </w:p>
          <w:p w14:paraId="06037DF5" w14:textId="6CD7733D"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45">
              <w:r>
                <w:rPr>
                  <w:rStyle w:val="Hyperlink"/>
                  <w:rFonts w:asciiTheme="majorBidi" w:hAnsiTheme="majorBidi"/>
                  <w:color w:val="auto"/>
                  <w:sz w:val="20"/>
                </w:rPr>
                <w:t>Proporción de la población que utiliza servicios de suministro de agua potable gestionados sin riesgos</w:t>
              </w:r>
            </w:hyperlink>
            <w:r>
              <w:rPr>
                <w:rStyle w:val="Hyperlink"/>
                <w:color w:val="auto"/>
                <w:sz w:val="20"/>
              </w:rPr>
              <w:t xml:space="preserve"> (indicador 6.1.1 de los Objetivos de Desarrollo Sostenible)</w:t>
            </w:r>
          </w:p>
          <w:p w14:paraId="4F03DF05" w14:textId="206CD603"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6">
              <w:r>
                <w:rPr>
                  <w:rStyle w:val="Hyperlink"/>
                  <w:rFonts w:asciiTheme="majorBidi" w:hAnsiTheme="majorBidi"/>
                  <w:color w:val="auto"/>
                  <w:sz w:val="20"/>
                </w:rPr>
                <w:t>Tasa de mortalidad atribuida a agua insalubre, saneamiento deficiente y falta de higiene (exposición a servicios insalubres de agua, saneamiento e higiene para todos (WASH)</w:t>
              </w:r>
            </w:hyperlink>
            <w:r>
              <w:rPr>
                <w:rStyle w:val="Hyperlink"/>
                <w:rFonts w:asciiTheme="majorBidi" w:hAnsiTheme="majorBidi"/>
                <w:color w:val="auto"/>
                <w:sz w:val="20"/>
              </w:rPr>
              <w:t>)</w:t>
            </w:r>
            <w:r>
              <w:rPr>
                <w:rStyle w:val="Hyperlink"/>
                <w:color w:val="auto"/>
                <w:sz w:val="20"/>
              </w:rPr>
              <w:t xml:space="preserve"> (indicador 3.9.2 de los Objetivos de Desarrollo Sostenible)</w:t>
            </w:r>
          </w:p>
          <w:p w14:paraId="628F9370" w14:textId="0A5AE578"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7" w:history="1">
              <w:r>
                <w:rPr>
                  <w:rStyle w:val="Hyperlink"/>
                  <w:rFonts w:asciiTheme="majorBidi" w:hAnsiTheme="majorBidi"/>
                  <w:color w:val="auto"/>
                  <w:sz w:val="20"/>
                </w:rPr>
                <w:t>Número de personas muertas, desaparecidas y afectadas que se atribuyen directamente a desastres, por cada 100.000 habitantes</w:t>
              </w:r>
            </w:hyperlink>
            <w:r>
              <w:rPr>
                <w:rStyle w:val="Hyperlink"/>
                <w:color w:val="auto"/>
                <w:sz w:val="20"/>
              </w:rPr>
              <w:t xml:space="preserve"> (indicador 1.5.1 de los Objetivos de Desarrollo Sostenible)</w:t>
            </w:r>
          </w:p>
        </w:tc>
      </w:tr>
      <w:tr w:rsidR="00582CFC" w:rsidRPr="00DB31E0" w14:paraId="5FB91016" w14:textId="77777777" w:rsidTr="00476826">
        <w:trPr>
          <w:gridAfter w:val="1"/>
          <w:wAfter w:w="18" w:type="dxa"/>
          <w:trHeight w:val="300"/>
        </w:trPr>
        <w:tc>
          <w:tcPr>
            <w:tcW w:w="860" w:type="dxa"/>
            <w:shd w:val="clear" w:color="auto" w:fill="FFFFFF" w:themeFill="background1"/>
          </w:tcPr>
          <w:p w14:paraId="6CC1B43A" w14:textId="4146DE5F" w:rsidR="00C05A66" w:rsidRPr="00DB31E0" w:rsidRDefault="00C05A66" w:rsidP="009C0FCA">
            <w:pPr>
              <w:rPr>
                <w:rFonts w:asciiTheme="majorBidi" w:hAnsiTheme="majorBidi" w:cstheme="majorBidi"/>
                <w:sz w:val="20"/>
                <w:szCs w:val="20"/>
              </w:rPr>
            </w:pPr>
            <w:r>
              <w:rPr>
                <w:rFonts w:asciiTheme="majorBidi" w:hAnsiTheme="majorBidi"/>
                <w:sz w:val="20"/>
              </w:rPr>
              <w:lastRenderedPageBreak/>
              <w:t>12</w:t>
            </w:r>
          </w:p>
        </w:tc>
        <w:tc>
          <w:tcPr>
            <w:tcW w:w="1691" w:type="dxa"/>
            <w:shd w:val="clear" w:color="auto" w:fill="FFFFFF" w:themeFill="background1"/>
          </w:tcPr>
          <w:p w14:paraId="5953518B" w14:textId="3FA9D1E0" w:rsidR="00C05A66" w:rsidRPr="00604528" w:rsidRDefault="00C05A66" w:rsidP="00686D98">
            <w:pPr>
              <w:jc w:val="left"/>
              <w:rPr>
                <w:rFonts w:asciiTheme="majorBidi" w:hAnsiTheme="majorBidi" w:cstheme="majorBidi"/>
                <w:sz w:val="20"/>
                <w:szCs w:val="20"/>
              </w:rPr>
            </w:pPr>
            <w:r>
              <w:rPr>
                <w:rFonts w:asciiTheme="majorBidi" w:hAnsiTheme="majorBidi"/>
                <w:sz w:val="20"/>
              </w:rPr>
              <w:t>12.1 Proporción media de la superficie edificada de las ciudades que se dedica a espacios verdes o azules para uso público de todos</w:t>
            </w:r>
          </w:p>
          <w:p w14:paraId="6C6C16E9" w14:textId="1A4AD2AF" w:rsidR="00C05A66" w:rsidRPr="00604528" w:rsidRDefault="00C05A66" w:rsidP="00934048">
            <w:pPr>
              <w:spacing w:before="120"/>
              <w:jc w:val="left"/>
              <w:rPr>
                <w:rFonts w:asciiTheme="majorBidi" w:hAnsiTheme="majorBidi"/>
                <w:sz w:val="20"/>
                <w:vertAlign w:val="superscript"/>
              </w:rPr>
            </w:pPr>
            <w:r>
              <w:rPr>
                <w:rFonts w:asciiTheme="majorBidi" w:hAnsiTheme="majorBidi"/>
                <w:sz w:val="20"/>
              </w:rPr>
              <w:t>12.b Número de países con planificación urbana que tiene en cuenta la diversidad biológica y se refiere a espacios urbanos verdes o azules.</w:t>
            </w:r>
          </w:p>
        </w:tc>
        <w:tc>
          <w:tcPr>
            <w:tcW w:w="1844" w:type="dxa"/>
            <w:shd w:val="clear" w:color="auto" w:fill="FFFFFF" w:themeFill="background1"/>
          </w:tcPr>
          <w:p w14:paraId="09B7EB8C" w14:textId="3D52E2A6" w:rsidR="00C05A66" w:rsidRPr="00604528" w:rsidRDefault="00C05A66" w:rsidP="009C0FCA">
            <w:pPr>
              <w:jc w:val="left"/>
              <w:rPr>
                <w:rFonts w:asciiTheme="majorBidi" w:hAnsiTheme="majorBidi" w:cstheme="majorBidi"/>
                <w:sz w:val="20"/>
                <w:szCs w:val="20"/>
              </w:rPr>
            </w:pPr>
            <w:r>
              <w:rPr>
                <w:rFonts w:asciiTheme="majorBidi" w:hAnsiTheme="majorBidi"/>
                <w:sz w:val="20"/>
              </w:rPr>
              <w:t>Por tipo de espacio: reino, bioma y grupo funcional de ecosistemas [(Niveles 2 y 3 de la Tipología Global de Ecosistemas)]</w:t>
            </w:r>
          </w:p>
          <w:p w14:paraId="6FD419EC" w14:textId="77777777" w:rsidR="00C05A66" w:rsidRPr="00604528" w:rsidRDefault="00C05A66" w:rsidP="009C0FCA">
            <w:pPr>
              <w:jc w:val="left"/>
              <w:rPr>
                <w:rFonts w:asciiTheme="majorBidi" w:hAnsiTheme="majorBidi" w:cstheme="majorBidi"/>
                <w:sz w:val="20"/>
                <w:szCs w:val="20"/>
              </w:rPr>
            </w:pPr>
          </w:p>
        </w:tc>
        <w:tc>
          <w:tcPr>
            <w:tcW w:w="2127" w:type="dxa"/>
            <w:shd w:val="clear" w:color="auto" w:fill="FFFFFF" w:themeFill="background1"/>
          </w:tcPr>
          <w:p w14:paraId="36F35830" w14:textId="5C21DECB" w:rsidR="00C05A66" w:rsidRPr="00604528" w:rsidRDefault="002F169C"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148" w:history="1">
              <w:r>
                <w:rPr>
                  <w:rStyle w:val="Hyperlink"/>
                  <w:rFonts w:asciiTheme="majorBidi" w:hAnsiTheme="majorBidi"/>
                  <w:color w:val="auto"/>
                  <w:sz w:val="20"/>
                </w:rPr>
                <w:t>Índice Singapur de la Diversidad Biológica Urbana</w:t>
              </w:r>
            </w:hyperlink>
          </w:p>
        </w:tc>
        <w:tc>
          <w:tcPr>
            <w:tcW w:w="2958" w:type="dxa"/>
            <w:shd w:val="clear" w:color="auto" w:fill="FFFFFF" w:themeFill="background1"/>
          </w:tcPr>
          <w:p w14:paraId="308B012E" w14:textId="77777777" w:rsidR="00C05A66" w:rsidRPr="00626CFA" w:rsidRDefault="00C05A66" w:rsidP="009C0FCA">
            <w:pPr>
              <w:jc w:val="left"/>
              <w:rPr>
                <w:rStyle w:val="Hyperlink"/>
                <w:color w:val="auto"/>
                <w:sz w:val="20"/>
                <w:highlight w:val="yellow"/>
              </w:rPr>
            </w:pPr>
          </w:p>
        </w:tc>
      </w:tr>
      <w:tr w:rsidR="00582CFC" w:rsidRPr="00DB31E0" w14:paraId="673C9013" w14:textId="77777777" w:rsidTr="00476826">
        <w:trPr>
          <w:gridAfter w:val="1"/>
          <w:wAfter w:w="18" w:type="dxa"/>
          <w:trHeight w:val="300"/>
        </w:trPr>
        <w:tc>
          <w:tcPr>
            <w:tcW w:w="860" w:type="dxa"/>
            <w:shd w:val="clear" w:color="auto" w:fill="FFFFFF" w:themeFill="background1"/>
          </w:tcPr>
          <w:p w14:paraId="59AAF5AE" w14:textId="51C78143" w:rsidR="00C05A66" w:rsidRPr="00604528" w:rsidRDefault="00C05A66" w:rsidP="009C0FCA">
            <w:pPr>
              <w:rPr>
                <w:rFonts w:asciiTheme="majorBidi" w:hAnsiTheme="majorBidi" w:cstheme="majorBidi"/>
                <w:sz w:val="20"/>
                <w:szCs w:val="20"/>
              </w:rPr>
            </w:pPr>
            <w:r>
              <w:rPr>
                <w:rFonts w:asciiTheme="majorBidi" w:hAnsiTheme="majorBidi"/>
                <w:sz w:val="20"/>
              </w:rPr>
              <w:t>13</w:t>
            </w:r>
          </w:p>
        </w:tc>
        <w:tc>
          <w:tcPr>
            <w:tcW w:w="1691" w:type="dxa"/>
            <w:shd w:val="clear" w:color="auto" w:fill="FFFFFF" w:themeFill="background1"/>
          </w:tcPr>
          <w:p w14:paraId="2AEBFE55" w14:textId="339767C2" w:rsidR="00C05A66" w:rsidRPr="00604528" w:rsidRDefault="00C05A66" w:rsidP="00686D98">
            <w:pPr>
              <w:jc w:val="left"/>
              <w:rPr>
                <w:rFonts w:asciiTheme="majorBidi" w:hAnsiTheme="majorBidi" w:cstheme="majorBidi"/>
                <w:sz w:val="20"/>
                <w:szCs w:val="20"/>
              </w:rPr>
            </w:pPr>
            <w:r>
              <w:rPr>
                <w:rFonts w:asciiTheme="majorBidi" w:hAnsiTheme="majorBidi"/>
                <w:sz w:val="20"/>
              </w:rPr>
              <w:t xml:space="preserve">C.1 Beneficios monetarios recibidos de conformidad con instrumentos aplicables de acceso y participación en los beneficios acordados </w:t>
            </w:r>
            <w:r w:rsidRPr="00320869">
              <w:rPr>
                <w:rFonts w:asciiTheme="majorBidi" w:hAnsiTheme="majorBidi"/>
                <w:spacing w:val="-4"/>
                <w:sz w:val="20"/>
              </w:rPr>
              <w:t>internacionalmente</w:t>
            </w:r>
          </w:p>
          <w:p w14:paraId="2DAE05DB" w14:textId="0A8FDF14" w:rsidR="00C05A66" w:rsidRPr="00604528" w:rsidRDefault="00C05A66" w:rsidP="00934048">
            <w:pPr>
              <w:spacing w:before="120"/>
              <w:jc w:val="left"/>
              <w:rPr>
                <w:rFonts w:asciiTheme="majorBidi" w:hAnsiTheme="majorBidi" w:cstheme="majorBidi"/>
                <w:sz w:val="20"/>
                <w:szCs w:val="20"/>
              </w:rPr>
            </w:pPr>
            <w:r>
              <w:rPr>
                <w:rFonts w:asciiTheme="majorBidi" w:hAnsiTheme="majorBidi"/>
                <w:sz w:val="20"/>
              </w:rPr>
              <w:t xml:space="preserve">C.2 Beneficios no monetarios derivados de </w:t>
            </w:r>
            <w:r>
              <w:rPr>
                <w:rFonts w:asciiTheme="majorBidi" w:hAnsiTheme="majorBidi"/>
                <w:sz w:val="20"/>
              </w:rPr>
              <w:lastRenderedPageBreak/>
              <w:t>instrumentos internacionales aplicables de acceso y participación en los beneficios</w:t>
            </w:r>
          </w:p>
          <w:p w14:paraId="08237163" w14:textId="2AD329D0" w:rsidR="00C05A66" w:rsidRPr="00604528" w:rsidRDefault="00C05A66" w:rsidP="00934048">
            <w:pPr>
              <w:spacing w:before="120"/>
              <w:jc w:val="left"/>
              <w:rPr>
                <w:rFonts w:asciiTheme="majorBidi" w:hAnsiTheme="majorBidi" w:cstheme="majorBidi"/>
                <w:i/>
                <w:iCs/>
                <w:sz w:val="20"/>
                <w:szCs w:val="20"/>
                <w:vertAlign w:val="superscript"/>
              </w:rPr>
            </w:pPr>
            <w:r>
              <w:rPr>
                <w:rFonts w:asciiTheme="majorBidi" w:hAnsiTheme="majorBidi"/>
                <w:i/>
                <w:sz w:val="20"/>
              </w:rPr>
              <w:t>13.b Se insertará el texto del indicador binario</w:t>
            </w:r>
          </w:p>
        </w:tc>
        <w:tc>
          <w:tcPr>
            <w:tcW w:w="1844" w:type="dxa"/>
            <w:shd w:val="clear" w:color="auto" w:fill="FFFFFF" w:themeFill="background1"/>
          </w:tcPr>
          <w:p w14:paraId="52C199BD" w14:textId="77777777" w:rsidR="00C05A66" w:rsidRPr="00604528" w:rsidRDefault="00C05A66" w:rsidP="009C0FCA">
            <w:pPr>
              <w:jc w:val="left"/>
              <w:rPr>
                <w:rFonts w:asciiTheme="majorBidi" w:hAnsiTheme="majorBidi" w:cstheme="majorBidi"/>
                <w:sz w:val="20"/>
                <w:szCs w:val="20"/>
              </w:rPr>
            </w:pPr>
            <w:r>
              <w:rPr>
                <w:rFonts w:asciiTheme="majorBidi" w:hAnsiTheme="majorBidi"/>
                <w:sz w:val="20"/>
              </w:rPr>
              <w:lastRenderedPageBreak/>
              <w:t xml:space="preserve">Descrito en el objetivo C </w:t>
            </w:r>
          </w:p>
        </w:tc>
        <w:tc>
          <w:tcPr>
            <w:tcW w:w="2127" w:type="dxa"/>
            <w:shd w:val="clear" w:color="auto" w:fill="FFFFFF" w:themeFill="background1"/>
          </w:tcPr>
          <w:p w14:paraId="6833B908" w14:textId="1A6D0669"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49" w:history="1">
              <w:r>
                <w:rPr>
                  <w:rStyle w:val="Hyperlink"/>
                  <w:rFonts w:asciiTheme="majorBidi" w:hAnsiTheme="majorBidi"/>
                  <w:color w:val="auto"/>
                  <w:sz w:val="20"/>
                </w:rPr>
                <w:t>Número total de certificados reconocidos internacionalmente publicados en el Centro de Intercambio de Información sobre Acceso y Participación en los Beneficios</w:t>
              </w:r>
            </w:hyperlink>
          </w:p>
        </w:tc>
        <w:tc>
          <w:tcPr>
            <w:tcW w:w="2958" w:type="dxa"/>
            <w:shd w:val="clear" w:color="auto" w:fill="FFFFFF" w:themeFill="background1"/>
          </w:tcPr>
          <w:p w14:paraId="234E4BCA" w14:textId="639BBCDD" w:rsidR="00C05A66" w:rsidRPr="00934048" w:rsidRDefault="002F169C"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150">
              <w:r>
                <w:rPr>
                  <w:rStyle w:val="Hyperlink"/>
                  <w:rFonts w:asciiTheme="majorBidi" w:hAnsiTheme="majorBidi"/>
                  <w:color w:val="auto"/>
                  <w:sz w:val="20"/>
                </w:rPr>
                <w:t>Número total de transferencias de material de cultivo del Sistema Multilateral del Tratado Internacional sobre los Recursos Fitogenéticos para la Alimentación y la Agricultura recibidas en un país</w:t>
              </w:r>
            </w:hyperlink>
            <w:r>
              <w:rPr>
                <w:rStyle w:val="Hyperlink"/>
                <w:rFonts w:asciiTheme="majorBidi" w:hAnsiTheme="majorBidi"/>
                <w:color w:val="auto"/>
                <w:sz w:val="20"/>
              </w:rPr>
              <w:t xml:space="preserve"> (subindicador del indicador 15.6.1 de los Objetivos de Desarrollo Sostenible)</w:t>
            </w:r>
          </w:p>
          <w:p w14:paraId="0DBE3CBB" w14:textId="68A95881"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51" w:history="1">
              <w:r>
                <w:rPr>
                  <w:rStyle w:val="Hyperlink"/>
                  <w:rFonts w:asciiTheme="majorBidi" w:hAnsiTheme="majorBidi"/>
                  <w:color w:val="auto"/>
                  <w:sz w:val="20"/>
                </w:rPr>
                <w:t xml:space="preserve">Número de usuarios que han proporcionado a los puntos de verificación designados información pertinente para la </w:t>
              </w:r>
              <w:r>
                <w:rPr>
                  <w:rStyle w:val="Hyperlink"/>
                  <w:rFonts w:asciiTheme="majorBidi" w:hAnsiTheme="majorBidi"/>
                  <w:color w:val="auto"/>
                  <w:sz w:val="20"/>
                </w:rPr>
                <w:lastRenderedPageBreak/>
                <w:t>utilización de recursos genéticos</w:t>
              </w:r>
            </w:hyperlink>
          </w:p>
          <w:p w14:paraId="562C9C30" w14:textId="43B52E1F"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52" w:history="1">
              <w:r>
                <w:rPr>
                  <w:rStyle w:val="Hyperlink"/>
                  <w:rFonts w:asciiTheme="majorBidi" w:hAnsiTheme="majorBidi"/>
                  <w:color w:val="auto"/>
                  <w:sz w:val="20"/>
                </w:rPr>
                <w:t>Número de comunicados de puntos de verificación publicados en el Centro de Intercambio de Información sobre Acceso y Participación en los Beneficios</w:t>
              </w:r>
            </w:hyperlink>
          </w:p>
          <w:p w14:paraId="0870B781" w14:textId="18B72C43"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53" w:history="1">
              <w:r>
                <w:rPr>
                  <w:rStyle w:val="Hyperlink"/>
                  <w:rFonts w:asciiTheme="majorBidi" w:hAnsiTheme="majorBidi"/>
                  <w:color w:val="auto"/>
                  <w:sz w:val="20"/>
                </w:rPr>
                <w:t>Número total de certificados de cumplimiento reconocidos internacionalmente para fines no comerciales publicados en el Centro de Intercambio de Información sobre Acceso y Participación en los Beneficios</w:t>
              </w:r>
            </w:hyperlink>
          </w:p>
        </w:tc>
      </w:tr>
      <w:tr w:rsidR="00582CFC" w:rsidRPr="00DB31E0" w14:paraId="13F9F9C9" w14:textId="77777777" w:rsidTr="00476826">
        <w:trPr>
          <w:gridAfter w:val="1"/>
          <w:wAfter w:w="18" w:type="dxa"/>
          <w:trHeight w:val="300"/>
        </w:trPr>
        <w:tc>
          <w:tcPr>
            <w:tcW w:w="860" w:type="dxa"/>
            <w:shd w:val="clear" w:color="auto" w:fill="FFFFFF" w:themeFill="background1"/>
          </w:tcPr>
          <w:p w14:paraId="19701C4B" w14:textId="0E314E66" w:rsidR="00C05A66" w:rsidRPr="00604528" w:rsidRDefault="00C05A66" w:rsidP="009C0FCA">
            <w:pPr>
              <w:rPr>
                <w:rFonts w:asciiTheme="majorBidi" w:hAnsiTheme="majorBidi" w:cstheme="majorBidi"/>
                <w:sz w:val="20"/>
                <w:szCs w:val="20"/>
              </w:rPr>
            </w:pPr>
            <w:r>
              <w:rPr>
                <w:rFonts w:asciiTheme="majorBidi" w:hAnsiTheme="majorBidi"/>
                <w:sz w:val="20"/>
              </w:rPr>
              <w:lastRenderedPageBreak/>
              <w:t>14</w:t>
            </w:r>
          </w:p>
        </w:tc>
        <w:tc>
          <w:tcPr>
            <w:tcW w:w="1691" w:type="dxa"/>
            <w:shd w:val="clear" w:color="auto" w:fill="FFFFFF" w:themeFill="background1"/>
          </w:tcPr>
          <w:p w14:paraId="7CFA3897" w14:textId="10BAC2FD" w:rsidR="00C05A66" w:rsidRPr="00F17242" w:rsidRDefault="00C05A66" w:rsidP="009C0FCA">
            <w:pPr>
              <w:jc w:val="left"/>
              <w:rPr>
                <w:rFonts w:asciiTheme="majorBidi" w:hAnsiTheme="majorBidi" w:cstheme="majorBidi"/>
                <w:i/>
                <w:iCs/>
                <w:sz w:val="20"/>
                <w:szCs w:val="20"/>
                <w:vertAlign w:val="superscript"/>
              </w:rPr>
            </w:pPr>
            <w:r w:rsidRPr="00F17242">
              <w:rPr>
                <w:sz w:val="20"/>
                <w:szCs w:val="20"/>
              </w:rPr>
              <w:t xml:space="preserve">14.b </w:t>
            </w:r>
            <w:r w:rsidRPr="00F17242">
              <w:rPr>
                <w:color w:val="000000" w:themeColor="text1"/>
                <w:sz w:val="20"/>
                <w:szCs w:val="20"/>
              </w:rPr>
              <w:t>Número de países que integran a la diversidad biológica y sus múltiples valores en las políticas, los reglamentos, la planificación, los procesos de desarrollo, las estrategias de erradicación de la pobreza y, según proceda, las cuentas nacionales, a todos los niveles y en todos los sectores, y que armonizan progresivamente todas las actividades públicas y privadas pertinentes y las corrientes fiscales y financieras con los objetivos y metas del Marco.</w:t>
            </w:r>
          </w:p>
        </w:tc>
        <w:tc>
          <w:tcPr>
            <w:tcW w:w="1844" w:type="dxa"/>
            <w:shd w:val="clear" w:color="auto" w:fill="FFFFFF" w:themeFill="background1"/>
          </w:tcPr>
          <w:p w14:paraId="265A06C6" w14:textId="77777777" w:rsidR="00C05A66" w:rsidRPr="00DB31E0" w:rsidRDefault="00C05A66" w:rsidP="009C0FCA">
            <w:pPr>
              <w:jc w:val="left"/>
              <w:rPr>
                <w:rFonts w:asciiTheme="majorBidi" w:hAnsiTheme="majorBidi" w:cstheme="majorBidi"/>
                <w:sz w:val="20"/>
                <w:szCs w:val="20"/>
              </w:rPr>
            </w:pPr>
          </w:p>
        </w:tc>
        <w:tc>
          <w:tcPr>
            <w:tcW w:w="2127" w:type="dxa"/>
            <w:shd w:val="clear" w:color="auto" w:fill="FFFFFF" w:themeFill="background1"/>
          </w:tcPr>
          <w:p w14:paraId="66C28E9A" w14:textId="4629C761" w:rsidR="00C05A66" w:rsidRPr="00DB31E0"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54" w:history="1">
              <w:r>
                <w:rPr>
                  <w:rStyle w:val="Hyperlink"/>
                  <w:rFonts w:asciiTheme="majorBidi" w:hAnsiTheme="majorBidi"/>
                  <w:color w:val="auto"/>
                  <w:sz w:val="20"/>
                </w:rPr>
                <w:t>Integración de la diversidad biológica en los sistemas nacionales de contabilidad y presentación de informes, que se define como la implementación del Sistema de Contabilidad Ambiental y Económica (indicador 15.9.1 b) de los Objetivos de Desarrollo Sostenible)</w:t>
              </w:r>
            </w:hyperlink>
            <w:r>
              <w:rPr>
                <w:rStyle w:val="Hyperlink"/>
                <w:rFonts w:asciiTheme="majorBidi" w:hAnsiTheme="majorBidi"/>
                <w:color w:val="auto"/>
                <w:sz w:val="20"/>
              </w:rPr>
              <w:t>)</w:t>
            </w:r>
            <w:r>
              <w:rPr>
                <w:rStyle w:val="Hyperlink"/>
                <w:color w:val="auto"/>
                <w:sz w:val="20"/>
              </w:rPr>
              <w:t xml:space="preserve"> </w:t>
            </w:r>
          </w:p>
        </w:tc>
        <w:tc>
          <w:tcPr>
            <w:tcW w:w="2958" w:type="dxa"/>
            <w:shd w:val="clear" w:color="auto" w:fill="FFFFFF" w:themeFill="background1"/>
          </w:tcPr>
          <w:p w14:paraId="50E59E62" w14:textId="77777777" w:rsidR="00C05A66" w:rsidRPr="00626CFA" w:rsidRDefault="00C05A66" w:rsidP="009C0FCA">
            <w:pPr>
              <w:jc w:val="left"/>
              <w:rPr>
                <w:rStyle w:val="Hyperlink"/>
                <w:color w:val="auto"/>
                <w:sz w:val="20"/>
                <w:highlight w:val="yellow"/>
              </w:rPr>
            </w:pPr>
          </w:p>
        </w:tc>
      </w:tr>
      <w:tr w:rsidR="00582CFC" w:rsidRPr="00DB31E0" w14:paraId="3804D593" w14:textId="77777777" w:rsidTr="00476826">
        <w:trPr>
          <w:gridAfter w:val="1"/>
          <w:wAfter w:w="18" w:type="dxa"/>
          <w:trHeight w:val="300"/>
        </w:trPr>
        <w:tc>
          <w:tcPr>
            <w:tcW w:w="860" w:type="dxa"/>
            <w:shd w:val="clear" w:color="auto" w:fill="FFFFFF" w:themeFill="background1"/>
          </w:tcPr>
          <w:p w14:paraId="77F041DF" w14:textId="67D713CA" w:rsidR="00C05A66" w:rsidRPr="00604528" w:rsidRDefault="00C05A66" w:rsidP="009C0FCA">
            <w:pPr>
              <w:rPr>
                <w:rFonts w:asciiTheme="majorBidi" w:hAnsiTheme="majorBidi" w:cstheme="majorBidi"/>
                <w:sz w:val="20"/>
                <w:szCs w:val="20"/>
              </w:rPr>
            </w:pPr>
            <w:r>
              <w:rPr>
                <w:rFonts w:asciiTheme="majorBidi" w:hAnsiTheme="majorBidi"/>
                <w:sz w:val="20"/>
              </w:rPr>
              <w:t>15</w:t>
            </w:r>
          </w:p>
        </w:tc>
        <w:tc>
          <w:tcPr>
            <w:tcW w:w="1691" w:type="dxa"/>
            <w:shd w:val="clear" w:color="auto" w:fill="FFFFFF" w:themeFill="background1"/>
          </w:tcPr>
          <w:p w14:paraId="6A656CDD" w14:textId="69C6C425" w:rsidR="00C05A66" w:rsidRPr="00604528" w:rsidRDefault="00C05A66" w:rsidP="00686D98">
            <w:pPr>
              <w:jc w:val="left"/>
              <w:rPr>
                <w:rFonts w:asciiTheme="majorBidi" w:hAnsiTheme="majorBidi" w:cstheme="majorBidi"/>
                <w:sz w:val="20"/>
                <w:szCs w:val="20"/>
              </w:rPr>
            </w:pPr>
            <w:r>
              <w:rPr>
                <w:rFonts w:asciiTheme="majorBidi" w:hAnsiTheme="majorBidi"/>
                <w:sz w:val="20"/>
              </w:rPr>
              <w:t>15.1 Número de empresas que divulgan información sobre sus riesgos, dependencias e impactos relacionados con la biodiversidad</w:t>
            </w:r>
          </w:p>
          <w:p w14:paraId="500E39BE" w14:textId="4CB0CDB8" w:rsidR="00C05A66" w:rsidRPr="00604528" w:rsidRDefault="00C05A66" w:rsidP="00511214">
            <w:pPr>
              <w:spacing w:before="120"/>
              <w:jc w:val="left"/>
              <w:rPr>
                <w:rFonts w:asciiTheme="majorBidi" w:hAnsiTheme="majorBidi" w:cstheme="majorBidi"/>
                <w:i/>
                <w:iCs/>
                <w:sz w:val="20"/>
                <w:szCs w:val="20"/>
              </w:rPr>
            </w:pPr>
            <w:r>
              <w:rPr>
                <w:rFonts w:asciiTheme="majorBidi" w:hAnsiTheme="majorBidi"/>
                <w:sz w:val="20"/>
              </w:rPr>
              <w:lastRenderedPageBreak/>
              <w:t xml:space="preserve">15.b </w:t>
            </w:r>
            <w:r>
              <w:rPr>
                <w:rFonts w:asciiTheme="majorBidi" w:hAnsiTheme="majorBidi"/>
                <w:color w:val="000000" w:themeColor="text1"/>
                <w:sz w:val="20"/>
              </w:rPr>
              <w:t>Número de países que cuentan con medidas jurídicas, adm</w:t>
            </w:r>
            <w:r w:rsidR="00E90289">
              <w:rPr>
                <w:rFonts w:asciiTheme="majorBidi" w:hAnsiTheme="majorBidi"/>
                <w:color w:val="000000" w:themeColor="text1"/>
                <w:sz w:val="20"/>
              </w:rPr>
              <w:t>inistrativas o de políticas dir</w:t>
            </w:r>
            <w:r>
              <w:rPr>
                <w:rFonts w:asciiTheme="majorBidi" w:hAnsiTheme="majorBidi"/>
                <w:color w:val="000000" w:themeColor="text1"/>
                <w:sz w:val="20"/>
              </w:rPr>
              <w:t>i</w:t>
            </w:r>
            <w:r w:rsidR="00E90289">
              <w:rPr>
                <w:rFonts w:asciiTheme="majorBidi" w:hAnsiTheme="majorBidi"/>
                <w:color w:val="000000" w:themeColor="text1"/>
                <w:sz w:val="20"/>
              </w:rPr>
              <w:t>gi</w:t>
            </w:r>
            <w:r>
              <w:rPr>
                <w:rFonts w:asciiTheme="majorBidi" w:hAnsiTheme="majorBidi"/>
                <w:color w:val="000000" w:themeColor="text1"/>
                <w:sz w:val="20"/>
              </w:rPr>
              <w:t xml:space="preserve">das a alentar y </w:t>
            </w:r>
            <w:r w:rsidR="00E90289">
              <w:rPr>
                <w:rFonts w:asciiTheme="majorBidi" w:hAnsiTheme="majorBidi"/>
                <w:color w:val="000000" w:themeColor="text1"/>
                <w:sz w:val="20"/>
              </w:rPr>
              <w:t>h</w:t>
            </w:r>
            <w:r>
              <w:rPr>
                <w:rFonts w:asciiTheme="majorBidi" w:hAnsiTheme="majorBidi"/>
                <w:color w:val="000000" w:themeColor="text1"/>
                <w:sz w:val="20"/>
              </w:rPr>
              <w:t>a</w:t>
            </w:r>
            <w:r w:rsidR="00E90289">
              <w:rPr>
                <w:rFonts w:asciiTheme="majorBidi" w:hAnsiTheme="majorBidi"/>
                <w:color w:val="000000" w:themeColor="text1"/>
                <w:sz w:val="20"/>
              </w:rPr>
              <w:t>b</w:t>
            </w:r>
            <w:r>
              <w:rPr>
                <w:rFonts w:asciiTheme="majorBidi" w:hAnsiTheme="majorBidi"/>
                <w:color w:val="000000" w:themeColor="text1"/>
                <w:sz w:val="20"/>
              </w:rPr>
              <w:t>i</w:t>
            </w:r>
            <w:r w:rsidR="00E90289">
              <w:rPr>
                <w:rFonts w:asciiTheme="majorBidi" w:hAnsiTheme="majorBidi"/>
                <w:color w:val="000000" w:themeColor="text1"/>
                <w:sz w:val="20"/>
              </w:rPr>
              <w:t>li</w:t>
            </w:r>
            <w:r>
              <w:rPr>
                <w:rFonts w:asciiTheme="majorBidi" w:hAnsiTheme="majorBidi"/>
                <w:color w:val="000000" w:themeColor="text1"/>
                <w:sz w:val="20"/>
              </w:rPr>
              <w:t xml:space="preserve">tar a las empresas e instituciones financieras y, en particular, a las empresas e instituciones financieras grandes y transnacionales, para que reduzcan progresivamente sus impactos negativos en la biodiversidad, aumenten sus impactos positivos, reduzcan sus riesgos relacionados con la biodiversidad y promuevan acciones </w:t>
            </w:r>
            <w:r w:rsidR="00511214">
              <w:rPr>
                <w:rFonts w:asciiTheme="majorBidi" w:hAnsiTheme="majorBidi"/>
                <w:color w:val="000000" w:themeColor="text1"/>
                <w:sz w:val="20"/>
              </w:rPr>
              <w:t>encaminadas</w:t>
            </w:r>
            <w:r>
              <w:rPr>
                <w:rFonts w:asciiTheme="majorBidi" w:hAnsiTheme="majorBidi"/>
                <w:color w:val="000000" w:themeColor="text1"/>
                <w:sz w:val="20"/>
              </w:rPr>
              <w:t xml:space="preserve"> a </w:t>
            </w:r>
            <w:r w:rsidR="00511214">
              <w:rPr>
                <w:rFonts w:asciiTheme="majorBidi" w:hAnsiTheme="majorBidi"/>
                <w:color w:val="000000" w:themeColor="text1"/>
                <w:sz w:val="20"/>
              </w:rPr>
              <w:t xml:space="preserve">lograr </w:t>
            </w:r>
            <w:r>
              <w:rPr>
                <w:rFonts w:asciiTheme="majorBidi" w:hAnsiTheme="majorBidi"/>
                <w:color w:val="000000" w:themeColor="text1"/>
                <w:sz w:val="20"/>
              </w:rPr>
              <w:t>mod</w:t>
            </w:r>
            <w:r w:rsidR="00511214">
              <w:rPr>
                <w:rFonts w:asciiTheme="majorBidi" w:hAnsiTheme="majorBidi"/>
                <w:color w:val="000000" w:themeColor="text1"/>
                <w:sz w:val="20"/>
              </w:rPr>
              <w:t>a</w:t>
            </w:r>
            <w:r>
              <w:rPr>
                <w:rFonts w:asciiTheme="majorBidi" w:hAnsiTheme="majorBidi"/>
                <w:color w:val="000000" w:themeColor="text1"/>
                <w:sz w:val="20"/>
              </w:rPr>
              <w:t>l</w:t>
            </w:r>
            <w:r w:rsidR="00511214">
              <w:rPr>
                <w:rFonts w:asciiTheme="majorBidi" w:hAnsiTheme="majorBidi"/>
                <w:color w:val="000000" w:themeColor="text1"/>
                <w:sz w:val="20"/>
              </w:rPr>
              <w:t>idade</w:t>
            </w:r>
            <w:r>
              <w:rPr>
                <w:rFonts w:asciiTheme="majorBidi" w:hAnsiTheme="majorBidi"/>
                <w:color w:val="000000" w:themeColor="text1"/>
                <w:sz w:val="20"/>
              </w:rPr>
              <w:t>s de producción sostenibles.</w:t>
            </w:r>
          </w:p>
        </w:tc>
        <w:tc>
          <w:tcPr>
            <w:tcW w:w="1844" w:type="dxa"/>
            <w:shd w:val="clear" w:color="auto" w:fill="FFFFFF" w:themeFill="background1"/>
          </w:tcPr>
          <w:p w14:paraId="4CCA1799" w14:textId="77777777" w:rsidR="00C05A66" w:rsidRPr="00604528" w:rsidRDefault="00C05A66" w:rsidP="009C0FCA">
            <w:pPr>
              <w:jc w:val="left"/>
              <w:rPr>
                <w:rFonts w:asciiTheme="majorBidi" w:hAnsiTheme="majorBidi" w:cstheme="majorBidi"/>
                <w:sz w:val="20"/>
                <w:szCs w:val="20"/>
              </w:rPr>
            </w:pPr>
            <w:r>
              <w:rPr>
                <w:rFonts w:asciiTheme="majorBidi" w:hAnsiTheme="majorBidi"/>
                <w:sz w:val="20"/>
              </w:rPr>
              <w:lastRenderedPageBreak/>
              <w:t>Por sector</w:t>
            </w:r>
          </w:p>
        </w:tc>
        <w:tc>
          <w:tcPr>
            <w:tcW w:w="2127" w:type="dxa"/>
            <w:shd w:val="clear" w:color="auto" w:fill="FFFFFF" w:themeFill="background1"/>
          </w:tcPr>
          <w:p w14:paraId="0A159BB1" w14:textId="4BD2A130" w:rsidR="00265459" w:rsidRPr="00604528" w:rsidRDefault="002F169C" w:rsidP="002F169C">
            <w:pPr>
              <w:ind w:left="186" w:hanging="180"/>
              <w:jc w:val="left"/>
              <w:rPr>
                <w:rStyle w:val="Hyperlink"/>
                <w:rFonts w:ascii="Symbol" w:hAnsi="Symbol"/>
                <w:color w:val="auto"/>
                <w:sz w:val="20"/>
                <w:u w:val="none"/>
              </w:rPr>
            </w:pPr>
            <w:r>
              <w:rPr>
                <w:rStyle w:val="Hyperlink"/>
                <w:rFonts w:ascii="Symbol" w:hAnsi="Symbol"/>
                <w:color w:val="auto"/>
                <w:sz w:val="20"/>
                <w:u w:val="none"/>
              </w:rPr>
              <w:t></w:t>
            </w:r>
            <w:r>
              <w:rPr>
                <w:rStyle w:val="Hyperlink"/>
                <w:rFonts w:ascii="Symbol" w:hAnsi="Symbol"/>
                <w:color w:val="auto"/>
                <w:sz w:val="20"/>
                <w:u w:val="none"/>
              </w:rPr>
              <w:t></w:t>
            </w:r>
            <w:hyperlink r:id="rId155">
              <w:r>
                <w:rPr>
                  <w:rStyle w:val="Hyperlink"/>
                  <w:rFonts w:asciiTheme="majorBidi" w:hAnsiTheme="majorBidi"/>
                  <w:color w:val="auto"/>
                  <w:sz w:val="20"/>
                </w:rPr>
                <w:t>Número de empresas que publican informes de sostenibilidad (indicador 12.6.1 de los Objetivos de Desarrollo Sostenible)</w:t>
              </w:r>
            </w:hyperlink>
          </w:p>
          <w:p w14:paraId="7FF81FCC" w14:textId="6D362B25" w:rsidR="00C05A66" w:rsidRPr="00934048" w:rsidRDefault="00C05A66" w:rsidP="002F169C">
            <w:pPr>
              <w:ind w:left="186" w:hanging="180"/>
              <w:jc w:val="left"/>
              <w:rPr>
                <w:rStyle w:val="Hyperlink"/>
                <w:color w:val="auto"/>
                <w:sz w:val="20"/>
              </w:rPr>
            </w:pPr>
          </w:p>
        </w:tc>
        <w:tc>
          <w:tcPr>
            <w:tcW w:w="2958" w:type="dxa"/>
            <w:shd w:val="clear" w:color="auto" w:fill="FFFFFF" w:themeFill="background1"/>
          </w:tcPr>
          <w:p w14:paraId="6CE8BF6E" w14:textId="6A7E9D2E"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56" w:history="1">
              <w:r>
                <w:rPr>
                  <w:rStyle w:val="Hyperlink"/>
                  <w:rFonts w:asciiTheme="majorBidi" w:hAnsiTheme="majorBidi"/>
                  <w:color w:val="auto"/>
                  <w:sz w:val="20"/>
                </w:rPr>
                <w:t>Número de organizaciones dentro del país que han manifestado su intención de empezar a adoptar las recomendaciones del Grupo de Trabajo sobre Divulgaciones Financieras relacionadas con la Naturaleza</w:t>
              </w:r>
            </w:hyperlink>
          </w:p>
        </w:tc>
      </w:tr>
      <w:tr w:rsidR="00582CFC" w:rsidRPr="00DB31E0" w14:paraId="2E20678B" w14:textId="77777777" w:rsidTr="00476826">
        <w:trPr>
          <w:gridAfter w:val="1"/>
          <w:wAfter w:w="18" w:type="dxa"/>
          <w:trHeight w:val="2942"/>
        </w:trPr>
        <w:tc>
          <w:tcPr>
            <w:tcW w:w="860" w:type="dxa"/>
            <w:shd w:val="clear" w:color="auto" w:fill="FFFFFF" w:themeFill="background1"/>
          </w:tcPr>
          <w:p w14:paraId="2C82308F" w14:textId="5E059FD5" w:rsidR="00C05A66" w:rsidRPr="00E17AEC" w:rsidRDefault="00C05A66" w:rsidP="009C0FCA">
            <w:pPr>
              <w:rPr>
                <w:rFonts w:asciiTheme="majorBidi" w:hAnsiTheme="majorBidi" w:cstheme="majorBidi"/>
                <w:sz w:val="20"/>
                <w:szCs w:val="20"/>
              </w:rPr>
            </w:pPr>
            <w:r>
              <w:rPr>
                <w:rFonts w:asciiTheme="majorBidi" w:hAnsiTheme="majorBidi"/>
                <w:sz w:val="20"/>
              </w:rPr>
              <w:t>16</w:t>
            </w:r>
          </w:p>
        </w:tc>
        <w:tc>
          <w:tcPr>
            <w:tcW w:w="1691" w:type="dxa"/>
            <w:shd w:val="clear" w:color="auto" w:fill="FFFFFF" w:themeFill="background1"/>
          </w:tcPr>
          <w:p w14:paraId="198DB4B8" w14:textId="2236967B" w:rsidR="00C05A66" w:rsidRPr="00E17AEC" w:rsidRDefault="00C05A66" w:rsidP="009C0FCA">
            <w:pPr>
              <w:jc w:val="left"/>
              <w:rPr>
                <w:rFonts w:asciiTheme="majorBidi" w:hAnsiTheme="majorBidi" w:cstheme="majorBidi"/>
                <w:i/>
                <w:iCs/>
                <w:sz w:val="20"/>
                <w:szCs w:val="20"/>
              </w:rPr>
            </w:pPr>
            <w:r>
              <w:rPr>
                <w:rFonts w:asciiTheme="majorBidi" w:hAnsiTheme="majorBidi"/>
                <w:sz w:val="20"/>
              </w:rPr>
              <w:t xml:space="preserve">16b1 </w:t>
            </w:r>
            <w:r>
              <w:rPr>
                <w:rFonts w:asciiTheme="majorBidi" w:hAnsiTheme="majorBidi"/>
                <w:color w:val="000000" w:themeColor="text1"/>
                <w:sz w:val="20"/>
              </w:rPr>
              <w:t xml:space="preserve">Número de países que desarrollan, adoptan o aplican instrumentos de políticas dirigidos a alentar y apoyar a las personas para que elijan </w:t>
            </w:r>
            <w:r w:rsidR="0060683B">
              <w:rPr>
                <w:rFonts w:asciiTheme="majorBidi" w:hAnsiTheme="majorBidi"/>
                <w:color w:val="000000" w:themeColor="text1"/>
                <w:sz w:val="20"/>
              </w:rPr>
              <w:t>opciones de consumo sostenibles</w:t>
            </w:r>
          </w:p>
        </w:tc>
        <w:tc>
          <w:tcPr>
            <w:tcW w:w="1844" w:type="dxa"/>
            <w:shd w:val="clear" w:color="auto" w:fill="FFFFFF" w:themeFill="background1"/>
          </w:tcPr>
          <w:p w14:paraId="6C5AB75B" w14:textId="77777777" w:rsidR="00C05A66" w:rsidRPr="00E17AEC" w:rsidRDefault="00C05A66" w:rsidP="009C0FCA">
            <w:pPr>
              <w:jc w:val="left"/>
              <w:rPr>
                <w:rFonts w:asciiTheme="majorBidi" w:hAnsiTheme="majorBidi" w:cstheme="majorBidi"/>
                <w:sz w:val="20"/>
                <w:szCs w:val="20"/>
              </w:rPr>
            </w:pPr>
          </w:p>
        </w:tc>
        <w:tc>
          <w:tcPr>
            <w:tcW w:w="2127" w:type="dxa"/>
            <w:shd w:val="clear" w:color="auto" w:fill="FFFFFF" w:themeFill="background1"/>
          </w:tcPr>
          <w:p w14:paraId="6BCE0348" w14:textId="1660D963" w:rsidR="00AB565E" w:rsidRPr="00934048" w:rsidRDefault="002F169C" w:rsidP="00A402BF">
            <w:pPr>
              <w:ind w:left="186" w:hanging="180"/>
              <w:jc w:val="left"/>
              <w:rPr>
                <w:rStyle w:val="Hyperlink"/>
                <w:rFonts w:asciiTheme="majorBidi" w:hAnsiTheme="majorBidi" w:cstheme="majorBidi"/>
                <w:color w:val="auto"/>
                <w:kern w:val="0"/>
                <w:sz w:val="20"/>
                <w:szCs w:val="20"/>
                <w14:ligatures w14:val="none"/>
              </w:rPr>
            </w:pPr>
            <w:r>
              <w:rPr>
                <w:rStyle w:val="Hyperlink"/>
                <w:rFonts w:ascii="Symbol" w:hAnsi="Symbol"/>
                <w:color w:val="auto"/>
                <w:sz w:val="20"/>
                <w:u w:val="none"/>
              </w:rPr>
              <w:t></w:t>
            </w:r>
            <w:r>
              <w:rPr>
                <w:rStyle w:val="Hyperlink"/>
                <w:rFonts w:ascii="Symbol" w:hAnsi="Symbol"/>
                <w:color w:val="auto"/>
                <w:sz w:val="20"/>
                <w:u w:val="none"/>
              </w:rPr>
              <w:tab/>
            </w:r>
            <w:hyperlink r:id="rId157">
              <w:r>
                <w:rPr>
                  <w:rStyle w:val="Hyperlink"/>
                  <w:rFonts w:asciiTheme="majorBidi" w:hAnsiTheme="majorBidi"/>
                  <w:color w:val="auto"/>
                  <w:sz w:val="20"/>
                </w:rPr>
                <w:t>Índice de desperdicio de alimentos</w:t>
              </w:r>
            </w:hyperlink>
            <w:r>
              <w:rPr>
                <w:rStyle w:val="Hyperlink"/>
                <w:rFonts w:asciiTheme="majorBidi" w:hAnsiTheme="majorBidi"/>
                <w:color w:val="auto"/>
                <w:sz w:val="20"/>
              </w:rPr>
              <w:t xml:space="preserve"> (indicador 12.3.1 b) de los Objetivos de Desarrollo Sostenible)</w:t>
            </w:r>
          </w:p>
          <w:p w14:paraId="79CCCA3B" w14:textId="1C805F1E" w:rsidR="00C05A66"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58">
              <w:r>
                <w:rPr>
                  <w:rStyle w:val="Hyperlink"/>
                  <w:rFonts w:asciiTheme="majorBidi" w:hAnsiTheme="majorBidi"/>
                  <w:color w:val="auto"/>
                  <w:sz w:val="20"/>
                </w:rPr>
                <w:t>Huella material en términos absolutos, huella material per cápita y huella material por PIB (indicador 8.4.1 de los Objetivos de Desarrollo Sostenible) per cápita</w:t>
              </w:r>
            </w:hyperlink>
            <w:r>
              <w:rPr>
                <w:rStyle w:val="Hyperlink"/>
                <w:color w:val="auto"/>
                <w:sz w:val="20"/>
              </w:rPr>
              <w:t xml:space="preserve"> </w:t>
            </w:r>
          </w:p>
          <w:p w14:paraId="4077228F" w14:textId="03CDC590"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tab/>
            </w:r>
            <w:r>
              <w:rPr>
                <w:rStyle w:val="Hyperlink"/>
                <w:rFonts w:ascii="Symbol" w:hAnsi="Symbol"/>
                <w:color w:val="auto"/>
                <w:sz w:val="20"/>
                <w:u w:val="none"/>
              </w:rPr>
              <w:t></w:t>
            </w:r>
            <w:hyperlink r:id="rId159">
              <w:r>
                <w:rPr>
                  <w:rStyle w:val="Hyperlink"/>
                  <w:rFonts w:asciiTheme="majorBidi" w:hAnsiTheme="majorBidi"/>
                  <w:color w:val="auto"/>
                  <w:sz w:val="20"/>
                </w:rPr>
                <w:t xml:space="preserve">Impactos ambientales </w:t>
              </w:r>
              <w:r>
                <w:rPr>
                  <w:rStyle w:val="Hyperlink"/>
                  <w:rFonts w:asciiTheme="majorBidi" w:hAnsiTheme="majorBidi"/>
                  <w:color w:val="auto"/>
                  <w:sz w:val="20"/>
                </w:rPr>
                <w:lastRenderedPageBreak/>
                <w:t>mundiales del consumo</w:t>
              </w:r>
            </w:hyperlink>
            <w:r>
              <w:rPr>
                <w:rStyle w:val="Hyperlink"/>
                <w:rFonts w:asciiTheme="majorBidi" w:hAnsiTheme="majorBidi"/>
                <w:color w:val="auto"/>
                <w:sz w:val="20"/>
              </w:rPr>
              <w:t>]</w:t>
            </w:r>
          </w:p>
          <w:p w14:paraId="35759BCC" w14:textId="0820D99E"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tab/>
            </w:r>
            <w:r>
              <w:rPr>
                <w:rStyle w:val="Hyperlink"/>
                <w:rFonts w:ascii="Symbol" w:hAnsi="Symbol"/>
                <w:color w:val="auto"/>
                <w:sz w:val="20"/>
                <w:u w:val="none"/>
              </w:rPr>
              <w:t></w:t>
            </w:r>
            <w:hyperlink r:id="rId160">
              <w:r>
                <w:rPr>
                  <w:rStyle w:val="Hyperlink"/>
                  <w:rFonts w:asciiTheme="majorBidi" w:hAnsiTheme="majorBidi"/>
                  <w:color w:val="auto"/>
                  <w:sz w:val="20"/>
                </w:rPr>
                <w:t xml:space="preserve">Huella ecológica </w:t>
              </w:r>
            </w:hyperlink>
            <w:r>
              <w:rPr>
                <w:rStyle w:val="Hyperlink"/>
                <w:rFonts w:asciiTheme="majorBidi" w:hAnsiTheme="majorBidi"/>
                <w:color w:val="auto"/>
                <w:sz w:val="20"/>
              </w:rPr>
              <w:t>]</w:t>
            </w:r>
          </w:p>
        </w:tc>
        <w:tc>
          <w:tcPr>
            <w:tcW w:w="2958" w:type="dxa"/>
            <w:shd w:val="clear" w:color="auto" w:fill="FFFFFF" w:themeFill="background1"/>
          </w:tcPr>
          <w:p w14:paraId="71F2255B" w14:textId="6F492DA1" w:rsidR="00AB565E" w:rsidRPr="00934048" w:rsidRDefault="002F169C" w:rsidP="009B2E1F">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61">
              <w:r>
                <w:rPr>
                  <w:rStyle w:val="Hyperlink"/>
                  <w:rFonts w:asciiTheme="majorBidi" w:hAnsiTheme="majorBidi"/>
                  <w:color w:val="auto"/>
                  <w:sz w:val="20"/>
                </w:rPr>
                <w:t>Grado en que i) la educación para la ciudadanía mundial y ii) la educación para el desarrollo sostenible se integran en a) las políticas nacionales de educación, b) los planes de estudio, c) la formación del profesorado y d) la evaluación de los estudiantes (indicador 4.7.1 de los Objetivos de Desarrollo Sostenible)</w:t>
              </w:r>
            </w:hyperlink>
            <w:r>
              <w:rPr>
                <w:rStyle w:val="Hyperlink"/>
                <w:color w:val="auto"/>
                <w:sz w:val="20"/>
              </w:rPr>
              <w:t xml:space="preserve"> </w:t>
            </w:r>
          </w:p>
          <w:p w14:paraId="59579F39" w14:textId="71FE8654" w:rsidR="00C05A66" w:rsidRPr="00934048" w:rsidRDefault="002F169C"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r>
              <w:rPr>
                <w:sz w:val="20"/>
              </w:rPr>
              <w:t>Tasa nacional de reciclado, toneladas de material reciclado (indicador 12.5.1 de los Objetivos de Desarrollo Sostenible)</w:t>
            </w:r>
          </w:p>
          <w:p w14:paraId="11842467" w14:textId="65687245" w:rsidR="00C05A66" w:rsidRPr="00934048" w:rsidRDefault="002F169C"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hyperlink r:id="rId162" w:history="1">
              <w:r>
                <w:rPr>
                  <w:rStyle w:val="Hyperlink"/>
                  <w:rFonts w:asciiTheme="majorBidi" w:hAnsiTheme="majorBidi"/>
                  <w:color w:val="auto"/>
                  <w:sz w:val="20"/>
                </w:rPr>
                <w:t>Apropiación humana de la producción primaria neta</w:t>
              </w:r>
            </w:hyperlink>
          </w:p>
          <w:p w14:paraId="15753CF7" w14:textId="72F4B9C6"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63">
              <w:r>
                <w:rPr>
                  <w:rStyle w:val="Hyperlink"/>
                  <w:rFonts w:asciiTheme="majorBidi" w:hAnsiTheme="majorBidi"/>
                  <w:color w:val="auto"/>
                  <w:sz w:val="20"/>
                </w:rPr>
                <w:t>Emisiones de dióxido de carbono por unidad de valor añadido</w:t>
              </w:r>
            </w:hyperlink>
            <w:r>
              <w:rPr>
                <w:rStyle w:val="Hyperlink"/>
                <w:rFonts w:asciiTheme="majorBidi" w:hAnsiTheme="majorBidi"/>
                <w:color w:val="auto"/>
                <w:sz w:val="20"/>
              </w:rPr>
              <w:t xml:space="preserve"> </w:t>
            </w:r>
            <w:r>
              <w:rPr>
                <w:rStyle w:val="Hyperlink"/>
                <w:color w:val="auto"/>
                <w:sz w:val="20"/>
              </w:rPr>
              <w:t>(indicador 9.4.1 de los Objetivos de Desarrollo Sostenible)</w:t>
            </w:r>
          </w:p>
          <w:p w14:paraId="2136C4BC" w14:textId="74E8F61C" w:rsidR="00112F70" w:rsidRPr="00934048" w:rsidRDefault="002F169C" w:rsidP="0024549A">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64">
              <w:r>
                <w:rPr>
                  <w:rStyle w:val="Hyperlink"/>
                  <w:rFonts w:asciiTheme="majorBidi" w:hAnsiTheme="majorBidi"/>
                  <w:color w:val="auto"/>
                  <w:sz w:val="20"/>
                </w:rPr>
                <w:t xml:space="preserve">Cambio en el uso eficiente de los recursos hídricos </w:t>
              </w:r>
              <w:r w:rsidR="0060683B">
                <w:rPr>
                  <w:rStyle w:val="Hyperlink"/>
                  <w:rFonts w:asciiTheme="majorBidi" w:hAnsiTheme="majorBidi"/>
                  <w:color w:val="auto"/>
                  <w:sz w:val="20"/>
                </w:rPr>
                <w:t>a lo largo</w:t>
              </w:r>
              <w:r>
                <w:rPr>
                  <w:rStyle w:val="Hyperlink"/>
                  <w:rFonts w:asciiTheme="majorBidi" w:hAnsiTheme="majorBidi"/>
                  <w:color w:val="auto"/>
                  <w:sz w:val="20"/>
                </w:rPr>
                <w:t xml:space="preserve"> del tiempo</w:t>
              </w:r>
            </w:hyperlink>
            <w:r>
              <w:rPr>
                <w:rStyle w:val="Hyperlink"/>
                <w:rFonts w:asciiTheme="majorBidi" w:hAnsiTheme="majorBidi"/>
                <w:color w:val="auto"/>
                <w:sz w:val="20"/>
              </w:rPr>
              <w:t xml:space="preserve"> (indicador 6.4.1 de los Objetivos de Desarrollo Sostenible)</w:t>
            </w:r>
          </w:p>
          <w:p w14:paraId="0A8638D2" w14:textId="42A9E022" w:rsidR="00C05A66" w:rsidRPr="0060683B" w:rsidRDefault="002F169C" w:rsidP="002F169C">
            <w:pPr>
              <w:ind w:left="186" w:hanging="180"/>
              <w:jc w:val="left"/>
              <w:rPr>
                <w:rStyle w:val="Hyperlink"/>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Indicadores del</w:t>
            </w:r>
            <w:hyperlink r:id="rId165" w:anchor=":~:text=GLOBAL%20BIODIVERSITY%20FRAMEWORK%3A%20DISCUSSION%20PAPER%E2%80%99%20%28CBD%2FPOST2020%2FPREP%2F1%2F1%2C%2025%20January,questions%20provided%20by%20many%20members%20of%20the%20partnership" w:history="1">
              <w:r w:rsidRPr="0060683B">
                <w:rPr>
                  <w:rStyle w:val="Hyperlink"/>
                  <w:color w:val="auto"/>
                  <w:sz w:val="20"/>
                  <w:szCs w:val="20"/>
                </w:rPr>
                <w:t xml:space="preserve"> Programa de Evaluación del Impacto del Ciclo de Vida</w:t>
              </w:r>
            </w:hyperlink>
          </w:p>
          <w:p w14:paraId="5A3E967F" w14:textId="2BC54D3A" w:rsidR="00C05A66" w:rsidRPr="00934048" w:rsidRDefault="002F169C" w:rsidP="002F169C">
            <w:pPr>
              <w:ind w:left="186" w:hanging="180"/>
              <w:jc w:val="left"/>
              <w:rPr>
                <w:rStyle w:val="Hyperlink"/>
                <w:color w:val="auto"/>
                <w:sz w:val="20"/>
              </w:rPr>
            </w:pPr>
            <w:r w:rsidRPr="0060683B">
              <w:rPr>
                <w:rStyle w:val="Hyperlink"/>
                <w:color w:val="auto"/>
                <w:sz w:val="20"/>
                <w:szCs w:val="20"/>
                <w:u w:val="none"/>
              </w:rPr>
              <w:t></w:t>
            </w:r>
            <w:r w:rsidRPr="0060683B">
              <w:rPr>
                <w:rStyle w:val="Hyperlink"/>
                <w:color w:val="auto"/>
                <w:sz w:val="20"/>
                <w:szCs w:val="20"/>
                <w:u w:val="none"/>
              </w:rPr>
              <w:tab/>
            </w:r>
            <w:r w:rsidRPr="0060683B">
              <w:rPr>
                <w:sz w:val="20"/>
                <w:szCs w:val="20"/>
              </w:rPr>
              <w:t>Nivel de pobreza</w:t>
            </w:r>
          </w:p>
        </w:tc>
      </w:tr>
      <w:tr w:rsidR="003059A0" w:rsidRPr="00DB31E0" w14:paraId="47B1BC5A" w14:textId="77777777" w:rsidTr="00476826">
        <w:trPr>
          <w:gridAfter w:val="1"/>
          <w:wAfter w:w="18" w:type="dxa"/>
          <w:trHeight w:val="300"/>
        </w:trPr>
        <w:tc>
          <w:tcPr>
            <w:tcW w:w="860" w:type="dxa"/>
            <w:shd w:val="clear" w:color="auto" w:fill="FFFFFF" w:themeFill="background1"/>
          </w:tcPr>
          <w:p w14:paraId="2C311E6F" w14:textId="4B3062A4" w:rsidR="00C05A66" w:rsidRPr="00E17AEC" w:rsidRDefault="00C05A66" w:rsidP="009C0FCA">
            <w:pPr>
              <w:rPr>
                <w:rFonts w:asciiTheme="majorBidi" w:hAnsiTheme="majorBidi" w:cstheme="majorBidi"/>
                <w:sz w:val="20"/>
                <w:szCs w:val="20"/>
              </w:rPr>
            </w:pPr>
            <w:r>
              <w:rPr>
                <w:rFonts w:asciiTheme="majorBidi" w:hAnsiTheme="majorBidi"/>
                <w:sz w:val="20"/>
              </w:rPr>
              <w:lastRenderedPageBreak/>
              <w:t>17</w:t>
            </w:r>
          </w:p>
        </w:tc>
        <w:tc>
          <w:tcPr>
            <w:tcW w:w="1691" w:type="dxa"/>
            <w:tcBorders>
              <w:bottom w:val="single" w:sz="4" w:space="0" w:color="auto"/>
            </w:tcBorders>
            <w:shd w:val="clear" w:color="auto" w:fill="FFFFFF" w:themeFill="background1"/>
          </w:tcPr>
          <w:p w14:paraId="7369411E" w14:textId="21DDBD20" w:rsidR="00C05A66" w:rsidRPr="00E17AEC" w:rsidRDefault="00C05A66" w:rsidP="009C0FCA">
            <w:pPr>
              <w:jc w:val="left"/>
              <w:rPr>
                <w:rFonts w:asciiTheme="majorBidi" w:hAnsiTheme="majorBidi" w:cstheme="majorBidi"/>
                <w:i/>
                <w:iCs/>
                <w:sz w:val="20"/>
                <w:szCs w:val="20"/>
                <w:vertAlign w:val="superscript"/>
              </w:rPr>
            </w:pPr>
            <w:r>
              <w:rPr>
                <w:rFonts w:asciiTheme="majorBidi" w:hAnsiTheme="majorBidi"/>
                <w:sz w:val="20"/>
              </w:rPr>
              <w:t xml:space="preserve">17.b </w:t>
            </w:r>
            <w:r>
              <w:rPr>
                <w:rFonts w:asciiTheme="majorBidi" w:hAnsiTheme="majorBidi"/>
                <w:color w:val="000000" w:themeColor="text1"/>
                <w:sz w:val="20"/>
              </w:rPr>
              <w:t>Número de países que han emprendido acciones para aplicar medidas de seguridad de la biotecnología conforme a lo dispuesto en el artículo 8 g) del Convenio y medidas para la gestión de la biotecnología y la distribución de sus beneficios conforme a lo dispuesto en el artículo 19.</w:t>
            </w:r>
          </w:p>
        </w:tc>
        <w:tc>
          <w:tcPr>
            <w:tcW w:w="1844" w:type="dxa"/>
            <w:tcBorders>
              <w:bottom w:val="single" w:sz="4" w:space="0" w:color="auto"/>
            </w:tcBorders>
            <w:shd w:val="clear" w:color="auto" w:fill="FFFFFF" w:themeFill="background1"/>
          </w:tcPr>
          <w:p w14:paraId="27F40FF7" w14:textId="77777777" w:rsidR="00C05A66" w:rsidRPr="00E17AEC" w:rsidRDefault="00C05A66" w:rsidP="009C0FCA">
            <w:pPr>
              <w:jc w:val="left"/>
              <w:rPr>
                <w:rFonts w:asciiTheme="majorBidi" w:hAnsiTheme="majorBidi" w:cstheme="majorBidi"/>
                <w:sz w:val="20"/>
                <w:szCs w:val="20"/>
              </w:rPr>
            </w:pPr>
          </w:p>
        </w:tc>
        <w:tc>
          <w:tcPr>
            <w:tcW w:w="2127" w:type="dxa"/>
            <w:shd w:val="clear" w:color="auto" w:fill="FFFFFF" w:themeFill="background1"/>
          </w:tcPr>
          <w:p w14:paraId="59153824" w14:textId="77777777" w:rsidR="00C05A66" w:rsidRPr="00934048" w:rsidRDefault="00C05A66" w:rsidP="009C0FCA">
            <w:pPr>
              <w:pStyle w:val="ListParagraph"/>
              <w:ind w:left="186"/>
              <w:jc w:val="left"/>
              <w:rPr>
                <w:rStyle w:val="Hyperlink"/>
                <w:color w:val="auto"/>
                <w:sz w:val="20"/>
              </w:rPr>
            </w:pPr>
          </w:p>
        </w:tc>
        <w:tc>
          <w:tcPr>
            <w:tcW w:w="2958" w:type="dxa"/>
            <w:shd w:val="clear" w:color="auto" w:fill="FFFFFF" w:themeFill="background1"/>
          </w:tcPr>
          <w:p w14:paraId="1E17ACE0" w14:textId="0A08556B" w:rsidR="00C05A66" w:rsidRPr="00934048" w:rsidRDefault="002F169C"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 xml:space="preserve">Indicadores relacionados con el Protocolo de </w:t>
            </w:r>
            <w:hyperlink r:id="rId166" w:history="1">
              <w:r>
                <w:rPr>
                  <w:rStyle w:val="Hyperlink"/>
                  <w:rFonts w:asciiTheme="majorBidi" w:hAnsiTheme="majorBidi"/>
                  <w:color w:val="auto"/>
                  <w:sz w:val="20"/>
                </w:rPr>
                <w:t>Cartagena</w:t>
              </w:r>
            </w:hyperlink>
            <w:r>
              <w:rPr>
                <w:rStyle w:val="Hyperlink"/>
                <w:rFonts w:asciiTheme="majorBidi" w:hAnsiTheme="majorBidi"/>
                <w:color w:val="auto"/>
                <w:sz w:val="20"/>
              </w:rPr>
              <w:t xml:space="preserve"> sobre Seguridad de la Biotecnología</w:t>
            </w:r>
          </w:p>
          <w:p w14:paraId="0D4FC127" w14:textId="77777777" w:rsidR="00C05A66" w:rsidRPr="00934048" w:rsidRDefault="00C05A66" w:rsidP="009C0FCA">
            <w:pPr>
              <w:pStyle w:val="ListParagraph"/>
              <w:ind w:left="186"/>
              <w:jc w:val="left"/>
              <w:rPr>
                <w:rStyle w:val="Hyperlink"/>
                <w:color w:val="auto"/>
                <w:sz w:val="20"/>
              </w:rPr>
            </w:pPr>
          </w:p>
        </w:tc>
      </w:tr>
      <w:tr w:rsidR="00DA5432" w:rsidRPr="00DB31E0" w14:paraId="4BFAB157" w14:textId="77777777" w:rsidTr="00476826">
        <w:trPr>
          <w:gridAfter w:val="1"/>
          <w:wAfter w:w="18" w:type="dxa"/>
          <w:trHeight w:val="2015"/>
        </w:trPr>
        <w:tc>
          <w:tcPr>
            <w:tcW w:w="860" w:type="dxa"/>
            <w:vMerge w:val="restart"/>
            <w:shd w:val="clear" w:color="auto" w:fill="FFFFFF" w:themeFill="background1"/>
          </w:tcPr>
          <w:p w14:paraId="0893919B" w14:textId="533C21F1" w:rsidR="00DA5432" w:rsidRPr="00DB31E0" w:rsidRDefault="00DA5432" w:rsidP="009C0FCA">
            <w:pPr>
              <w:rPr>
                <w:rFonts w:asciiTheme="majorBidi" w:hAnsiTheme="majorBidi" w:cstheme="majorBidi"/>
                <w:sz w:val="20"/>
                <w:szCs w:val="20"/>
              </w:rPr>
            </w:pPr>
            <w:r>
              <w:rPr>
                <w:rFonts w:asciiTheme="majorBidi" w:hAnsiTheme="majorBidi"/>
                <w:sz w:val="20"/>
              </w:rPr>
              <w:t>18</w:t>
            </w:r>
          </w:p>
        </w:tc>
        <w:tc>
          <w:tcPr>
            <w:tcW w:w="1691" w:type="dxa"/>
            <w:tcBorders>
              <w:bottom w:val="single" w:sz="4" w:space="0" w:color="auto"/>
            </w:tcBorders>
            <w:shd w:val="clear" w:color="auto" w:fill="FFFFFF" w:themeFill="background1"/>
          </w:tcPr>
          <w:p w14:paraId="27CBD427" w14:textId="5A272540" w:rsidR="00DA5432" w:rsidRPr="009610B1" w:rsidRDefault="00DA5432" w:rsidP="00934048">
            <w:pPr>
              <w:keepNext/>
              <w:jc w:val="left"/>
              <w:rPr>
                <w:rFonts w:asciiTheme="majorBidi" w:hAnsiTheme="majorBidi" w:cstheme="majorBidi"/>
                <w:sz w:val="20"/>
                <w:szCs w:val="20"/>
              </w:rPr>
            </w:pPr>
            <w:r>
              <w:rPr>
                <w:rFonts w:asciiTheme="majorBidi" w:hAnsiTheme="majorBidi"/>
                <w:sz w:val="20"/>
              </w:rPr>
              <w:t>18.1 Incentivos positivos establecidos para promover la conservación y la utilización sostenible de la diversidad biológica</w:t>
            </w:r>
          </w:p>
          <w:p w14:paraId="5196A273" w14:textId="3B6D7AED" w:rsidR="00DA5432" w:rsidRPr="009610B1" w:rsidRDefault="00DA5432" w:rsidP="00934048">
            <w:pPr>
              <w:keepNext/>
              <w:spacing w:before="120"/>
              <w:jc w:val="left"/>
              <w:rPr>
                <w:rFonts w:asciiTheme="majorBidi" w:hAnsiTheme="majorBidi" w:cstheme="majorBidi"/>
                <w:sz w:val="20"/>
                <w:szCs w:val="20"/>
              </w:rPr>
            </w:pPr>
          </w:p>
        </w:tc>
        <w:tc>
          <w:tcPr>
            <w:tcW w:w="1844" w:type="dxa"/>
            <w:tcBorders>
              <w:bottom w:val="single" w:sz="4" w:space="0" w:color="auto"/>
            </w:tcBorders>
            <w:shd w:val="clear" w:color="auto" w:fill="FFFFFF" w:themeFill="background1"/>
          </w:tcPr>
          <w:p w14:paraId="1AE2FE28" w14:textId="07148460" w:rsidR="00DA5432" w:rsidRPr="004E6717" w:rsidRDefault="00DA5432" w:rsidP="00934048">
            <w:pPr>
              <w:keepNext/>
              <w:jc w:val="left"/>
              <w:rPr>
                <w:rFonts w:asciiTheme="majorBidi" w:hAnsiTheme="majorBidi" w:cstheme="majorBidi"/>
                <w:sz w:val="20"/>
                <w:szCs w:val="20"/>
              </w:rPr>
            </w:pPr>
            <w:r>
              <w:rPr>
                <w:rFonts w:asciiTheme="majorBidi" w:hAnsiTheme="majorBidi"/>
                <w:sz w:val="20"/>
              </w:rPr>
              <w:t xml:space="preserve">Para el indicador 18.1: </w:t>
            </w:r>
          </w:p>
          <w:p w14:paraId="5178130B" w14:textId="2B45862D" w:rsidR="00DA5432" w:rsidRPr="004E6717" w:rsidRDefault="00DA5432" w:rsidP="00934048">
            <w:pPr>
              <w:keepNext/>
              <w:jc w:val="left"/>
              <w:rPr>
                <w:rFonts w:asciiTheme="majorBidi" w:hAnsiTheme="majorBidi" w:cstheme="majorBidi"/>
                <w:sz w:val="20"/>
                <w:szCs w:val="20"/>
              </w:rPr>
            </w:pPr>
            <w:r>
              <w:rPr>
                <w:rFonts w:asciiTheme="majorBidi" w:hAnsiTheme="majorBidi"/>
                <w:sz w:val="20"/>
              </w:rPr>
              <w:t>Por tipo de incentivo (impuestos, tarifas y derechos, subsidios, permisos negociables, programas de pago por servicios de los ecosistemas y sistemas de compensación)</w:t>
            </w:r>
            <w:r w:rsidR="00984AB5" w:rsidRPr="00934048">
              <w:rPr>
                <w:rStyle w:val="FootnoteReference"/>
                <w:rFonts w:asciiTheme="majorBidi" w:hAnsiTheme="majorBidi" w:cstheme="majorBidi"/>
                <w:sz w:val="20"/>
                <w:szCs w:val="20"/>
              </w:rPr>
              <w:t xml:space="preserve"> </w:t>
            </w:r>
            <w:r w:rsidR="00984AB5" w:rsidRPr="00934048">
              <w:rPr>
                <w:rStyle w:val="FootnoteReference"/>
                <w:rFonts w:asciiTheme="majorBidi" w:hAnsiTheme="majorBidi" w:cstheme="majorBidi"/>
                <w:sz w:val="20"/>
                <w:szCs w:val="20"/>
              </w:rPr>
              <w:footnoteReference w:id="21"/>
            </w:r>
          </w:p>
          <w:p w14:paraId="36094092" w14:textId="229E6967" w:rsidR="00DA5432" w:rsidRPr="004E6717" w:rsidRDefault="00DA5432" w:rsidP="00934048">
            <w:pPr>
              <w:keepNext/>
              <w:jc w:val="left"/>
              <w:rPr>
                <w:rFonts w:asciiTheme="majorBidi" w:hAnsiTheme="majorBidi" w:cstheme="majorBidi"/>
                <w:sz w:val="20"/>
                <w:szCs w:val="20"/>
              </w:rPr>
            </w:pPr>
          </w:p>
        </w:tc>
        <w:tc>
          <w:tcPr>
            <w:tcW w:w="2127" w:type="dxa"/>
            <w:vMerge w:val="restart"/>
            <w:shd w:val="clear" w:color="auto" w:fill="FFFFFF" w:themeFill="background1"/>
          </w:tcPr>
          <w:p w14:paraId="1BFF0299" w14:textId="500DFD07" w:rsidR="00DA5432" w:rsidRPr="00934048" w:rsidRDefault="00DA5432"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tab/>
            </w:r>
            <w:r>
              <w:rPr>
                <w:rStyle w:val="Hyperlink"/>
                <w:rFonts w:ascii="Symbol" w:hAnsi="Symbol"/>
                <w:color w:val="auto"/>
                <w:sz w:val="20"/>
                <w:u w:val="none"/>
              </w:rPr>
              <w:t></w:t>
            </w:r>
            <w:r>
              <w:rPr>
                <w:rStyle w:val="Hyperlink"/>
                <w:rFonts w:asciiTheme="majorBidi" w:hAnsiTheme="majorBidi"/>
                <w:color w:val="auto"/>
                <w:sz w:val="20"/>
              </w:rPr>
              <w:t xml:space="preserve">Ingresos generados por impuestos, tarifas y derechos </w:t>
            </w:r>
            <w:r w:rsidR="00AE0FC1">
              <w:rPr>
                <w:rStyle w:val="Hyperlink"/>
                <w:rFonts w:asciiTheme="majorBidi" w:hAnsiTheme="majorBidi"/>
                <w:color w:val="auto"/>
                <w:sz w:val="20"/>
              </w:rPr>
              <w:t>pertinentes para</w:t>
            </w:r>
            <w:r>
              <w:rPr>
                <w:rStyle w:val="Hyperlink"/>
                <w:rFonts w:asciiTheme="majorBidi" w:hAnsiTheme="majorBidi"/>
                <w:color w:val="auto"/>
                <w:sz w:val="20"/>
              </w:rPr>
              <w:t xml:space="preserve"> la biodiversidad]</w:t>
            </w:r>
          </w:p>
          <w:p w14:paraId="21136E17" w14:textId="1242FFB3" w:rsidR="00DA5432" w:rsidRPr="00934048" w:rsidRDefault="00DA5432"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tab/>
            </w:r>
            <w:r>
              <w:rPr>
                <w:rStyle w:val="Hyperlink"/>
                <w:rFonts w:ascii="Symbol" w:hAnsi="Symbol"/>
                <w:color w:val="auto"/>
                <w:sz w:val="20"/>
              </w:rPr>
              <w:t></w:t>
            </w:r>
            <w:r>
              <w:rPr>
                <w:rStyle w:val="Hyperlink"/>
                <w:rFonts w:asciiTheme="majorBidi" w:hAnsiTheme="majorBidi"/>
                <w:color w:val="auto"/>
                <w:sz w:val="20"/>
              </w:rPr>
              <w:t xml:space="preserve">Valor monetario de los subsidios positivos para la biodiversidad] </w:t>
            </w:r>
          </w:p>
          <w:p w14:paraId="01733F47" w14:textId="4CD12D4D" w:rsidR="00DA5432" w:rsidRPr="00934048" w:rsidRDefault="00DA5432"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 xml:space="preserve">Ingresos generados por permisos negociables </w:t>
            </w:r>
            <w:r w:rsidR="00AE0FC1">
              <w:rPr>
                <w:rStyle w:val="Hyperlink"/>
                <w:rFonts w:asciiTheme="majorBidi" w:hAnsiTheme="majorBidi"/>
                <w:color w:val="auto"/>
                <w:sz w:val="20"/>
              </w:rPr>
              <w:t>pertinentes para</w:t>
            </w:r>
            <w:r>
              <w:rPr>
                <w:rStyle w:val="Hyperlink"/>
                <w:rFonts w:asciiTheme="majorBidi" w:hAnsiTheme="majorBidi"/>
                <w:color w:val="auto"/>
                <w:sz w:val="20"/>
              </w:rPr>
              <w:t xml:space="preserve"> la </w:t>
            </w:r>
            <w:r>
              <w:rPr>
                <w:rStyle w:val="Hyperlink"/>
                <w:rFonts w:asciiTheme="majorBidi" w:hAnsiTheme="majorBidi"/>
                <w:color w:val="auto"/>
                <w:sz w:val="20"/>
              </w:rPr>
              <w:lastRenderedPageBreak/>
              <w:t>biodiversidad (en el caso de subastarse)</w:t>
            </w:r>
          </w:p>
          <w:p w14:paraId="3D4F2EE1" w14:textId="7CAD725C" w:rsidR="00DA5432" w:rsidRPr="00934048" w:rsidRDefault="00DA5432"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Valor monetario de los pagos por servicios de los ecosistemas</w:t>
            </w:r>
          </w:p>
          <w:p w14:paraId="21C64E66" w14:textId="250931D4" w:rsidR="00DA5432" w:rsidRPr="00934048" w:rsidRDefault="00DA5432"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rPr>
                <w:rStyle w:val="Hyperlink"/>
                <w:rFonts w:ascii="Symbol" w:hAnsi="Symbol"/>
                <w:color w:val="auto"/>
                <w:sz w:val="20"/>
                <w:u w:val="none"/>
              </w:rPr>
              <w:tab/>
            </w:r>
            <w:r>
              <w:rPr>
                <w:rStyle w:val="Hyperlink"/>
                <w:rFonts w:asciiTheme="majorBidi" w:hAnsiTheme="majorBidi"/>
                <w:color w:val="auto"/>
                <w:sz w:val="20"/>
              </w:rPr>
              <w:t>Valor monetario de las compensaciones por biodiversidad</w:t>
            </w:r>
          </w:p>
          <w:p w14:paraId="4FBA6A22" w14:textId="2CA9B4BE" w:rsidR="00DA5432" w:rsidRPr="00934048" w:rsidRDefault="00DA5432" w:rsidP="002F169C">
            <w:pPr>
              <w:ind w:left="186" w:hanging="180"/>
              <w:jc w:val="left"/>
              <w:rPr>
                <w:rStyle w:val="Hyperlink"/>
                <w:rFonts w:asciiTheme="majorBidi" w:hAnsiTheme="majorBidi" w:cstheme="majorBidi"/>
                <w:color w:val="auto"/>
                <w:sz w:val="20"/>
                <w:szCs w:val="20"/>
              </w:rPr>
            </w:pPr>
            <w:r>
              <w:rPr>
                <w:rStyle w:val="Hyperlink"/>
                <w:rFonts w:ascii="Symbol" w:hAnsi="Symbol"/>
                <w:color w:val="auto"/>
                <w:sz w:val="20"/>
                <w:u w:val="none"/>
              </w:rPr>
              <w:t></w:t>
            </w:r>
            <w:r>
              <w:tab/>
            </w:r>
            <w:r>
              <w:rPr>
                <w:rStyle w:val="Hyperlink"/>
                <w:rFonts w:ascii="Symbol" w:hAnsi="Symbol"/>
                <w:color w:val="auto"/>
                <w:sz w:val="20"/>
              </w:rPr>
              <w:t></w:t>
            </w:r>
            <w:r>
              <w:rPr>
                <w:rStyle w:val="Hyperlink"/>
                <w:rFonts w:asciiTheme="majorBidi" w:hAnsiTheme="majorBidi"/>
                <w:color w:val="auto"/>
                <w:sz w:val="20"/>
              </w:rPr>
              <w:t xml:space="preserve">Número de otros incentivos </w:t>
            </w:r>
            <w:r w:rsidR="0040055A">
              <w:rPr>
                <w:rStyle w:val="Hyperlink"/>
                <w:rFonts w:asciiTheme="majorBidi" w:hAnsiTheme="majorBidi"/>
                <w:color w:val="auto"/>
                <w:sz w:val="20"/>
              </w:rPr>
              <w:t>positivos para</w:t>
            </w:r>
            <w:r>
              <w:rPr>
                <w:rStyle w:val="Hyperlink"/>
                <w:rFonts w:asciiTheme="majorBidi" w:hAnsiTheme="majorBidi"/>
                <w:color w:val="auto"/>
                <w:sz w:val="20"/>
              </w:rPr>
              <w:t xml:space="preserve"> la biodiversidad establecidos (por tipo)] </w:t>
            </w:r>
          </w:p>
          <w:p w14:paraId="3D867457" w14:textId="6BAF22E6" w:rsidR="00DA5432" w:rsidRPr="004E6717" w:rsidRDefault="00DA5432" w:rsidP="002F169C">
            <w:pPr>
              <w:ind w:left="186" w:hanging="180"/>
              <w:jc w:val="left"/>
              <w:rPr>
                <w:rStyle w:val="Hyperlink"/>
                <w:color w:val="auto"/>
                <w:sz w:val="20"/>
              </w:rPr>
            </w:pPr>
            <w:r>
              <w:rPr>
                <w:rStyle w:val="Hyperlink"/>
                <w:rFonts w:ascii="Symbol" w:hAnsi="Symbol"/>
                <w:color w:val="auto"/>
                <w:sz w:val="20"/>
                <w:u w:val="none"/>
              </w:rPr>
              <w:t></w:t>
            </w:r>
            <w:r>
              <w:tab/>
            </w:r>
            <w:r>
              <w:rPr>
                <w:rStyle w:val="Hyperlink"/>
                <w:rFonts w:ascii="Symbol" w:hAnsi="Symbol"/>
                <w:color w:val="auto"/>
                <w:sz w:val="20"/>
              </w:rPr>
              <w:t></w:t>
            </w:r>
            <w:r>
              <w:rPr>
                <w:rStyle w:val="Hyperlink"/>
                <w:rFonts w:asciiTheme="majorBidi" w:hAnsiTheme="majorBidi"/>
                <w:color w:val="auto"/>
                <w:sz w:val="20"/>
              </w:rPr>
              <w:t>Valor monetario de otros incentivos positivos para la biodiversidad establecidos]</w:t>
            </w:r>
          </w:p>
        </w:tc>
        <w:tc>
          <w:tcPr>
            <w:tcW w:w="2958" w:type="dxa"/>
            <w:vMerge w:val="restart"/>
            <w:shd w:val="clear" w:color="auto" w:fill="FFFFFF" w:themeFill="background1"/>
          </w:tcPr>
          <w:p w14:paraId="0B44082F" w14:textId="2B05984F" w:rsidR="00DA5432" w:rsidRPr="00626CFA" w:rsidRDefault="00DA5432" w:rsidP="002F169C">
            <w:pPr>
              <w:ind w:left="186" w:hanging="180"/>
              <w:jc w:val="left"/>
              <w:rPr>
                <w:rStyle w:val="Hyperlink"/>
                <w:color w:val="auto"/>
                <w:sz w:val="20"/>
                <w:highlight w:val="yellow"/>
              </w:rPr>
            </w:pPr>
            <w:r>
              <w:rPr>
                <w:rStyle w:val="Hyperlink"/>
                <w:color w:val="auto"/>
                <w:sz w:val="20"/>
                <w:highlight w:val="yellow"/>
              </w:rPr>
              <w:lastRenderedPageBreak/>
              <w:t xml:space="preserve"> </w:t>
            </w:r>
          </w:p>
        </w:tc>
      </w:tr>
      <w:tr w:rsidR="00DA5432" w:rsidRPr="00DB31E0" w14:paraId="1A9F04FF" w14:textId="77777777" w:rsidTr="00476826">
        <w:trPr>
          <w:gridAfter w:val="1"/>
          <w:wAfter w:w="18" w:type="dxa"/>
          <w:trHeight w:val="2015"/>
        </w:trPr>
        <w:tc>
          <w:tcPr>
            <w:tcW w:w="860" w:type="dxa"/>
            <w:vMerge/>
            <w:shd w:val="clear" w:color="auto" w:fill="FFFFFF" w:themeFill="background1"/>
          </w:tcPr>
          <w:p w14:paraId="1F0CCB53" w14:textId="77777777" w:rsidR="00DA5432" w:rsidRPr="00DB31E0" w:rsidRDefault="00DA5432" w:rsidP="009C0FCA">
            <w:pPr>
              <w:rPr>
                <w:rFonts w:asciiTheme="majorBidi" w:hAnsiTheme="majorBidi" w:cstheme="majorBidi"/>
                <w:sz w:val="20"/>
                <w:szCs w:val="20"/>
              </w:rPr>
            </w:pPr>
          </w:p>
        </w:tc>
        <w:tc>
          <w:tcPr>
            <w:tcW w:w="1691" w:type="dxa"/>
            <w:tcBorders>
              <w:top w:val="single" w:sz="4" w:space="0" w:color="auto"/>
            </w:tcBorders>
            <w:shd w:val="clear" w:color="auto" w:fill="FFFFFF" w:themeFill="background1"/>
          </w:tcPr>
          <w:p w14:paraId="48E0FEE0" w14:textId="38DAB36A" w:rsidR="00DA5432" w:rsidRPr="009610B1" w:rsidRDefault="00DA5432" w:rsidP="009C0FCA">
            <w:pPr>
              <w:jc w:val="left"/>
              <w:rPr>
                <w:rFonts w:asciiTheme="majorBidi" w:hAnsiTheme="majorBidi" w:cstheme="majorBidi"/>
                <w:sz w:val="20"/>
                <w:szCs w:val="20"/>
              </w:rPr>
            </w:pPr>
            <w:r>
              <w:rPr>
                <w:rFonts w:asciiTheme="majorBidi" w:hAnsiTheme="majorBidi"/>
                <w:sz w:val="20"/>
              </w:rPr>
              <w:t>18.2 Valor de subsidios y otros incentivos perjudiciales para la biodiversidad</w:t>
            </w:r>
          </w:p>
        </w:tc>
        <w:tc>
          <w:tcPr>
            <w:tcW w:w="1844" w:type="dxa"/>
            <w:tcBorders>
              <w:top w:val="single" w:sz="4" w:space="0" w:color="auto"/>
            </w:tcBorders>
            <w:shd w:val="clear" w:color="auto" w:fill="FFFFFF" w:themeFill="background1"/>
          </w:tcPr>
          <w:p w14:paraId="409022E8" w14:textId="7D37C188" w:rsidR="00DA5432" w:rsidRPr="009610B1" w:rsidRDefault="00DA5432" w:rsidP="00DA5432">
            <w:pPr>
              <w:jc w:val="left"/>
              <w:rPr>
                <w:rFonts w:asciiTheme="majorBidi" w:hAnsiTheme="majorBidi" w:cstheme="majorBidi"/>
                <w:sz w:val="20"/>
                <w:szCs w:val="20"/>
              </w:rPr>
            </w:pPr>
            <w:r>
              <w:rPr>
                <w:rFonts w:asciiTheme="majorBidi" w:hAnsiTheme="majorBidi"/>
                <w:sz w:val="20"/>
              </w:rPr>
              <w:t>Para el indicador 18.2:</w:t>
            </w:r>
          </w:p>
          <w:p w14:paraId="7A9EBB67" w14:textId="7591E225" w:rsidR="00DA5432" w:rsidRPr="009610B1" w:rsidRDefault="00DA5432" w:rsidP="00E07A39">
            <w:pPr>
              <w:jc w:val="left"/>
              <w:rPr>
                <w:rFonts w:asciiTheme="majorBidi" w:hAnsiTheme="majorBidi" w:cstheme="majorBidi"/>
                <w:sz w:val="20"/>
                <w:szCs w:val="20"/>
              </w:rPr>
            </w:pPr>
            <w:r>
              <w:rPr>
                <w:rFonts w:asciiTheme="majorBidi" w:hAnsiTheme="majorBidi"/>
                <w:sz w:val="20"/>
              </w:rPr>
              <w:t>Por sector [(agricultura, pesca, combustibles fósiles y otros sectores)]</w:t>
            </w:r>
          </w:p>
        </w:tc>
        <w:tc>
          <w:tcPr>
            <w:tcW w:w="2127" w:type="dxa"/>
            <w:vMerge/>
            <w:shd w:val="clear" w:color="auto" w:fill="FFFFFF" w:themeFill="background1"/>
          </w:tcPr>
          <w:p w14:paraId="36884B11" w14:textId="77777777" w:rsidR="00DA5432" w:rsidRPr="009610B1" w:rsidRDefault="00DA5432" w:rsidP="002F169C">
            <w:pPr>
              <w:ind w:left="186" w:hanging="180"/>
              <w:jc w:val="left"/>
              <w:rPr>
                <w:rStyle w:val="Hyperlink"/>
                <w:rFonts w:ascii="Symbol" w:hAnsi="Symbol" w:cstheme="majorBidi"/>
                <w:color w:val="auto"/>
                <w:sz w:val="20"/>
                <w:szCs w:val="20"/>
                <w:u w:val="none"/>
              </w:rPr>
            </w:pPr>
          </w:p>
        </w:tc>
        <w:tc>
          <w:tcPr>
            <w:tcW w:w="2958" w:type="dxa"/>
            <w:vMerge/>
            <w:shd w:val="clear" w:color="auto" w:fill="FFFFFF" w:themeFill="background1"/>
          </w:tcPr>
          <w:p w14:paraId="25B48D57" w14:textId="77777777" w:rsidR="00DA5432" w:rsidRPr="00626CFA" w:rsidRDefault="00DA5432" w:rsidP="002F169C">
            <w:pPr>
              <w:ind w:left="186" w:hanging="180"/>
              <w:jc w:val="left"/>
              <w:rPr>
                <w:rStyle w:val="Hyperlink"/>
                <w:color w:val="auto"/>
                <w:sz w:val="20"/>
                <w:highlight w:val="yellow"/>
              </w:rPr>
            </w:pPr>
          </w:p>
        </w:tc>
      </w:tr>
      <w:tr w:rsidR="00582CFC" w:rsidRPr="00DB31E0" w14:paraId="60D94275" w14:textId="77777777" w:rsidTr="00476826">
        <w:trPr>
          <w:trHeight w:val="300"/>
        </w:trPr>
        <w:tc>
          <w:tcPr>
            <w:tcW w:w="860" w:type="dxa"/>
            <w:shd w:val="clear" w:color="auto" w:fill="FFFFFF" w:themeFill="background1"/>
          </w:tcPr>
          <w:p w14:paraId="6B722E45" w14:textId="77777777" w:rsidR="00C05A66" w:rsidRPr="00DB31E0" w:rsidRDefault="00C05A66" w:rsidP="009C0FCA">
            <w:pPr>
              <w:rPr>
                <w:rFonts w:asciiTheme="majorBidi" w:hAnsiTheme="majorBidi" w:cstheme="majorBidi"/>
                <w:sz w:val="20"/>
                <w:szCs w:val="20"/>
              </w:rPr>
            </w:pPr>
            <w:r>
              <w:rPr>
                <w:rFonts w:asciiTheme="majorBidi" w:hAnsiTheme="majorBidi"/>
                <w:sz w:val="20"/>
              </w:rPr>
              <w:t>19</w:t>
            </w:r>
          </w:p>
        </w:tc>
        <w:tc>
          <w:tcPr>
            <w:tcW w:w="1691" w:type="dxa"/>
            <w:shd w:val="clear" w:color="auto" w:fill="FFFFFF" w:themeFill="background1"/>
          </w:tcPr>
          <w:p w14:paraId="1665FAD7" w14:textId="259C51BF" w:rsidR="00C05A66" w:rsidRPr="00DB31E0" w:rsidRDefault="00C05A66" w:rsidP="00AE0FC1">
            <w:pPr>
              <w:jc w:val="left"/>
              <w:rPr>
                <w:rFonts w:asciiTheme="majorBidi" w:hAnsiTheme="majorBidi" w:cstheme="majorBidi"/>
                <w:sz w:val="20"/>
                <w:szCs w:val="20"/>
              </w:rPr>
            </w:pPr>
            <w:r>
              <w:rPr>
                <w:rFonts w:asciiTheme="majorBidi" w:hAnsiTheme="majorBidi"/>
                <w:sz w:val="20"/>
              </w:rPr>
              <w:t xml:space="preserve">Véanse los indicadores </w:t>
            </w:r>
            <w:r w:rsidR="00AE0FC1">
              <w:rPr>
                <w:rFonts w:asciiTheme="majorBidi" w:hAnsiTheme="majorBidi"/>
                <w:sz w:val="20"/>
              </w:rPr>
              <w:t xml:space="preserve">para </w:t>
            </w:r>
            <w:r>
              <w:rPr>
                <w:rFonts w:asciiTheme="majorBidi" w:hAnsiTheme="majorBidi"/>
                <w:sz w:val="20"/>
              </w:rPr>
              <w:t>el objetivo D</w:t>
            </w:r>
          </w:p>
        </w:tc>
        <w:tc>
          <w:tcPr>
            <w:tcW w:w="1844" w:type="dxa"/>
            <w:shd w:val="clear" w:color="auto" w:fill="FFFFFF" w:themeFill="background1"/>
          </w:tcPr>
          <w:p w14:paraId="6154C1A0" w14:textId="77777777" w:rsidR="00C05A66" w:rsidRPr="00DB31E0" w:rsidRDefault="00C05A66" w:rsidP="009C0FCA">
            <w:pPr>
              <w:jc w:val="left"/>
              <w:rPr>
                <w:rFonts w:asciiTheme="majorBidi" w:hAnsiTheme="majorBidi" w:cstheme="majorBidi"/>
                <w:sz w:val="20"/>
                <w:szCs w:val="20"/>
              </w:rPr>
            </w:pPr>
            <w:r>
              <w:rPr>
                <w:rFonts w:asciiTheme="majorBidi" w:hAnsiTheme="majorBidi"/>
                <w:sz w:val="20"/>
              </w:rPr>
              <w:t>Descrito en el objetivo D</w:t>
            </w:r>
          </w:p>
        </w:tc>
        <w:tc>
          <w:tcPr>
            <w:tcW w:w="2126" w:type="dxa"/>
            <w:shd w:val="clear" w:color="auto" w:fill="FFFFFF" w:themeFill="background1"/>
          </w:tcPr>
          <w:p w14:paraId="0B9507D2" w14:textId="77777777" w:rsidR="00C05A66" w:rsidRPr="00DB31E0" w:rsidRDefault="00C05A66" w:rsidP="009C0FCA">
            <w:pPr>
              <w:rPr>
                <w:rFonts w:asciiTheme="majorBidi" w:hAnsiTheme="majorBidi" w:cstheme="majorBidi"/>
                <w:sz w:val="20"/>
                <w:szCs w:val="20"/>
              </w:rPr>
            </w:pPr>
          </w:p>
        </w:tc>
        <w:tc>
          <w:tcPr>
            <w:tcW w:w="2977" w:type="dxa"/>
            <w:gridSpan w:val="2"/>
            <w:shd w:val="clear" w:color="auto" w:fill="FFFFFF" w:themeFill="background1"/>
          </w:tcPr>
          <w:p w14:paraId="6F59BDF5" w14:textId="54C934CB" w:rsidR="00C05A66" w:rsidRPr="00626CFA" w:rsidRDefault="00C05A66" w:rsidP="00AE0FC1">
            <w:pPr>
              <w:pStyle w:val="ListParagraph"/>
              <w:ind w:left="186"/>
              <w:jc w:val="left"/>
              <w:rPr>
                <w:rStyle w:val="Hyperlink"/>
                <w:color w:val="auto"/>
                <w:sz w:val="20"/>
                <w:highlight w:val="yellow"/>
              </w:rPr>
            </w:pPr>
            <w:r>
              <w:rPr>
                <w:rFonts w:asciiTheme="majorBidi" w:hAnsiTheme="majorBidi"/>
                <w:sz w:val="20"/>
              </w:rPr>
              <w:t xml:space="preserve">Véanse los indicadores </w:t>
            </w:r>
            <w:r w:rsidR="00AE0FC1">
              <w:rPr>
                <w:rFonts w:asciiTheme="majorBidi" w:hAnsiTheme="majorBidi"/>
                <w:sz w:val="20"/>
              </w:rPr>
              <w:t xml:space="preserve">para </w:t>
            </w:r>
            <w:r>
              <w:rPr>
                <w:rFonts w:asciiTheme="majorBidi" w:hAnsiTheme="majorBidi"/>
                <w:sz w:val="20"/>
              </w:rPr>
              <w:t>el objetivo D</w:t>
            </w:r>
          </w:p>
        </w:tc>
      </w:tr>
      <w:tr w:rsidR="00582CFC" w:rsidRPr="00DB31E0" w14:paraId="2112F3FA" w14:textId="77777777" w:rsidTr="00476826">
        <w:trPr>
          <w:trHeight w:val="300"/>
        </w:trPr>
        <w:tc>
          <w:tcPr>
            <w:tcW w:w="860" w:type="dxa"/>
            <w:shd w:val="clear" w:color="auto" w:fill="FFFFFF" w:themeFill="background1"/>
          </w:tcPr>
          <w:p w14:paraId="09D7766C" w14:textId="77777777" w:rsidR="00C05A66" w:rsidRPr="00DB31E0" w:rsidRDefault="00C05A66" w:rsidP="009C0FCA">
            <w:pPr>
              <w:rPr>
                <w:rFonts w:asciiTheme="majorBidi" w:hAnsiTheme="majorBidi" w:cstheme="majorBidi"/>
                <w:sz w:val="20"/>
                <w:szCs w:val="20"/>
              </w:rPr>
            </w:pPr>
            <w:r>
              <w:rPr>
                <w:rFonts w:asciiTheme="majorBidi" w:hAnsiTheme="majorBidi"/>
                <w:sz w:val="20"/>
              </w:rPr>
              <w:t>20</w:t>
            </w:r>
          </w:p>
        </w:tc>
        <w:tc>
          <w:tcPr>
            <w:tcW w:w="1691" w:type="dxa"/>
            <w:shd w:val="clear" w:color="auto" w:fill="FFFFFF" w:themeFill="background1"/>
          </w:tcPr>
          <w:p w14:paraId="29E6C0A3" w14:textId="5CC9D3B6" w:rsidR="00C05A66" w:rsidRPr="009610B1" w:rsidRDefault="00C05A66" w:rsidP="009C0FCA">
            <w:pPr>
              <w:jc w:val="left"/>
              <w:rPr>
                <w:rFonts w:asciiTheme="majorBidi" w:hAnsiTheme="majorBidi" w:cstheme="majorBidi"/>
                <w:i/>
                <w:iCs/>
                <w:sz w:val="20"/>
                <w:szCs w:val="20"/>
                <w:vertAlign w:val="superscript"/>
              </w:rPr>
            </w:pPr>
            <w:r>
              <w:rPr>
                <w:rFonts w:asciiTheme="majorBidi" w:hAnsiTheme="majorBidi"/>
                <w:sz w:val="20"/>
              </w:rPr>
              <w:t xml:space="preserve">20.b </w:t>
            </w:r>
            <w:r>
              <w:rPr>
                <w:rFonts w:asciiTheme="majorBidi" w:hAnsiTheme="majorBidi"/>
                <w:color w:val="000000" w:themeColor="text1"/>
                <w:sz w:val="20"/>
              </w:rPr>
              <w:t>Número de países que han adoptado medidas significativas para fortalecer la creación y el desarrollo de capacidad y el acceso a la tecnología y la transferencia de tecnología, y para promover el desarrollo y el acceso a la innovación y la c</w:t>
            </w:r>
            <w:r w:rsidR="00AE0FC1">
              <w:rPr>
                <w:rFonts w:asciiTheme="majorBidi" w:hAnsiTheme="majorBidi"/>
                <w:color w:val="000000" w:themeColor="text1"/>
                <w:sz w:val="20"/>
              </w:rPr>
              <w:t>ooperación científica y técnica</w:t>
            </w:r>
          </w:p>
        </w:tc>
        <w:tc>
          <w:tcPr>
            <w:tcW w:w="1844" w:type="dxa"/>
            <w:shd w:val="clear" w:color="auto" w:fill="FFFFFF" w:themeFill="background1"/>
          </w:tcPr>
          <w:p w14:paraId="1478F7EC" w14:textId="77777777" w:rsidR="00C05A66" w:rsidRPr="009610B1" w:rsidRDefault="00C05A66" w:rsidP="009C0FCA">
            <w:pPr>
              <w:jc w:val="left"/>
              <w:rPr>
                <w:rFonts w:asciiTheme="majorBidi" w:hAnsiTheme="majorBidi" w:cstheme="majorBidi"/>
                <w:sz w:val="20"/>
                <w:szCs w:val="20"/>
              </w:rPr>
            </w:pPr>
          </w:p>
        </w:tc>
        <w:tc>
          <w:tcPr>
            <w:tcW w:w="2126" w:type="dxa"/>
            <w:shd w:val="clear" w:color="auto" w:fill="FFFFFF" w:themeFill="background1"/>
          </w:tcPr>
          <w:p w14:paraId="7F40190C" w14:textId="4F352B6C" w:rsidR="007E68CB" w:rsidRPr="00AE0FC1" w:rsidRDefault="00CE7C07" w:rsidP="00AE0FC1">
            <w:pPr>
              <w:pStyle w:val="ListParagraph"/>
              <w:numPr>
                <w:ilvl w:val="0"/>
                <w:numId w:val="9"/>
              </w:numPr>
              <w:ind w:left="187" w:hanging="187"/>
              <w:jc w:val="left"/>
              <w:rPr>
                <w:rStyle w:val="Hyperlink"/>
                <w:rFonts w:asciiTheme="majorBidi" w:hAnsiTheme="majorBidi" w:cstheme="majorBidi"/>
                <w:color w:val="auto"/>
                <w:kern w:val="0"/>
                <w:sz w:val="20"/>
                <w:szCs w:val="20"/>
                <w14:ligatures w14:val="none"/>
              </w:rPr>
            </w:pPr>
            <w:hyperlink r:id="rId167" w:history="1">
              <w:r w:rsidR="00A348C9">
                <w:rPr>
                  <w:rStyle w:val="Hyperlink"/>
                  <w:rFonts w:asciiTheme="majorBidi" w:hAnsiTheme="majorBidi"/>
                  <w:color w:val="auto"/>
                  <w:sz w:val="20"/>
                </w:rPr>
                <w:t>M</w:t>
              </w:r>
              <w:r w:rsidR="001E033B" w:rsidRPr="00AE0FC1">
                <w:rPr>
                  <w:rStyle w:val="Hyperlink"/>
                  <w:rFonts w:asciiTheme="majorBidi" w:hAnsiTheme="majorBidi"/>
                  <w:color w:val="auto"/>
                  <w:sz w:val="20"/>
                </w:rPr>
                <w:t xml:space="preserve">onto </w:t>
              </w:r>
              <w:r w:rsidR="00A348C9">
                <w:rPr>
                  <w:rStyle w:val="Hyperlink"/>
                  <w:rFonts w:asciiTheme="majorBidi" w:hAnsiTheme="majorBidi"/>
                  <w:color w:val="auto"/>
                  <w:sz w:val="20"/>
                </w:rPr>
                <w:t xml:space="preserve">total </w:t>
              </w:r>
              <w:r w:rsidR="001E033B" w:rsidRPr="00AE0FC1">
                <w:rPr>
                  <w:rStyle w:val="Hyperlink"/>
                  <w:rFonts w:asciiTheme="majorBidi" w:hAnsiTheme="majorBidi"/>
                  <w:color w:val="auto"/>
                  <w:sz w:val="20"/>
                </w:rPr>
                <w:t xml:space="preserve">de financiación para países en desarrollo destinada a promover el desarrollo, la transferencia, la difusión y la divulgación de tecnologías ecológicamente racionales </w:t>
              </w:r>
            </w:hyperlink>
            <w:r w:rsidR="001E033B" w:rsidRPr="00AE0FC1">
              <w:rPr>
                <w:rStyle w:val="Hyperlink"/>
                <w:rFonts w:asciiTheme="majorBidi" w:hAnsiTheme="majorBidi"/>
                <w:color w:val="auto"/>
                <w:sz w:val="20"/>
              </w:rPr>
              <w:t xml:space="preserve"> (indicador 17.7 de los Objetivos de Desarrollo Sostenible)</w:t>
            </w:r>
          </w:p>
          <w:p w14:paraId="7FCBCFE1" w14:textId="2A557E04" w:rsidR="007E68CB" w:rsidRPr="009610B1" w:rsidRDefault="007E68CB" w:rsidP="003C5940">
            <w:pPr>
              <w:jc w:val="left"/>
              <w:rPr>
                <w:rFonts w:asciiTheme="majorBidi" w:hAnsiTheme="majorBidi" w:cstheme="majorBidi"/>
                <w:sz w:val="20"/>
                <w:szCs w:val="20"/>
              </w:rPr>
            </w:pPr>
          </w:p>
        </w:tc>
        <w:tc>
          <w:tcPr>
            <w:tcW w:w="2977" w:type="dxa"/>
            <w:gridSpan w:val="2"/>
            <w:shd w:val="clear" w:color="auto" w:fill="FFFFFF" w:themeFill="background1"/>
          </w:tcPr>
          <w:p w14:paraId="4E6C8041" w14:textId="2DD38EAF" w:rsidR="00D73259" w:rsidRPr="000E7487" w:rsidRDefault="002F169C" w:rsidP="005C34F7">
            <w:pPr>
              <w:ind w:left="186" w:hanging="180"/>
              <w:jc w:val="left"/>
              <w:rPr>
                <w:rStyle w:val="Hyperlink"/>
                <w:color w:val="auto"/>
                <w:sz w:val="20"/>
                <w:szCs w:val="20"/>
              </w:rPr>
            </w:pPr>
            <w:r w:rsidRPr="000E7487">
              <w:rPr>
                <w:rStyle w:val="Hyperlink"/>
                <w:rFonts w:ascii="Symbol" w:hAnsi="Symbol"/>
                <w:color w:val="auto"/>
                <w:sz w:val="20"/>
                <w:szCs w:val="20"/>
                <w:u w:val="none"/>
              </w:rPr>
              <w:t></w:t>
            </w:r>
            <w:r w:rsidRPr="000E7487">
              <w:rPr>
                <w:rStyle w:val="Hyperlink"/>
                <w:rFonts w:ascii="Symbol" w:hAnsi="Symbol"/>
                <w:color w:val="auto"/>
                <w:sz w:val="20"/>
                <w:szCs w:val="20"/>
                <w:u w:val="none"/>
              </w:rPr>
              <w:tab/>
            </w:r>
            <w:r w:rsidRPr="000E7487">
              <w:rPr>
                <w:sz w:val="20"/>
                <w:szCs w:val="20"/>
              </w:rPr>
              <w:t>Investigadores (en equivalente a tiempo completo) por millón de habitantes (indicador 9.5.2 de los Objetivos de Desarrollo Sostenible)</w:t>
            </w:r>
          </w:p>
          <w:p w14:paraId="286005FE" w14:textId="30E4A058" w:rsidR="00C05A66" w:rsidRPr="000E7487" w:rsidRDefault="002F169C" w:rsidP="002F169C">
            <w:pPr>
              <w:ind w:left="186" w:hanging="180"/>
              <w:jc w:val="left"/>
              <w:rPr>
                <w:rStyle w:val="Hyperlink"/>
                <w:color w:val="auto"/>
                <w:sz w:val="20"/>
                <w:szCs w:val="20"/>
              </w:rPr>
            </w:pPr>
            <w:r w:rsidRPr="000E7487">
              <w:rPr>
                <w:rStyle w:val="Hyperlink"/>
                <w:rFonts w:ascii="Symbol" w:hAnsi="Symbol"/>
                <w:color w:val="auto"/>
                <w:sz w:val="20"/>
                <w:szCs w:val="20"/>
                <w:u w:val="none"/>
              </w:rPr>
              <w:t></w:t>
            </w:r>
            <w:r w:rsidRPr="000E7487">
              <w:rPr>
                <w:rStyle w:val="Hyperlink"/>
                <w:rFonts w:ascii="Symbol" w:hAnsi="Symbol"/>
                <w:color w:val="auto"/>
                <w:sz w:val="20"/>
                <w:szCs w:val="20"/>
                <w:u w:val="none"/>
              </w:rPr>
              <w:tab/>
            </w:r>
            <w:hyperlink r:id="rId168" w:history="1">
              <w:r w:rsidRPr="000E7487">
                <w:rPr>
                  <w:rStyle w:val="Hyperlink"/>
                  <w:rFonts w:asciiTheme="majorBidi" w:hAnsiTheme="majorBidi"/>
                  <w:color w:val="auto"/>
                  <w:sz w:val="20"/>
                  <w:szCs w:val="20"/>
                </w:rPr>
                <w:t xml:space="preserve">Número de artículos científicos conjuntos publicados en el Sistema de Información sobre la </w:t>
              </w:r>
              <w:r w:rsidR="00946558">
                <w:rPr>
                  <w:rStyle w:val="Hyperlink"/>
                  <w:rFonts w:asciiTheme="majorBidi" w:hAnsiTheme="majorBidi"/>
                  <w:color w:val="auto"/>
                  <w:sz w:val="20"/>
                  <w:szCs w:val="20"/>
                </w:rPr>
                <w:t>Biod</w:t>
              </w:r>
              <w:r w:rsidRPr="000E7487">
                <w:rPr>
                  <w:rStyle w:val="Hyperlink"/>
                  <w:rFonts w:asciiTheme="majorBidi" w:hAnsiTheme="majorBidi"/>
                  <w:color w:val="auto"/>
                  <w:sz w:val="20"/>
                  <w:szCs w:val="20"/>
                </w:rPr>
                <w:t>iversidad del Océano, desglosado por sector</w:t>
              </w:r>
            </w:hyperlink>
          </w:p>
          <w:p w14:paraId="208F222B" w14:textId="20C19747" w:rsidR="00CB2370" w:rsidRPr="000E7487" w:rsidRDefault="002F169C" w:rsidP="00203544">
            <w:pPr>
              <w:ind w:left="186" w:hanging="180"/>
              <w:jc w:val="left"/>
              <w:rPr>
                <w:rStyle w:val="Hyperlink"/>
                <w:rFonts w:asciiTheme="majorBidi" w:hAnsiTheme="majorBidi" w:cstheme="majorBidi"/>
                <w:color w:val="auto"/>
                <w:kern w:val="0"/>
                <w:sz w:val="20"/>
                <w:szCs w:val="20"/>
                <w14:ligatures w14:val="none"/>
              </w:rPr>
            </w:pPr>
            <w:r w:rsidRPr="000E7487">
              <w:rPr>
                <w:rStyle w:val="Hyperlink"/>
                <w:rFonts w:ascii="Symbol" w:hAnsi="Symbol"/>
                <w:color w:val="auto"/>
                <w:sz w:val="20"/>
                <w:szCs w:val="20"/>
                <w:u w:val="none"/>
              </w:rPr>
              <w:t></w:t>
            </w:r>
            <w:r w:rsidRPr="000E7487">
              <w:rPr>
                <w:rStyle w:val="Hyperlink"/>
                <w:rFonts w:ascii="Symbol" w:hAnsi="Symbol"/>
                <w:color w:val="auto"/>
                <w:sz w:val="20"/>
                <w:szCs w:val="20"/>
                <w:u w:val="none"/>
              </w:rPr>
              <w:tab/>
            </w:r>
            <w:hyperlink r:id="rId169">
              <w:r w:rsidRPr="000E7487">
                <w:rPr>
                  <w:rStyle w:val="Hyperlink"/>
                  <w:rFonts w:asciiTheme="majorBidi" w:hAnsiTheme="majorBidi"/>
                  <w:color w:val="auto"/>
                  <w:sz w:val="20"/>
                  <w:szCs w:val="20"/>
                </w:rPr>
                <w:t>Proporción del presupuesto total de investigación asignada a la investigación en el campo de la tecnología marina</w:t>
              </w:r>
            </w:hyperlink>
            <w:r w:rsidRPr="000E7487">
              <w:rPr>
                <w:rStyle w:val="Hyperlink"/>
                <w:rFonts w:asciiTheme="majorBidi" w:hAnsiTheme="majorBidi"/>
                <w:color w:val="auto"/>
                <w:sz w:val="20"/>
                <w:szCs w:val="20"/>
              </w:rPr>
              <w:t xml:space="preserve"> (indicador 14.a.1 de los Objetivos de Desarrollo Sostenible)</w:t>
            </w:r>
          </w:p>
          <w:p w14:paraId="233F4C9E" w14:textId="6AA9D786" w:rsidR="009E06DF" w:rsidRPr="000E7487" w:rsidRDefault="002F169C" w:rsidP="0082140E">
            <w:pPr>
              <w:ind w:left="186" w:hanging="180"/>
              <w:jc w:val="left"/>
              <w:rPr>
                <w:rStyle w:val="Hyperlink"/>
                <w:rFonts w:asciiTheme="majorBidi" w:hAnsiTheme="majorBidi" w:cstheme="majorBidi"/>
                <w:color w:val="auto"/>
                <w:kern w:val="0"/>
                <w:sz w:val="20"/>
                <w:szCs w:val="20"/>
                <w14:ligatures w14:val="none"/>
              </w:rPr>
            </w:pPr>
            <w:r w:rsidRPr="000E7487">
              <w:rPr>
                <w:rStyle w:val="Hyperlink"/>
                <w:rFonts w:ascii="Symbol" w:hAnsi="Symbol"/>
                <w:color w:val="auto"/>
                <w:sz w:val="20"/>
                <w:szCs w:val="20"/>
                <w:u w:val="none"/>
              </w:rPr>
              <w:t></w:t>
            </w:r>
            <w:r w:rsidRPr="000E7487">
              <w:rPr>
                <w:rStyle w:val="Hyperlink"/>
                <w:rFonts w:ascii="Symbol" w:hAnsi="Symbol"/>
                <w:color w:val="auto"/>
                <w:sz w:val="20"/>
                <w:szCs w:val="20"/>
                <w:u w:val="none"/>
              </w:rPr>
              <w:tab/>
            </w:r>
            <w:hyperlink r:id="rId170">
              <w:r w:rsidRPr="000E7487">
                <w:rPr>
                  <w:rStyle w:val="Hyperlink"/>
                  <w:rFonts w:asciiTheme="majorBidi" w:hAnsiTheme="majorBidi"/>
                  <w:color w:val="auto"/>
                  <w:sz w:val="20"/>
                  <w:szCs w:val="20"/>
                </w:rPr>
                <w:t xml:space="preserve">Volumen de </w:t>
              </w:r>
              <w:r w:rsidR="00926051" w:rsidRPr="000E7487">
                <w:rPr>
                  <w:rStyle w:val="Hyperlink"/>
                  <w:rFonts w:asciiTheme="majorBidi" w:hAnsiTheme="majorBidi"/>
                  <w:color w:val="auto"/>
                  <w:sz w:val="20"/>
                  <w:szCs w:val="20"/>
                </w:rPr>
                <w:t>corrientes</w:t>
              </w:r>
              <w:r w:rsidRPr="000E7487">
                <w:rPr>
                  <w:rStyle w:val="Hyperlink"/>
                  <w:rFonts w:asciiTheme="majorBidi" w:hAnsiTheme="majorBidi"/>
                  <w:color w:val="auto"/>
                  <w:sz w:val="20"/>
                  <w:szCs w:val="20"/>
                </w:rPr>
                <w:t xml:space="preserve"> de asistencia oficial para el desarrollo destinados a becas, desglosado por sector y tipo de estudio</w:t>
              </w:r>
            </w:hyperlink>
            <w:r w:rsidRPr="000E7487">
              <w:rPr>
                <w:sz w:val="20"/>
                <w:szCs w:val="20"/>
              </w:rPr>
              <w:t xml:space="preserve"> (indicador 4.b.1 de los Objetivos de Desarrollo Sostenible)</w:t>
            </w:r>
          </w:p>
          <w:p w14:paraId="3892C99E" w14:textId="51A224C2" w:rsidR="00C05A66" w:rsidRPr="000E7487" w:rsidRDefault="002F169C" w:rsidP="002F169C">
            <w:pPr>
              <w:ind w:left="186" w:hanging="180"/>
              <w:jc w:val="left"/>
              <w:rPr>
                <w:rStyle w:val="Hyperlink"/>
                <w:color w:val="auto"/>
                <w:sz w:val="20"/>
                <w:szCs w:val="20"/>
              </w:rPr>
            </w:pPr>
            <w:r w:rsidRPr="000E7487">
              <w:rPr>
                <w:rStyle w:val="Hyperlink"/>
                <w:rFonts w:ascii="Symbol" w:hAnsi="Symbol"/>
                <w:color w:val="auto"/>
                <w:sz w:val="20"/>
                <w:szCs w:val="20"/>
                <w:u w:val="none"/>
              </w:rPr>
              <w:t></w:t>
            </w:r>
            <w:r w:rsidRPr="000E7487">
              <w:rPr>
                <w:rStyle w:val="Hyperlink"/>
                <w:rFonts w:ascii="Symbol" w:hAnsi="Symbol"/>
                <w:color w:val="auto"/>
                <w:sz w:val="20"/>
                <w:szCs w:val="20"/>
                <w:u w:val="none"/>
              </w:rPr>
              <w:tab/>
            </w:r>
            <w:hyperlink r:id="rId171">
              <w:r w:rsidRPr="000E7487">
                <w:rPr>
                  <w:rStyle w:val="Hyperlink"/>
                  <w:rFonts w:asciiTheme="majorBidi" w:hAnsiTheme="majorBidi"/>
                  <w:color w:val="auto"/>
                  <w:sz w:val="20"/>
                  <w:szCs w:val="20"/>
                </w:rPr>
                <w:t xml:space="preserve">Importaciones mundiales de bienes de tecnología de la información y las comunicaciones según lo indicado por </w:t>
              </w:r>
              <w:r w:rsidR="00926051" w:rsidRPr="000E7487">
                <w:rPr>
                  <w:rStyle w:val="Hyperlink"/>
                  <w:rFonts w:asciiTheme="majorBidi" w:hAnsiTheme="majorBidi"/>
                  <w:color w:val="auto"/>
                  <w:sz w:val="20"/>
                  <w:szCs w:val="20"/>
                </w:rPr>
                <w:t>corrientes</w:t>
              </w:r>
              <w:r w:rsidRPr="000E7487">
                <w:rPr>
                  <w:rStyle w:val="Hyperlink"/>
                  <w:rFonts w:asciiTheme="majorBidi" w:hAnsiTheme="majorBidi"/>
                  <w:color w:val="auto"/>
                  <w:sz w:val="20"/>
                  <w:szCs w:val="20"/>
                </w:rPr>
                <w:t xml:space="preserve"> comerciales bilaterales, desglosadas por categoría de bienes de tecnología de la </w:t>
              </w:r>
              <w:r w:rsidRPr="000E7487">
                <w:rPr>
                  <w:rStyle w:val="Hyperlink"/>
                  <w:rFonts w:asciiTheme="majorBidi" w:hAnsiTheme="majorBidi"/>
                  <w:color w:val="auto"/>
                  <w:sz w:val="20"/>
                  <w:szCs w:val="20"/>
                </w:rPr>
                <w:lastRenderedPageBreak/>
                <w:t>información y las comunicaciones</w:t>
              </w:r>
            </w:hyperlink>
          </w:p>
          <w:p w14:paraId="724D7874" w14:textId="5E42F5AF" w:rsidR="00EF4518" w:rsidRPr="000E7487" w:rsidRDefault="002F169C" w:rsidP="007B6890">
            <w:pPr>
              <w:ind w:left="186" w:hanging="180"/>
              <w:jc w:val="left"/>
              <w:rPr>
                <w:rStyle w:val="Hyperlink"/>
                <w:color w:val="auto"/>
                <w:sz w:val="20"/>
                <w:szCs w:val="20"/>
              </w:rPr>
            </w:pPr>
            <w:r w:rsidRPr="000E7487">
              <w:rPr>
                <w:rStyle w:val="Hyperlink"/>
                <w:rFonts w:ascii="Symbol" w:hAnsi="Symbol"/>
                <w:color w:val="auto"/>
                <w:sz w:val="20"/>
                <w:szCs w:val="20"/>
                <w:u w:val="none"/>
              </w:rPr>
              <w:t></w:t>
            </w:r>
            <w:r w:rsidRPr="000E7487">
              <w:rPr>
                <w:rStyle w:val="Hyperlink"/>
                <w:rFonts w:ascii="Symbol" w:hAnsi="Symbol"/>
                <w:color w:val="auto"/>
                <w:sz w:val="20"/>
                <w:szCs w:val="20"/>
                <w:u w:val="none"/>
              </w:rPr>
              <w:tab/>
            </w:r>
            <w:hyperlink r:id="rId172">
              <w:r w:rsidR="007B6890">
                <w:rPr>
                  <w:rStyle w:val="Hyperlink"/>
                  <w:rFonts w:asciiTheme="majorBidi" w:hAnsiTheme="majorBidi"/>
                  <w:color w:val="auto"/>
                  <w:sz w:val="20"/>
                  <w:szCs w:val="20"/>
                </w:rPr>
                <w:t>Mo</w:t>
              </w:r>
              <w:r w:rsidRPr="000E7487">
                <w:rPr>
                  <w:rStyle w:val="Hyperlink"/>
                  <w:rFonts w:asciiTheme="majorBidi" w:hAnsiTheme="majorBidi"/>
                  <w:color w:val="auto"/>
                  <w:sz w:val="20"/>
                  <w:szCs w:val="20"/>
                </w:rPr>
                <w:t xml:space="preserve">nto </w:t>
              </w:r>
              <w:r w:rsidR="007B6890">
                <w:rPr>
                  <w:rStyle w:val="Hyperlink"/>
                  <w:rFonts w:asciiTheme="majorBidi" w:hAnsiTheme="majorBidi"/>
                  <w:color w:val="auto"/>
                  <w:sz w:val="20"/>
                  <w:szCs w:val="20"/>
                </w:rPr>
                <w:t xml:space="preserve">total </w:t>
              </w:r>
              <w:r w:rsidRPr="000E7487">
                <w:rPr>
                  <w:rStyle w:val="Hyperlink"/>
                  <w:rFonts w:asciiTheme="majorBidi" w:hAnsiTheme="majorBidi"/>
                  <w:color w:val="auto"/>
                  <w:sz w:val="20"/>
                  <w:szCs w:val="20"/>
                </w:rPr>
                <w:t xml:space="preserve">de financiación para países en desarrollo destinada a promover el desarrollo, la transferencia, la difusión y la divulgación de tecnologías ecológicamente racionales </w:t>
              </w:r>
            </w:hyperlink>
            <w:r w:rsidRPr="000E7487">
              <w:rPr>
                <w:rStyle w:val="Hyperlink"/>
                <w:color w:val="auto"/>
                <w:sz w:val="20"/>
                <w:szCs w:val="20"/>
              </w:rPr>
              <w:t xml:space="preserve"> (indicador 17.7.1 de los Objetivos de Desarrollo Sostenible)</w:t>
            </w:r>
          </w:p>
        </w:tc>
      </w:tr>
      <w:tr w:rsidR="00582CFC" w:rsidRPr="00DB31E0" w14:paraId="64EAFC2D" w14:textId="77777777" w:rsidTr="00476826">
        <w:trPr>
          <w:trHeight w:val="300"/>
        </w:trPr>
        <w:tc>
          <w:tcPr>
            <w:tcW w:w="860" w:type="dxa"/>
            <w:shd w:val="clear" w:color="auto" w:fill="FFFFFF" w:themeFill="background1"/>
          </w:tcPr>
          <w:p w14:paraId="6F267EC8" w14:textId="77777777" w:rsidR="00C05A66" w:rsidRPr="00DB31E0" w:rsidRDefault="00C05A66" w:rsidP="009C0FCA">
            <w:pPr>
              <w:rPr>
                <w:rFonts w:asciiTheme="majorBidi" w:hAnsiTheme="majorBidi" w:cstheme="majorBidi"/>
                <w:sz w:val="20"/>
                <w:szCs w:val="20"/>
              </w:rPr>
            </w:pPr>
            <w:r>
              <w:rPr>
                <w:rFonts w:asciiTheme="majorBidi" w:hAnsiTheme="majorBidi"/>
                <w:sz w:val="20"/>
              </w:rPr>
              <w:lastRenderedPageBreak/>
              <w:t>21</w:t>
            </w:r>
          </w:p>
        </w:tc>
        <w:tc>
          <w:tcPr>
            <w:tcW w:w="1691" w:type="dxa"/>
            <w:shd w:val="clear" w:color="auto" w:fill="FFFFFF" w:themeFill="background1"/>
          </w:tcPr>
          <w:p w14:paraId="32DAAB01" w14:textId="774267F8" w:rsidR="00C05A66" w:rsidRPr="0063402F" w:rsidRDefault="00C05A66" w:rsidP="009C0FCA">
            <w:pPr>
              <w:jc w:val="left"/>
              <w:rPr>
                <w:rFonts w:asciiTheme="majorBidi" w:hAnsiTheme="majorBidi" w:cstheme="majorBidi"/>
                <w:sz w:val="20"/>
                <w:szCs w:val="20"/>
              </w:rPr>
            </w:pPr>
            <w:r>
              <w:rPr>
                <w:rFonts w:asciiTheme="majorBidi" w:hAnsiTheme="majorBidi"/>
                <w:sz w:val="20"/>
              </w:rPr>
              <w:t>21.1 Indicador sobre información de biodiversidad para el seguimiento del Marco Mundial de Biodiversidad de Kunming-Montreal</w:t>
            </w:r>
          </w:p>
        </w:tc>
        <w:tc>
          <w:tcPr>
            <w:tcW w:w="1844" w:type="dxa"/>
            <w:shd w:val="clear" w:color="auto" w:fill="FFFFFF" w:themeFill="background1"/>
          </w:tcPr>
          <w:p w14:paraId="09DF1205" w14:textId="77777777" w:rsidR="00C05A66" w:rsidRPr="0063402F" w:rsidRDefault="00C05A66" w:rsidP="009C0FCA">
            <w:pPr>
              <w:jc w:val="left"/>
              <w:rPr>
                <w:rFonts w:asciiTheme="majorBidi" w:hAnsiTheme="majorBidi" w:cstheme="majorBidi"/>
                <w:sz w:val="20"/>
                <w:szCs w:val="20"/>
              </w:rPr>
            </w:pPr>
            <w:r>
              <w:rPr>
                <w:rFonts w:asciiTheme="majorBidi" w:hAnsiTheme="majorBidi"/>
                <w:sz w:val="20"/>
              </w:rPr>
              <w:t>Por tipo de información</w:t>
            </w:r>
          </w:p>
        </w:tc>
        <w:tc>
          <w:tcPr>
            <w:tcW w:w="2126" w:type="dxa"/>
            <w:shd w:val="clear" w:color="auto" w:fill="FFFFFF" w:themeFill="background1"/>
          </w:tcPr>
          <w:p w14:paraId="4DC2F653" w14:textId="4B1E161E"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73">
              <w:r>
                <w:rPr>
                  <w:rStyle w:val="Hyperlink"/>
                  <w:rFonts w:asciiTheme="majorBidi" w:hAnsiTheme="majorBidi"/>
                  <w:color w:val="auto"/>
                  <w:sz w:val="20"/>
                </w:rPr>
                <w:t>Índice de información de especies</w:t>
              </w:r>
            </w:hyperlink>
            <w:r>
              <w:rPr>
                <w:rStyle w:val="Hyperlink"/>
                <w:color w:val="auto"/>
                <w:sz w:val="20"/>
              </w:rPr>
              <w:t xml:space="preserve"> </w:t>
            </w:r>
          </w:p>
          <w:p w14:paraId="4B70A3F2" w14:textId="5C43668C"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74">
              <w:r>
                <w:rPr>
                  <w:rStyle w:val="Hyperlink"/>
                  <w:rFonts w:asciiTheme="majorBidi" w:hAnsiTheme="majorBidi"/>
                  <w:color w:val="auto"/>
                  <w:sz w:val="20"/>
                </w:rPr>
                <w:t>Participación de los pueblos indígenas y las comunidades locales en la adopción de decisiones relacionadas con la aplicación del Convenio a todos los niveles</w:t>
              </w:r>
            </w:hyperlink>
          </w:p>
          <w:p w14:paraId="3B4E53EE" w14:textId="20C1E70C" w:rsidR="00C05A66" w:rsidRPr="0063402F" w:rsidRDefault="002F169C" w:rsidP="002F169C">
            <w:pPr>
              <w:ind w:left="186" w:hanging="180"/>
              <w:jc w:val="left"/>
              <w:rPr>
                <w:rFonts w:asciiTheme="majorBidi" w:hAnsiTheme="majorBidi" w:cstheme="majorBidi"/>
                <w:sz w:val="20"/>
                <w:szCs w:val="20"/>
              </w:rPr>
            </w:pPr>
            <w:r>
              <w:rPr>
                <w:rFonts w:ascii="Symbol" w:hAnsi="Symbol"/>
                <w:sz w:val="20"/>
              </w:rPr>
              <w:t></w:t>
            </w:r>
            <w:r>
              <w:rPr>
                <w:rFonts w:ascii="Symbol" w:hAnsi="Symbol"/>
                <w:sz w:val="20"/>
              </w:rPr>
              <w:tab/>
            </w:r>
            <w:hyperlink r:id="rId175">
              <w:r>
                <w:rPr>
                  <w:rStyle w:val="Hyperlink"/>
                  <w:rFonts w:asciiTheme="majorBidi" w:hAnsiTheme="majorBidi"/>
                  <w:color w:val="auto"/>
                  <w:sz w:val="20"/>
                </w:rPr>
                <w:t>Índice de diversidad lingüística</w:t>
              </w:r>
            </w:hyperlink>
          </w:p>
        </w:tc>
        <w:tc>
          <w:tcPr>
            <w:tcW w:w="2977" w:type="dxa"/>
            <w:gridSpan w:val="2"/>
            <w:shd w:val="clear" w:color="auto" w:fill="FFFFFF" w:themeFill="background1"/>
          </w:tcPr>
          <w:p w14:paraId="46F6A335" w14:textId="4E452E4F"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76">
              <w:r>
                <w:rPr>
                  <w:rStyle w:val="Hyperlink"/>
                  <w:rFonts w:asciiTheme="majorBidi" w:hAnsiTheme="majorBidi"/>
                  <w:color w:val="auto"/>
                  <w:sz w:val="20"/>
                </w:rPr>
                <w:t xml:space="preserve">Crecimiento </w:t>
              </w:r>
              <w:r w:rsidR="007B6890">
                <w:rPr>
                  <w:rStyle w:val="Hyperlink"/>
                  <w:rFonts w:asciiTheme="majorBidi" w:hAnsiTheme="majorBidi"/>
                  <w:color w:val="auto"/>
                  <w:sz w:val="20"/>
                </w:rPr>
                <w:t xml:space="preserve">en </w:t>
              </w:r>
              <w:r>
                <w:rPr>
                  <w:rStyle w:val="Hyperlink"/>
                  <w:rFonts w:asciiTheme="majorBidi" w:hAnsiTheme="majorBidi"/>
                  <w:color w:val="auto"/>
                  <w:sz w:val="20"/>
                </w:rPr>
                <w:t>el número de registros y especies en la base de datos del Índice Planeta Vivo</w:t>
              </w:r>
            </w:hyperlink>
          </w:p>
          <w:p w14:paraId="7EE0089C" w14:textId="28039BF1"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77">
              <w:r>
                <w:rPr>
                  <w:rStyle w:val="Hyperlink"/>
                  <w:rFonts w:asciiTheme="majorBidi" w:hAnsiTheme="majorBidi"/>
                  <w:color w:val="auto"/>
                  <w:sz w:val="20"/>
                </w:rPr>
                <w:t xml:space="preserve">Crecimiento de registros de presencia de especies </w:t>
              </w:r>
              <w:r w:rsidR="007B6890">
                <w:rPr>
                  <w:rStyle w:val="Hyperlink"/>
                  <w:rFonts w:asciiTheme="majorBidi" w:hAnsiTheme="majorBidi"/>
                  <w:color w:val="auto"/>
                  <w:sz w:val="20"/>
                </w:rPr>
                <w:t>accesibles a través d</w:t>
              </w:r>
              <w:r>
                <w:rPr>
                  <w:rStyle w:val="Hyperlink"/>
                  <w:rFonts w:asciiTheme="majorBidi" w:hAnsiTheme="majorBidi"/>
                  <w:color w:val="auto"/>
                  <w:sz w:val="20"/>
                </w:rPr>
                <w:t>e la Infraestructura Mundial de Información sobre Biodiversidad</w:t>
              </w:r>
            </w:hyperlink>
          </w:p>
          <w:p w14:paraId="73B73923" w14:textId="5BC69D48"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78">
              <w:r>
                <w:rPr>
                  <w:rStyle w:val="Hyperlink"/>
                  <w:rFonts w:asciiTheme="majorBidi" w:hAnsiTheme="majorBidi"/>
                  <w:color w:val="auto"/>
                  <w:sz w:val="20"/>
                </w:rPr>
                <w:t xml:space="preserve">Crecimiento de registros de presencia de especies marinas </w:t>
              </w:r>
              <w:r w:rsidR="007B6890">
                <w:rPr>
                  <w:rStyle w:val="Hyperlink"/>
                  <w:rFonts w:asciiTheme="majorBidi" w:hAnsiTheme="majorBidi"/>
                  <w:color w:val="auto"/>
                  <w:sz w:val="20"/>
                </w:rPr>
                <w:t>accesibles a través d</w:t>
              </w:r>
              <w:r>
                <w:rPr>
                  <w:rStyle w:val="Hyperlink"/>
                  <w:rFonts w:asciiTheme="majorBidi" w:hAnsiTheme="majorBidi"/>
                  <w:color w:val="auto"/>
                  <w:sz w:val="20"/>
                </w:rPr>
                <w:t xml:space="preserve">el Sistema de Información sobre la </w:t>
              </w:r>
              <w:r w:rsidR="00946558">
                <w:rPr>
                  <w:rStyle w:val="Hyperlink"/>
                  <w:rFonts w:asciiTheme="majorBidi" w:hAnsiTheme="majorBidi"/>
                  <w:color w:val="auto"/>
                  <w:sz w:val="20"/>
                </w:rPr>
                <w:t>Biod</w:t>
              </w:r>
              <w:r>
                <w:rPr>
                  <w:rStyle w:val="Hyperlink"/>
                  <w:rFonts w:asciiTheme="majorBidi" w:hAnsiTheme="majorBidi"/>
                  <w:color w:val="auto"/>
                  <w:sz w:val="20"/>
                </w:rPr>
                <w:t xml:space="preserve">iversidad </w:t>
              </w:r>
              <w:r w:rsidR="00946558">
                <w:rPr>
                  <w:rStyle w:val="Hyperlink"/>
                  <w:rFonts w:asciiTheme="majorBidi" w:hAnsiTheme="majorBidi"/>
                  <w:color w:val="auto"/>
                  <w:sz w:val="20"/>
                </w:rPr>
                <w:t>de</w:t>
              </w:r>
              <w:r>
                <w:rPr>
                  <w:rStyle w:val="Hyperlink"/>
                  <w:rFonts w:asciiTheme="majorBidi" w:hAnsiTheme="majorBidi"/>
                  <w:color w:val="auto"/>
                  <w:sz w:val="20"/>
                </w:rPr>
                <w:t>l Océano</w:t>
              </w:r>
            </w:hyperlink>
          </w:p>
          <w:p w14:paraId="5717E647" w14:textId="5925333C"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79">
              <w:r>
                <w:rPr>
                  <w:rStyle w:val="Hyperlink"/>
                  <w:rFonts w:asciiTheme="majorBidi" w:hAnsiTheme="majorBidi"/>
                  <w:color w:val="auto"/>
                  <w:sz w:val="20"/>
                </w:rPr>
                <w:t>Proporción de especies conocidas evaluadas a través de la Lista Roja de Especies Amenazadas de la Unión Internacional para la Conservación de la Naturaleza</w:t>
              </w:r>
            </w:hyperlink>
          </w:p>
          <w:p w14:paraId="4AEA27A8" w14:textId="032B715F"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80">
              <w:r>
                <w:rPr>
                  <w:rStyle w:val="Hyperlink"/>
                  <w:rFonts w:asciiTheme="majorBidi" w:hAnsiTheme="majorBidi"/>
                  <w:color w:val="auto"/>
                  <w:sz w:val="20"/>
                </w:rPr>
                <w:t>Número de evaluaciones en la Lista Roja de Especies Amenazadas de la Unión Internacional para la Conservación de la Naturaleza</w:t>
              </w:r>
            </w:hyperlink>
          </w:p>
          <w:p w14:paraId="14002729" w14:textId="63DA0067" w:rsidR="00C05A66" w:rsidRPr="00934048" w:rsidRDefault="002F169C" w:rsidP="007B6890">
            <w:pPr>
              <w:spacing w:after="80"/>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81">
              <w:r>
                <w:rPr>
                  <w:rStyle w:val="Hyperlink"/>
                  <w:rFonts w:asciiTheme="majorBidi" w:hAnsiTheme="majorBidi"/>
                  <w:color w:val="auto"/>
                  <w:sz w:val="20"/>
                </w:rPr>
                <w:t xml:space="preserve">Encuesta de bioalfabetización de la Asociación Mundial de Zoológicos y Acuarios (conocimientos </w:t>
              </w:r>
              <w:r w:rsidR="007B6890">
                <w:rPr>
                  <w:rStyle w:val="Hyperlink"/>
                  <w:rFonts w:asciiTheme="majorBidi" w:hAnsiTheme="majorBidi"/>
                  <w:color w:val="auto"/>
                  <w:sz w:val="20"/>
                </w:rPr>
                <w:t>de</w:t>
              </w:r>
              <w:r>
                <w:rPr>
                  <w:rStyle w:val="Hyperlink"/>
                  <w:rFonts w:asciiTheme="majorBidi" w:hAnsiTheme="majorBidi"/>
                  <w:color w:val="auto"/>
                  <w:sz w:val="20"/>
                </w:rPr>
                <w:t xml:space="preserve"> biodiversidad de visitantes mundiales a zoológicos y acuarios)</w:t>
              </w:r>
            </w:hyperlink>
          </w:p>
        </w:tc>
      </w:tr>
      <w:tr w:rsidR="00582CFC" w:rsidRPr="00DB31E0" w14:paraId="22F6B820" w14:textId="77777777" w:rsidTr="00476826">
        <w:trPr>
          <w:trHeight w:val="300"/>
        </w:trPr>
        <w:tc>
          <w:tcPr>
            <w:tcW w:w="860" w:type="dxa"/>
            <w:shd w:val="clear" w:color="auto" w:fill="FFFFFF" w:themeFill="background1"/>
          </w:tcPr>
          <w:p w14:paraId="25D9319A" w14:textId="2A6D2C49" w:rsidR="00C05A66" w:rsidRPr="00DB31E0" w:rsidRDefault="00C05A66" w:rsidP="009C0FCA">
            <w:pPr>
              <w:rPr>
                <w:rFonts w:asciiTheme="majorBidi" w:hAnsiTheme="majorBidi" w:cstheme="majorBidi"/>
                <w:sz w:val="20"/>
                <w:szCs w:val="20"/>
              </w:rPr>
            </w:pPr>
            <w:r>
              <w:rPr>
                <w:rFonts w:asciiTheme="majorBidi" w:hAnsiTheme="majorBidi"/>
                <w:sz w:val="20"/>
              </w:rPr>
              <w:t>22</w:t>
            </w:r>
          </w:p>
        </w:tc>
        <w:tc>
          <w:tcPr>
            <w:tcW w:w="1691" w:type="dxa"/>
            <w:shd w:val="clear" w:color="auto" w:fill="FFFFFF" w:themeFill="background1"/>
          </w:tcPr>
          <w:p w14:paraId="6FA741D3" w14:textId="07D1F5CC" w:rsidR="00746CFA" w:rsidRPr="00934048" w:rsidRDefault="00456581" w:rsidP="00934048">
            <w:pPr>
              <w:ind w:hanging="13"/>
              <w:jc w:val="left"/>
              <w:rPr>
                <w:rStyle w:val="Hyperlink"/>
                <w:color w:val="auto"/>
                <w:sz w:val="20"/>
              </w:rPr>
            </w:pPr>
            <w:r>
              <w:rPr>
                <w:rStyle w:val="Hyperlink"/>
                <w:rFonts w:ascii="Symbol" w:hAnsi="Symbol"/>
                <w:color w:val="auto"/>
                <w:sz w:val="20"/>
                <w:u w:val="none"/>
              </w:rPr>
              <w:t></w:t>
            </w:r>
            <w:r w:rsidR="007B6890">
              <w:rPr>
                <w:rStyle w:val="Hyperlink"/>
                <w:rFonts w:ascii="Symbol" w:hAnsi="Symbol"/>
                <w:color w:val="auto"/>
                <w:sz w:val="20"/>
                <w:u w:val="none"/>
              </w:rPr>
              <w:t></w:t>
            </w:r>
            <w:r w:rsidR="007B6890">
              <w:rPr>
                <w:rStyle w:val="Hyperlink"/>
                <w:rFonts w:ascii="Symbol" w:hAnsi="Symbol"/>
                <w:color w:val="auto"/>
                <w:sz w:val="20"/>
                <w:u w:val="none"/>
              </w:rPr>
              <w:t></w:t>
            </w:r>
            <w:r w:rsidR="007B6890">
              <w:rPr>
                <w:rStyle w:val="Hyperlink"/>
                <w:rFonts w:ascii="Symbol" w:hAnsi="Symbol"/>
                <w:color w:val="auto"/>
                <w:sz w:val="20"/>
                <w:u w:val="none"/>
              </w:rPr>
              <w:t></w:t>
            </w:r>
            <w:r w:rsidR="007B6890">
              <w:rPr>
                <w:rStyle w:val="Hyperlink"/>
                <w:rFonts w:ascii="Symbol" w:hAnsi="Symbol"/>
                <w:color w:val="auto"/>
                <w:sz w:val="20"/>
                <w:u w:val="none"/>
              </w:rPr>
              <w:t></w:t>
            </w:r>
            <w:r w:rsidR="007B6890">
              <w:rPr>
                <w:rStyle w:val="Hyperlink"/>
                <w:rFonts w:ascii="Symbol" w:hAnsi="Symbol"/>
                <w:color w:val="auto"/>
                <w:sz w:val="20"/>
                <w:u w:val="none"/>
              </w:rPr>
              <w:t></w:t>
            </w:r>
            <w:hyperlink r:id="rId182">
              <w:r>
                <w:rPr>
                  <w:rStyle w:val="Hyperlink"/>
                  <w:rFonts w:asciiTheme="majorBidi" w:hAnsiTheme="majorBidi"/>
                  <w:color w:val="auto"/>
                  <w:sz w:val="20"/>
                </w:rPr>
                <w:t>Cambio en el uso de la tierra y tenencia de la tierra en los territorios tradicionales de los pueblos indígenas y las comunidades locales</w:t>
              </w:r>
            </w:hyperlink>
            <w:r>
              <w:t>]</w:t>
            </w:r>
            <w:r>
              <w:rPr>
                <w:rStyle w:val="Hyperlink"/>
                <w:color w:val="auto"/>
                <w:sz w:val="20"/>
              </w:rPr>
              <w:t xml:space="preserve"> </w:t>
            </w:r>
          </w:p>
          <w:p w14:paraId="18509FF6" w14:textId="18A0BE43" w:rsidR="00C05A66" w:rsidRPr="00DB31E0" w:rsidRDefault="00C05A66" w:rsidP="007B6890">
            <w:pPr>
              <w:spacing w:before="60"/>
              <w:jc w:val="left"/>
              <w:rPr>
                <w:rFonts w:asciiTheme="majorBidi" w:hAnsiTheme="majorBidi" w:cstheme="majorBidi"/>
                <w:i/>
                <w:iCs/>
                <w:sz w:val="20"/>
                <w:szCs w:val="20"/>
                <w:vertAlign w:val="superscript"/>
              </w:rPr>
            </w:pPr>
            <w:r>
              <w:rPr>
                <w:rFonts w:asciiTheme="majorBidi" w:hAnsiTheme="majorBidi"/>
                <w:sz w:val="20"/>
              </w:rPr>
              <w:t xml:space="preserve">22.b </w:t>
            </w:r>
            <w:r>
              <w:rPr>
                <w:rFonts w:asciiTheme="majorBidi" w:hAnsiTheme="majorBidi"/>
                <w:color w:val="000000" w:themeColor="text1"/>
                <w:sz w:val="20"/>
              </w:rPr>
              <w:t xml:space="preserve">Número de países que </w:t>
            </w:r>
            <w:r>
              <w:rPr>
                <w:rFonts w:asciiTheme="majorBidi" w:hAnsiTheme="majorBidi"/>
                <w:color w:val="000000" w:themeColor="text1"/>
                <w:sz w:val="20"/>
              </w:rPr>
              <w:lastRenderedPageBreak/>
              <w:t>adoptan medidas para garantizar la representación y participación plena, equitativa, inclusiva, efectiva y con perspectiva de género de los pueblos indígenas y las comunidades locales en la toma de decisiones, y su acceso a la justicia y a información relacionada con la biodiversidad, respetando sus culturas y sus derechos sobre las tierras, los territorios, los recursos y los conocimientos tradicionales, así como de las mujeres y las niñas, la infancia y la juventud y las personas con discapacidad, y para garantizar la protección plena de los defensores y las defensoras de los derechos humanos relacionados con el medio ambiente</w:t>
            </w:r>
          </w:p>
        </w:tc>
        <w:tc>
          <w:tcPr>
            <w:tcW w:w="1844" w:type="dxa"/>
            <w:shd w:val="clear" w:color="auto" w:fill="FFFFFF" w:themeFill="background1"/>
          </w:tcPr>
          <w:p w14:paraId="681570FD" w14:textId="0DFC3618" w:rsidR="00C05A66" w:rsidRPr="005323AA" w:rsidRDefault="009B6D21" w:rsidP="009C0FCA">
            <w:pPr>
              <w:jc w:val="left"/>
              <w:rPr>
                <w:rFonts w:asciiTheme="majorBidi" w:hAnsiTheme="majorBidi" w:cstheme="majorBidi"/>
                <w:sz w:val="20"/>
                <w:szCs w:val="20"/>
              </w:rPr>
            </w:pPr>
            <w:r>
              <w:rPr>
                <w:rFonts w:asciiTheme="majorBidi" w:hAnsiTheme="majorBidi"/>
                <w:sz w:val="20"/>
              </w:rPr>
              <w:lastRenderedPageBreak/>
              <w:t>El indicador 9.2 es muy pertinente para la meta 22</w:t>
            </w:r>
          </w:p>
          <w:p w14:paraId="199C84D6" w14:textId="1FB3F19D" w:rsidR="00C05A66" w:rsidRPr="005323AA" w:rsidRDefault="00C05A66" w:rsidP="009C0FCA">
            <w:pPr>
              <w:jc w:val="left"/>
              <w:rPr>
                <w:rFonts w:asciiTheme="majorBidi" w:hAnsiTheme="majorBidi" w:cstheme="majorBidi"/>
                <w:sz w:val="20"/>
                <w:szCs w:val="20"/>
              </w:rPr>
            </w:pPr>
            <w:r>
              <w:rPr>
                <w:rFonts w:asciiTheme="majorBidi" w:hAnsiTheme="majorBidi"/>
                <w:sz w:val="20"/>
              </w:rPr>
              <w:t>Los desgloses por gobernanza y territorios indígenas y tradicionales de todos los indicadores son pertinentes para la meta 22</w:t>
            </w:r>
          </w:p>
          <w:p w14:paraId="24A0C0F0" w14:textId="77777777" w:rsidR="00C05A66" w:rsidRPr="005323AA" w:rsidRDefault="00C05A66" w:rsidP="009C0FCA">
            <w:pPr>
              <w:jc w:val="left"/>
              <w:rPr>
                <w:rFonts w:asciiTheme="majorBidi" w:hAnsiTheme="majorBidi" w:cstheme="majorBidi"/>
                <w:sz w:val="20"/>
                <w:szCs w:val="20"/>
              </w:rPr>
            </w:pPr>
          </w:p>
        </w:tc>
        <w:tc>
          <w:tcPr>
            <w:tcW w:w="2126" w:type="dxa"/>
            <w:shd w:val="clear" w:color="auto" w:fill="FFFFFF" w:themeFill="background1"/>
          </w:tcPr>
          <w:p w14:paraId="46167DB2" w14:textId="24D4D67B"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83">
              <w:r>
                <w:rPr>
                  <w:rStyle w:val="Hyperlink"/>
                  <w:rFonts w:asciiTheme="majorBidi" w:hAnsiTheme="majorBidi"/>
                  <w:color w:val="auto"/>
                  <w:sz w:val="20"/>
                </w:rPr>
                <w:t>Participación de los pueblos indígenas y las comunidades locales en la adopción de decisiones relacionadas con la aplicación del Convenio a todos los niveles</w:t>
              </w:r>
            </w:hyperlink>
            <w:r>
              <w:rPr>
                <w:rStyle w:val="Hyperlink"/>
                <w:color w:val="auto"/>
                <w:sz w:val="20"/>
              </w:rPr>
              <w:t xml:space="preserve"> </w:t>
            </w:r>
          </w:p>
          <w:p w14:paraId="67E0EC94" w14:textId="1434F152"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84">
              <w:r>
                <w:rPr>
                  <w:rStyle w:val="Hyperlink"/>
                  <w:rFonts w:asciiTheme="majorBidi" w:hAnsiTheme="majorBidi"/>
                  <w:color w:val="auto"/>
                  <w:sz w:val="20"/>
                </w:rPr>
                <w:t>Índice de diversidad lingüística</w:t>
              </w:r>
            </w:hyperlink>
            <w:r>
              <w:rPr>
                <w:rStyle w:val="Hyperlink"/>
                <w:color w:val="auto"/>
                <w:sz w:val="20"/>
              </w:rPr>
              <w:t xml:space="preserve"> </w:t>
            </w:r>
          </w:p>
          <w:p w14:paraId="7BBFCAEF" w14:textId="2248DF0C" w:rsidR="00537E44" w:rsidRPr="00934048" w:rsidRDefault="002F169C" w:rsidP="00C83BA4">
            <w:pPr>
              <w:ind w:left="186" w:hanging="180"/>
              <w:jc w:val="left"/>
              <w:rPr>
                <w:rStyle w:val="Hyperlink"/>
                <w:rFonts w:asciiTheme="majorBidi" w:hAnsiTheme="majorBidi" w:cstheme="majorBidi"/>
                <w:color w:val="auto"/>
                <w:kern w:val="0"/>
                <w:sz w:val="20"/>
                <w:szCs w:val="20"/>
                <w14:ligatures w14:val="none"/>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85">
              <w:r>
                <w:rPr>
                  <w:rStyle w:val="Hyperlink"/>
                  <w:rFonts w:asciiTheme="majorBidi" w:hAnsiTheme="majorBidi"/>
                  <w:color w:val="auto"/>
                  <w:sz w:val="20"/>
                </w:rPr>
                <w:t>Proporción del total de la población adulta con derechos seguros de tenencia de la tierra que a) posee documentación al respecto reconocida legalmente</w:t>
              </w:r>
              <w:r w:rsidR="00DB2E55">
                <w:rPr>
                  <w:rStyle w:val="Hyperlink"/>
                  <w:rFonts w:asciiTheme="majorBidi" w:hAnsiTheme="majorBidi"/>
                  <w:color w:val="auto"/>
                  <w:sz w:val="20"/>
                </w:rPr>
                <w:t>;</w:t>
              </w:r>
              <w:r>
                <w:rPr>
                  <w:rStyle w:val="Hyperlink"/>
                  <w:rFonts w:asciiTheme="majorBidi" w:hAnsiTheme="majorBidi"/>
                  <w:color w:val="auto"/>
                  <w:sz w:val="20"/>
                </w:rPr>
                <w:t xml:space="preserve"> y b) considera seguros sus derechos sobre la tierra, desglosada por sexo y tipo de tenencia (indicador 1.4.2)</w:t>
              </w:r>
            </w:hyperlink>
          </w:p>
          <w:p w14:paraId="10E7AD25" w14:textId="4E5071F2" w:rsidR="00C05A66" w:rsidRDefault="002F169C" w:rsidP="002F169C">
            <w:pPr>
              <w:ind w:left="186" w:hanging="180"/>
              <w:jc w:val="left"/>
              <w:rPr>
                <w:rStyle w:val="Hyperlink"/>
                <w:rFonts w:asciiTheme="majorBidi" w:hAnsiTheme="majorBidi" w:cstheme="majorBidi"/>
                <w:color w:val="auto"/>
                <w:kern w:val="0"/>
                <w:sz w:val="20"/>
                <w:szCs w:val="20"/>
                <w14:ligatures w14:val="none"/>
              </w:rPr>
            </w:pPr>
            <w:r>
              <w:rPr>
                <w:rStyle w:val="Hyperlink"/>
                <w:rFonts w:ascii="Symbol" w:hAnsi="Symbol"/>
                <w:color w:val="auto"/>
                <w:sz w:val="20"/>
                <w:u w:val="none"/>
              </w:rPr>
              <w:t></w:t>
            </w:r>
            <w:r>
              <w:rPr>
                <w:rStyle w:val="Hyperlink"/>
                <w:rFonts w:ascii="Symbol" w:hAnsi="Symbol"/>
                <w:color w:val="auto"/>
                <w:sz w:val="20"/>
                <w:u w:val="none"/>
              </w:rPr>
              <w:tab/>
            </w:r>
            <w:hyperlink r:id="rId186">
              <w:r>
                <w:rPr>
                  <w:rStyle w:val="Hyperlink"/>
                  <w:rFonts w:asciiTheme="majorBidi" w:hAnsiTheme="majorBidi"/>
                  <w:color w:val="auto"/>
                  <w:sz w:val="20"/>
                </w:rPr>
                <w:t>Número de casos verificados de asesinatos y otros ataques contra defensores</w:t>
              </w:r>
              <w:r w:rsidR="00DB2E55">
                <w:rPr>
                  <w:rStyle w:val="Hyperlink"/>
                  <w:rFonts w:asciiTheme="majorBidi" w:hAnsiTheme="majorBidi"/>
                  <w:color w:val="auto"/>
                  <w:sz w:val="20"/>
                </w:rPr>
                <w:t xml:space="preserve"> y defensoras</w:t>
              </w:r>
              <w:r>
                <w:rPr>
                  <w:rStyle w:val="Hyperlink"/>
                  <w:rFonts w:asciiTheme="majorBidi" w:hAnsiTheme="majorBidi"/>
                  <w:color w:val="auto"/>
                  <w:sz w:val="20"/>
                </w:rPr>
                <w:t xml:space="preserve"> de los derechos humanos relacionados con el medio ambiente cometidos en los 12 meses anteriores</w:t>
              </w:r>
            </w:hyperlink>
            <w:r>
              <w:t xml:space="preserve"> </w:t>
            </w:r>
            <w:r>
              <w:rPr>
                <w:rStyle w:val="Hyperlink"/>
                <w:rFonts w:asciiTheme="majorBidi" w:hAnsiTheme="majorBidi"/>
                <w:color w:val="auto"/>
                <w:sz w:val="20"/>
              </w:rPr>
              <w:t xml:space="preserve"> (indicador 16.10.1 de los Objetivos de Desarrollo Sostenible)</w:t>
            </w:r>
          </w:p>
          <w:p w14:paraId="5FC7B46C" w14:textId="4D80D044" w:rsidR="002D5E24" w:rsidRPr="00934048" w:rsidRDefault="002D5E24" w:rsidP="00476826">
            <w:pPr>
              <w:jc w:val="left"/>
              <w:rPr>
                <w:rStyle w:val="Hyperlink"/>
                <w:color w:val="auto"/>
                <w:sz w:val="20"/>
              </w:rPr>
            </w:pPr>
          </w:p>
        </w:tc>
        <w:tc>
          <w:tcPr>
            <w:tcW w:w="2977" w:type="dxa"/>
            <w:gridSpan w:val="2"/>
            <w:shd w:val="clear" w:color="auto" w:fill="FFFFFF" w:themeFill="background1"/>
          </w:tcPr>
          <w:p w14:paraId="430D27C0" w14:textId="2B6462D6" w:rsidR="00180E98" w:rsidRPr="00934048" w:rsidRDefault="002F169C" w:rsidP="00046BB7">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87">
              <w:r>
                <w:rPr>
                  <w:rStyle w:val="Hyperlink"/>
                  <w:rFonts w:asciiTheme="majorBidi" w:hAnsiTheme="majorBidi"/>
                  <w:color w:val="auto"/>
                  <w:sz w:val="20"/>
                </w:rPr>
                <w:t>Proporciones de cargos en instituciones nacionales y locales, incluidos: a) el poder legislativo, b) la administración pública y c) el poder judicial, en comparación con las distribuciones nacionales, desglosadas por sexo, edad, personas con discapacidad y grupos demográficos</w:t>
              </w:r>
            </w:hyperlink>
            <w:r>
              <w:rPr>
                <w:rStyle w:val="Hyperlink"/>
                <w:rFonts w:asciiTheme="majorBidi" w:hAnsiTheme="majorBidi"/>
                <w:color w:val="auto"/>
                <w:sz w:val="20"/>
              </w:rPr>
              <w:t xml:space="preserve"> (indicador 16.7.1 de los Objetivos de Desarrollo Sostenible)</w:t>
            </w:r>
          </w:p>
          <w:p w14:paraId="1C0A48B1" w14:textId="34F0994B" w:rsidR="00C76A59" w:rsidRPr="00934048" w:rsidRDefault="002F169C" w:rsidP="00862159">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88">
              <w:r>
                <w:rPr>
                  <w:rStyle w:val="Hyperlink"/>
                  <w:rFonts w:asciiTheme="majorBidi" w:hAnsiTheme="majorBidi"/>
                  <w:color w:val="auto"/>
                  <w:sz w:val="20"/>
                </w:rPr>
                <w:t xml:space="preserve">Proporción de países con sistemas para la medición de la igualdad de género y el empoderamiento de las mujeres y </w:t>
              </w:r>
              <w:r w:rsidR="00DB2E55">
                <w:rPr>
                  <w:rStyle w:val="Hyperlink"/>
                  <w:rFonts w:asciiTheme="majorBidi" w:hAnsiTheme="majorBidi"/>
                  <w:color w:val="auto"/>
                  <w:sz w:val="20"/>
                </w:rPr>
                <w:t xml:space="preserve">para </w:t>
              </w:r>
              <w:r>
                <w:rPr>
                  <w:rStyle w:val="Hyperlink"/>
                  <w:rFonts w:asciiTheme="majorBidi" w:hAnsiTheme="majorBidi"/>
                  <w:color w:val="auto"/>
                  <w:sz w:val="20"/>
                </w:rPr>
                <w:t>la asignación de fondos públicos para tales fines</w:t>
              </w:r>
            </w:hyperlink>
            <w:r>
              <w:rPr>
                <w:rStyle w:val="Hyperlink"/>
                <w:rFonts w:asciiTheme="majorBidi" w:hAnsiTheme="majorBidi"/>
                <w:color w:val="auto"/>
                <w:sz w:val="20"/>
              </w:rPr>
              <w:t xml:space="preserve"> </w:t>
            </w:r>
            <w:r w:rsidRPr="00040313">
              <w:rPr>
                <w:rStyle w:val="Hyperlink"/>
                <w:rFonts w:asciiTheme="majorBidi" w:hAnsiTheme="majorBidi"/>
                <w:color w:val="auto"/>
                <w:spacing w:val="-4"/>
                <w:sz w:val="20"/>
              </w:rPr>
              <w:t>(indicador 5.c.1 de los Objetivos de Desarrollo Sostenible)</w:t>
            </w:r>
          </w:p>
          <w:p w14:paraId="3B963A14" w14:textId="499CB070"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89">
              <w:r w:rsidR="00DB2E55">
                <w:rPr>
                  <w:rStyle w:val="Hyperlink"/>
                  <w:rFonts w:asciiTheme="majorBidi" w:hAnsiTheme="majorBidi"/>
                  <w:color w:val="auto"/>
                  <w:sz w:val="20"/>
                </w:rPr>
                <w:t>Proporción del total de la población agrícola con derechos de propiedad o derechos seguros sobre tierras agrícolas, desglosada por sexo; y proporción de mujeres entre los propietarios o los titulares de derechos sobre tierras agrícolas, desglosada por tipo de tenencia (indicador 5.a.1 de los Objetivos de Desarrollo Sostenible)</w:t>
              </w:r>
            </w:hyperlink>
          </w:p>
          <w:p w14:paraId="6273553B" w14:textId="1DF1D83F" w:rsidR="007070B6" w:rsidRPr="00934048" w:rsidRDefault="002F169C" w:rsidP="008E2156">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90">
              <w:r w:rsidR="00DB2E55">
                <w:rPr>
                  <w:rStyle w:val="Hyperlink"/>
                  <w:rFonts w:asciiTheme="majorBidi" w:hAnsiTheme="majorBidi"/>
                  <w:color w:val="auto"/>
                  <w:sz w:val="20"/>
                </w:rPr>
                <w:t>Proporción de países cuyo ordenamiento jurídico (incluido el derecho consuetudinario) garantiza a las mujeres la igualdad de derechos de propiedad o control de la tierra (indicador 5.a.2 de los Objetivos de Desarrollo Sostenible)</w:t>
              </w:r>
            </w:hyperlink>
          </w:p>
          <w:p w14:paraId="436949FD" w14:textId="02CC4805"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91">
              <w:r>
                <w:rPr>
                  <w:rStyle w:val="Hyperlink"/>
                  <w:rFonts w:asciiTheme="majorBidi" w:hAnsiTheme="majorBidi"/>
                  <w:color w:val="auto"/>
                  <w:sz w:val="20"/>
                </w:rPr>
                <w:t xml:space="preserve">Proporción de la población que considera que la adopción de decisiones es inclusiva y responde a sus necesidades, desglosada por sexo, edad, </w:t>
              </w:r>
              <w:r w:rsidR="00F35CBB">
                <w:rPr>
                  <w:rStyle w:val="Hyperlink"/>
                  <w:rFonts w:asciiTheme="majorBidi" w:hAnsiTheme="majorBidi"/>
                  <w:color w:val="auto"/>
                  <w:sz w:val="20"/>
                </w:rPr>
                <w:t xml:space="preserve">personas con </w:t>
              </w:r>
              <w:r>
                <w:rPr>
                  <w:rStyle w:val="Hyperlink"/>
                  <w:rFonts w:asciiTheme="majorBidi" w:hAnsiTheme="majorBidi"/>
                  <w:color w:val="auto"/>
                  <w:sz w:val="20"/>
                </w:rPr>
                <w:t>discapacidad y grupo demográfico (indicador 16.7.2 de los Objetivos de Desarrollo Sostenible)</w:t>
              </w:r>
            </w:hyperlink>
          </w:p>
          <w:p w14:paraId="39483A70" w14:textId="49B410D0" w:rsidR="00C05A66" w:rsidRPr="00934048" w:rsidRDefault="002F169C" w:rsidP="00934048">
            <w:pPr>
              <w:ind w:left="187" w:hanging="181"/>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r>
              <w:rPr>
                <w:sz w:val="20"/>
              </w:rPr>
              <w:t>Superficie cubierta por los territorios y áreas declarados que son gobernados, gestionados y conservados por pueblos indígenas y comunidades locales en calidad de custodios (TICCA – territorios de vida)</w:t>
            </w:r>
            <w:r>
              <w:t xml:space="preserve"> </w:t>
            </w:r>
          </w:p>
        </w:tc>
      </w:tr>
      <w:tr w:rsidR="00582CFC" w:rsidRPr="00DB31E0" w14:paraId="0C77623F" w14:textId="77777777" w:rsidTr="00476826">
        <w:trPr>
          <w:trHeight w:val="300"/>
        </w:trPr>
        <w:tc>
          <w:tcPr>
            <w:tcW w:w="860" w:type="dxa"/>
            <w:shd w:val="clear" w:color="auto" w:fill="FFFFFF" w:themeFill="background1"/>
          </w:tcPr>
          <w:p w14:paraId="6E026A81" w14:textId="1BF5CC30" w:rsidR="00C05A66" w:rsidRPr="005D5E77" w:rsidRDefault="00C05A66" w:rsidP="009C0FCA">
            <w:pPr>
              <w:rPr>
                <w:rFonts w:asciiTheme="majorBidi" w:hAnsiTheme="majorBidi" w:cstheme="majorBidi"/>
                <w:sz w:val="20"/>
                <w:szCs w:val="20"/>
              </w:rPr>
            </w:pPr>
            <w:r>
              <w:rPr>
                <w:rFonts w:asciiTheme="majorBidi" w:hAnsiTheme="majorBidi"/>
                <w:sz w:val="20"/>
              </w:rPr>
              <w:lastRenderedPageBreak/>
              <w:t>23</w:t>
            </w:r>
          </w:p>
        </w:tc>
        <w:tc>
          <w:tcPr>
            <w:tcW w:w="1691" w:type="dxa"/>
            <w:shd w:val="clear" w:color="auto" w:fill="FFFFFF" w:themeFill="background1"/>
          </w:tcPr>
          <w:p w14:paraId="6DBCD09F" w14:textId="12ED55AD" w:rsidR="00C05A66" w:rsidRPr="005D5E77" w:rsidRDefault="00C05A66" w:rsidP="009C0FCA">
            <w:pPr>
              <w:jc w:val="left"/>
              <w:rPr>
                <w:rFonts w:asciiTheme="majorBidi" w:hAnsiTheme="majorBidi" w:cstheme="majorBidi"/>
                <w:i/>
                <w:iCs/>
                <w:sz w:val="20"/>
                <w:szCs w:val="20"/>
                <w:vertAlign w:val="superscript"/>
              </w:rPr>
            </w:pPr>
            <w:r w:rsidRPr="00DB2E55">
              <w:rPr>
                <w:rFonts w:asciiTheme="majorBidi" w:hAnsiTheme="majorBidi"/>
                <w:spacing w:val="-4"/>
                <w:sz w:val="20"/>
              </w:rPr>
              <w:t xml:space="preserve">23.b </w:t>
            </w:r>
            <w:r w:rsidRPr="00DB2E55">
              <w:rPr>
                <w:rFonts w:asciiTheme="majorBidi" w:hAnsiTheme="majorBidi"/>
                <w:color w:val="000000" w:themeColor="text1"/>
                <w:spacing w:val="-4"/>
                <w:sz w:val="20"/>
              </w:rPr>
              <w:t xml:space="preserve">Número de países que cuentan con marcos jurídicos, administrativos o de políticas, entre otros, el Plan de Acción sobre </w:t>
            </w:r>
            <w:r w:rsidRPr="00040313">
              <w:rPr>
                <w:rFonts w:asciiTheme="majorBidi" w:hAnsiTheme="majorBidi"/>
                <w:color w:val="000000" w:themeColor="text1"/>
                <w:sz w:val="20"/>
              </w:rPr>
              <w:t>Género (2023-2030),</w:t>
            </w:r>
            <w:r>
              <w:rPr>
                <w:rFonts w:asciiTheme="majorBidi" w:hAnsiTheme="majorBidi"/>
                <w:color w:val="000000" w:themeColor="text1"/>
                <w:sz w:val="20"/>
              </w:rPr>
              <w:t xml:space="preserve"> para </w:t>
            </w:r>
            <w:r>
              <w:rPr>
                <w:rFonts w:asciiTheme="majorBidi" w:hAnsiTheme="majorBidi"/>
                <w:color w:val="000000" w:themeColor="text1"/>
                <w:sz w:val="20"/>
              </w:rPr>
              <w:lastRenderedPageBreak/>
              <w:t>garantizar que todas las mujeres y las niñas tengan igualdad de oportunidades y capacidad para contribuir a los tres objetivos del Convenio, incluido garantizando la igualdad de derechos y acceso de las mujeres a la tierra y a los recursos naturales</w:t>
            </w:r>
          </w:p>
        </w:tc>
        <w:tc>
          <w:tcPr>
            <w:tcW w:w="1844" w:type="dxa"/>
            <w:shd w:val="clear" w:color="auto" w:fill="FFFFFF" w:themeFill="background1"/>
          </w:tcPr>
          <w:p w14:paraId="7F9C440B" w14:textId="2AD9ECDF" w:rsidR="00C05A66" w:rsidRPr="005D5E77" w:rsidRDefault="00040313" w:rsidP="00040313">
            <w:pPr>
              <w:jc w:val="left"/>
              <w:rPr>
                <w:rFonts w:asciiTheme="majorBidi" w:hAnsiTheme="majorBidi" w:cstheme="majorBidi"/>
                <w:sz w:val="20"/>
                <w:szCs w:val="20"/>
              </w:rPr>
            </w:pPr>
            <w:r>
              <w:rPr>
                <w:rFonts w:asciiTheme="majorBidi" w:hAnsiTheme="majorBidi"/>
                <w:sz w:val="20"/>
              </w:rPr>
              <w:lastRenderedPageBreak/>
              <w:t>Son pertinentes l</w:t>
            </w:r>
            <w:r w:rsidR="00C05A66">
              <w:rPr>
                <w:rFonts w:asciiTheme="majorBidi" w:hAnsiTheme="majorBidi"/>
                <w:sz w:val="20"/>
              </w:rPr>
              <w:t xml:space="preserve">os desgloses por género, edad y gobernanza para otros indicadores </w:t>
            </w:r>
          </w:p>
        </w:tc>
        <w:tc>
          <w:tcPr>
            <w:tcW w:w="2126" w:type="dxa"/>
            <w:shd w:val="clear" w:color="auto" w:fill="FFFFFF" w:themeFill="background1"/>
          </w:tcPr>
          <w:p w14:paraId="7F2262B6" w14:textId="776C9D26" w:rsidR="00DF7B33" w:rsidRPr="00934048" w:rsidRDefault="002F169C" w:rsidP="00D23D52">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92">
              <w:r>
                <w:rPr>
                  <w:rStyle w:val="Hyperlink"/>
                  <w:rFonts w:asciiTheme="majorBidi" w:hAnsiTheme="majorBidi"/>
                  <w:color w:val="auto"/>
                  <w:sz w:val="20"/>
                </w:rPr>
                <w:t>Proporción de cargos ocupados por mujeres en: a) parlamentos nacionales; y b) gobiernos locales</w:t>
              </w:r>
            </w:hyperlink>
            <w:r>
              <w:rPr>
                <w:rStyle w:val="Hyperlink"/>
                <w:color w:val="auto"/>
                <w:sz w:val="20"/>
              </w:rPr>
              <w:t xml:space="preserve"> (indicador 5.5.1 de los Objetivos de Desarrollo Sostenible)</w:t>
            </w:r>
          </w:p>
          <w:p w14:paraId="57E6C205" w14:textId="4F05149D" w:rsidR="001A12F5" w:rsidRPr="00934048" w:rsidRDefault="001A12F5" w:rsidP="002F169C">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93" w:history="1">
              <w:r>
                <w:rPr>
                  <w:rStyle w:val="Hyperlink"/>
                  <w:color w:val="auto"/>
                  <w:sz w:val="20"/>
                </w:rPr>
                <w:t>Indicador sobre la aplicación nacional del Plan de Acción sobre Género</w:t>
              </w:r>
            </w:hyperlink>
            <w:r w:rsidR="00F35CBB">
              <w:rPr>
                <w:rStyle w:val="Hyperlink"/>
                <w:color w:val="auto"/>
                <w:sz w:val="20"/>
              </w:rPr>
              <w:t xml:space="preserve"> (2023-2030)</w:t>
            </w:r>
          </w:p>
          <w:p w14:paraId="6C34FACE" w14:textId="5EFCE4F7" w:rsidR="006003C3" w:rsidRPr="00934048" w:rsidRDefault="002F169C" w:rsidP="005B330D">
            <w:pPr>
              <w:ind w:left="186" w:hanging="180"/>
              <w:jc w:val="left"/>
              <w:rPr>
                <w:rStyle w:val="Hyperlink"/>
                <w:rFonts w:asciiTheme="majorBidi" w:hAnsiTheme="majorBidi" w:cstheme="majorBidi"/>
                <w:color w:val="auto"/>
                <w:kern w:val="0"/>
                <w:sz w:val="20"/>
                <w:szCs w:val="20"/>
                <w14:ligatures w14:val="none"/>
              </w:rPr>
            </w:pPr>
            <w:r>
              <w:rPr>
                <w:rStyle w:val="Hyperlink"/>
                <w:rFonts w:ascii="Symbol" w:hAnsi="Symbol"/>
                <w:color w:val="auto"/>
                <w:sz w:val="20"/>
                <w:u w:val="none"/>
              </w:rPr>
              <w:t></w:t>
            </w:r>
            <w:r>
              <w:rPr>
                <w:rStyle w:val="Hyperlink"/>
                <w:rFonts w:ascii="Symbol" w:hAnsi="Symbol"/>
                <w:color w:val="auto"/>
                <w:sz w:val="20"/>
                <w:u w:val="none"/>
              </w:rPr>
              <w:tab/>
            </w:r>
            <w:hyperlink r:id="rId194">
              <w:r>
                <w:rPr>
                  <w:rStyle w:val="Hyperlink"/>
                  <w:rFonts w:asciiTheme="majorBidi" w:hAnsiTheme="majorBidi"/>
                  <w:color w:val="auto"/>
                  <w:sz w:val="20"/>
                </w:rPr>
                <w:t>Proporción del total de la población adulta con derechos seguros de tenencia de la tierra que a) posee documentación al respecto reconocida legalmente</w:t>
              </w:r>
              <w:r w:rsidR="00F35CBB">
                <w:rPr>
                  <w:rStyle w:val="Hyperlink"/>
                  <w:rFonts w:asciiTheme="majorBidi" w:hAnsiTheme="majorBidi"/>
                  <w:color w:val="auto"/>
                  <w:sz w:val="20"/>
                </w:rPr>
                <w:t>;</w:t>
              </w:r>
              <w:r>
                <w:rPr>
                  <w:rStyle w:val="Hyperlink"/>
                  <w:rFonts w:asciiTheme="majorBidi" w:hAnsiTheme="majorBidi"/>
                  <w:color w:val="auto"/>
                  <w:sz w:val="20"/>
                </w:rPr>
                <w:t xml:space="preserve"> y b) considera seguros sus derechos sobre la tierra, desglosada por sexo y tipo de tenencia (indicador 1.4.2</w:t>
              </w:r>
              <w:r w:rsidR="00F35CBB">
                <w:rPr>
                  <w:rStyle w:val="Hyperlink"/>
                  <w:rFonts w:asciiTheme="majorBidi" w:hAnsiTheme="majorBidi"/>
                  <w:color w:val="auto"/>
                  <w:sz w:val="20"/>
                </w:rPr>
                <w:t xml:space="preserve"> de los Objetivos de Desarrollo Sostenible</w:t>
              </w:r>
              <w:r>
                <w:rPr>
                  <w:rStyle w:val="Hyperlink"/>
                  <w:rFonts w:asciiTheme="majorBidi" w:hAnsiTheme="majorBidi"/>
                  <w:color w:val="auto"/>
                  <w:sz w:val="20"/>
                </w:rPr>
                <w:t>)</w:t>
              </w:r>
            </w:hyperlink>
          </w:p>
        </w:tc>
        <w:tc>
          <w:tcPr>
            <w:tcW w:w="2977" w:type="dxa"/>
            <w:gridSpan w:val="2"/>
            <w:shd w:val="clear" w:color="auto" w:fill="FFFFFF" w:themeFill="background1"/>
          </w:tcPr>
          <w:p w14:paraId="4786A340" w14:textId="20281619"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95">
              <w:r>
                <w:rPr>
                  <w:rStyle w:val="Hyperlink"/>
                  <w:rFonts w:asciiTheme="majorBidi" w:hAnsiTheme="majorBidi"/>
                  <w:color w:val="auto"/>
                  <w:sz w:val="20"/>
                </w:rPr>
                <w:t>Porcentaje de cargos en instituciones nacionales y locales, incluidos: a) el poder legislativo; b) la administración pública; y c) el poder judicial, en comparación con las distribuciones nacionales, desglosado por sexo, edad, personas con discapacidad y grupos demográficos</w:t>
              </w:r>
            </w:hyperlink>
          </w:p>
          <w:p w14:paraId="1D0E9FBB" w14:textId="7D8F4924" w:rsidR="00DF7B33" w:rsidRPr="00934048" w:rsidRDefault="002F169C" w:rsidP="00E3142A">
            <w:pPr>
              <w:ind w:left="186" w:hanging="180"/>
              <w:jc w:val="left"/>
              <w:rPr>
                <w:rStyle w:val="Hyperlink"/>
                <w:color w:val="auto"/>
                <w:sz w:val="20"/>
              </w:rPr>
            </w:pPr>
            <w:r>
              <w:rPr>
                <w:rStyle w:val="Hyperlink"/>
                <w:rFonts w:ascii="Symbol" w:hAnsi="Symbol"/>
                <w:color w:val="auto"/>
                <w:sz w:val="20"/>
                <w:u w:val="none"/>
              </w:rPr>
              <w:lastRenderedPageBreak/>
              <w:t></w:t>
            </w:r>
            <w:r>
              <w:rPr>
                <w:rStyle w:val="Hyperlink"/>
                <w:rFonts w:ascii="Symbol" w:hAnsi="Symbol"/>
                <w:color w:val="auto"/>
                <w:sz w:val="20"/>
                <w:u w:val="none"/>
              </w:rPr>
              <w:tab/>
            </w:r>
            <w:hyperlink r:id="rId196">
              <w:r w:rsidR="00F35CBB">
                <w:rPr>
                  <w:rStyle w:val="Hyperlink"/>
                  <w:rFonts w:asciiTheme="majorBidi" w:hAnsiTheme="majorBidi"/>
                  <w:color w:val="auto"/>
                  <w:sz w:val="20"/>
                </w:rPr>
                <w:t>Proporción del total de la población agrícola con derechos de propiedad o derechos seguros sobre tierras agrícolas, desglosada por sexo; y proporción de mujeres entre los propietarios o los titulares de derechos sobre tierras agrícolas, desglosada por tipo de tenencia (indicador 5.a.1 de los Objetivos de Desarrollo Sostenible)</w:t>
              </w:r>
            </w:hyperlink>
          </w:p>
          <w:p w14:paraId="7526B3B6" w14:textId="5D145045" w:rsidR="00C05A66" w:rsidRPr="00934048" w:rsidRDefault="002F169C" w:rsidP="002F169C">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97">
              <w:r>
                <w:rPr>
                  <w:rStyle w:val="Hyperlink"/>
                  <w:rFonts w:asciiTheme="majorBidi" w:hAnsiTheme="majorBidi"/>
                  <w:color w:val="auto"/>
                  <w:sz w:val="20"/>
                </w:rPr>
                <w:t xml:space="preserve">Proporción de la población que considera que la adopción de decisiones es inclusiva y responde a sus necesidades, desglosada por sexo, edad, </w:t>
              </w:r>
              <w:r w:rsidR="00F35CBB">
                <w:rPr>
                  <w:rStyle w:val="Hyperlink"/>
                  <w:rFonts w:asciiTheme="majorBidi" w:hAnsiTheme="majorBidi"/>
                  <w:color w:val="auto"/>
                  <w:sz w:val="20"/>
                </w:rPr>
                <w:t xml:space="preserve">personas con </w:t>
              </w:r>
              <w:r>
                <w:rPr>
                  <w:rStyle w:val="Hyperlink"/>
                  <w:rFonts w:asciiTheme="majorBidi" w:hAnsiTheme="majorBidi"/>
                  <w:color w:val="auto"/>
                  <w:sz w:val="20"/>
                </w:rPr>
                <w:t>discapacidad y grupo demográfico (indicador 16.7.2 de los Objetivos de Desarrollo Sostenible)</w:t>
              </w:r>
            </w:hyperlink>
            <w:r>
              <w:rPr>
                <w:rStyle w:val="Hyperlink"/>
                <w:rFonts w:asciiTheme="majorBidi" w:hAnsiTheme="majorBidi"/>
                <w:color w:val="auto"/>
                <w:sz w:val="20"/>
              </w:rPr>
              <w:t xml:space="preserve"> </w:t>
            </w:r>
          </w:p>
          <w:p w14:paraId="68C94560" w14:textId="1FC83107" w:rsidR="00C1645C" w:rsidRPr="00934048" w:rsidRDefault="002F169C" w:rsidP="00472C0B">
            <w:pPr>
              <w:ind w:left="186" w:hanging="180"/>
              <w:jc w:val="left"/>
              <w:rPr>
                <w:rStyle w:val="Hyperlink"/>
                <w:color w:val="auto"/>
                <w:sz w:val="20"/>
              </w:rPr>
            </w:pPr>
            <w:r>
              <w:rPr>
                <w:rStyle w:val="Hyperlink"/>
                <w:rFonts w:ascii="Symbol" w:hAnsi="Symbol"/>
                <w:color w:val="auto"/>
                <w:sz w:val="20"/>
                <w:u w:val="none"/>
              </w:rPr>
              <w:t></w:t>
            </w:r>
            <w:r>
              <w:rPr>
                <w:rStyle w:val="Hyperlink"/>
                <w:rFonts w:ascii="Symbol" w:hAnsi="Symbol"/>
                <w:color w:val="auto"/>
                <w:sz w:val="20"/>
                <w:u w:val="none"/>
              </w:rPr>
              <w:tab/>
            </w:r>
            <w:hyperlink r:id="rId198">
              <w:r>
                <w:rPr>
                  <w:rStyle w:val="Hyperlink"/>
                  <w:rFonts w:asciiTheme="majorBidi" w:hAnsiTheme="majorBidi"/>
                  <w:color w:val="auto"/>
                  <w:sz w:val="20"/>
                </w:rPr>
                <w:t>Proporción de países cuyo ordenamiento jurídico (incluido el derecho consuetudinario) garantiza a las mujeres la igualdad de derechos de propiedad o control de la tierra</w:t>
              </w:r>
            </w:hyperlink>
            <w:r>
              <w:rPr>
                <w:rStyle w:val="Hyperlink"/>
                <w:color w:val="auto"/>
                <w:sz w:val="20"/>
              </w:rPr>
              <w:t xml:space="preserve"> (indicador 5.a.2 de los Objetivos de Desarrollo Sostenible)</w:t>
            </w:r>
          </w:p>
        </w:tc>
      </w:tr>
    </w:tbl>
    <w:p w14:paraId="638131F7" w14:textId="77777777" w:rsidR="00F17242" w:rsidRDefault="00F17242" w:rsidP="005911E7">
      <w:pPr>
        <w:pStyle w:val="Annex"/>
        <w:keepNext/>
        <w:ind w:left="567"/>
        <w:rPr>
          <w:rFonts w:asciiTheme="majorBidi" w:eastAsia="DengXian" w:hAnsiTheme="majorBidi" w:cstheme="majorBidi"/>
          <w:b w:val="0"/>
          <w:sz w:val="20"/>
          <w:szCs w:val="20"/>
        </w:rPr>
      </w:pPr>
    </w:p>
    <w:p w14:paraId="741D6F89" w14:textId="77777777" w:rsidR="00F17242" w:rsidRDefault="00F17242">
      <w:pPr>
        <w:jc w:val="left"/>
        <w:rPr>
          <w:rFonts w:asciiTheme="majorBidi" w:eastAsia="DengXian" w:hAnsiTheme="majorBidi" w:cstheme="majorBidi"/>
          <w:sz w:val="20"/>
          <w:szCs w:val="20"/>
        </w:rPr>
      </w:pPr>
      <w:r>
        <w:rPr>
          <w:rFonts w:asciiTheme="majorBidi" w:eastAsia="DengXian" w:hAnsiTheme="majorBidi" w:cstheme="majorBidi"/>
          <w:b/>
          <w:sz w:val="20"/>
          <w:szCs w:val="20"/>
        </w:rPr>
        <w:br w:type="page"/>
      </w:r>
    </w:p>
    <w:p w14:paraId="0C799557" w14:textId="6E66AD90" w:rsidR="003230EE" w:rsidRPr="00DB31E0" w:rsidRDefault="003230EE" w:rsidP="005911E7">
      <w:pPr>
        <w:pStyle w:val="Annex"/>
        <w:keepNext/>
        <w:ind w:left="567"/>
      </w:pPr>
      <w:r>
        <w:lastRenderedPageBreak/>
        <w:t>Anexo II</w:t>
      </w:r>
    </w:p>
    <w:p w14:paraId="2F62E6B3" w14:textId="51BD526E" w:rsidR="003230EE" w:rsidRPr="00DB31E0" w:rsidRDefault="003230EE" w:rsidP="00934048">
      <w:pPr>
        <w:pStyle w:val="Annex"/>
        <w:keepNext/>
        <w:spacing w:before="120" w:after="120"/>
        <w:ind w:left="567"/>
        <w:rPr>
          <w:szCs w:val="28"/>
        </w:rPr>
      </w:pPr>
      <w:r>
        <w:t>Lista de preguntas de indicadores binarios</w:t>
      </w:r>
    </w:p>
    <w:tbl>
      <w:tblPr>
        <w:tblStyle w:val="TableGrid"/>
        <w:tblW w:w="9934" w:type="dxa"/>
        <w:tblLayout w:type="fixed"/>
        <w:tblCellMar>
          <w:top w:w="43" w:type="dxa"/>
          <w:bottom w:w="43" w:type="dxa"/>
        </w:tblCellMar>
        <w:tblLook w:val="04A0" w:firstRow="1" w:lastRow="0" w:firstColumn="1" w:lastColumn="0" w:noHBand="0" w:noVBand="1"/>
      </w:tblPr>
      <w:tblGrid>
        <w:gridCol w:w="7545"/>
        <w:gridCol w:w="2389"/>
      </w:tblGrid>
      <w:tr w:rsidR="003230EE" w:rsidRPr="00DB31E0" w14:paraId="2CB6FDCA" w14:textId="77777777" w:rsidTr="009C0FCA">
        <w:trPr>
          <w:cantSplit/>
          <w:trHeight w:val="685"/>
        </w:trPr>
        <w:tc>
          <w:tcPr>
            <w:tcW w:w="9934" w:type="dxa"/>
            <w:gridSpan w:val="2"/>
            <w:shd w:val="clear" w:color="auto" w:fill="F2F2F2" w:themeFill="background1" w:themeFillShade="F2"/>
            <w:vAlign w:val="center"/>
          </w:tcPr>
          <w:p w14:paraId="00392E6F" w14:textId="77777777" w:rsidR="003230EE" w:rsidRPr="00DB31E0" w:rsidRDefault="003230EE" w:rsidP="009C0FCA">
            <w:pPr>
              <w:keepNext/>
              <w:jc w:val="left"/>
              <w:rPr>
                <w:rStyle w:val="normaltextrun"/>
                <w:rFonts w:asciiTheme="majorBidi" w:hAnsiTheme="majorBidi" w:cstheme="majorBidi"/>
                <w:b/>
                <w:sz w:val="20"/>
                <w:szCs w:val="20"/>
              </w:rPr>
            </w:pPr>
            <w:r>
              <w:rPr>
                <w:rStyle w:val="normaltextrun"/>
                <w:rFonts w:asciiTheme="majorBidi" w:hAnsiTheme="majorBidi"/>
                <w:b/>
                <w:sz w:val="20"/>
              </w:rPr>
              <w:t xml:space="preserve">Objetivo B: </w:t>
            </w:r>
            <w:r>
              <w:rPr>
                <w:rFonts w:asciiTheme="majorBidi" w:hAnsiTheme="majorBidi"/>
                <w:b/>
                <w:sz w:val="20"/>
              </w:rPr>
              <w:t>La biodiversidad se utiliza y gestiona de manera sostenible y las contribuciones de la naturaleza a las personas, entre ellas las funciones y servicios de los ecosistemas, se valoran, se mantienen y se mejoran, restableciéndose aquellas que actualmente están deteriorándose, apoyando el logro del desarrollo sostenible en beneficio de las generaciones actuales y futuras para 2050.</w:t>
            </w:r>
          </w:p>
        </w:tc>
      </w:tr>
      <w:tr w:rsidR="003230EE" w:rsidRPr="00DB31E0" w14:paraId="56C6DEA9" w14:textId="77777777" w:rsidTr="009C0FCA">
        <w:trPr>
          <w:cantSplit/>
          <w:trHeight w:val="537"/>
        </w:trPr>
        <w:tc>
          <w:tcPr>
            <w:tcW w:w="9934" w:type="dxa"/>
            <w:gridSpan w:val="2"/>
            <w:tcBorders>
              <w:bottom w:val="single" w:sz="4" w:space="0" w:color="auto"/>
            </w:tcBorders>
            <w:shd w:val="clear" w:color="auto" w:fill="FFFFFF" w:themeFill="background1"/>
            <w:vAlign w:val="center"/>
          </w:tcPr>
          <w:p w14:paraId="03330155" w14:textId="48C8DDFB" w:rsidR="003230EE" w:rsidRPr="005D5E77" w:rsidRDefault="003230EE" w:rsidP="009C0FCA">
            <w:pPr>
              <w:keepNext/>
              <w:jc w:val="left"/>
              <w:rPr>
                <w:rStyle w:val="normaltextrun"/>
                <w:rFonts w:asciiTheme="majorBidi" w:hAnsiTheme="majorBidi" w:cstheme="majorBidi"/>
                <w:b/>
                <w:bCs/>
                <w:color w:val="000000" w:themeColor="text1"/>
                <w:sz w:val="20"/>
                <w:szCs w:val="20"/>
              </w:rPr>
            </w:pPr>
            <w:r>
              <w:rPr>
                <w:rStyle w:val="normaltextrun"/>
                <w:rFonts w:asciiTheme="majorBidi" w:hAnsiTheme="majorBidi"/>
                <w:b/>
                <w:color w:val="000000" w:themeColor="text1"/>
                <w:sz w:val="20"/>
              </w:rPr>
              <w:t xml:space="preserve">Texto del indicador: </w:t>
            </w:r>
            <w:r>
              <w:rPr>
                <w:rFonts w:asciiTheme="majorBidi" w:hAnsiTheme="majorBidi"/>
                <w:b/>
                <w:color w:val="000000" w:themeColor="text1"/>
                <w:sz w:val="20"/>
              </w:rPr>
              <w:t xml:space="preserve">Número de países con políticas o planes de acción para poner en práctica y hacer un seguimiento de la utilización sostenible de la diversidad biológica y el mantenimiento y la mejora de las contribuciones de la naturaleza a las personas, incluidas las funciones y los servicios de los ecosistemas. </w:t>
            </w:r>
          </w:p>
        </w:tc>
      </w:tr>
      <w:tr w:rsidR="003230EE" w:rsidRPr="00DB31E0" w14:paraId="1FE56063" w14:textId="77777777" w:rsidTr="009C0FCA">
        <w:trPr>
          <w:cantSplit/>
          <w:trHeight w:val="1063"/>
        </w:trPr>
        <w:tc>
          <w:tcPr>
            <w:tcW w:w="7545" w:type="dxa"/>
            <w:tcBorders>
              <w:top w:val="single" w:sz="4" w:space="0" w:color="auto"/>
            </w:tcBorders>
          </w:tcPr>
          <w:p w14:paraId="2658EFDC" w14:textId="5CF8C15F" w:rsidR="003230EE" w:rsidRPr="005D5E77" w:rsidRDefault="003230EE" w:rsidP="003C5940">
            <w:pPr>
              <w:tabs>
                <w:tab w:val="left" w:pos="576"/>
              </w:tabs>
              <w:jc w:val="left"/>
              <w:rPr>
                <w:rStyle w:val="normaltextrun"/>
                <w:color w:val="000000"/>
              </w:rPr>
            </w:pPr>
            <w:r>
              <w:rPr>
                <w:rFonts w:asciiTheme="majorBidi" w:hAnsiTheme="majorBidi"/>
                <w:b/>
                <w:bCs/>
                <w:sz w:val="20"/>
              </w:rPr>
              <w:t>B.1</w:t>
            </w:r>
            <w:r>
              <w:rPr>
                <w:rFonts w:asciiTheme="majorBidi" w:hAnsiTheme="majorBidi"/>
                <w:i/>
                <w:sz w:val="20"/>
              </w:rPr>
              <w:tab/>
            </w:r>
            <w:r>
              <w:rPr>
                <w:rFonts w:asciiTheme="majorBidi" w:hAnsiTheme="majorBidi"/>
                <w:sz w:val="20"/>
              </w:rPr>
              <w:t>¿</w:t>
            </w:r>
            <w:r>
              <w:rPr>
                <w:rStyle w:val="normaltextrun"/>
                <w:rFonts w:asciiTheme="majorBidi" w:hAnsiTheme="majorBidi"/>
                <w:sz w:val="20"/>
              </w:rPr>
              <w:t xml:space="preserve">Dispone su país de políticas o planes de acción dirigidos a garantizar </w:t>
            </w:r>
            <w:r>
              <w:rPr>
                <w:rFonts w:asciiTheme="majorBidi" w:hAnsiTheme="majorBidi"/>
                <w:sz w:val="20"/>
              </w:rPr>
              <w:t>el mantenimiento, la mejora y la restauración de las contribuciones de la naturaleza a las personas, entre ellas las funciones y los servicios de los ecosistemas</w:t>
            </w:r>
            <w:r>
              <w:rPr>
                <w:rStyle w:val="normaltextrun"/>
                <w:rFonts w:asciiTheme="majorBidi" w:hAnsiTheme="majorBidi"/>
                <w:color w:val="000000"/>
                <w:sz w:val="20"/>
                <w:shd w:val="clear" w:color="auto" w:fill="FFFFFF"/>
              </w:rPr>
              <w:t>?</w:t>
            </w:r>
          </w:p>
          <w:p w14:paraId="3CF69C12" w14:textId="77777777" w:rsidR="003230EE" w:rsidRPr="005D5E77" w:rsidRDefault="003230EE" w:rsidP="009C0FCA">
            <w:pPr>
              <w:jc w:val="left"/>
              <w:rPr>
                <w:rStyle w:val="normaltextrun"/>
                <w:rFonts w:asciiTheme="majorBidi" w:hAnsiTheme="majorBidi" w:cstheme="majorBidi"/>
                <w:b/>
                <w:i/>
                <w:sz w:val="20"/>
                <w:szCs w:val="20"/>
              </w:rPr>
            </w:pPr>
          </w:p>
        </w:tc>
        <w:tc>
          <w:tcPr>
            <w:tcW w:w="2389" w:type="dxa"/>
            <w:tcBorders>
              <w:top w:val="single" w:sz="4" w:space="0" w:color="auto"/>
            </w:tcBorders>
          </w:tcPr>
          <w:p w14:paraId="5BCE2D83"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0FB4E5AA" w14:textId="4E1F3586"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 xml:space="preserve">En proceso </w:t>
            </w:r>
          </w:p>
          <w:p w14:paraId="29DB73E4" w14:textId="1E55319E" w:rsidR="003230EE" w:rsidRPr="00DB31E0" w:rsidRDefault="003230EE" w:rsidP="009C0FCA">
            <w:pPr>
              <w:ind w:left="360" w:hanging="360"/>
              <w:jc w:val="left"/>
              <w:rPr>
                <w:rStyle w:val="normaltextrun"/>
                <w:rFonts w:asciiTheme="majorBidi" w:hAnsiTheme="majorBidi" w:cstheme="majorBidi"/>
                <w:color w:val="222222"/>
                <w:sz w:val="20"/>
                <w:szCs w:val="20"/>
                <w:shd w:val="clear" w:color="auto" w:fill="FFFFFF"/>
              </w:rPr>
            </w:pPr>
            <w:r>
              <w:rPr>
                <w:rStyle w:val="normaltextrun"/>
                <w:rFonts w:asciiTheme="majorBidi" w:hAnsiTheme="majorBidi"/>
                <w:color w:val="222222"/>
                <w:sz w:val="20"/>
              </w:rPr>
              <w:t>c)</w:t>
            </w:r>
            <w:r>
              <w:rPr>
                <w:rStyle w:val="normaltextrun"/>
                <w:rFonts w:asciiTheme="majorBidi" w:hAnsiTheme="majorBidi"/>
                <w:color w:val="222222"/>
                <w:sz w:val="20"/>
              </w:rPr>
              <w:tab/>
            </w:r>
            <w:r>
              <w:rPr>
                <w:rStyle w:val="normaltextrun"/>
                <w:rFonts w:asciiTheme="majorBidi" w:hAnsiTheme="majorBidi"/>
                <w:color w:val="222222"/>
                <w:sz w:val="20"/>
                <w:shd w:val="clear" w:color="auto" w:fill="FFFFFF"/>
              </w:rPr>
              <w:t>Parcialmente</w:t>
            </w:r>
          </w:p>
          <w:p w14:paraId="62F9B017" w14:textId="455D4F5E"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r w:rsidR="003230EE" w:rsidRPr="00DB31E0" w14:paraId="5AA76038" w14:textId="77777777" w:rsidTr="009C0FCA">
        <w:trPr>
          <w:cantSplit/>
          <w:trHeight w:val="892"/>
        </w:trPr>
        <w:tc>
          <w:tcPr>
            <w:tcW w:w="7545" w:type="dxa"/>
          </w:tcPr>
          <w:p w14:paraId="3DAF7D5F" w14:textId="27BAA23D" w:rsidR="003230EE" w:rsidRPr="005D5E77" w:rsidRDefault="003230EE" w:rsidP="003C5940">
            <w:pPr>
              <w:tabs>
                <w:tab w:val="left" w:pos="594"/>
              </w:tabs>
              <w:jc w:val="left"/>
              <w:rPr>
                <w:rStyle w:val="normaltextrun"/>
                <w:rFonts w:asciiTheme="majorBidi" w:hAnsiTheme="majorBidi" w:cstheme="majorBidi"/>
                <w:color w:val="000000" w:themeColor="text1"/>
                <w:sz w:val="20"/>
                <w:szCs w:val="20"/>
              </w:rPr>
            </w:pPr>
            <w:r>
              <w:rPr>
                <w:rStyle w:val="normaltextrun"/>
                <w:rFonts w:asciiTheme="majorBidi" w:hAnsiTheme="majorBidi"/>
                <w:b/>
                <w:bCs/>
                <w:sz w:val="20"/>
              </w:rPr>
              <w:t>B.2</w:t>
            </w:r>
            <w:r>
              <w:rPr>
                <w:rStyle w:val="normaltextrun"/>
                <w:rFonts w:asciiTheme="majorBidi" w:hAnsiTheme="majorBidi"/>
                <w:b/>
                <w:bCs/>
                <w:sz w:val="20"/>
              </w:rPr>
              <w:tab/>
            </w:r>
            <w:r>
              <w:rPr>
                <w:rStyle w:val="normaltextrun"/>
                <w:rFonts w:asciiTheme="majorBidi" w:hAnsiTheme="majorBidi"/>
                <w:sz w:val="20"/>
              </w:rPr>
              <w:t xml:space="preserve">¿Dispone su país de políticas o planes de acción dirigidos a garantizar la utilización sostenible de la diversidad biológica? </w:t>
            </w:r>
          </w:p>
          <w:p w14:paraId="10698353" w14:textId="77777777" w:rsidR="003230EE" w:rsidRPr="005D5E77" w:rsidRDefault="003230EE" w:rsidP="009C0FCA">
            <w:pPr>
              <w:jc w:val="left"/>
              <w:rPr>
                <w:rStyle w:val="normaltextrun"/>
                <w:rFonts w:asciiTheme="majorBidi" w:hAnsiTheme="majorBidi" w:cstheme="majorBidi"/>
                <w:color w:val="000000" w:themeColor="text1"/>
                <w:sz w:val="20"/>
                <w:szCs w:val="20"/>
              </w:rPr>
            </w:pPr>
          </w:p>
          <w:p w14:paraId="3ADFCA83" w14:textId="77777777" w:rsidR="003230EE" w:rsidRPr="005D5E77" w:rsidRDefault="003230EE" w:rsidP="009C0FCA">
            <w:pPr>
              <w:jc w:val="left"/>
              <w:rPr>
                <w:rStyle w:val="normaltextrun"/>
                <w:rFonts w:asciiTheme="majorBidi" w:hAnsiTheme="majorBidi" w:cstheme="majorBidi"/>
                <w:sz w:val="20"/>
                <w:szCs w:val="20"/>
              </w:rPr>
            </w:pPr>
          </w:p>
        </w:tc>
        <w:tc>
          <w:tcPr>
            <w:tcW w:w="2389" w:type="dxa"/>
          </w:tcPr>
          <w:p w14:paraId="3668E8BE"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71B5A31A" w14:textId="7B1EC08E"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603F13BB" w14:textId="77777777" w:rsidR="003230EE" w:rsidRPr="00DB31E0" w:rsidRDefault="003230EE" w:rsidP="009C0FCA">
            <w:pPr>
              <w:ind w:left="360" w:hanging="360"/>
              <w:jc w:val="left"/>
              <w:rPr>
                <w:rStyle w:val="normaltextrun"/>
                <w:rFonts w:asciiTheme="majorBidi" w:hAnsiTheme="majorBidi" w:cstheme="majorBidi"/>
                <w:color w:val="222222"/>
                <w:sz w:val="20"/>
                <w:szCs w:val="20"/>
                <w:shd w:val="clear" w:color="auto" w:fill="FFFFFF"/>
              </w:rPr>
            </w:pPr>
            <w:r>
              <w:rPr>
                <w:rStyle w:val="normaltextrun"/>
                <w:rFonts w:asciiTheme="majorBidi" w:hAnsiTheme="majorBidi"/>
                <w:color w:val="222222"/>
                <w:sz w:val="20"/>
              </w:rPr>
              <w:t>c)</w:t>
            </w:r>
            <w:r>
              <w:rPr>
                <w:rStyle w:val="normaltextrun"/>
                <w:rFonts w:asciiTheme="majorBidi" w:hAnsiTheme="majorBidi"/>
                <w:color w:val="222222"/>
                <w:sz w:val="20"/>
              </w:rPr>
              <w:tab/>
            </w:r>
            <w:r>
              <w:rPr>
                <w:rStyle w:val="normaltextrun"/>
                <w:rFonts w:asciiTheme="majorBidi" w:hAnsiTheme="majorBidi"/>
                <w:color w:val="222222"/>
                <w:sz w:val="20"/>
                <w:shd w:val="clear" w:color="auto" w:fill="FFFFFF"/>
              </w:rPr>
              <w:t>Parcialmente</w:t>
            </w:r>
          </w:p>
          <w:p w14:paraId="6EE4CD5D" w14:textId="1BFC4D08"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r w:rsidR="003230EE" w:rsidRPr="00DB31E0" w14:paraId="21DDA5AC" w14:textId="77777777" w:rsidTr="009C0FCA">
        <w:trPr>
          <w:cantSplit/>
          <w:trHeight w:val="1117"/>
        </w:trPr>
        <w:tc>
          <w:tcPr>
            <w:tcW w:w="7545" w:type="dxa"/>
          </w:tcPr>
          <w:p w14:paraId="622332DC" w14:textId="5F6298A3" w:rsidR="003230EE" w:rsidRPr="00DB31E0" w:rsidRDefault="003230EE" w:rsidP="009C0FCA">
            <w:pPr>
              <w:tabs>
                <w:tab w:val="left" w:pos="588"/>
              </w:tabs>
              <w:jc w:val="left"/>
              <w:rPr>
                <w:rStyle w:val="normaltextrun"/>
                <w:rFonts w:asciiTheme="majorBidi" w:hAnsiTheme="majorBidi"/>
                <w:color w:val="222222"/>
                <w:sz w:val="20"/>
              </w:rPr>
            </w:pPr>
            <w:r>
              <w:rPr>
                <w:rStyle w:val="normaltextrun"/>
                <w:rFonts w:asciiTheme="majorBidi" w:hAnsiTheme="majorBidi"/>
                <w:b/>
                <w:color w:val="222222"/>
                <w:sz w:val="20"/>
              </w:rPr>
              <w:t>B.3</w:t>
            </w:r>
            <w:r>
              <w:rPr>
                <w:rStyle w:val="normaltextrun"/>
                <w:rFonts w:asciiTheme="majorBidi" w:hAnsiTheme="majorBidi"/>
                <w:b/>
                <w:color w:val="222222"/>
                <w:sz w:val="20"/>
              </w:rPr>
              <w:tab/>
            </w:r>
            <w:r>
              <w:rPr>
                <w:rStyle w:val="normaltextrun"/>
                <w:rFonts w:asciiTheme="majorBidi" w:hAnsiTheme="majorBidi"/>
                <w:color w:val="222222"/>
                <w:sz w:val="20"/>
              </w:rPr>
              <w:t>¿Hace su país un seguimiento de la utilización sostenible de la diversidad biológica?</w:t>
            </w:r>
          </w:p>
          <w:p w14:paraId="7B631F0C" w14:textId="64867E27" w:rsidR="003230EE" w:rsidRPr="00DB31E0" w:rsidRDefault="003230EE" w:rsidP="009C0FCA">
            <w:pPr>
              <w:tabs>
                <w:tab w:val="left" w:pos="588"/>
              </w:tabs>
              <w:jc w:val="left"/>
              <w:rPr>
                <w:rStyle w:val="normaltextrun"/>
                <w:rFonts w:asciiTheme="majorBidi" w:hAnsiTheme="majorBidi"/>
                <w:color w:val="222222"/>
                <w:sz w:val="20"/>
              </w:rPr>
            </w:pPr>
          </w:p>
        </w:tc>
        <w:tc>
          <w:tcPr>
            <w:tcW w:w="2389" w:type="dxa"/>
          </w:tcPr>
          <w:p w14:paraId="24AB1C9A"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5375028E" w14:textId="77777777" w:rsidR="003230EE" w:rsidRPr="00DB31E0" w:rsidRDefault="003230EE" w:rsidP="009C0FCA">
            <w:pPr>
              <w:ind w:left="360" w:hanging="360"/>
              <w:jc w:val="left"/>
              <w:rPr>
                <w:rStyle w:val="normaltextrun"/>
                <w:rFonts w:asciiTheme="majorBidi" w:hAnsiTheme="majorBidi" w:cstheme="majorBidi"/>
                <w:color w:val="222222"/>
                <w:sz w:val="20"/>
                <w:szCs w:val="20"/>
                <w:shd w:val="clear" w:color="auto" w:fill="FFFFFF"/>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 xml:space="preserve">En proceso </w:t>
            </w:r>
          </w:p>
          <w:p w14:paraId="4AEFEDC8"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7181F695"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tc>
      </w:tr>
      <w:tr w:rsidR="001708BA" w:rsidRPr="00DB31E0" w14:paraId="50E8BD3C" w14:textId="77777777" w:rsidTr="009C0FCA">
        <w:trPr>
          <w:cantSplit/>
          <w:trHeight w:val="1117"/>
        </w:trPr>
        <w:tc>
          <w:tcPr>
            <w:tcW w:w="7545" w:type="dxa"/>
          </w:tcPr>
          <w:p w14:paraId="374CB0FB" w14:textId="5D469AAE" w:rsidR="001708BA" w:rsidRPr="00DB31E0" w:rsidRDefault="001708BA" w:rsidP="003C5940">
            <w:pPr>
              <w:tabs>
                <w:tab w:val="left" w:pos="588"/>
              </w:tabs>
              <w:jc w:val="left"/>
              <w:rPr>
                <w:rStyle w:val="normaltextrun"/>
                <w:rFonts w:asciiTheme="majorBidi" w:hAnsiTheme="majorBidi"/>
                <w:b/>
                <w:color w:val="222222"/>
                <w:sz w:val="20"/>
              </w:rPr>
            </w:pPr>
            <w:r>
              <w:rPr>
                <w:b/>
                <w:sz w:val="20"/>
              </w:rPr>
              <w:t>B.4</w:t>
            </w:r>
            <w:r>
              <w:rPr>
                <w:b/>
                <w:sz w:val="20"/>
              </w:rPr>
              <w:tab/>
            </w:r>
            <w:r>
              <w:rPr>
                <w:sz w:val="20"/>
              </w:rPr>
              <w:t>¿Hace  su país un seguimiento del mantenimiento, la restauración y la mejora de las contribuciones de la naturaleza a las personas, incluidas las funciones y los servicios de los ecosistemas en beneficio de las generaciones presentes y futuras?</w:t>
            </w:r>
          </w:p>
        </w:tc>
        <w:tc>
          <w:tcPr>
            <w:tcW w:w="2389" w:type="dxa"/>
          </w:tcPr>
          <w:p w14:paraId="2BAA19C5" w14:textId="7856AEFC"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37AB5ADB" w14:textId="3083E5F8" w:rsidR="001708BA" w:rsidRPr="00DB31E0" w:rsidRDefault="001708BA" w:rsidP="001708BA">
            <w:pPr>
              <w:ind w:left="360" w:hanging="360"/>
              <w:jc w:val="left"/>
              <w:rPr>
                <w:rStyle w:val="normaltextrun"/>
                <w:rFonts w:asciiTheme="majorBidi" w:hAnsiTheme="majorBidi" w:cstheme="majorBidi"/>
                <w:color w:val="222222"/>
                <w:sz w:val="20"/>
                <w:szCs w:val="20"/>
                <w:shd w:val="clear" w:color="auto" w:fill="FFFFFF"/>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 xml:space="preserve">En proceso </w:t>
            </w:r>
          </w:p>
          <w:p w14:paraId="43C9578E" w14:textId="4F1A2EA3"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142E57BE" w14:textId="3A7C115C"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tc>
      </w:tr>
      <w:tr w:rsidR="001708BA" w:rsidRPr="00DB31E0" w14:paraId="03832AD6" w14:textId="77777777" w:rsidTr="009C0FCA">
        <w:trPr>
          <w:cantSplit/>
          <w:trHeight w:val="895"/>
        </w:trPr>
        <w:tc>
          <w:tcPr>
            <w:tcW w:w="9934" w:type="dxa"/>
            <w:gridSpan w:val="2"/>
            <w:shd w:val="clear" w:color="auto" w:fill="F2F2F2" w:themeFill="background1" w:themeFillShade="F2"/>
          </w:tcPr>
          <w:p w14:paraId="4F296E8E" w14:textId="77777777" w:rsidR="001708BA" w:rsidRPr="00DB31E0" w:rsidRDefault="001708BA" w:rsidP="001708BA">
            <w:pPr>
              <w:jc w:val="left"/>
              <w:rPr>
                <w:rFonts w:asciiTheme="majorBidi" w:hAnsiTheme="majorBidi" w:cstheme="majorBidi"/>
                <w:b/>
                <w:sz w:val="20"/>
                <w:szCs w:val="20"/>
              </w:rPr>
            </w:pPr>
            <w:r>
              <w:rPr>
                <w:rFonts w:asciiTheme="majorBidi" w:hAnsiTheme="majorBidi"/>
                <w:b/>
                <w:sz w:val="20"/>
              </w:rPr>
              <w:t xml:space="preserve">Meta 1: Garantizar que todas las zonas estén sujetas a planificación espacial participativa integrada que tenga en cuenta la biodiversidad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 </w:t>
            </w:r>
          </w:p>
        </w:tc>
      </w:tr>
      <w:tr w:rsidR="001708BA" w:rsidRPr="00DB31E0" w14:paraId="0C9D8C24" w14:textId="77777777" w:rsidTr="009C0FCA">
        <w:trPr>
          <w:cantSplit/>
          <w:trHeight w:val="300"/>
        </w:trPr>
        <w:tc>
          <w:tcPr>
            <w:tcW w:w="9934" w:type="dxa"/>
            <w:gridSpan w:val="2"/>
            <w:shd w:val="clear" w:color="auto" w:fill="FFFFFF" w:themeFill="background1"/>
          </w:tcPr>
          <w:p w14:paraId="5A0F00C6" w14:textId="5B321274" w:rsidR="001708BA" w:rsidRPr="00DB31E0" w:rsidRDefault="001708BA" w:rsidP="001708BA">
            <w:pPr>
              <w:keepNext/>
              <w:jc w:val="left"/>
              <w:rPr>
                <w:rFonts w:asciiTheme="majorBidi" w:hAnsiTheme="majorBidi" w:cstheme="majorBidi"/>
                <w:b/>
                <w:bCs/>
                <w:sz w:val="20"/>
                <w:szCs w:val="20"/>
              </w:rPr>
            </w:pPr>
            <w:r>
              <w:rPr>
                <w:rFonts w:asciiTheme="majorBidi" w:hAnsiTheme="majorBidi"/>
                <w:b/>
                <w:sz w:val="20"/>
              </w:rPr>
              <w:t>Texto del indicador: Número de países que utilizan una planificación espacial participativa integrada que tiene en cuenta la diversidad biológica o procesos de gestión eficaces que abordan el cambio en el uso de la tierra y los océanos con el fin de que la pérdida de zonas de suma importancia para la biodiversidad se acerque a cero para 2030.</w:t>
            </w:r>
          </w:p>
        </w:tc>
      </w:tr>
      <w:tr w:rsidR="001708BA" w:rsidRPr="00DB31E0" w14:paraId="3B7861AF" w14:textId="77777777" w:rsidTr="009C0FCA">
        <w:trPr>
          <w:cantSplit/>
          <w:trHeight w:val="560"/>
        </w:trPr>
        <w:tc>
          <w:tcPr>
            <w:tcW w:w="7545" w:type="dxa"/>
            <w:shd w:val="clear" w:color="auto" w:fill="auto"/>
          </w:tcPr>
          <w:p w14:paraId="1315FD40" w14:textId="77777777" w:rsidR="001708BA" w:rsidRPr="002023E4" w:rsidRDefault="001708BA" w:rsidP="003C5940">
            <w:pPr>
              <w:tabs>
                <w:tab w:val="left" w:pos="588"/>
              </w:tabs>
              <w:jc w:val="left"/>
              <w:rPr>
                <w:rFonts w:asciiTheme="majorBidi" w:hAnsiTheme="majorBidi" w:cstheme="majorBidi"/>
                <w:b/>
                <w:bCs/>
                <w:sz w:val="20"/>
                <w:szCs w:val="20"/>
              </w:rPr>
            </w:pPr>
            <w:r w:rsidRPr="002023E4">
              <w:rPr>
                <w:rFonts w:asciiTheme="majorBidi" w:hAnsiTheme="majorBidi"/>
                <w:b/>
                <w:sz w:val="20"/>
                <w:szCs w:val="20"/>
              </w:rPr>
              <w:t>1.1</w:t>
            </w:r>
            <w:r w:rsidRPr="002023E4">
              <w:rPr>
                <w:sz w:val="20"/>
                <w:szCs w:val="20"/>
              </w:rPr>
              <w:tab/>
              <w:t>¿Están todas las zonas de su país sometidas a una planificación espacial integrada que tenga en cuenta la biodiversidad o a procesos de gestión eficaces que:</w:t>
            </w:r>
          </w:p>
        </w:tc>
        <w:tc>
          <w:tcPr>
            <w:tcW w:w="2389" w:type="dxa"/>
            <w:shd w:val="clear" w:color="auto" w:fill="auto"/>
          </w:tcPr>
          <w:p w14:paraId="4DA12E41" w14:textId="77777777" w:rsidR="001708BA" w:rsidRPr="00DB31E0" w:rsidRDefault="001708BA" w:rsidP="001708BA">
            <w:pPr>
              <w:jc w:val="left"/>
            </w:pPr>
          </w:p>
        </w:tc>
      </w:tr>
      <w:tr w:rsidR="001708BA" w:rsidRPr="00DB31E0" w14:paraId="533DB529" w14:textId="77777777" w:rsidTr="00934048">
        <w:trPr>
          <w:cantSplit/>
          <w:trHeight w:val="967"/>
        </w:trPr>
        <w:tc>
          <w:tcPr>
            <w:tcW w:w="7545" w:type="dxa"/>
            <w:shd w:val="clear" w:color="auto" w:fill="auto"/>
          </w:tcPr>
          <w:p w14:paraId="144849E6" w14:textId="77777777" w:rsidR="001708BA" w:rsidRPr="002023E4" w:rsidRDefault="001708BA" w:rsidP="003C5940">
            <w:pPr>
              <w:tabs>
                <w:tab w:val="left" w:pos="576"/>
              </w:tabs>
              <w:jc w:val="left"/>
              <w:rPr>
                <w:rFonts w:asciiTheme="majorBidi" w:hAnsiTheme="majorBidi" w:cstheme="majorBidi"/>
                <w:b/>
                <w:bCs/>
                <w:sz w:val="20"/>
                <w:szCs w:val="20"/>
              </w:rPr>
            </w:pPr>
            <w:r w:rsidRPr="002023E4">
              <w:rPr>
                <w:rFonts w:asciiTheme="majorBidi" w:hAnsiTheme="majorBidi"/>
                <w:sz w:val="20"/>
                <w:szCs w:val="20"/>
              </w:rPr>
              <w:t>a)</w:t>
            </w:r>
            <w:r w:rsidRPr="002023E4">
              <w:rPr>
                <w:sz w:val="20"/>
                <w:szCs w:val="20"/>
              </w:rPr>
              <w:tab/>
              <w:t>aborden el cambio en el uso de la tierra (zonas terrestres)?</w:t>
            </w:r>
          </w:p>
          <w:p w14:paraId="3447AF6F" w14:textId="77777777" w:rsidR="001708BA" w:rsidRPr="002023E4" w:rsidRDefault="001708BA" w:rsidP="001708BA">
            <w:pPr>
              <w:spacing w:after="160" w:line="257" w:lineRule="auto"/>
              <w:jc w:val="left"/>
              <w:rPr>
                <w:rFonts w:asciiTheme="majorBidi" w:hAnsiTheme="majorBidi"/>
                <w:sz w:val="20"/>
                <w:szCs w:val="20"/>
              </w:rPr>
            </w:pPr>
          </w:p>
        </w:tc>
        <w:tc>
          <w:tcPr>
            <w:tcW w:w="2389" w:type="dxa"/>
            <w:shd w:val="clear" w:color="auto" w:fill="auto"/>
          </w:tcPr>
          <w:p w14:paraId="3D21F59D" w14:textId="58B83701" w:rsidR="001708BA" w:rsidRPr="00DB31E0" w:rsidRDefault="002023E4"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5AD85C07" w14:textId="2AFADFAF"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394F6A23" w14:textId="7563F37E"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 xml:space="preserve">Parcialmente </w:t>
            </w:r>
          </w:p>
          <w:p w14:paraId="36A78247" w14:textId="16812E73"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tc>
      </w:tr>
      <w:tr w:rsidR="001708BA" w:rsidRPr="00DB31E0" w14:paraId="4841E041" w14:textId="77777777" w:rsidTr="00934048">
        <w:trPr>
          <w:cantSplit/>
          <w:trHeight w:val="1039"/>
        </w:trPr>
        <w:tc>
          <w:tcPr>
            <w:tcW w:w="7545" w:type="dxa"/>
            <w:shd w:val="clear" w:color="auto" w:fill="auto"/>
          </w:tcPr>
          <w:p w14:paraId="015BB7CC" w14:textId="77777777" w:rsidR="001708BA" w:rsidRPr="002023E4" w:rsidRDefault="001708BA" w:rsidP="003C5940">
            <w:pPr>
              <w:tabs>
                <w:tab w:val="left" w:pos="576"/>
              </w:tabs>
              <w:jc w:val="left"/>
              <w:rPr>
                <w:rFonts w:ascii="Calibri" w:eastAsia="Calibri" w:hAnsi="Calibri" w:cs="Calibri"/>
                <w:sz w:val="20"/>
                <w:szCs w:val="20"/>
              </w:rPr>
            </w:pPr>
            <w:r w:rsidRPr="002023E4">
              <w:rPr>
                <w:rFonts w:asciiTheme="majorBidi" w:hAnsiTheme="majorBidi"/>
                <w:sz w:val="20"/>
                <w:szCs w:val="20"/>
              </w:rPr>
              <w:t>b)</w:t>
            </w:r>
            <w:r w:rsidRPr="002023E4">
              <w:rPr>
                <w:sz w:val="20"/>
                <w:szCs w:val="20"/>
              </w:rPr>
              <w:tab/>
            </w:r>
            <w:r w:rsidRPr="002023E4">
              <w:rPr>
                <w:rFonts w:asciiTheme="majorBidi" w:hAnsiTheme="majorBidi"/>
                <w:sz w:val="20"/>
                <w:szCs w:val="20"/>
              </w:rPr>
              <w:t>aborden el cambio en el uso de la tierra (zonas de aguas continentales)?</w:t>
            </w:r>
          </w:p>
          <w:p w14:paraId="36A6AEAE" w14:textId="77777777" w:rsidR="001708BA" w:rsidRPr="002023E4" w:rsidRDefault="001708BA" w:rsidP="001708BA">
            <w:pPr>
              <w:jc w:val="left"/>
              <w:rPr>
                <w:rFonts w:asciiTheme="majorBidi" w:hAnsiTheme="majorBidi"/>
                <w:sz w:val="20"/>
                <w:szCs w:val="20"/>
              </w:rPr>
            </w:pPr>
          </w:p>
        </w:tc>
        <w:tc>
          <w:tcPr>
            <w:tcW w:w="2389" w:type="dxa"/>
            <w:shd w:val="clear" w:color="auto" w:fill="auto"/>
          </w:tcPr>
          <w:p w14:paraId="33880B13" w14:textId="7B2FD560" w:rsidR="001708BA" w:rsidRPr="00DB31E0" w:rsidRDefault="002023E4"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051DB03F" w14:textId="74DFA70C"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5EFF1A48" w14:textId="43187D2E"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 xml:space="preserve">Parcialmente </w:t>
            </w:r>
          </w:p>
          <w:p w14:paraId="7BA01B3D" w14:textId="1D873770"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d)</w:t>
            </w:r>
            <w:r>
              <w:rPr>
                <w:rFonts w:asciiTheme="majorBidi" w:hAnsiTheme="majorBidi"/>
                <w:sz w:val="20"/>
              </w:rPr>
              <w:tab/>
              <w:t>Totalmente</w:t>
            </w:r>
          </w:p>
        </w:tc>
      </w:tr>
      <w:tr w:rsidR="001708BA" w:rsidRPr="00DB31E0" w14:paraId="705597A4" w14:textId="77777777" w:rsidTr="00934048">
        <w:trPr>
          <w:cantSplit/>
          <w:trHeight w:val="1046"/>
        </w:trPr>
        <w:tc>
          <w:tcPr>
            <w:tcW w:w="7545" w:type="dxa"/>
            <w:shd w:val="clear" w:color="auto" w:fill="auto"/>
          </w:tcPr>
          <w:p w14:paraId="22450970" w14:textId="77777777" w:rsidR="001708BA" w:rsidRPr="00DB31E0" w:rsidRDefault="001708BA" w:rsidP="001708BA">
            <w:pPr>
              <w:tabs>
                <w:tab w:val="left" w:pos="575"/>
              </w:tabs>
              <w:jc w:val="left"/>
              <w:rPr>
                <w:rFonts w:asciiTheme="majorBidi" w:hAnsiTheme="majorBidi" w:cstheme="majorBidi"/>
                <w:b/>
                <w:bCs/>
                <w:sz w:val="20"/>
                <w:szCs w:val="20"/>
              </w:rPr>
            </w:pPr>
            <w:r>
              <w:rPr>
                <w:rFonts w:asciiTheme="majorBidi" w:hAnsiTheme="majorBidi"/>
                <w:sz w:val="20"/>
              </w:rPr>
              <w:lastRenderedPageBreak/>
              <w:t>c)</w:t>
            </w:r>
            <w:r>
              <w:tab/>
              <w:t>aborden el cambio en el uso de los océanos (zonas costeras y marinas)?</w:t>
            </w:r>
            <w:r>
              <w:rPr>
                <w:rFonts w:asciiTheme="majorBidi" w:hAnsiTheme="majorBidi"/>
                <w:sz w:val="20"/>
              </w:rPr>
              <w:t xml:space="preserve"> (Se considerará que no se aplica a los Estados sin litoral)</w:t>
            </w:r>
          </w:p>
          <w:p w14:paraId="4D87CFC6" w14:textId="77777777" w:rsidR="001708BA" w:rsidRPr="00DB31E0" w:rsidRDefault="001708BA" w:rsidP="001708BA">
            <w:pPr>
              <w:spacing w:after="160" w:line="257" w:lineRule="auto"/>
              <w:jc w:val="left"/>
              <w:rPr>
                <w:rFonts w:asciiTheme="majorBidi" w:hAnsiTheme="majorBidi"/>
                <w:sz w:val="20"/>
              </w:rPr>
            </w:pPr>
          </w:p>
        </w:tc>
        <w:tc>
          <w:tcPr>
            <w:tcW w:w="2389" w:type="dxa"/>
            <w:shd w:val="clear" w:color="auto" w:fill="auto"/>
          </w:tcPr>
          <w:p w14:paraId="6E3AC0B5"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 xml:space="preserve">No </w:t>
            </w:r>
          </w:p>
          <w:p w14:paraId="5EFFE187" w14:textId="6766827A"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197BE8F6" w14:textId="62A86466"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 xml:space="preserve">Parcialmente </w:t>
            </w:r>
          </w:p>
          <w:p w14:paraId="41A4F4F1" w14:textId="71209456" w:rsidR="001708BA" w:rsidRPr="00DB31E0" w:rsidRDefault="001708BA" w:rsidP="001708BA">
            <w:pPr>
              <w:ind w:left="360" w:hanging="360"/>
              <w:jc w:val="left"/>
              <w:rPr>
                <w:rFonts w:asciiTheme="majorBidi" w:hAnsiTheme="majorBidi" w:cstheme="majorBidi"/>
                <w:sz w:val="20"/>
                <w:szCs w:val="20"/>
              </w:rPr>
            </w:pPr>
            <w:r>
              <w:t>d)</w:t>
            </w:r>
            <w:r>
              <w:tab/>
            </w:r>
            <w:r>
              <w:rPr>
                <w:rFonts w:asciiTheme="majorBidi" w:hAnsiTheme="majorBidi"/>
                <w:sz w:val="20"/>
              </w:rPr>
              <w:t>Totalmente</w:t>
            </w:r>
          </w:p>
        </w:tc>
      </w:tr>
      <w:tr w:rsidR="001708BA" w:rsidRPr="00DB31E0" w14:paraId="2E9CFC6D" w14:textId="77777777" w:rsidTr="009C0FCA">
        <w:trPr>
          <w:cantSplit/>
          <w:trHeight w:val="846"/>
        </w:trPr>
        <w:tc>
          <w:tcPr>
            <w:tcW w:w="7545" w:type="dxa"/>
            <w:shd w:val="clear" w:color="auto" w:fill="auto"/>
          </w:tcPr>
          <w:p w14:paraId="1EA76378" w14:textId="0D874245" w:rsidR="001708BA" w:rsidRPr="00DB31E0" w:rsidRDefault="001708BA" w:rsidP="003C5940">
            <w:pPr>
              <w:tabs>
                <w:tab w:val="left" w:pos="588"/>
              </w:tabs>
              <w:jc w:val="left"/>
              <w:rPr>
                <w:rFonts w:asciiTheme="majorBidi" w:hAnsiTheme="majorBidi" w:cstheme="majorBidi"/>
                <w:sz w:val="20"/>
                <w:szCs w:val="20"/>
              </w:rPr>
            </w:pPr>
            <w:r>
              <w:rPr>
                <w:rFonts w:asciiTheme="majorBidi" w:hAnsiTheme="majorBidi"/>
                <w:b/>
                <w:sz w:val="20"/>
              </w:rPr>
              <w:t>1.2</w:t>
            </w:r>
            <w:r>
              <w:tab/>
              <w:t xml:space="preserve">Si </w:t>
            </w:r>
            <w:r>
              <w:rPr>
                <w:rFonts w:asciiTheme="majorBidi" w:hAnsiTheme="majorBidi"/>
                <w:sz w:val="20"/>
              </w:rPr>
              <w:t>no respondió “No” a alguna de las preguntas del punto 1.1 ¿los planes que existen fueron elaborados a través de un proceso participativo? (Seleccione todas las opciones que correspondan, teniendo en cuenta que, si su país es un Estado sin litoral, la planificación espacial marina se considerará como no pertinente)</w:t>
            </w:r>
          </w:p>
          <w:p w14:paraId="169FB3DC" w14:textId="77777777" w:rsidR="001708BA" w:rsidRPr="00DB31E0" w:rsidRDefault="001708BA" w:rsidP="001708BA">
            <w:pPr>
              <w:jc w:val="left"/>
              <w:rPr>
                <w:rFonts w:asciiTheme="majorBidi" w:hAnsiTheme="majorBidi"/>
                <w:sz w:val="20"/>
              </w:rPr>
            </w:pPr>
          </w:p>
        </w:tc>
        <w:tc>
          <w:tcPr>
            <w:tcW w:w="2389" w:type="dxa"/>
            <w:shd w:val="clear" w:color="auto" w:fill="auto"/>
          </w:tcPr>
          <w:p w14:paraId="07C3BA6B" w14:textId="6A154925"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En el caso de la planificación espacial terrestre</w:t>
            </w:r>
          </w:p>
          <w:p w14:paraId="7AD356E3" w14:textId="422FFC29"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t xml:space="preserve">En el caso de la planificación de </w:t>
            </w:r>
            <w:r w:rsidR="002023E4">
              <w:rPr>
                <w:rFonts w:asciiTheme="majorBidi" w:hAnsiTheme="majorBidi"/>
                <w:sz w:val="20"/>
              </w:rPr>
              <w:t xml:space="preserve">zonas de </w:t>
            </w:r>
            <w:r>
              <w:rPr>
                <w:rFonts w:asciiTheme="majorBidi" w:hAnsiTheme="majorBidi"/>
                <w:sz w:val="20"/>
              </w:rPr>
              <w:t>aguas continentales</w:t>
            </w:r>
          </w:p>
          <w:p w14:paraId="18B92F43"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En el caso de la planificación espacial marina y costera</w:t>
            </w:r>
          </w:p>
          <w:p w14:paraId="08DA0275" w14:textId="78AA844E" w:rsidR="001708BA" w:rsidRPr="00DB31E0" w:rsidRDefault="001708BA" w:rsidP="005911E7">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 xml:space="preserve">Ninguna de las opciones anteriores </w:t>
            </w:r>
          </w:p>
        </w:tc>
      </w:tr>
      <w:tr w:rsidR="001708BA" w:rsidRPr="00DB31E0" w14:paraId="4998908B" w14:textId="77777777" w:rsidTr="009C0FCA">
        <w:trPr>
          <w:cantSplit/>
          <w:trHeight w:val="300"/>
        </w:trPr>
        <w:tc>
          <w:tcPr>
            <w:tcW w:w="9934" w:type="dxa"/>
            <w:gridSpan w:val="2"/>
            <w:shd w:val="clear" w:color="auto" w:fill="F2F2F2" w:themeFill="background1" w:themeFillShade="F2"/>
          </w:tcPr>
          <w:p w14:paraId="578CA4BB" w14:textId="77777777" w:rsidR="001708BA" w:rsidRPr="005D5E77" w:rsidRDefault="001708BA" w:rsidP="001708BA">
            <w:pPr>
              <w:pStyle w:val="paragraph"/>
              <w:keepNext/>
              <w:spacing w:before="0" w:beforeAutospacing="0" w:after="0" w:afterAutospacing="0"/>
              <w:textAlignment w:val="baseline"/>
              <w:rPr>
                <w:rStyle w:val="normaltextrun"/>
                <w:rFonts w:asciiTheme="majorBidi" w:hAnsiTheme="majorBidi" w:cstheme="majorBidi"/>
                <w:b/>
                <w:sz w:val="20"/>
                <w:szCs w:val="20"/>
              </w:rPr>
            </w:pPr>
            <w:r>
              <w:rPr>
                <w:rStyle w:val="normaltextrun"/>
                <w:rFonts w:asciiTheme="majorBidi" w:hAnsiTheme="majorBidi"/>
                <w:b/>
                <w:sz w:val="20"/>
              </w:rPr>
              <w:t xml:space="preserve">Meta 6: </w:t>
            </w:r>
            <w:r>
              <w:rPr>
                <w:rFonts w:asciiTheme="majorBidi" w:hAnsiTheme="majorBidi"/>
                <w:b/>
                <w:sz w:val="20"/>
              </w:rP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tc>
      </w:tr>
      <w:tr w:rsidR="001708BA" w:rsidRPr="00DB31E0" w14:paraId="54597759" w14:textId="77777777" w:rsidTr="009C0FCA">
        <w:trPr>
          <w:cantSplit/>
          <w:trHeight w:val="244"/>
        </w:trPr>
        <w:tc>
          <w:tcPr>
            <w:tcW w:w="9934" w:type="dxa"/>
            <w:gridSpan w:val="2"/>
            <w:shd w:val="clear" w:color="auto" w:fill="FFFFFF" w:themeFill="background1"/>
          </w:tcPr>
          <w:p w14:paraId="7CEE12F0" w14:textId="644CE274" w:rsidR="001708BA" w:rsidRPr="005D5E77" w:rsidRDefault="001708BA" w:rsidP="001708BA">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rPr>
            </w:pPr>
            <w:r>
              <w:rPr>
                <w:rFonts w:asciiTheme="majorBidi" w:hAnsiTheme="majorBidi"/>
                <w:b/>
                <w:color w:val="000000" w:themeColor="text1"/>
                <w:sz w:val="20"/>
              </w:rPr>
              <w:t>T</w:t>
            </w:r>
            <w:r>
              <w:rPr>
                <w:rStyle w:val="normaltextrun"/>
                <w:rFonts w:asciiTheme="majorBidi" w:hAnsiTheme="majorBidi"/>
                <w:b/>
                <w:color w:val="000000" w:themeColor="text1"/>
                <w:sz w:val="20"/>
              </w:rPr>
              <w:t xml:space="preserve">exto del indicador: </w:t>
            </w:r>
            <w:r>
              <w:rPr>
                <w:rFonts w:asciiTheme="majorBidi" w:hAnsiTheme="majorBidi"/>
                <w:b/>
                <w:color w:val="000000" w:themeColor="text1"/>
                <w:sz w:val="20"/>
              </w:rPr>
              <w:t xml:space="preserve">Número de países que adoptan normas, procesos y medidas pertinentes para reducir el impacto de las especies exóticas invasoras. </w:t>
            </w:r>
          </w:p>
        </w:tc>
      </w:tr>
      <w:tr w:rsidR="001708BA" w:rsidRPr="00DB31E0" w14:paraId="663558F6" w14:textId="77777777" w:rsidTr="009C0FCA">
        <w:trPr>
          <w:cantSplit/>
          <w:trHeight w:val="983"/>
        </w:trPr>
        <w:tc>
          <w:tcPr>
            <w:tcW w:w="7545" w:type="dxa"/>
          </w:tcPr>
          <w:p w14:paraId="07447C69" w14:textId="77777777" w:rsidR="001708BA" w:rsidRPr="00DB31E0" w:rsidRDefault="001708BA" w:rsidP="003C5940">
            <w:pPr>
              <w:pStyle w:val="paragraph"/>
              <w:tabs>
                <w:tab w:val="left" w:pos="565"/>
              </w:tabs>
              <w:spacing w:before="0" w:beforeAutospacing="0" w:after="0" w:afterAutospacing="0"/>
              <w:textAlignment w:val="baseline"/>
              <w:rPr>
                <w:rFonts w:asciiTheme="majorBidi" w:hAnsiTheme="majorBidi" w:cstheme="majorBidi"/>
                <w:sz w:val="20"/>
                <w:szCs w:val="20"/>
              </w:rPr>
            </w:pPr>
            <w:r>
              <w:rPr>
                <w:rStyle w:val="normaltextrun"/>
                <w:rFonts w:asciiTheme="majorBidi" w:hAnsiTheme="majorBidi"/>
                <w:b/>
                <w:sz w:val="20"/>
              </w:rPr>
              <w:t>6.1</w:t>
            </w:r>
            <w:r>
              <w:rPr>
                <w:rStyle w:val="normaltextrun"/>
                <w:rFonts w:asciiTheme="majorBidi" w:hAnsiTheme="majorBidi"/>
                <w:sz w:val="20"/>
              </w:rPr>
              <w:tab/>
              <w:t>¿Dispone su país de normas y procesos que faculten a las instituciones pertinentes para ejecutar las medidas necesarias para lograr una reducción de la introducción y el impacto de las especies exóticas invasoras?</w:t>
            </w:r>
          </w:p>
        </w:tc>
        <w:tc>
          <w:tcPr>
            <w:tcW w:w="2389" w:type="dxa"/>
          </w:tcPr>
          <w:p w14:paraId="69656AE9"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a)</w:t>
            </w:r>
            <w:r>
              <w:rPr>
                <w:rStyle w:val="normaltextrun"/>
                <w:rFonts w:asciiTheme="majorBidi" w:hAnsiTheme="majorBidi"/>
                <w:sz w:val="20"/>
              </w:rPr>
              <w:tab/>
              <w:t>No</w:t>
            </w:r>
          </w:p>
          <w:p w14:paraId="72C35145" w14:textId="7498723A"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4A11C218" w14:textId="1762FF1A"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c)</w:t>
            </w:r>
            <w:r>
              <w:rPr>
                <w:rStyle w:val="normaltextrun"/>
                <w:rFonts w:asciiTheme="majorBidi" w:hAnsiTheme="majorBidi"/>
                <w:sz w:val="20"/>
              </w:rPr>
              <w:tab/>
              <w:t>Parcialmente</w:t>
            </w:r>
          </w:p>
          <w:p w14:paraId="265000A4" w14:textId="4BE14ECD"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sz w:val="20"/>
              </w:rPr>
              <w:t>Totalmente</w:t>
            </w:r>
          </w:p>
        </w:tc>
      </w:tr>
      <w:tr w:rsidR="001708BA" w:rsidRPr="00DB31E0" w14:paraId="05DEC42E" w14:textId="77777777" w:rsidTr="009C0FCA">
        <w:trPr>
          <w:cantSplit/>
          <w:trHeight w:val="983"/>
        </w:trPr>
        <w:tc>
          <w:tcPr>
            <w:tcW w:w="7545" w:type="dxa"/>
          </w:tcPr>
          <w:p w14:paraId="27A2B6DA" w14:textId="114E119F" w:rsidR="001708BA" w:rsidRPr="00DB31E0" w:rsidRDefault="001708BA" w:rsidP="001708BA">
            <w:pPr>
              <w:pStyle w:val="paragraph"/>
              <w:tabs>
                <w:tab w:val="left" w:pos="576"/>
              </w:tabs>
              <w:spacing w:before="0" w:beforeAutospacing="0" w:after="0" w:afterAutospacing="0"/>
              <w:textAlignment w:val="baseline"/>
              <w:rPr>
                <w:rStyle w:val="normaltextrun"/>
                <w:rFonts w:asciiTheme="majorBidi" w:hAnsiTheme="majorBidi" w:cstheme="majorBidi"/>
                <w:sz w:val="20"/>
                <w:szCs w:val="20"/>
              </w:rPr>
            </w:pPr>
            <w:r>
              <w:rPr>
                <w:b/>
                <w:sz w:val="20"/>
              </w:rPr>
              <w:t>6.2</w:t>
            </w:r>
            <w:r>
              <w:rPr>
                <w:sz w:val="20"/>
              </w:rPr>
              <w:tab/>
            </w:r>
            <w:r>
              <w:rPr>
                <w:rStyle w:val="normaltextrun"/>
                <w:rFonts w:asciiTheme="majorBidi" w:hAnsiTheme="majorBidi"/>
                <w:sz w:val="20"/>
              </w:rPr>
              <w:t>¿Dispone su país de medidas vigentes para prevenir la introducción y el establecimiento de especies exóticas invasoras?</w:t>
            </w:r>
          </w:p>
          <w:p w14:paraId="284D88BC" w14:textId="1551E664" w:rsidR="001708BA" w:rsidRPr="00DB31E0" w:rsidRDefault="001708BA" w:rsidP="003C5940">
            <w:pPr>
              <w:pStyle w:val="paragraph"/>
              <w:tabs>
                <w:tab w:val="left" w:pos="576"/>
              </w:tabs>
              <w:spacing w:before="0" w:beforeAutospacing="0" w:after="0" w:afterAutospacing="0"/>
              <w:textAlignment w:val="baseline"/>
              <w:rPr>
                <w:rStyle w:val="normaltextrun"/>
                <w:rFonts w:asciiTheme="majorBidi" w:hAnsiTheme="majorBidi"/>
                <w:b/>
                <w:sz w:val="20"/>
                <w:lang w:val="en-GB"/>
              </w:rPr>
            </w:pPr>
          </w:p>
        </w:tc>
        <w:tc>
          <w:tcPr>
            <w:tcW w:w="2389" w:type="dxa"/>
          </w:tcPr>
          <w:p w14:paraId="41836F56"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a)</w:t>
            </w:r>
            <w:r>
              <w:rPr>
                <w:rStyle w:val="normaltextrun"/>
                <w:rFonts w:asciiTheme="majorBidi" w:hAnsiTheme="majorBidi"/>
                <w:sz w:val="20"/>
              </w:rPr>
              <w:tab/>
              <w:t>No</w:t>
            </w:r>
          </w:p>
          <w:p w14:paraId="6A530451" w14:textId="7B06BA4E" w:rsidR="001708BA" w:rsidRPr="00DB31E0" w:rsidRDefault="001708BA" w:rsidP="001708BA">
            <w:pPr>
              <w:pStyle w:val="paragraph"/>
              <w:spacing w:before="0" w:beforeAutospacing="0" w:after="0" w:afterAutospacing="0"/>
              <w:ind w:left="360" w:hanging="360"/>
              <w:textAlignment w:val="baseline"/>
              <w:rPr>
                <w:rStyle w:val="normaltextrun"/>
                <w:rFonts w:cstheme="majorBidi"/>
                <w:szCs w:val="20"/>
              </w:rPr>
            </w:pPr>
            <w:r>
              <w:rPr>
                <w:rStyle w:val="normaltextrun"/>
              </w:rPr>
              <w:t>b)</w:t>
            </w:r>
            <w:r>
              <w:rPr>
                <w:rStyle w:val="normaltextrun"/>
              </w:rPr>
              <w:tab/>
            </w:r>
            <w:r>
              <w:rPr>
                <w:rStyle w:val="normaltextrun"/>
                <w:rFonts w:asciiTheme="majorBidi" w:hAnsiTheme="majorBidi"/>
                <w:color w:val="222222"/>
                <w:sz w:val="20"/>
                <w:shd w:val="clear" w:color="auto" w:fill="FFFFFF"/>
              </w:rPr>
              <w:t>En proceso</w:t>
            </w:r>
          </w:p>
          <w:p w14:paraId="0DD97B9C" w14:textId="4C262F5B"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c)</w:t>
            </w:r>
            <w:r>
              <w:rPr>
                <w:rStyle w:val="normaltextrun"/>
                <w:rFonts w:asciiTheme="majorBidi" w:hAnsiTheme="majorBidi"/>
                <w:sz w:val="20"/>
              </w:rPr>
              <w:tab/>
              <w:t>Parcialmente</w:t>
            </w:r>
          </w:p>
          <w:p w14:paraId="6B67BD87" w14:textId="6FF39AFC"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d)</w:t>
            </w:r>
            <w:r>
              <w:rPr>
                <w:rStyle w:val="normaltextrun"/>
                <w:rFonts w:asciiTheme="majorBidi" w:hAnsiTheme="majorBidi"/>
                <w:sz w:val="20"/>
              </w:rPr>
              <w:tab/>
              <w:t>Totalmente</w:t>
            </w:r>
          </w:p>
        </w:tc>
      </w:tr>
      <w:tr w:rsidR="001708BA" w:rsidRPr="00DB31E0" w14:paraId="06952D16" w14:textId="77777777" w:rsidTr="009C0FCA">
        <w:trPr>
          <w:cantSplit/>
          <w:trHeight w:val="983"/>
        </w:trPr>
        <w:tc>
          <w:tcPr>
            <w:tcW w:w="7545" w:type="dxa"/>
          </w:tcPr>
          <w:p w14:paraId="4FF32D0D" w14:textId="17E755CC" w:rsidR="001708BA" w:rsidRPr="00DB31E0" w:rsidRDefault="001708BA" w:rsidP="001708BA">
            <w:pPr>
              <w:pStyle w:val="paragraph"/>
              <w:tabs>
                <w:tab w:val="left" w:pos="576"/>
              </w:tabs>
              <w:spacing w:before="0" w:beforeAutospacing="0" w:after="0" w:afterAutospacing="0"/>
              <w:textAlignment w:val="baseline"/>
              <w:rPr>
                <w:b/>
                <w:bCs/>
                <w:sz w:val="20"/>
                <w:szCs w:val="20"/>
              </w:rPr>
            </w:pPr>
            <w:r>
              <w:rPr>
                <w:b/>
                <w:sz w:val="20"/>
              </w:rPr>
              <w:t>6.3</w:t>
            </w:r>
            <w:r>
              <w:rPr>
                <w:sz w:val="20"/>
              </w:rPr>
              <w:tab/>
            </w:r>
            <w:r>
              <w:rPr>
                <w:rStyle w:val="normaltextrun"/>
                <w:rFonts w:asciiTheme="majorBidi" w:hAnsiTheme="majorBidi"/>
                <w:sz w:val="20"/>
              </w:rPr>
              <w:t>¿Dispone su país de medidas vigentes para erradicar o controlar las especies exóticas invasoras?</w:t>
            </w:r>
          </w:p>
        </w:tc>
        <w:tc>
          <w:tcPr>
            <w:tcW w:w="2389" w:type="dxa"/>
          </w:tcPr>
          <w:p w14:paraId="20D34370"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a)</w:t>
            </w:r>
            <w:r>
              <w:rPr>
                <w:rStyle w:val="normaltextrun"/>
                <w:rFonts w:asciiTheme="majorBidi" w:hAnsiTheme="majorBidi"/>
                <w:sz w:val="20"/>
              </w:rPr>
              <w:tab/>
              <w:t>No</w:t>
            </w:r>
          </w:p>
          <w:p w14:paraId="63CEDF60" w14:textId="77777777" w:rsidR="001708BA" w:rsidRPr="00DB31E0" w:rsidRDefault="001708BA" w:rsidP="001708BA">
            <w:pPr>
              <w:pStyle w:val="paragraph"/>
              <w:spacing w:before="0" w:beforeAutospacing="0" w:after="0" w:afterAutospacing="0"/>
              <w:ind w:left="360" w:hanging="360"/>
              <w:textAlignment w:val="baseline"/>
              <w:rPr>
                <w:rStyle w:val="normaltextrun"/>
                <w:rFonts w:cstheme="majorBidi"/>
                <w:szCs w:val="20"/>
              </w:rPr>
            </w:pPr>
            <w:r>
              <w:rPr>
                <w:rStyle w:val="normaltextrun"/>
              </w:rPr>
              <w:t>b)</w:t>
            </w:r>
            <w:r>
              <w:rPr>
                <w:rStyle w:val="normaltextrun"/>
              </w:rPr>
              <w:tab/>
            </w:r>
            <w:r>
              <w:rPr>
                <w:rStyle w:val="normaltextrun"/>
                <w:rFonts w:asciiTheme="majorBidi" w:hAnsiTheme="majorBidi"/>
                <w:color w:val="222222"/>
                <w:sz w:val="20"/>
                <w:shd w:val="clear" w:color="auto" w:fill="FFFFFF"/>
              </w:rPr>
              <w:t>En proceso</w:t>
            </w:r>
          </w:p>
          <w:p w14:paraId="125C4EDA"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c)</w:t>
            </w:r>
            <w:r>
              <w:rPr>
                <w:rStyle w:val="normaltextrun"/>
                <w:rFonts w:asciiTheme="majorBidi" w:hAnsiTheme="majorBidi"/>
                <w:sz w:val="20"/>
              </w:rPr>
              <w:tab/>
              <w:t>Parcialmente</w:t>
            </w:r>
          </w:p>
          <w:p w14:paraId="3F143DD7" w14:textId="7A49C706"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d)</w:t>
            </w:r>
            <w:r>
              <w:rPr>
                <w:rStyle w:val="normaltextrun"/>
                <w:rFonts w:asciiTheme="majorBidi" w:hAnsiTheme="majorBidi"/>
                <w:sz w:val="20"/>
              </w:rPr>
              <w:tab/>
              <w:t>Totalmente</w:t>
            </w:r>
          </w:p>
        </w:tc>
      </w:tr>
      <w:tr w:rsidR="001708BA" w:rsidRPr="00DB31E0" w14:paraId="28A31C02" w14:textId="77777777" w:rsidTr="009C0FCA">
        <w:trPr>
          <w:cantSplit/>
          <w:trHeight w:val="300"/>
        </w:trPr>
        <w:tc>
          <w:tcPr>
            <w:tcW w:w="9934" w:type="dxa"/>
            <w:gridSpan w:val="2"/>
            <w:shd w:val="clear" w:color="auto" w:fill="F2F2F2" w:themeFill="background1" w:themeFillShade="F2"/>
          </w:tcPr>
          <w:p w14:paraId="4E18CDFC" w14:textId="77777777" w:rsidR="001708BA" w:rsidRPr="00DB31E0" w:rsidRDefault="001708BA" w:rsidP="001708BA">
            <w:pPr>
              <w:jc w:val="left"/>
              <w:rPr>
                <w:rFonts w:asciiTheme="majorBidi" w:hAnsiTheme="majorBidi" w:cstheme="majorBidi"/>
                <w:b/>
                <w:sz w:val="20"/>
                <w:szCs w:val="20"/>
              </w:rPr>
            </w:pPr>
            <w:r>
              <w:rPr>
                <w:rFonts w:asciiTheme="majorBidi" w:hAnsiTheme="majorBidi"/>
                <w:b/>
                <w:sz w:val="20"/>
              </w:rPr>
              <w:t xml:space="preserve">Meta 8: Minimizar el impacto del cambio climático y la acidificación de los océanos en la biodiversidad, y aumentar su resiliencia mediante medidas de mitigación, adaptación y reducción del riesgo de desastres, entre otras cosas por medio de soluciones basadas en la naturaleza y/o enfoques basados en los ecosistemas, al tiempo que se minimizan los impactos negativos y se fomentan los impactos positivos de la acción por el clima en la biodiversidad. </w:t>
            </w:r>
          </w:p>
        </w:tc>
      </w:tr>
      <w:tr w:rsidR="001708BA" w:rsidRPr="00DB31E0" w14:paraId="16E63D68" w14:textId="77777777" w:rsidTr="009C0FCA">
        <w:trPr>
          <w:cantSplit/>
          <w:trHeight w:val="300"/>
        </w:trPr>
        <w:tc>
          <w:tcPr>
            <w:tcW w:w="9934" w:type="dxa"/>
            <w:gridSpan w:val="2"/>
            <w:shd w:val="clear" w:color="auto" w:fill="FFFFFF" w:themeFill="background1"/>
          </w:tcPr>
          <w:p w14:paraId="14763BF1" w14:textId="40A28CB6" w:rsidR="001708BA" w:rsidRPr="00DB31E0" w:rsidRDefault="001708BA" w:rsidP="001708BA">
            <w:pPr>
              <w:pStyle w:val="paragraph"/>
              <w:textAlignment w:val="baseline"/>
              <w:rPr>
                <w:rFonts w:asciiTheme="majorBidi" w:hAnsiTheme="majorBidi" w:cstheme="majorBidi"/>
                <w:b/>
                <w:bCs/>
                <w:color w:val="000000" w:themeColor="text1"/>
                <w:sz w:val="20"/>
                <w:szCs w:val="20"/>
              </w:rPr>
            </w:pPr>
            <w:r>
              <w:rPr>
                <w:rFonts w:asciiTheme="majorBidi" w:hAnsiTheme="majorBidi"/>
                <w:b/>
                <w:color w:val="000000" w:themeColor="text1"/>
                <w:sz w:val="20"/>
              </w:rPr>
              <w:t>Texto del indicador: Número de países que cuentan con políticas para minimizar el impacto del cambio climático y la acidificación de los océanos en la biodiversidad y para minimizar los impactos negativos y fomentar los impactos positivos de la acción por el clima en la biodiversidad</w:t>
            </w:r>
          </w:p>
        </w:tc>
      </w:tr>
      <w:tr w:rsidR="001708BA" w:rsidRPr="00DB31E0" w14:paraId="0021B387" w14:textId="77777777" w:rsidTr="009C0FCA">
        <w:trPr>
          <w:cantSplit/>
          <w:trHeight w:val="340"/>
        </w:trPr>
        <w:tc>
          <w:tcPr>
            <w:tcW w:w="7545" w:type="dxa"/>
          </w:tcPr>
          <w:p w14:paraId="19CE82BE" w14:textId="151F0BB6" w:rsidR="001708BA" w:rsidRPr="00DB31E0" w:rsidRDefault="001708BA" w:rsidP="003C5940">
            <w:pPr>
              <w:pStyle w:val="paragraph"/>
              <w:tabs>
                <w:tab w:val="left" w:pos="588"/>
              </w:tabs>
              <w:spacing w:before="0" w:beforeAutospacing="0" w:after="0" w:afterAutospacing="0"/>
              <w:textAlignment w:val="baseline"/>
              <w:rPr>
                <w:rFonts w:asciiTheme="majorBidi" w:hAnsiTheme="majorBidi" w:cstheme="majorBidi"/>
                <w:sz w:val="20"/>
                <w:szCs w:val="20"/>
              </w:rPr>
            </w:pPr>
            <w:r>
              <w:rPr>
                <w:rStyle w:val="normaltextrun"/>
                <w:rFonts w:asciiTheme="majorBidi" w:hAnsiTheme="majorBidi"/>
                <w:b/>
                <w:sz w:val="20"/>
              </w:rPr>
              <w:t>8.1</w:t>
            </w:r>
            <w:r>
              <w:rPr>
                <w:rStyle w:val="normaltextrun"/>
                <w:rFonts w:asciiTheme="majorBidi" w:hAnsiTheme="majorBidi"/>
                <w:b/>
                <w:i/>
                <w:sz w:val="20"/>
              </w:rPr>
              <w:tab/>
            </w:r>
            <w:r>
              <w:rPr>
                <w:rStyle w:val="normaltextrun"/>
                <w:rFonts w:asciiTheme="majorBidi" w:hAnsiTheme="majorBidi"/>
                <w:sz w:val="20"/>
              </w:rPr>
              <w:t>¿La estrategia y plan de acción nacional en materia de biodiversidad de su país incluye medidas para prevenir o minimizar los impactos de lo siguiente? (Seleccione todas las respuestas que correspondan)</w:t>
            </w:r>
          </w:p>
        </w:tc>
        <w:tc>
          <w:tcPr>
            <w:tcW w:w="2389" w:type="dxa"/>
          </w:tcPr>
          <w:p w14:paraId="227A8333" w14:textId="77777777"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a)</w:t>
            </w:r>
            <w:r>
              <w:rPr>
                <w:rFonts w:asciiTheme="majorBidi" w:hAnsiTheme="majorBidi"/>
                <w:sz w:val="20"/>
              </w:rPr>
              <w:tab/>
              <w:t>El cambio climático</w:t>
            </w:r>
          </w:p>
          <w:p w14:paraId="5107FCA4" w14:textId="365E89BC"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tab/>
            </w:r>
            <w:r>
              <w:rPr>
                <w:rFonts w:asciiTheme="majorBidi" w:hAnsiTheme="majorBidi"/>
                <w:sz w:val="20"/>
              </w:rPr>
              <w:t>La acidificación de los océanos</w:t>
            </w:r>
          </w:p>
          <w:p w14:paraId="0D5139C3" w14:textId="77B4B8EF" w:rsidR="001708BA" w:rsidRPr="00DB31E0" w:rsidRDefault="002023E4" w:rsidP="00742A24">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c)</w:t>
            </w:r>
            <w:r>
              <w:t xml:space="preserve"> </w:t>
            </w:r>
            <w:r>
              <w:tab/>
            </w:r>
            <w:r w:rsidR="001708BA">
              <w:rPr>
                <w:rFonts w:asciiTheme="majorBidi" w:hAnsiTheme="majorBidi"/>
                <w:sz w:val="20"/>
              </w:rPr>
              <w:t>Ninguno de los anteriores</w:t>
            </w:r>
          </w:p>
        </w:tc>
      </w:tr>
      <w:tr w:rsidR="001708BA" w:rsidRPr="00DB31E0" w14:paraId="0D732B5E" w14:textId="77777777" w:rsidTr="003C5940">
        <w:trPr>
          <w:cantSplit/>
          <w:trHeight w:val="700"/>
        </w:trPr>
        <w:tc>
          <w:tcPr>
            <w:tcW w:w="7545" w:type="dxa"/>
          </w:tcPr>
          <w:p w14:paraId="71458D36" w14:textId="4BFD9A91" w:rsidR="001708BA" w:rsidRPr="00DB31E0" w:rsidRDefault="001708BA" w:rsidP="002023E4">
            <w:pPr>
              <w:pStyle w:val="paragraph"/>
              <w:spacing w:before="0" w:beforeAutospacing="0" w:after="0" w:afterAutospacing="0"/>
              <w:textAlignment w:val="baseline"/>
              <w:rPr>
                <w:color w:val="000000" w:themeColor="text1"/>
                <w:sz w:val="20"/>
              </w:rPr>
            </w:pPr>
            <w:r>
              <w:rPr>
                <w:b/>
                <w:bCs/>
                <w:color w:val="000000" w:themeColor="text1"/>
                <w:sz w:val="20"/>
              </w:rPr>
              <w:t>8.2</w:t>
            </w:r>
            <w:r>
              <w:rPr>
                <w:b/>
                <w:color w:val="000000" w:themeColor="text1"/>
                <w:sz w:val="20"/>
              </w:rPr>
              <w:tab/>
            </w:r>
            <w:r>
              <w:rPr>
                <w:color w:val="000000" w:themeColor="text1"/>
                <w:sz w:val="20"/>
              </w:rPr>
              <w:t>¿Las políticas de cambio climático de su país abordan los impactos de</w:t>
            </w:r>
            <w:r w:rsidR="002023E4">
              <w:rPr>
                <w:color w:val="000000" w:themeColor="text1"/>
                <w:sz w:val="20"/>
              </w:rPr>
              <w:t>l cambio climático</w:t>
            </w:r>
            <w:r>
              <w:rPr>
                <w:color w:val="000000" w:themeColor="text1"/>
                <w:sz w:val="20"/>
              </w:rPr>
              <w:t xml:space="preserve"> en la biodiversidad?</w:t>
            </w:r>
          </w:p>
        </w:tc>
        <w:tc>
          <w:tcPr>
            <w:tcW w:w="2389" w:type="dxa"/>
          </w:tcPr>
          <w:p w14:paraId="5E676C3C"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40B030B5" w14:textId="4F086C1A"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424973B5" w14:textId="11281104"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sz w:val="20"/>
              </w:rPr>
              <w:t>Parcialmente</w:t>
            </w:r>
          </w:p>
          <w:p w14:paraId="144746C8" w14:textId="49218BB0" w:rsidR="001708BA" w:rsidRPr="00DB31E0" w:rsidRDefault="001708BA" w:rsidP="00742A24">
            <w:pPr>
              <w:pStyle w:val="paragraph"/>
              <w:spacing w:before="0" w:beforeAutospacing="0" w:after="0" w:afterAutospacing="0"/>
              <w:ind w:left="360" w:hanging="360"/>
              <w:textAlignment w:val="baseline"/>
              <w:rPr>
                <w:rFonts w:asciiTheme="majorBidi" w:hAnsiTheme="majorBidi"/>
                <w:sz w:val="20"/>
              </w:rPr>
            </w:pPr>
            <w:r>
              <w:t>d)</w:t>
            </w:r>
            <w:r>
              <w:tab/>
            </w:r>
            <w:r>
              <w:rPr>
                <w:rStyle w:val="normaltextrun"/>
                <w:rFonts w:asciiTheme="majorBidi" w:hAnsiTheme="majorBidi"/>
                <w:sz w:val="20"/>
              </w:rPr>
              <w:t>Totalmente</w:t>
            </w:r>
          </w:p>
        </w:tc>
      </w:tr>
      <w:tr w:rsidR="001708BA" w:rsidRPr="00DB31E0" w14:paraId="664C510D" w14:textId="77777777" w:rsidTr="003C5940">
        <w:trPr>
          <w:cantSplit/>
          <w:trHeight w:val="898"/>
        </w:trPr>
        <w:tc>
          <w:tcPr>
            <w:tcW w:w="7545" w:type="dxa"/>
          </w:tcPr>
          <w:p w14:paraId="06A43438" w14:textId="74AA3555" w:rsidR="001708BA" w:rsidRPr="00DB31E0" w:rsidRDefault="001708BA" w:rsidP="00934048">
            <w:pPr>
              <w:tabs>
                <w:tab w:val="left" w:pos="542"/>
              </w:tabs>
              <w:jc w:val="left"/>
              <w:textAlignment w:val="baseline"/>
              <w:rPr>
                <w:rStyle w:val="normaltextrun"/>
                <w:rFonts w:asciiTheme="majorBidi" w:hAnsiTheme="majorBidi" w:cstheme="majorBidi"/>
                <w:color w:val="000000"/>
                <w:kern w:val="0"/>
                <w:sz w:val="20"/>
                <w:szCs w:val="20"/>
                <w:shd w:val="clear" w:color="auto" w:fill="FFFFFF"/>
                <w14:ligatures w14:val="none"/>
              </w:rPr>
            </w:pPr>
            <w:r>
              <w:rPr>
                <w:b/>
                <w:bCs/>
                <w:color w:val="000000" w:themeColor="text1"/>
                <w:sz w:val="20"/>
              </w:rPr>
              <w:lastRenderedPageBreak/>
              <w:t>8.3</w:t>
            </w:r>
            <w:r>
              <w:rPr>
                <w:b/>
                <w:color w:val="000000" w:themeColor="text1"/>
                <w:sz w:val="20"/>
              </w:rPr>
              <w:tab/>
            </w:r>
            <w:r>
              <w:rPr>
                <w:color w:val="000000" w:themeColor="text1"/>
                <w:sz w:val="20"/>
              </w:rPr>
              <w:t xml:space="preserve">¿Los impactos del cambio climático en la biodiversidad se abordan en otras políticas de su país? </w:t>
            </w:r>
          </w:p>
        </w:tc>
        <w:tc>
          <w:tcPr>
            <w:tcW w:w="2389" w:type="dxa"/>
          </w:tcPr>
          <w:p w14:paraId="20570E21"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46C5D0BE" w14:textId="6C282F5F" w:rsidR="001708BA" w:rsidRPr="00DB31E0" w:rsidRDefault="001708BA" w:rsidP="003C5940">
            <w:pPr>
              <w:pStyle w:val="paragraph"/>
              <w:spacing w:before="0" w:beforeAutospacing="0" w:after="0" w:afterAutospacing="0"/>
              <w:ind w:left="360" w:hanging="360"/>
              <w:textAlignment w:val="baseline"/>
              <w:rPr>
                <w:rFonts w:asciiTheme="majorBidi" w:hAnsiTheme="majorBidi"/>
                <w:sz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2DE5F12D" w14:textId="215E08E5" w:rsidR="001708BA" w:rsidRPr="00DB31E0" w:rsidRDefault="001708BA" w:rsidP="003C5940">
            <w:pPr>
              <w:pStyle w:val="paragraph"/>
              <w:spacing w:before="0" w:beforeAutospacing="0" w:after="0" w:afterAutospacing="0"/>
              <w:ind w:left="360" w:hanging="360"/>
              <w:textAlignment w:val="baseline"/>
              <w:rPr>
                <w:rFonts w:asciiTheme="majorBidi" w:hAnsiTheme="majorBidi"/>
                <w:sz w:val="20"/>
              </w:rPr>
            </w:pPr>
            <w:r>
              <w:rPr>
                <w:rFonts w:asciiTheme="majorBidi" w:hAnsiTheme="majorBidi"/>
                <w:sz w:val="20"/>
              </w:rPr>
              <w:t>c)</w:t>
            </w:r>
            <w:r>
              <w:rPr>
                <w:rFonts w:asciiTheme="majorBidi" w:hAnsiTheme="majorBidi"/>
                <w:sz w:val="20"/>
              </w:rPr>
              <w:tab/>
            </w:r>
            <w:r>
              <w:rPr>
                <w:rStyle w:val="normaltextrun"/>
                <w:rFonts w:asciiTheme="majorBidi" w:hAnsiTheme="majorBidi"/>
                <w:sz w:val="20"/>
              </w:rPr>
              <w:t>Parcialmente</w:t>
            </w:r>
          </w:p>
          <w:p w14:paraId="2B2C8739" w14:textId="2F87F7AF" w:rsidR="001708BA" w:rsidRPr="00DB31E0" w:rsidRDefault="001708BA" w:rsidP="003C5940">
            <w:pPr>
              <w:pStyle w:val="paragraph"/>
              <w:spacing w:before="0" w:beforeAutospacing="0" w:after="0" w:afterAutospacing="0"/>
              <w:ind w:left="360" w:hanging="360"/>
              <w:textAlignment w:val="baseline"/>
              <w:rPr>
                <w:rStyle w:val="normaltextrun"/>
              </w:rPr>
            </w:pPr>
            <w:r>
              <w:t>d)</w:t>
            </w:r>
            <w:r>
              <w:tab/>
            </w:r>
            <w:r>
              <w:rPr>
                <w:rStyle w:val="normaltextrun"/>
                <w:rFonts w:asciiTheme="majorBidi" w:hAnsiTheme="majorBidi"/>
                <w:sz w:val="20"/>
              </w:rPr>
              <w:t>Totalmente</w:t>
            </w:r>
          </w:p>
        </w:tc>
      </w:tr>
      <w:tr w:rsidR="001708BA" w:rsidRPr="00DB31E0" w14:paraId="2AAD9367" w14:textId="77777777" w:rsidTr="003C5940">
        <w:trPr>
          <w:cantSplit/>
          <w:trHeight w:val="902"/>
        </w:trPr>
        <w:tc>
          <w:tcPr>
            <w:tcW w:w="7545" w:type="dxa"/>
          </w:tcPr>
          <w:p w14:paraId="16079ECA" w14:textId="6F3EAC10" w:rsidR="001708BA" w:rsidRPr="00DB31E0" w:rsidRDefault="001708BA" w:rsidP="00934048">
            <w:pPr>
              <w:tabs>
                <w:tab w:val="left" w:pos="542"/>
              </w:tabs>
              <w:jc w:val="left"/>
              <w:textAlignment w:val="baseline"/>
            </w:pPr>
            <w:r>
              <w:rPr>
                <w:b/>
                <w:bCs/>
                <w:color w:val="000000" w:themeColor="text1"/>
                <w:sz w:val="20"/>
              </w:rPr>
              <w:t>8.4</w:t>
            </w:r>
            <w:r w:rsidR="002023E4">
              <w:rPr>
                <w:b/>
                <w:color w:val="000000" w:themeColor="text1"/>
                <w:sz w:val="20"/>
              </w:rPr>
              <w:tab/>
            </w:r>
            <w:r>
              <w:rPr>
                <w:color w:val="000000" w:themeColor="text1"/>
                <w:sz w:val="20"/>
              </w:rPr>
              <w:t xml:space="preserve">¿Los impactos de la acidificación de los océanos en la biodiversidad se abordan en otras políticas de su país? </w:t>
            </w:r>
          </w:p>
        </w:tc>
        <w:tc>
          <w:tcPr>
            <w:tcW w:w="2389" w:type="dxa"/>
          </w:tcPr>
          <w:p w14:paraId="4C326808" w14:textId="37909EC1"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44CDE561" w14:textId="42271F71" w:rsidR="001708BA" w:rsidRPr="00DB31E0" w:rsidRDefault="001708BA" w:rsidP="003C5940">
            <w:pPr>
              <w:pStyle w:val="paragraph"/>
              <w:spacing w:before="0" w:beforeAutospacing="0" w:after="0" w:afterAutospacing="0"/>
              <w:ind w:left="360" w:hanging="360"/>
              <w:textAlignment w:val="baseline"/>
              <w:rPr>
                <w:rFonts w:asciiTheme="majorBidi" w:hAnsiTheme="majorBidi"/>
                <w:sz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29E5985A" w14:textId="71EE0DE9"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sz w:val="20"/>
              </w:rPr>
              <w:t>Parcialmente</w:t>
            </w:r>
          </w:p>
          <w:p w14:paraId="3D636F32" w14:textId="68126D90" w:rsidR="001708BA" w:rsidRPr="00DB31E0" w:rsidRDefault="001708BA" w:rsidP="001708BA">
            <w:pPr>
              <w:ind w:left="360" w:hanging="360"/>
              <w:jc w:val="left"/>
              <w:rPr>
                <w:rFonts w:asciiTheme="majorBidi" w:hAnsiTheme="majorBidi"/>
                <w:sz w:val="20"/>
              </w:rPr>
            </w:pPr>
            <w:r>
              <w:t>d)</w:t>
            </w:r>
            <w:r>
              <w:tab/>
            </w:r>
            <w:r>
              <w:rPr>
                <w:rStyle w:val="normaltextrun"/>
                <w:rFonts w:asciiTheme="majorBidi" w:hAnsiTheme="majorBidi"/>
                <w:sz w:val="20"/>
              </w:rPr>
              <w:t>Totalmente</w:t>
            </w:r>
          </w:p>
        </w:tc>
      </w:tr>
      <w:tr w:rsidR="001708BA" w:rsidRPr="00DB31E0" w14:paraId="2E40BD91" w14:textId="77777777" w:rsidTr="009C0FCA">
        <w:trPr>
          <w:cantSplit/>
          <w:trHeight w:val="300"/>
        </w:trPr>
        <w:tc>
          <w:tcPr>
            <w:tcW w:w="7545" w:type="dxa"/>
          </w:tcPr>
          <w:p w14:paraId="064BB7E1" w14:textId="14A8B2D4" w:rsidR="001708BA" w:rsidRPr="00DB31E0" w:rsidRDefault="001708BA" w:rsidP="00DF2AD1">
            <w:pPr>
              <w:pStyle w:val="paragraph"/>
              <w:tabs>
                <w:tab w:val="left" w:pos="576"/>
              </w:tabs>
              <w:spacing w:before="0" w:beforeAutospacing="0" w:after="0" w:afterAutospacing="0"/>
              <w:textAlignment w:val="baseline"/>
              <w:rPr>
                <w:rStyle w:val="normaltextrun"/>
                <w:rFonts w:asciiTheme="majorBidi" w:hAnsiTheme="majorBidi"/>
                <w:color w:val="000000"/>
                <w:sz w:val="20"/>
                <w:shd w:val="clear" w:color="auto" w:fill="FFFFFF"/>
              </w:rPr>
            </w:pPr>
            <w:r>
              <w:rPr>
                <w:rStyle w:val="normaltextrun"/>
                <w:rFonts w:asciiTheme="majorBidi" w:hAnsiTheme="majorBidi"/>
                <w:b/>
                <w:bCs/>
                <w:color w:val="000000"/>
                <w:sz w:val="20"/>
                <w:shd w:val="clear" w:color="auto" w:fill="FFFFFF"/>
              </w:rPr>
              <w:t>8.5</w:t>
            </w:r>
            <w:r w:rsidR="002023E4">
              <w:rPr>
                <w:b/>
                <w:color w:val="000000" w:themeColor="text1"/>
                <w:sz w:val="20"/>
              </w:rPr>
              <w:tab/>
            </w:r>
            <w:r>
              <w:rPr>
                <w:rStyle w:val="normaltextrun"/>
                <w:rFonts w:asciiTheme="majorBidi" w:hAnsiTheme="majorBidi"/>
                <w:sz w:val="20"/>
              </w:rPr>
              <w:t>¿Se hace un seguimiento de los impactos del cambio climático en la biodiversidad y se informa al respecto?</w:t>
            </w:r>
          </w:p>
        </w:tc>
        <w:tc>
          <w:tcPr>
            <w:tcW w:w="2389" w:type="dxa"/>
          </w:tcPr>
          <w:p w14:paraId="21D9F55A" w14:textId="513002F0" w:rsidR="001708BA" w:rsidRPr="00DB31E0" w:rsidRDefault="001708BA" w:rsidP="001708BA">
            <w:pPr>
              <w:ind w:left="360" w:hanging="360"/>
              <w:jc w:val="left"/>
              <w:rPr>
                <w:rFonts w:asciiTheme="majorBidi" w:hAnsiTheme="majorBidi" w:cstheme="majorBidi"/>
                <w:sz w:val="20"/>
                <w:szCs w:val="20"/>
              </w:rPr>
            </w:pPr>
            <w:r>
              <w:t>a)</w:t>
            </w:r>
            <w:r>
              <w:tab/>
            </w:r>
            <w:r>
              <w:rPr>
                <w:rFonts w:asciiTheme="majorBidi" w:hAnsiTheme="majorBidi"/>
                <w:sz w:val="20"/>
              </w:rPr>
              <w:t>No</w:t>
            </w:r>
          </w:p>
          <w:p w14:paraId="41A64387"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227976F9" w14:textId="77777777"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c)</w:t>
            </w:r>
            <w:r>
              <w:rPr>
                <w:rFonts w:asciiTheme="majorBidi" w:hAnsiTheme="majorBidi"/>
                <w:sz w:val="20"/>
              </w:rPr>
              <w:tab/>
              <w:t>Parcialmente</w:t>
            </w:r>
          </w:p>
          <w:p w14:paraId="7DBF482C" w14:textId="160611D5" w:rsidR="001708BA" w:rsidRPr="00DB31E0" w:rsidRDefault="001708BA" w:rsidP="001708BA">
            <w:pPr>
              <w:ind w:left="360" w:hanging="360"/>
              <w:jc w:val="left"/>
              <w:rPr>
                <w:rFonts w:asciiTheme="majorBidi" w:hAnsiTheme="majorBidi" w:cstheme="majorBidi"/>
                <w:sz w:val="20"/>
                <w:szCs w:val="20"/>
              </w:rPr>
            </w:pPr>
            <w:r>
              <w:t>d)</w:t>
            </w:r>
            <w:r>
              <w:tab/>
            </w:r>
            <w:r>
              <w:rPr>
                <w:rFonts w:asciiTheme="majorBidi" w:hAnsiTheme="majorBidi"/>
                <w:sz w:val="20"/>
              </w:rPr>
              <w:t>Totalmente</w:t>
            </w:r>
          </w:p>
        </w:tc>
      </w:tr>
      <w:tr w:rsidR="001708BA" w:rsidRPr="00DB31E0" w14:paraId="700D0DF3" w14:textId="77777777" w:rsidTr="009C0FCA">
        <w:trPr>
          <w:cantSplit/>
          <w:trHeight w:val="300"/>
        </w:trPr>
        <w:tc>
          <w:tcPr>
            <w:tcW w:w="7545" w:type="dxa"/>
          </w:tcPr>
          <w:p w14:paraId="751F72EE" w14:textId="6A83CF77" w:rsidR="001708BA" w:rsidRPr="00DB31E0" w:rsidRDefault="001708BA" w:rsidP="003C5940">
            <w:pPr>
              <w:pStyle w:val="paragraph"/>
              <w:tabs>
                <w:tab w:val="left" w:pos="576"/>
              </w:tabs>
              <w:spacing w:before="0" w:beforeAutospacing="0" w:after="0" w:afterAutospacing="0"/>
              <w:textAlignment w:val="baseline"/>
              <w:rPr>
                <w:rStyle w:val="normaltextrun"/>
                <w:rFonts w:asciiTheme="majorBidi" w:hAnsiTheme="majorBidi"/>
                <w:b/>
                <w:color w:val="000000"/>
                <w:sz w:val="20"/>
                <w:shd w:val="clear" w:color="auto" w:fill="FFFFFF"/>
              </w:rPr>
            </w:pPr>
            <w:r>
              <w:rPr>
                <w:rStyle w:val="normaltextrun"/>
                <w:rFonts w:asciiTheme="majorBidi" w:hAnsiTheme="majorBidi"/>
                <w:b/>
                <w:color w:val="000000" w:themeColor="text1"/>
                <w:sz w:val="20"/>
              </w:rPr>
              <w:t>8.6</w:t>
            </w:r>
            <w:r>
              <w:rPr>
                <w:rStyle w:val="normaltextrun"/>
                <w:rFonts w:asciiTheme="majorBidi" w:hAnsiTheme="majorBidi"/>
                <w:color w:val="000000" w:themeColor="text1"/>
                <w:sz w:val="20"/>
              </w:rPr>
              <w:tab/>
              <w:t xml:space="preserve">¿Se </w:t>
            </w:r>
            <w:r>
              <w:rPr>
                <w:rStyle w:val="normaltextrun"/>
                <w:rFonts w:asciiTheme="majorBidi" w:hAnsiTheme="majorBidi"/>
                <w:color w:val="000000"/>
                <w:sz w:val="20"/>
                <w:shd w:val="clear" w:color="auto" w:fill="FFFFFF"/>
              </w:rPr>
              <w:t>hace un seguimiento de los impactos de la acidificación de los océanos en la biodiversidad y se informa al respecto?</w:t>
            </w:r>
          </w:p>
        </w:tc>
        <w:tc>
          <w:tcPr>
            <w:tcW w:w="2389" w:type="dxa"/>
          </w:tcPr>
          <w:p w14:paraId="39BC92F0" w14:textId="3067DA55" w:rsidR="001708BA" w:rsidRPr="00DB31E0" w:rsidRDefault="001708BA" w:rsidP="001708BA">
            <w:pPr>
              <w:ind w:left="360" w:hanging="360"/>
              <w:jc w:val="left"/>
              <w:rPr>
                <w:rFonts w:asciiTheme="majorBidi" w:hAnsiTheme="majorBidi" w:cstheme="majorBidi"/>
                <w:sz w:val="20"/>
                <w:szCs w:val="20"/>
              </w:rPr>
            </w:pPr>
            <w:r>
              <w:t>a)</w:t>
            </w:r>
            <w:r>
              <w:tab/>
            </w:r>
            <w:r>
              <w:rPr>
                <w:rFonts w:asciiTheme="majorBidi" w:hAnsiTheme="majorBidi"/>
                <w:sz w:val="20"/>
              </w:rPr>
              <w:t>No</w:t>
            </w:r>
          </w:p>
          <w:p w14:paraId="125DD470"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34AB7899" w14:textId="77777777"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c)</w:t>
            </w:r>
            <w:r>
              <w:rPr>
                <w:rFonts w:asciiTheme="majorBidi" w:hAnsiTheme="majorBidi"/>
                <w:sz w:val="20"/>
              </w:rPr>
              <w:tab/>
              <w:t>Parcialmente</w:t>
            </w:r>
          </w:p>
          <w:p w14:paraId="52891590" w14:textId="313E49FE" w:rsidR="001708BA" w:rsidRPr="00DB31E0" w:rsidRDefault="001708BA" w:rsidP="001708BA">
            <w:pPr>
              <w:ind w:left="360" w:hanging="360"/>
              <w:jc w:val="left"/>
              <w:rPr>
                <w:rFonts w:asciiTheme="majorBidi" w:hAnsiTheme="majorBidi" w:cstheme="majorBidi"/>
                <w:bCs/>
                <w:sz w:val="20"/>
                <w:szCs w:val="20"/>
              </w:rPr>
            </w:pPr>
            <w:r>
              <w:t>d)</w:t>
            </w:r>
            <w:r>
              <w:tab/>
            </w:r>
            <w:r>
              <w:rPr>
                <w:rFonts w:asciiTheme="majorBidi" w:hAnsiTheme="majorBidi"/>
                <w:sz w:val="20"/>
              </w:rPr>
              <w:t>Totalmente</w:t>
            </w:r>
          </w:p>
        </w:tc>
      </w:tr>
      <w:tr w:rsidR="003230EE" w:rsidRPr="00DB31E0" w14:paraId="5C1A8362" w14:textId="77777777" w:rsidTr="009C0FCA">
        <w:trPr>
          <w:cantSplit/>
          <w:trHeight w:val="300"/>
        </w:trPr>
        <w:tc>
          <w:tcPr>
            <w:tcW w:w="7545" w:type="dxa"/>
          </w:tcPr>
          <w:p w14:paraId="34BE6864" w14:textId="0BA8F55D" w:rsidR="003230EE" w:rsidRPr="00764034" w:rsidRDefault="003230EE" w:rsidP="00DD0511">
            <w:pPr>
              <w:pStyle w:val="paragraph"/>
              <w:tabs>
                <w:tab w:val="left" w:pos="565"/>
              </w:tabs>
              <w:spacing w:before="0" w:beforeAutospacing="0" w:after="0" w:afterAutospacing="0"/>
              <w:textAlignment w:val="baseline"/>
              <w:rPr>
                <w:rStyle w:val="normaltextrun"/>
                <w:rFonts w:asciiTheme="majorBidi" w:hAnsiTheme="majorBidi"/>
                <w:color w:val="000000" w:themeColor="text1"/>
                <w:sz w:val="20"/>
              </w:rPr>
            </w:pPr>
            <w:r>
              <w:rPr>
                <w:rStyle w:val="normaltextrun"/>
                <w:rFonts w:asciiTheme="majorBidi" w:hAnsiTheme="majorBidi"/>
                <w:b/>
                <w:color w:val="000000"/>
                <w:sz w:val="20"/>
              </w:rPr>
              <w:t>8.7</w:t>
            </w:r>
            <w:r>
              <w:rPr>
                <w:rStyle w:val="normaltextrun"/>
                <w:rFonts w:asciiTheme="majorBidi" w:hAnsiTheme="majorBidi"/>
                <w:b/>
                <w:i/>
                <w:color w:val="000000"/>
                <w:sz w:val="20"/>
                <w:shd w:val="clear" w:color="auto" w:fill="FFFFFF"/>
              </w:rPr>
              <w:tab/>
            </w:r>
            <w:r>
              <w:rPr>
                <w:rStyle w:val="normaltextrun"/>
                <w:rFonts w:asciiTheme="majorBidi" w:hAnsiTheme="majorBidi"/>
                <w:sz w:val="20"/>
              </w:rPr>
              <w:t xml:space="preserve">¿Las políticas o planes de acción de su país </w:t>
            </w:r>
            <w:r>
              <w:rPr>
                <w:rStyle w:val="normaltextrun"/>
                <w:rFonts w:asciiTheme="majorBidi" w:hAnsiTheme="majorBidi"/>
                <w:color w:val="000000" w:themeColor="text1"/>
                <w:sz w:val="20"/>
              </w:rPr>
              <w:t xml:space="preserve">referidos al impacto del cambio climático y la acidificación de los océanos </w:t>
            </w:r>
            <w:r>
              <w:rPr>
                <w:rStyle w:val="normaltextrun"/>
                <w:rFonts w:asciiTheme="majorBidi" w:hAnsiTheme="majorBidi"/>
                <w:sz w:val="20"/>
              </w:rPr>
              <w:t>contienen los siguientes tipos de medidas dirigidas a aumentar la resiliencia de la biodiversidad o reducir los impactos? (Seleccione todas las respuestas que correspondan)</w:t>
            </w:r>
          </w:p>
        </w:tc>
        <w:tc>
          <w:tcPr>
            <w:tcW w:w="2389" w:type="dxa"/>
          </w:tcPr>
          <w:p w14:paraId="07B78572" w14:textId="77777777" w:rsidR="003230EE" w:rsidRPr="00764034" w:rsidRDefault="003230EE" w:rsidP="00685E48">
            <w:pPr>
              <w:ind w:left="360" w:hanging="360"/>
              <w:jc w:val="left"/>
              <w:rPr>
                <w:rFonts w:asciiTheme="majorBidi" w:hAnsiTheme="majorBidi" w:cstheme="majorBidi"/>
                <w:bCs/>
                <w:sz w:val="20"/>
                <w:szCs w:val="20"/>
              </w:rPr>
            </w:pPr>
            <w:r>
              <w:rPr>
                <w:rFonts w:asciiTheme="majorBidi" w:hAnsiTheme="majorBidi"/>
                <w:sz w:val="20"/>
              </w:rPr>
              <w:t>a)</w:t>
            </w:r>
            <w:r>
              <w:rPr>
                <w:rFonts w:asciiTheme="majorBidi" w:hAnsiTheme="majorBidi"/>
                <w:sz w:val="20"/>
              </w:rPr>
              <w:tab/>
              <w:t>Mitigación</w:t>
            </w:r>
          </w:p>
          <w:p w14:paraId="268713F9" w14:textId="77777777" w:rsidR="003230EE" w:rsidRPr="00764034" w:rsidRDefault="003230EE" w:rsidP="00685E48">
            <w:pPr>
              <w:ind w:left="360" w:hanging="360"/>
              <w:jc w:val="left"/>
              <w:rPr>
                <w:rFonts w:asciiTheme="majorBidi" w:hAnsiTheme="majorBidi" w:cstheme="majorBidi"/>
                <w:bCs/>
                <w:sz w:val="20"/>
                <w:szCs w:val="20"/>
              </w:rPr>
            </w:pPr>
            <w:r>
              <w:rPr>
                <w:rFonts w:asciiTheme="majorBidi" w:hAnsiTheme="majorBidi"/>
                <w:sz w:val="20"/>
              </w:rPr>
              <w:t>b)</w:t>
            </w:r>
            <w:r>
              <w:rPr>
                <w:rFonts w:asciiTheme="majorBidi" w:hAnsiTheme="majorBidi"/>
                <w:sz w:val="20"/>
              </w:rPr>
              <w:tab/>
              <w:t>Adaptación</w:t>
            </w:r>
          </w:p>
          <w:p w14:paraId="2715FBB8" w14:textId="51290F7F" w:rsidR="003230EE" w:rsidRPr="00764034" w:rsidRDefault="003230EE" w:rsidP="00685E48">
            <w:pPr>
              <w:ind w:left="360" w:hanging="360"/>
              <w:jc w:val="left"/>
              <w:rPr>
                <w:rFonts w:asciiTheme="majorBidi" w:hAnsiTheme="majorBidi" w:cstheme="majorBidi"/>
                <w:bCs/>
                <w:sz w:val="20"/>
                <w:szCs w:val="20"/>
              </w:rPr>
            </w:pPr>
            <w:r>
              <w:rPr>
                <w:rFonts w:asciiTheme="majorBidi" w:hAnsiTheme="majorBidi"/>
                <w:sz w:val="20"/>
              </w:rPr>
              <w:t>c)</w:t>
            </w:r>
            <w:r>
              <w:rPr>
                <w:rFonts w:asciiTheme="majorBidi" w:hAnsiTheme="majorBidi"/>
                <w:sz w:val="20"/>
              </w:rPr>
              <w:tab/>
              <w:t>Reducción del riesgo de desastres</w:t>
            </w:r>
          </w:p>
          <w:p w14:paraId="11668788" w14:textId="41C0569C" w:rsidR="003230EE" w:rsidRPr="00764034" w:rsidRDefault="003230EE" w:rsidP="00934048">
            <w:pPr>
              <w:tabs>
                <w:tab w:val="left" w:pos="419"/>
              </w:tabs>
              <w:ind w:left="360" w:hanging="360"/>
              <w:jc w:val="left"/>
              <w:rPr>
                <w:sz w:val="20"/>
                <w:szCs w:val="20"/>
              </w:rPr>
            </w:pPr>
            <w:r>
              <w:rPr>
                <w:rFonts w:asciiTheme="majorBidi" w:hAnsiTheme="majorBidi"/>
                <w:sz w:val="20"/>
              </w:rPr>
              <w:t>d)</w:t>
            </w:r>
            <w:r>
              <w:rPr>
                <w:rFonts w:asciiTheme="majorBidi" w:hAnsiTheme="majorBidi"/>
                <w:sz w:val="20"/>
              </w:rPr>
              <w:tab/>
            </w:r>
            <w:r>
              <w:rPr>
                <w:sz w:val="20"/>
              </w:rPr>
              <w:t>Soluciones basadas en la naturaleza o enfoques basados en los ecosistemas</w:t>
            </w:r>
          </w:p>
          <w:p w14:paraId="256A1D09" w14:textId="0AC78879" w:rsidR="003230EE" w:rsidRPr="00764034" w:rsidRDefault="003230EE" w:rsidP="00934048">
            <w:pPr>
              <w:tabs>
                <w:tab w:val="left" w:pos="380"/>
              </w:tabs>
              <w:ind w:left="360" w:hanging="360"/>
              <w:jc w:val="left"/>
              <w:rPr>
                <w:sz w:val="20"/>
                <w:szCs w:val="20"/>
              </w:rPr>
            </w:pPr>
            <w:r>
              <w:rPr>
                <w:sz w:val="20"/>
              </w:rPr>
              <w:t>e)</w:t>
            </w:r>
            <w:r>
              <w:rPr>
                <w:sz w:val="20"/>
              </w:rPr>
              <w:tab/>
              <w:t>Políticas para minimizar los impactos negativos y fomentar los impactos positivos de la acción por el clima en la biodiversidad</w:t>
            </w:r>
          </w:p>
          <w:p w14:paraId="72E8B7AF" w14:textId="23CB4FB8" w:rsidR="003230EE" w:rsidRPr="00764034" w:rsidRDefault="003230EE" w:rsidP="00685E48">
            <w:pPr>
              <w:ind w:left="360" w:hanging="360"/>
              <w:jc w:val="left"/>
              <w:rPr>
                <w:rFonts w:asciiTheme="majorBidi" w:hAnsiTheme="majorBidi" w:cstheme="majorBidi"/>
                <w:bCs/>
                <w:sz w:val="20"/>
                <w:szCs w:val="20"/>
              </w:rPr>
            </w:pPr>
            <w:r>
              <w:rPr>
                <w:rFonts w:asciiTheme="majorBidi" w:hAnsiTheme="majorBidi"/>
                <w:sz w:val="20"/>
              </w:rPr>
              <w:t>f)</w:t>
            </w:r>
            <w:r>
              <w:rPr>
                <w:rFonts w:asciiTheme="majorBidi" w:hAnsiTheme="majorBidi"/>
                <w:sz w:val="20"/>
              </w:rPr>
              <w:tab/>
              <w:t>Otras</w:t>
            </w:r>
          </w:p>
          <w:p w14:paraId="64DBB779" w14:textId="6043269F" w:rsidR="003230EE" w:rsidRPr="00764034" w:rsidRDefault="003230EE" w:rsidP="00DD0511">
            <w:pPr>
              <w:ind w:left="360" w:hanging="360"/>
              <w:jc w:val="left"/>
              <w:rPr>
                <w:rFonts w:asciiTheme="majorBidi" w:hAnsiTheme="majorBidi" w:cstheme="majorBidi"/>
                <w:b/>
                <w:sz w:val="20"/>
                <w:szCs w:val="20"/>
              </w:rPr>
            </w:pPr>
            <w:r>
              <w:rPr>
                <w:rFonts w:asciiTheme="majorBidi" w:hAnsiTheme="majorBidi"/>
                <w:sz w:val="20"/>
              </w:rPr>
              <w:t>g)</w:t>
            </w:r>
            <w:r>
              <w:rPr>
                <w:rFonts w:asciiTheme="majorBidi" w:hAnsiTheme="majorBidi"/>
                <w:sz w:val="20"/>
              </w:rPr>
              <w:tab/>
              <w:t>Ningun</w:t>
            </w:r>
            <w:r w:rsidR="00DD0511">
              <w:rPr>
                <w:rFonts w:asciiTheme="majorBidi" w:hAnsiTheme="majorBidi"/>
                <w:sz w:val="20"/>
              </w:rPr>
              <w:t>a</w:t>
            </w:r>
            <w:r>
              <w:rPr>
                <w:rFonts w:asciiTheme="majorBidi" w:hAnsiTheme="majorBidi"/>
                <w:sz w:val="20"/>
              </w:rPr>
              <w:t xml:space="preserve"> de las anteriores</w:t>
            </w:r>
          </w:p>
        </w:tc>
      </w:tr>
      <w:tr w:rsidR="003230EE" w:rsidRPr="00DB31E0" w14:paraId="6D5AC6FE" w14:textId="77777777" w:rsidTr="009C0FCA">
        <w:trPr>
          <w:cantSplit/>
          <w:trHeight w:val="300"/>
        </w:trPr>
        <w:tc>
          <w:tcPr>
            <w:tcW w:w="7545" w:type="dxa"/>
          </w:tcPr>
          <w:p w14:paraId="002F2C0F" w14:textId="57F2C676" w:rsidR="003230EE" w:rsidRPr="00DB31E0" w:rsidRDefault="003230EE" w:rsidP="009C0FCA">
            <w:pPr>
              <w:pStyle w:val="paragraph"/>
              <w:tabs>
                <w:tab w:val="left" w:pos="576"/>
              </w:tabs>
              <w:spacing w:before="0" w:after="0"/>
              <w:rPr>
                <w:rStyle w:val="normaltextrun"/>
                <w:rFonts w:asciiTheme="majorBidi" w:hAnsiTheme="majorBidi" w:cstheme="majorBidi"/>
                <w:color w:val="000000" w:themeColor="text1"/>
                <w:sz w:val="20"/>
                <w:szCs w:val="20"/>
              </w:rPr>
            </w:pPr>
            <w:r>
              <w:rPr>
                <w:rStyle w:val="normaltextrun"/>
                <w:rFonts w:asciiTheme="majorBidi" w:hAnsiTheme="majorBidi"/>
                <w:b/>
                <w:color w:val="000000"/>
                <w:sz w:val="20"/>
              </w:rPr>
              <w:t>8.8</w:t>
            </w:r>
            <w:r>
              <w:rPr>
                <w:rStyle w:val="normaltextrun"/>
                <w:rFonts w:asciiTheme="majorBidi" w:hAnsiTheme="majorBidi"/>
                <w:b/>
                <w:color w:val="000000"/>
                <w:sz w:val="20"/>
              </w:rPr>
              <w:tab/>
            </w:r>
            <w:r>
              <w:rPr>
                <w:rStyle w:val="normaltextrun"/>
                <w:rFonts w:asciiTheme="majorBidi" w:hAnsiTheme="majorBidi"/>
                <w:color w:val="000000" w:themeColor="text1"/>
                <w:sz w:val="20"/>
              </w:rPr>
              <w:t>¿Las políticas o planes de acción de su país incluyen medidas dirigidas a minimizar los impactos negativos de la acción por el clima en la biodiversidad?</w:t>
            </w:r>
          </w:p>
        </w:tc>
        <w:tc>
          <w:tcPr>
            <w:tcW w:w="2389" w:type="dxa"/>
          </w:tcPr>
          <w:p w14:paraId="2CB9ECAE" w14:textId="77777777" w:rsidR="003230EE" w:rsidRPr="00DB31E0" w:rsidRDefault="003230EE" w:rsidP="009C0FCA">
            <w:pPr>
              <w:ind w:left="360" w:hanging="360"/>
              <w:jc w:val="left"/>
              <w:rPr>
                <w:rFonts w:asciiTheme="majorBidi" w:hAnsiTheme="majorBidi" w:cstheme="majorBidi"/>
                <w:sz w:val="20"/>
                <w:szCs w:val="20"/>
              </w:rPr>
            </w:pPr>
            <w:r>
              <w:t>a)</w:t>
            </w:r>
            <w:r>
              <w:tab/>
            </w:r>
            <w:r>
              <w:rPr>
                <w:rFonts w:asciiTheme="majorBidi" w:hAnsiTheme="majorBidi"/>
                <w:sz w:val="20"/>
              </w:rPr>
              <w:t>No</w:t>
            </w:r>
          </w:p>
          <w:p w14:paraId="73B98FA6"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30C8C3A0" w14:textId="77777777" w:rsidR="003230EE" w:rsidRPr="00DB31E0" w:rsidRDefault="003230EE" w:rsidP="009C0FCA">
            <w:pPr>
              <w:ind w:left="360" w:hanging="360"/>
              <w:jc w:val="left"/>
              <w:rPr>
                <w:rFonts w:asciiTheme="majorBidi" w:hAnsiTheme="majorBidi" w:cstheme="majorBidi"/>
                <w:bCs/>
                <w:sz w:val="20"/>
                <w:szCs w:val="20"/>
              </w:rPr>
            </w:pPr>
            <w:r>
              <w:rPr>
                <w:rFonts w:asciiTheme="majorBidi" w:hAnsiTheme="majorBidi"/>
                <w:sz w:val="20"/>
              </w:rPr>
              <w:t>c)</w:t>
            </w:r>
            <w:r>
              <w:rPr>
                <w:rFonts w:asciiTheme="majorBidi" w:hAnsiTheme="majorBidi"/>
                <w:sz w:val="20"/>
              </w:rPr>
              <w:tab/>
              <w:t>Parcialmente</w:t>
            </w:r>
          </w:p>
          <w:p w14:paraId="21058F65" w14:textId="77777777" w:rsidR="003230EE" w:rsidRPr="00DB31E0" w:rsidRDefault="003230EE" w:rsidP="009C0FCA">
            <w:pPr>
              <w:ind w:left="360" w:hanging="360"/>
              <w:jc w:val="left"/>
              <w:rPr>
                <w:rFonts w:asciiTheme="majorBidi" w:hAnsiTheme="majorBidi" w:cstheme="majorBidi"/>
                <w:bCs/>
                <w:sz w:val="20"/>
                <w:szCs w:val="20"/>
              </w:rPr>
            </w:pPr>
            <w:r>
              <w:t>d)</w:t>
            </w:r>
            <w:r>
              <w:tab/>
            </w:r>
            <w:r>
              <w:rPr>
                <w:rFonts w:asciiTheme="majorBidi" w:hAnsiTheme="majorBidi"/>
                <w:sz w:val="20"/>
              </w:rPr>
              <w:t>Totalmente</w:t>
            </w:r>
          </w:p>
        </w:tc>
      </w:tr>
      <w:tr w:rsidR="003230EE" w:rsidRPr="00DB31E0" w14:paraId="2B61487C" w14:textId="77777777" w:rsidTr="009C0FCA">
        <w:trPr>
          <w:cantSplit/>
          <w:trHeight w:val="300"/>
        </w:trPr>
        <w:tc>
          <w:tcPr>
            <w:tcW w:w="7545" w:type="dxa"/>
          </w:tcPr>
          <w:p w14:paraId="58EB8B6E" w14:textId="3D4FC46C" w:rsidR="003230EE" w:rsidRPr="00DB31E0" w:rsidRDefault="003230EE" w:rsidP="00934048">
            <w:pPr>
              <w:tabs>
                <w:tab w:val="left" w:pos="565"/>
              </w:tabs>
              <w:jc w:val="left"/>
              <w:rPr>
                <w:rStyle w:val="normaltextrun"/>
                <w:rFonts w:asciiTheme="majorBidi" w:hAnsiTheme="majorBidi" w:cstheme="majorBidi"/>
                <w:b/>
                <w:color w:val="000000"/>
                <w:kern w:val="0"/>
                <w:sz w:val="20"/>
                <w:szCs w:val="20"/>
                <w14:ligatures w14:val="none"/>
              </w:rPr>
            </w:pPr>
            <w:r>
              <w:rPr>
                <w:rStyle w:val="normaltextrun"/>
                <w:rFonts w:asciiTheme="majorBidi" w:hAnsiTheme="majorBidi"/>
                <w:b/>
                <w:color w:val="000000"/>
                <w:sz w:val="20"/>
              </w:rPr>
              <w:t>8.9</w:t>
            </w:r>
            <w:r>
              <w:rPr>
                <w:rStyle w:val="normaltextrun"/>
                <w:rFonts w:asciiTheme="majorBidi" w:hAnsiTheme="majorBidi"/>
                <w:b/>
                <w:color w:val="000000"/>
                <w:sz w:val="20"/>
              </w:rPr>
              <w:tab/>
            </w:r>
            <w:r>
              <w:rPr>
                <w:rStyle w:val="normaltextrun"/>
                <w:rFonts w:asciiTheme="majorBidi" w:hAnsiTheme="majorBidi"/>
                <w:color w:val="000000" w:themeColor="text1"/>
                <w:sz w:val="20"/>
              </w:rPr>
              <w:t>¿Las políticas o planes de acción de su país incluyen medidas para fomentar los impactos positivos de la acción por el clima en la biodiversidad?</w:t>
            </w:r>
          </w:p>
        </w:tc>
        <w:tc>
          <w:tcPr>
            <w:tcW w:w="2389" w:type="dxa"/>
          </w:tcPr>
          <w:p w14:paraId="5F50DBFE"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Pr>
                <w:rFonts w:asciiTheme="majorBidi" w:hAnsiTheme="majorBidi"/>
                <w:sz w:val="20"/>
              </w:rPr>
              <w:t>No</w:t>
            </w:r>
          </w:p>
          <w:p w14:paraId="3C1481BB"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Pr>
                <w:rStyle w:val="normaltextrun"/>
                <w:rFonts w:asciiTheme="majorBidi" w:hAnsiTheme="majorBidi"/>
                <w:color w:val="222222"/>
                <w:sz w:val="20"/>
                <w:shd w:val="clear" w:color="auto" w:fill="FFFFFF"/>
              </w:rPr>
              <w:t>En proceso</w:t>
            </w:r>
          </w:p>
          <w:p w14:paraId="79C1B055"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Pr>
                <w:rFonts w:asciiTheme="majorBidi" w:hAnsiTheme="majorBidi"/>
                <w:sz w:val="20"/>
              </w:rPr>
              <w:t>Parcialmente</w:t>
            </w:r>
          </w:p>
          <w:p w14:paraId="16969F13" w14:textId="77777777" w:rsidR="003230EE" w:rsidRPr="00DB31E0" w:rsidRDefault="003230EE" w:rsidP="00934048">
            <w:pPr>
              <w:pStyle w:val="ListParagraph"/>
              <w:numPr>
                <w:ilvl w:val="0"/>
                <w:numId w:val="8"/>
              </w:numPr>
              <w:ind w:left="417"/>
              <w:jc w:val="left"/>
              <w:rPr>
                <w:rFonts w:asciiTheme="majorBidi" w:hAnsiTheme="majorBidi" w:cstheme="majorBidi"/>
                <w:bCs/>
                <w:sz w:val="20"/>
                <w:szCs w:val="20"/>
              </w:rPr>
            </w:pPr>
            <w:r>
              <w:rPr>
                <w:rFonts w:asciiTheme="majorBidi" w:hAnsiTheme="majorBidi"/>
                <w:sz w:val="20"/>
              </w:rPr>
              <w:t>Totalmente</w:t>
            </w:r>
          </w:p>
        </w:tc>
      </w:tr>
      <w:tr w:rsidR="003230EE" w:rsidRPr="00DB31E0" w14:paraId="3070330A" w14:textId="77777777" w:rsidTr="009C0FCA">
        <w:trPr>
          <w:cantSplit/>
          <w:trHeight w:val="300"/>
        </w:trPr>
        <w:tc>
          <w:tcPr>
            <w:tcW w:w="9934" w:type="dxa"/>
            <w:gridSpan w:val="2"/>
            <w:shd w:val="clear" w:color="auto" w:fill="F2F2F2" w:themeFill="background1" w:themeFillShade="F2"/>
          </w:tcPr>
          <w:p w14:paraId="52520AAB" w14:textId="382F3894" w:rsidR="003230EE" w:rsidRPr="00DB31E0" w:rsidRDefault="003230EE" w:rsidP="009C0FCA">
            <w:pPr>
              <w:jc w:val="left"/>
              <w:rPr>
                <w:rFonts w:asciiTheme="majorBidi" w:hAnsiTheme="majorBidi" w:cstheme="majorBidi"/>
                <w:b/>
                <w:bCs/>
                <w:sz w:val="20"/>
                <w:szCs w:val="20"/>
              </w:rPr>
            </w:pPr>
            <w:r>
              <w:br w:type="page"/>
            </w:r>
            <w:r>
              <w:rPr>
                <w:rFonts w:asciiTheme="majorBidi" w:hAnsiTheme="majorBidi"/>
                <w:b/>
                <w:sz w:val="20"/>
              </w:rPr>
              <w:t>Meta 9: Garantizar que la gestión y el uso de especies silvestres sean sostenibles, proporcionando así beneficios sociales, económicos y ambientales para las personas, en especial aquellas que se encuentran en situaciones de vulnerabilidad y aquellas que más dependen de la biodiversidad, entre otras cosas, mediante actividades, productos y servicios sostenibles basados en la biodiversidad que la fortalezcan, y mediante la protección y promoción de la utilización consuetudinaria sostenible por los pueblos indígenas y las comunidades locales.</w:t>
            </w:r>
          </w:p>
        </w:tc>
      </w:tr>
      <w:tr w:rsidR="003230EE" w:rsidRPr="00DB31E0" w14:paraId="79C08558" w14:textId="77777777" w:rsidTr="009C0FCA">
        <w:trPr>
          <w:cantSplit/>
          <w:trHeight w:val="300"/>
        </w:trPr>
        <w:tc>
          <w:tcPr>
            <w:tcW w:w="9934" w:type="dxa"/>
            <w:gridSpan w:val="2"/>
            <w:shd w:val="clear" w:color="auto" w:fill="FFFFFF" w:themeFill="background1"/>
          </w:tcPr>
          <w:p w14:paraId="5B62D635" w14:textId="60F0EE4D" w:rsidR="003230EE" w:rsidRPr="00DB31E0" w:rsidRDefault="003230EE" w:rsidP="00DD0511">
            <w:pPr>
              <w:jc w:val="left"/>
              <w:rPr>
                <w:rFonts w:asciiTheme="majorBidi" w:hAnsiTheme="majorBidi" w:cstheme="majorBidi"/>
                <w:b/>
                <w:bCs/>
                <w:color w:val="000000" w:themeColor="text1"/>
                <w:sz w:val="20"/>
                <w:szCs w:val="20"/>
              </w:rPr>
            </w:pPr>
            <w:r>
              <w:rPr>
                <w:rFonts w:asciiTheme="majorBidi" w:hAnsiTheme="majorBidi"/>
                <w:b/>
                <w:color w:val="000000" w:themeColor="text1"/>
                <w:sz w:val="20"/>
              </w:rPr>
              <w:t>Texto del indicador: Número de países con políticas para gestionar la utilización de especies silvestres</w:t>
            </w:r>
            <w:r w:rsidR="00DD0511">
              <w:rPr>
                <w:rFonts w:asciiTheme="majorBidi" w:hAnsiTheme="majorBidi"/>
                <w:b/>
                <w:color w:val="000000" w:themeColor="text1"/>
                <w:sz w:val="20"/>
              </w:rPr>
              <w:t xml:space="preserve"> de manera sostenible</w:t>
            </w:r>
            <w:r>
              <w:rPr>
                <w:rFonts w:asciiTheme="majorBidi" w:hAnsiTheme="majorBidi"/>
                <w:b/>
                <w:color w:val="000000" w:themeColor="text1"/>
                <w:sz w:val="20"/>
              </w:rPr>
              <w:t>, proporcionando beneficios sociales, económicos y ambientales a las personas, y para proteger y fomentar la utilización consuetudinaria sostenible por parte de los pueblos indí</w:t>
            </w:r>
            <w:r w:rsidR="00DD0511">
              <w:rPr>
                <w:rFonts w:asciiTheme="majorBidi" w:hAnsiTheme="majorBidi"/>
                <w:b/>
                <w:color w:val="000000" w:themeColor="text1"/>
                <w:sz w:val="20"/>
              </w:rPr>
              <w:t>genas y las comunidades locales.</w:t>
            </w:r>
          </w:p>
        </w:tc>
      </w:tr>
      <w:tr w:rsidR="003230EE" w:rsidRPr="00DB31E0" w14:paraId="4E6E63DE" w14:textId="77777777" w:rsidTr="009C0FCA">
        <w:trPr>
          <w:cantSplit/>
          <w:trHeight w:val="487"/>
        </w:trPr>
        <w:tc>
          <w:tcPr>
            <w:tcW w:w="7545" w:type="dxa"/>
          </w:tcPr>
          <w:p w14:paraId="69C875DB" w14:textId="0F7D23A8" w:rsidR="003230EE" w:rsidRPr="00DB31E0" w:rsidRDefault="003230EE" w:rsidP="003C5940">
            <w:pPr>
              <w:tabs>
                <w:tab w:val="left" w:pos="588"/>
              </w:tabs>
              <w:jc w:val="left"/>
              <w:rPr>
                <w:rFonts w:asciiTheme="majorBidi" w:hAnsiTheme="majorBidi" w:cstheme="majorBidi"/>
                <w:sz w:val="20"/>
                <w:szCs w:val="20"/>
                <w:shd w:val="clear" w:color="auto" w:fill="FFFFFF"/>
              </w:rPr>
            </w:pPr>
            <w:r>
              <w:rPr>
                <w:rStyle w:val="normaltextrun"/>
                <w:rFonts w:asciiTheme="majorBidi" w:hAnsiTheme="majorBidi"/>
                <w:b/>
                <w:sz w:val="20"/>
              </w:rPr>
              <w:lastRenderedPageBreak/>
              <w:t>9.1</w:t>
            </w:r>
            <w:r>
              <w:rPr>
                <w:rStyle w:val="normaltextrun"/>
                <w:rFonts w:asciiTheme="majorBidi" w:hAnsiTheme="majorBidi"/>
                <w:b/>
                <w:i/>
                <w:sz w:val="20"/>
              </w:rPr>
              <w:tab/>
            </w:r>
            <w:r>
              <w:rPr>
                <w:rStyle w:val="normaltextrun"/>
                <w:rFonts w:asciiTheme="majorBidi" w:hAnsiTheme="majorBidi"/>
                <w:sz w:val="20"/>
                <w:shd w:val="clear" w:color="auto" w:fill="FFFFFF"/>
              </w:rPr>
              <w:t xml:space="preserve">¿Dispone su país de instrumentos jurídicos u otros marcos de políticas o medidas administrativas para la gestión y utilización sostenibles de las especies silvestres? </w:t>
            </w:r>
          </w:p>
        </w:tc>
        <w:tc>
          <w:tcPr>
            <w:tcW w:w="2389" w:type="dxa"/>
          </w:tcPr>
          <w:p w14:paraId="4A5E3A2F"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1BEAFEEF" w14:textId="4ECD9136"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2142D2D8" w14:textId="3F48B2C3" w:rsidR="003230EE" w:rsidRPr="00DB31E0" w:rsidRDefault="003230EE" w:rsidP="009C0FCA">
            <w:pPr>
              <w:pStyle w:val="paragraph"/>
              <w:spacing w:before="0" w:beforeAutospacing="0" w:after="0" w:afterAutospacing="0"/>
              <w:ind w:left="360" w:hanging="360"/>
              <w:textAlignment w:val="baseline"/>
              <w:rPr>
                <w:rStyle w:val="normaltextrun"/>
              </w:rPr>
            </w:pPr>
            <w:r>
              <w:rPr>
                <w:rFonts w:asciiTheme="majorBidi" w:hAnsiTheme="majorBidi"/>
                <w:sz w:val="20"/>
              </w:rPr>
              <w:t>c)</w:t>
            </w:r>
            <w:r>
              <w:rPr>
                <w:rFonts w:asciiTheme="majorBidi" w:hAnsiTheme="majorBidi"/>
                <w:sz w:val="20"/>
              </w:rPr>
              <w:tab/>
            </w:r>
            <w:r>
              <w:rPr>
                <w:rStyle w:val="normaltextrun"/>
                <w:rFonts w:asciiTheme="majorBidi" w:hAnsiTheme="majorBidi"/>
                <w:sz w:val="20"/>
              </w:rPr>
              <w:t>Parcialmente</w:t>
            </w:r>
          </w:p>
          <w:p w14:paraId="1B9F6EE7" w14:textId="62FEBD20"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sz w:val="20"/>
              </w:rPr>
              <w:t>Totalmente</w:t>
            </w:r>
          </w:p>
        </w:tc>
      </w:tr>
      <w:tr w:rsidR="003230EE" w:rsidRPr="00DB31E0" w14:paraId="382C9C15" w14:textId="77777777" w:rsidTr="009C0FCA">
        <w:trPr>
          <w:cantSplit/>
          <w:trHeight w:val="300"/>
        </w:trPr>
        <w:tc>
          <w:tcPr>
            <w:tcW w:w="7545" w:type="dxa"/>
          </w:tcPr>
          <w:p w14:paraId="7BFA0E37" w14:textId="629BA2D5" w:rsidR="003230EE" w:rsidRPr="00DB31E0" w:rsidRDefault="003230EE" w:rsidP="003C5940">
            <w:pPr>
              <w:tabs>
                <w:tab w:val="left" w:pos="588"/>
              </w:tabs>
              <w:jc w:val="left"/>
              <w:rPr>
                <w:rFonts w:asciiTheme="majorBidi" w:hAnsiTheme="majorBidi" w:cstheme="majorBidi"/>
                <w:sz w:val="20"/>
                <w:szCs w:val="20"/>
              </w:rPr>
            </w:pPr>
            <w:r>
              <w:rPr>
                <w:rFonts w:asciiTheme="majorBidi" w:hAnsiTheme="majorBidi"/>
                <w:b/>
                <w:sz w:val="20"/>
              </w:rPr>
              <w:t>9.2</w:t>
            </w:r>
            <w:r>
              <w:tab/>
            </w:r>
            <w:r>
              <w:rPr>
                <w:rFonts w:asciiTheme="majorBidi" w:hAnsiTheme="majorBidi"/>
                <w:sz w:val="20"/>
              </w:rPr>
              <w:t>¿Hace su país un seguimiento de la gestión y utilización sostenibles de las especies silvestres?</w:t>
            </w:r>
          </w:p>
        </w:tc>
        <w:tc>
          <w:tcPr>
            <w:tcW w:w="2389" w:type="dxa"/>
          </w:tcPr>
          <w:p w14:paraId="43005AA0"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7FA195B2" w14:textId="54BB66F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74F8CB3E"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0799F3DA" w14:textId="77A8907C"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tc>
      </w:tr>
      <w:tr w:rsidR="00E76FF1" w:rsidRPr="00DB31E0" w14:paraId="1D41358C" w14:textId="77777777" w:rsidTr="00934048">
        <w:trPr>
          <w:cantSplit/>
          <w:trHeight w:val="920"/>
        </w:trPr>
        <w:tc>
          <w:tcPr>
            <w:tcW w:w="7545" w:type="dxa"/>
            <w:tcBorders>
              <w:bottom w:val="single" w:sz="4" w:space="0" w:color="auto"/>
            </w:tcBorders>
          </w:tcPr>
          <w:p w14:paraId="06C6E247" w14:textId="0668258B" w:rsidR="00E76FF1" w:rsidRPr="00DB31E0" w:rsidRDefault="00E76FF1" w:rsidP="00E76FF1">
            <w:pPr>
              <w:tabs>
                <w:tab w:val="left" w:pos="588"/>
              </w:tabs>
              <w:rPr>
                <w:rStyle w:val="normaltextrun"/>
                <w:rFonts w:asciiTheme="majorBidi" w:hAnsiTheme="majorBidi" w:cstheme="majorBidi"/>
                <w:color w:val="000000"/>
                <w:sz w:val="20"/>
                <w:szCs w:val="20"/>
                <w:shd w:val="clear" w:color="auto" w:fill="FFFFFF"/>
              </w:rPr>
            </w:pPr>
            <w:r>
              <w:rPr>
                <w:rStyle w:val="normaltextrun"/>
                <w:rFonts w:asciiTheme="majorBidi" w:hAnsiTheme="majorBidi"/>
                <w:b/>
                <w:color w:val="000000"/>
                <w:sz w:val="20"/>
              </w:rPr>
              <w:t>[9.3</w:t>
            </w:r>
            <w:r w:rsidR="00B422CD">
              <w:rPr>
                <w:rStyle w:val="normaltextrun"/>
                <w:rFonts w:asciiTheme="majorBidi" w:hAnsiTheme="majorBidi"/>
                <w:b/>
                <w:color w:val="000000"/>
                <w:sz w:val="20"/>
              </w:rPr>
              <w:t xml:space="preserve"> </w:t>
            </w:r>
            <w:r>
              <w:rPr>
                <w:rStyle w:val="normaltextrun"/>
                <w:rFonts w:asciiTheme="majorBidi" w:hAnsiTheme="majorBidi"/>
                <w:color w:val="000000"/>
                <w:sz w:val="20"/>
                <w:shd w:val="clear" w:color="auto" w:fill="FFFFFF"/>
              </w:rPr>
              <w:t xml:space="preserve">¿Dispone su país de instrumentos jurídicos u otros marcos de políticas para regular el comercio de especies silvestres? (Seleccione todas las respuestas que correspondan) </w:t>
            </w:r>
          </w:p>
          <w:p w14:paraId="2C412F7A" w14:textId="7239C87C" w:rsidR="00E76FF1" w:rsidRPr="00DB31E0" w:rsidRDefault="00E76FF1" w:rsidP="00E76FF1">
            <w:pPr>
              <w:tabs>
                <w:tab w:val="left" w:pos="588"/>
              </w:tabs>
              <w:jc w:val="left"/>
              <w:rPr>
                <w:rFonts w:asciiTheme="majorBidi" w:hAnsiTheme="majorBidi" w:cstheme="majorBidi"/>
                <w:sz w:val="20"/>
                <w:szCs w:val="20"/>
              </w:rPr>
            </w:pPr>
          </w:p>
        </w:tc>
        <w:tc>
          <w:tcPr>
            <w:tcW w:w="2389" w:type="dxa"/>
            <w:tcBorders>
              <w:bottom w:val="single" w:sz="4" w:space="0" w:color="auto"/>
            </w:tcBorders>
          </w:tcPr>
          <w:p w14:paraId="5BC71CCE" w14:textId="4C59E629" w:rsidR="00E76FF1" w:rsidRPr="00DB31E0" w:rsidRDefault="00E76FF1" w:rsidP="00B422CD">
            <w:pPr>
              <w:tabs>
                <w:tab w:val="left" w:pos="357"/>
              </w:tabs>
              <w:ind w:left="352"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sidR="00B422CD">
              <w:rPr>
                <w:rFonts w:asciiTheme="majorBidi" w:hAnsiTheme="majorBidi"/>
                <w:sz w:val="20"/>
              </w:rPr>
              <w:t>En el caso de</w:t>
            </w:r>
            <w:r>
              <w:rPr>
                <w:rFonts w:asciiTheme="majorBidi" w:hAnsiTheme="majorBidi"/>
                <w:sz w:val="20"/>
              </w:rPr>
              <w:t xml:space="preserve"> especies terrestres</w:t>
            </w:r>
          </w:p>
          <w:p w14:paraId="00A9019A" w14:textId="1ACC88E0" w:rsidR="00E76FF1" w:rsidRPr="00DB31E0" w:rsidRDefault="00E76FF1"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sidR="00B422CD">
              <w:rPr>
                <w:rFonts w:asciiTheme="majorBidi" w:hAnsiTheme="majorBidi"/>
                <w:sz w:val="20"/>
              </w:rPr>
              <w:t>En el caso de</w:t>
            </w:r>
            <w:r>
              <w:rPr>
                <w:rFonts w:asciiTheme="majorBidi" w:hAnsiTheme="majorBidi"/>
                <w:sz w:val="20"/>
              </w:rPr>
              <w:t xml:space="preserve"> especies de agua dulce</w:t>
            </w:r>
          </w:p>
          <w:p w14:paraId="6EAF2099" w14:textId="4BF72CA8" w:rsidR="00E76FF1" w:rsidRPr="00DB31E0" w:rsidRDefault="00E76FF1"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sidR="00B422CD">
              <w:rPr>
                <w:rFonts w:asciiTheme="majorBidi" w:hAnsiTheme="majorBidi"/>
                <w:sz w:val="20"/>
              </w:rPr>
              <w:t>En el caso de</w:t>
            </w:r>
            <w:r>
              <w:rPr>
                <w:rFonts w:asciiTheme="majorBidi" w:hAnsiTheme="majorBidi"/>
                <w:sz w:val="20"/>
              </w:rPr>
              <w:t xml:space="preserve"> especies marinas</w:t>
            </w:r>
          </w:p>
          <w:p w14:paraId="4F827B81" w14:textId="4F8A2474" w:rsidR="00E76FF1" w:rsidRPr="00B422CD" w:rsidRDefault="00E76FF1" w:rsidP="009C0FCA">
            <w:pPr>
              <w:ind w:left="360" w:hanging="360"/>
              <w:jc w:val="left"/>
              <w:rPr>
                <w:rFonts w:asciiTheme="majorBidi" w:hAnsiTheme="majorBidi" w:cstheme="majorBidi"/>
                <w:spacing w:val="-4"/>
                <w:sz w:val="20"/>
                <w:szCs w:val="20"/>
              </w:rPr>
            </w:pPr>
            <w:r>
              <w:rPr>
                <w:rFonts w:asciiTheme="majorBidi" w:hAnsiTheme="majorBidi"/>
                <w:sz w:val="20"/>
              </w:rPr>
              <w:t>d)</w:t>
            </w:r>
            <w:r>
              <w:rPr>
                <w:rFonts w:asciiTheme="majorBidi" w:hAnsiTheme="majorBidi"/>
                <w:sz w:val="20"/>
              </w:rPr>
              <w:tab/>
            </w:r>
            <w:r w:rsidR="00B422CD" w:rsidRPr="00B422CD">
              <w:rPr>
                <w:rFonts w:asciiTheme="majorBidi" w:hAnsiTheme="majorBidi"/>
                <w:spacing w:val="-4"/>
                <w:sz w:val="20"/>
              </w:rPr>
              <w:t>En el caso d</w:t>
            </w:r>
            <w:r w:rsidRPr="00B422CD">
              <w:rPr>
                <w:rFonts w:asciiTheme="majorBidi" w:hAnsiTheme="majorBidi"/>
                <w:spacing w:val="-4"/>
                <w:sz w:val="20"/>
              </w:rPr>
              <w:t>el comercio internacional</w:t>
            </w:r>
          </w:p>
          <w:p w14:paraId="4730267C" w14:textId="13809CD4" w:rsidR="00E76FF1" w:rsidRPr="00DB31E0" w:rsidRDefault="00E76FF1" w:rsidP="00E76FF1">
            <w:pPr>
              <w:pStyle w:val="ListParagraph"/>
              <w:numPr>
                <w:ilvl w:val="0"/>
                <w:numId w:val="8"/>
              </w:numPr>
              <w:ind w:hanging="426"/>
              <w:jc w:val="left"/>
              <w:rPr>
                <w:rFonts w:asciiTheme="majorBidi" w:hAnsiTheme="majorBidi" w:cstheme="majorBidi"/>
                <w:sz w:val="20"/>
                <w:szCs w:val="20"/>
              </w:rPr>
            </w:pPr>
            <w:r>
              <w:rPr>
                <w:rFonts w:asciiTheme="majorBidi" w:hAnsiTheme="majorBidi"/>
                <w:sz w:val="20"/>
              </w:rPr>
              <w:t>Ninguno de los anteriores]</w:t>
            </w:r>
          </w:p>
        </w:tc>
      </w:tr>
      <w:tr w:rsidR="00E76FF1" w:rsidRPr="00DB31E0" w14:paraId="252EEA4A" w14:textId="77777777" w:rsidTr="00934048">
        <w:trPr>
          <w:cantSplit/>
          <w:trHeight w:val="920"/>
        </w:trPr>
        <w:tc>
          <w:tcPr>
            <w:tcW w:w="7545" w:type="dxa"/>
            <w:tcBorders>
              <w:top w:val="single" w:sz="4" w:space="0" w:color="auto"/>
            </w:tcBorders>
          </w:tcPr>
          <w:p w14:paraId="7E26206A" w14:textId="1E7A214F" w:rsidR="00E76FF1" w:rsidRPr="00DB31E0" w:rsidRDefault="00E76FF1" w:rsidP="00E76FF1">
            <w:pPr>
              <w:tabs>
                <w:tab w:val="left" w:pos="588"/>
              </w:tabs>
              <w:jc w:val="left"/>
              <w:rPr>
                <w:rStyle w:val="normaltextrun"/>
                <w:rFonts w:asciiTheme="majorBidi" w:hAnsiTheme="majorBidi"/>
                <w:color w:val="000000"/>
                <w:kern w:val="0"/>
                <w:sz w:val="20"/>
                <w:szCs w:val="24"/>
                <w:shd w:val="clear" w:color="auto" w:fill="FFFFFF"/>
                <w14:ligatures w14:val="none"/>
              </w:rPr>
            </w:pPr>
            <w:r>
              <w:rPr>
                <w:rStyle w:val="normaltextrun"/>
                <w:rFonts w:asciiTheme="majorBidi" w:hAnsiTheme="majorBidi"/>
                <w:color w:val="000000"/>
                <w:sz w:val="20"/>
                <w:shd w:val="clear" w:color="auto" w:fill="FFFFFF"/>
              </w:rPr>
              <w:t xml:space="preserve">[9.3 bis ¿Dispone su país de instrumentos jurídicos u otros marcos de políticas para hacer un inventario de actividades, productos y servicios sostenibles basados en la biodiversidad que la mejoren y </w:t>
            </w:r>
            <w:r w:rsidR="00B422CD">
              <w:rPr>
                <w:rStyle w:val="normaltextrun"/>
                <w:rFonts w:asciiTheme="majorBidi" w:hAnsiTheme="majorBidi"/>
                <w:color w:val="000000"/>
                <w:sz w:val="20"/>
                <w:shd w:val="clear" w:color="auto" w:fill="FFFFFF"/>
              </w:rPr>
              <w:t xml:space="preserve">para </w:t>
            </w:r>
            <w:r>
              <w:rPr>
                <w:rStyle w:val="normaltextrun"/>
                <w:rFonts w:asciiTheme="majorBidi" w:hAnsiTheme="majorBidi"/>
                <w:color w:val="000000"/>
                <w:sz w:val="20"/>
                <w:shd w:val="clear" w:color="auto" w:fill="FFFFFF"/>
              </w:rPr>
              <w:t>promoverlos?</w:t>
            </w:r>
          </w:p>
          <w:p w14:paraId="63345F53" w14:textId="77777777" w:rsidR="00E76FF1" w:rsidRPr="00DB31E0" w:rsidRDefault="00E76FF1" w:rsidP="003C5940">
            <w:pPr>
              <w:tabs>
                <w:tab w:val="left" w:pos="588"/>
              </w:tabs>
              <w:rPr>
                <w:rStyle w:val="normaltextrun"/>
                <w:rFonts w:asciiTheme="majorBidi" w:hAnsiTheme="majorBidi"/>
                <w:b/>
                <w:color w:val="000000"/>
                <w:sz w:val="20"/>
              </w:rPr>
            </w:pPr>
          </w:p>
        </w:tc>
        <w:tc>
          <w:tcPr>
            <w:tcW w:w="2389" w:type="dxa"/>
            <w:tcBorders>
              <w:top w:val="single" w:sz="4" w:space="0" w:color="auto"/>
            </w:tcBorders>
          </w:tcPr>
          <w:p w14:paraId="1A2E64CE" w14:textId="77777777" w:rsidR="00E76FF1" w:rsidRPr="00DB31E0" w:rsidRDefault="00E76FF1" w:rsidP="00E76FF1">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00DDF813" w14:textId="77777777" w:rsidR="00E76FF1" w:rsidRPr="00DB31E0" w:rsidRDefault="00E76FF1" w:rsidP="00E76FF1">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5E829E15" w14:textId="77777777" w:rsidR="00E76FF1" w:rsidRPr="00626CFA" w:rsidRDefault="00E76FF1" w:rsidP="00E76FF1">
            <w:pPr>
              <w:ind w:left="360" w:hanging="360"/>
              <w:jc w:val="left"/>
              <w:rPr>
                <w:rFonts w:asciiTheme="majorBidi" w:hAnsiTheme="majorBidi" w:cstheme="majorBidi"/>
                <w:b/>
                <w:sz w:val="20"/>
                <w:szCs w:val="20"/>
                <w:highlight w:val="yellow"/>
                <w:u w:val="single"/>
              </w:rPr>
            </w:pPr>
            <w:r>
              <w:rPr>
                <w:rFonts w:asciiTheme="majorBidi" w:hAnsiTheme="majorBidi"/>
                <w:sz w:val="20"/>
              </w:rPr>
              <w:t>c)</w:t>
            </w:r>
            <w:r>
              <w:rPr>
                <w:rFonts w:asciiTheme="majorBidi" w:hAnsiTheme="majorBidi"/>
                <w:sz w:val="20"/>
              </w:rPr>
              <w:tab/>
              <w:t>Parcialmente</w:t>
            </w:r>
          </w:p>
          <w:p w14:paraId="53F779C6" w14:textId="77777777" w:rsidR="00E76FF1" w:rsidRPr="00DB31E0" w:rsidRDefault="00E76FF1" w:rsidP="00E76FF1">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6B39D861" w14:textId="763E43CC" w:rsidR="00E76FF1" w:rsidRPr="00DB31E0" w:rsidRDefault="00E76FF1" w:rsidP="002A5421">
            <w:pPr>
              <w:tabs>
                <w:tab w:val="left" w:pos="357"/>
              </w:tabs>
              <w:jc w:val="left"/>
              <w:rPr>
                <w:rFonts w:asciiTheme="majorBidi" w:hAnsiTheme="majorBidi" w:cstheme="majorBidi"/>
                <w:bCs/>
                <w:sz w:val="20"/>
                <w:szCs w:val="20"/>
              </w:rPr>
            </w:pPr>
            <w:r>
              <w:rPr>
                <w:rFonts w:asciiTheme="majorBidi" w:hAnsiTheme="majorBidi"/>
                <w:sz w:val="20"/>
              </w:rPr>
              <w:t>e)</w:t>
            </w:r>
            <w:r>
              <w:rPr>
                <w:rFonts w:asciiTheme="majorBidi" w:hAnsiTheme="majorBidi"/>
                <w:sz w:val="20"/>
              </w:rPr>
              <w:tab/>
              <w:t xml:space="preserve">No </w:t>
            </w:r>
            <w:r w:rsidR="002A5421">
              <w:rPr>
                <w:rFonts w:asciiTheme="majorBidi" w:hAnsiTheme="majorBidi"/>
                <w:sz w:val="20"/>
              </w:rPr>
              <w:t>corresponde</w:t>
            </w:r>
            <w:r>
              <w:rPr>
                <w:rFonts w:asciiTheme="majorBidi" w:hAnsiTheme="majorBidi"/>
                <w:sz w:val="20"/>
              </w:rPr>
              <w:t>]</w:t>
            </w:r>
          </w:p>
        </w:tc>
      </w:tr>
      <w:tr w:rsidR="003230EE" w:rsidRPr="00DB31E0" w14:paraId="64B6A20E" w14:textId="77777777" w:rsidTr="009C0FCA">
        <w:trPr>
          <w:cantSplit/>
          <w:trHeight w:val="1370"/>
        </w:trPr>
        <w:tc>
          <w:tcPr>
            <w:tcW w:w="7545" w:type="dxa"/>
          </w:tcPr>
          <w:p w14:paraId="69AFEECF" w14:textId="1BA96814" w:rsidR="003230EE" w:rsidRPr="00DB31E0" w:rsidRDefault="003230EE" w:rsidP="009C0FCA">
            <w:pPr>
              <w:tabs>
                <w:tab w:val="left" w:pos="542"/>
              </w:tabs>
              <w:rPr>
                <w:sz w:val="20"/>
                <w:szCs w:val="20"/>
              </w:rPr>
            </w:pPr>
            <w:r>
              <w:rPr>
                <w:rStyle w:val="normaltextrun"/>
                <w:rFonts w:asciiTheme="majorBidi" w:hAnsiTheme="majorBidi"/>
                <w:b/>
                <w:color w:val="000000"/>
                <w:sz w:val="20"/>
                <w:shd w:val="clear" w:color="auto" w:fill="FFFFFF"/>
              </w:rPr>
              <w:t>9.4</w:t>
            </w:r>
            <w:r>
              <w:rPr>
                <w:rStyle w:val="normaltextrun"/>
                <w:rFonts w:asciiTheme="majorBidi" w:hAnsiTheme="majorBidi"/>
                <w:b/>
                <w:color w:val="000000"/>
                <w:sz w:val="20"/>
                <w:shd w:val="clear" w:color="auto" w:fill="FFFFFF"/>
              </w:rPr>
              <w:tab/>
            </w:r>
            <w:r>
              <w:rPr>
                <w:sz w:val="20"/>
              </w:rPr>
              <w:t xml:space="preserve">¿Hace su país un seguimiento de los beneficios sociales, económicos y ambientales que se derivan de la utilización de especies silvestres para las personas, </w:t>
            </w:r>
            <w:r w:rsidR="00B422CD">
              <w:rPr>
                <w:sz w:val="20"/>
              </w:rPr>
              <w:t xml:space="preserve">en especial aquellas que se encuentran </w:t>
            </w:r>
            <w:r>
              <w:rPr>
                <w:sz w:val="20"/>
              </w:rPr>
              <w:t>en situaciones de vulnerabilidad y aquell</w:t>
            </w:r>
            <w:r w:rsidR="00B422CD">
              <w:rPr>
                <w:sz w:val="20"/>
              </w:rPr>
              <w:t>a</w:t>
            </w:r>
            <w:r>
              <w:rPr>
                <w:sz w:val="20"/>
              </w:rPr>
              <w:t>s que más dependen de la biodiversidad? [(Seleccione todas las respuestas que correspondan)]</w:t>
            </w:r>
          </w:p>
          <w:p w14:paraId="1D6968D2" w14:textId="77777777" w:rsidR="003230EE" w:rsidRPr="00DB31E0" w:rsidDel="00EC7A5C" w:rsidRDefault="003230EE" w:rsidP="009C0FCA">
            <w:pPr>
              <w:rPr>
                <w:rStyle w:val="normaltextrun"/>
                <w:rFonts w:asciiTheme="majorBidi" w:hAnsiTheme="majorBidi" w:cstheme="majorBidi"/>
                <w:bCs/>
                <w:color w:val="000000"/>
                <w:sz w:val="20"/>
                <w:szCs w:val="20"/>
              </w:rPr>
            </w:pPr>
          </w:p>
        </w:tc>
        <w:tc>
          <w:tcPr>
            <w:tcW w:w="2389" w:type="dxa"/>
          </w:tcPr>
          <w:p w14:paraId="6FE71029"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0E63E6DD"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299C6A67" w14:textId="77777777"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c)</w:t>
            </w:r>
            <w:r>
              <w:rPr>
                <w:rFonts w:asciiTheme="majorBidi" w:hAnsiTheme="majorBidi"/>
                <w:sz w:val="20"/>
              </w:rPr>
              <w:tab/>
              <w:t>Parcialmente</w:t>
            </w:r>
          </w:p>
          <w:p w14:paraId="70AABB25"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60DA7074" w14:textId="77777777" w:rsidR="003230EE" w:rsidRPr="00DB31E0" w:rsidRDefault="003230EE" w:rsidP="009C0FCA">
            <w:pPr>
              <w:ind w:left="360" w:hanging="360"/>
              <w:jc w:val="left"/>
              <w:rPr>
                <w:rFonts w:asciiTheme="majorBidi" w:hAnsiTheme="majorBidi" w:cstheme="majorBidi"/>
                <w:sz w:val="20"/>
                <w:szCs w:val="20"/>
              </w:rPr>
            </w:pPr>
          </w:p>
          <w:p w14:paraId="3718EF47" w14:textId="3A4A9A35" w:rsidR="003230EE" w:rsidRPr="00934048" w:rsidRDefault="003230EE" w:rsidP="009C0FCA">
            <w:pPr>
              <w:ind w:left="360" w:hanging="360"/>
              <w:jc w:val="left"/>
              <w:rPr>
                <w:rFonts w:asciiTheme="majorBidi" w:hAnsiTheme="majorBidi" w:cstheme="majorBidi"/>
                <w:sz w:val="20"/>
                <w:szCs w:val="20"/>
              </w:rPr>
            </w:pPr>
            <w:r>
              <w:rPr>
                <w:rFonts w:asciiTheme="majorBidi" w:hAnsiTheme="majorBidi"/>
                <w:sz w:val="20"/>
              </w:rPr>
              <w:t>[</w:t>
            </w:r>
            <w:r w:rsidR="00B422CD">
              <w:rPr>
                <w:rFonts w:asciiTheme="majorBidi" w:hAnsiTheme="majorBidi"/>
                <w:sz w:val="20"/>
              </w:rPr>
              <w:t>Para</w:t>
            </w:r>
            <w:r>
              <w:rPr>
                <w:rFonts w:asciiTheme="majorBidi" w:hAnsiTheme="majorBidi"/>
                <w:sz w:val="20"/>
              </w:rPr>
              <w:t>:</w:t>
            </w:r>
          </w:p>
          <w:p w14:paraId="52A0482A" w14:textId="1F2FD46F" w:rsidR="003230EE" w:rsidRPr="00934048" w:rsidRDefault="003230EE" w:rsidP="009C0FCA">
            <w:pPr>
              <w:ind w:left="360" w:hanging="360"/>
              <w:jc w:val="left"/>
              <w:rPr>
                <w:rFonts w:asciiTheme="majorBidi" w:hAnsiTheme="majorBidi" w:cstheme="majorBidi"/>
                <w:bCs/>
                <w:sz w:val="20"/>
                <w:szCs w:val="20"/>
              </w:rPr>
            </w:pPr>
            <w:r>
              <w:rPr>
                <w:rFonts w:asciiTheme="majorBidi" w:hAnsiTheme="majorBidi"/>
                <w:sz w:val="20"/>
              </w:rPr>
              <w:t>a)</w:t>
            </w:r>
            <w:r w:rsidR="00B422CD">
              <w:rPr>
                <w:rFonts w:asciiTheme="majorBidi" w:hAnsiTheme="majorBidi"/>
                <w:sz w:val="20"/>
              </w:rPr>
              <w:tab/>
            </w:r>
            <w:r>
              <w:rPr>
                <w:rFonts w:asciiTheme="majorBidi" w:hAnsiTheme="majorBidi"/>
                <w:sz w:val="20"/>
              </w:rPr>
              <w:t>Mujeres y niñas</w:t>
            </w:r>
          </w:p>
          <w:p w14:paraId="69FD5723" w14:textId="7B802515" w:rsidR="003230EE" w:rsidRPr="00934048" w:rsidRDefault="003230EE" w:rsidP="009C0FCA">
            <w:pPr>
              <w:ind w:left="360" w:hanging="360"/>
              <w:jc w:val="left"/>
              <w:rPr>
                <w:rFonts w:asciiTheme="majorBidi" w:hAnsiTheme="majorBidi" w:cstheme="majorBidi"/>
                <w:bCs/>
                <w:sz w:val="20"/>
                <w:szCs w:val="20"/>
              </w:rPr>
            </w:pPr>
            <w:r>
              <w:rPr>
                <w:rFonts w:asciiTheme="majorBidi" w:hAnsiTheme="majorBidi"/>
                <w:sz w:val="20"/>
              </w:rPr>
              <w:t>b)</w:t>
            </w:r>
            <w:r w:rsidR="00B422CD">
              <w:rPr>
                <w:rFonts w:asciiTheme="majorBidi" w:hAnsiTheme="majorBidi"/>
                <w:sz w:val="20"/>
              </w:rPr>
              <w:tab/>
            </w:r>
            <w:r>
              <w:rPr>
                <w:rFonts w:asciiTheme="majorBidi" w:hAnsiTheme="majorBidi"/>
                <w:sz w:val="20"/>
              </w:rPr>
              <w:t>Infancia y juventud</w:t>
            </w:r>
          </w:p>
          <w:p w14:paraId="3704B86D" w14:textId="4B5E718E" w:rsidR="003230EE" w:rsidRPr="00934048" w:rsidRDefault="003230EE" w:rsidP="009C0FCA">
            <w:pPr>
              <w:ind w:left="360" w:hanging="360"/>
              <w:jc w:val="left"/>
              <w:rPr>
                <w:rFonts w:asciiTheme="majorBidi" w:hAnsiTheme="majorBidi" w:cstheme="majorBidi"/>
                <w:bCs/>
                <w:sz w:val="20"/>
                <w:szCs w:val="20"/>
              </w:rPr>
            </w:pPr>
            <w:r>
              <w:rPr>
                <w:rFonts w:asciiTheme="majorBidi" w:hAnsiTheme="majorBidi"/>
                <w:sz w:val="20"/>
              </w:rPr>
              <w:t>c)</w:t>
            </w:r>
            <w:r w:rsidR="00B422CD">
              <w:rPr>
                <w:rFonts w:asciiTheme="majorBidi" w:hAnsiTheme="majorBidi"/>
                <w:sz w:val="20"/>
              </w:rPr>
              <w:tab/>
            </w:r>
            <w:r>
              <w:rPr>
                <w:rFonts w:asciiTheme="majorBidi" w:hAnsiTheme="majorBidi"/>
                <w:sz w:val="20"/>
              </w:rPr>
              <w:t>Personas con discapacidad</w:t>
            </w:r>
          </w:p>
          <w:p w14:paraId="0E36BB28" w14:textId="419C664D" w:rsidR="003230EE" w:rsidRPr="00DB31E0" w:rsidDel="00EC7A5C" w:rsidRDefault="003230EE" w:rsidP="00B422CD">
            <w:pPr>
              <w:spacing w:after="60"/>
              <w:ind w:left="360" w:hanging="360"/>
              <w:jc w:val="left"/>
              <w:rPr>
                <w:rFonts w:asciiTheme="majorBidi" w:hAnsiTheme="majorBidi" w:cstheme="majorBidi"/>
                <w:bCs/>
                <w:sz w:val="20"/>
                <w:szCs w:val="20"/>
              </w:rPr>
            </w:pPr>
            <w:r>
              <w:rPr>
                <w:rFonts w:asciiTheme="majorBidi" w:hAnsiTheme="majorBidi"/>
                <w:sz w:val="20"/>
              </w:rPr>
              <w:t>d)</w:t>
            </w:r>
            <w:r w:rsidR="00B422CD">
              <w:rPr>
                <w:rFonts w:asciiTheme="majorBidi" w:hAnsiTheme="majorBidi"/>
                <w:sz w:val="20"/>
              </w:rPr>
              <w:tab/>
            </w:r>
            <w:r>
              <w:rPr>
                <w:rFonts w:asciiTheme="majorBidi" w:hAnsiTheme="majorBidi"/>
                <w:sz w:val="20"/>
              </w:rPr>
              <w:t>Pueblos indígenas y comunidades locales</w:t>
            </w:r>
            <w:r w:rsidR="00B422CD">
              <w:rPr>
                <w:rFonts w:asciiTheme="majorBidi" w:hAnsiTheme="majorBidi"/>
                <w:sz w:val="20"/>
              </w:rPr>
              <w:t>]</w:t>
            </w:r>
          </w:p>
        </w:tc>
      </w:tr>
      <w:tr w:rsidR="003230EE" w:rsidRPr="00DB31E0" w14:paraId="7D86BF16" w14:textId="77777777" w:rsidTr="009C0FCA">
        <w:trPr>
          <w:cantSplit/>
          <w:trHeight w:val="1253"/>
        </w:trPr>
        <w:tc>
          <w:tcPr>
            <w:tcW w:w="7545" w:type="dxa"/>
          </w:tcPr>
          <w:p w14:paraId="4D73D996" w14:textId="6A87D489" w:rsidR="003230EE" w:rsidRPr="00DB31E0" w:rsidRDefault="003230EE" w:rsidP="003C5940">
            <w:pPr>
              <w:tabs>
                <w:tab w:val="left" w:pos="576"/>
              </w:tabs>
              <w:rPr>
                <w:rStyle w:val="normaltextrun"/>
                <w:rFonts w:asciiTheme="majorBidi" w:hAnsiTheme="majorBidi" w:cstheme="majorBidi"/>
                <w:color w:val="000000"/>
                <w:sz w:val="20"/>
                <w:szCs w:val="20"/>
                <w:shd w:val="clear" w:color="auto" w:fill="FFFFFF"/>
              </w:rPr>
            </w:pPr>
            <w:r>
              <w:rPr>
                <w:rStyle w:val="normaltextrun"/>
                <w:rFonts w:asciiTheme="majorBidi" w:hAnsiTheme="majorBidi"/>
                <w:b/>
                <w:color w:val="000000"/>
                <w:sz w:val="20"/>
                <w:shd w:val="clear" w:color="auto" w:fill="FFFFFF"/>
              </w:rPr>
              <w:t>9.5</w:t>
            </w:r>
            <w:r>
              <w:rPr>
                <w:rStyle w:val="normaltextrun"/>
                <w:rFonts w:asciiTheme="majorBidi" w:hAnsiTheme="majorBidi"/>
                <w:b/>
                <w:color w:val="000000"/>
                <w:sz w:val="20"/>
                <w:shd w:val="clear" w:color="auto" w:fill="FFFFFF"/>
              </w:rPr>
              <w:tab/>
            </w:r>
            <w:r>
              <w:rPr>
                <w:rStyle w:val="normaltextrun"/>
                <w:rFonts w:asciiTheme="majorBidi" w:hAnsiTheme="majorBidi"/>
                <w:color w:val="000000"/>
                <w:sz w:val="20"/>
                <w:shd w:val="clear" w:color="auto" w:fill="FFFFFF"/>
              </w:rPr>
              <w:t>¿Dispone su país de instrumentos jurídicos u otros marcos de políticas para proteger y alentar la utilización consuetudinaria sostenible de la diversidad biológica por los pueblos indígenas y las comunidades locales, por ejemplo, el Plan de Acción sobre Utilización Consuetudinaria Sostenible de la Diversidad Biológica u otras iniciativas pertinentes?</w:t>
            </w:r>
          </w:p>
          <w:p w14:paraId="706F3BE9" w14:textId="77777777" w:rsidR="003230EE" w:rsidRPr="00DB31E0" w:rsidRDefault="003230EE" w:rsidP="003C5940">
            <w:pPr>
              <w:tabs>
                <w:tab w:val="left" w:pos="576"/>
              </w:tabs>
              <w:rPr>
                <w:rFonts w:asciiTheme="majorBidi" w:hAnsiTheme="majorBidi" w:cstheme="majorBidi"/>
                <w:sz w:val="20"/>
                <w:szCs w:val="20"/>
              </w:rPr>
            </w:pPr>
          </w:p>
        </w:tc>
        <w:tc>
          <w:tcPr>
            <w:tcW w:w="2389" w:type="dxa"/>
          </w:tcPr>
          <w:p w14:paraId="765A537A"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024156A7" w14:textId="0AEF23E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1FA5E45D" w14:textId="13411030"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c)</w:t>
            </w:r>
            <w:r>
              <w:rPr>
                <w:rFonts w:asciiTheme="majorBidi" w:hAnsiTheme="majorBidi"/>
                <w:sz w:val="20"/>
              </w:rPr>
              <w:tab/>
              <w:t>Parcialmente</w:t>
            </w:r>
          </w:p>
          <w:p w14:paraId="3A369742" w14:textId="4216CEEA"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5B5596CB" w14:textId="0BF316B1" w:rsidR="003230EE" w:rsidRPr="00DB31E0" w:rsidRDefault="003230EE" w:rsidP="002A5421">
            <w:pPr>
              <w:ind w:left="360" w:hanging="360"/>
              <w:jc w:val="left"/>
              <w:rPr>
                <w:rFonts w:asciiTheme="majorBidi" w:hAnsiTheme="majorBidi" w:cstheme="majorBidi"/>
                <w:sz w:val="20"/>
                <w:szCs w:val="20"/>
              </w:rPr>
            </w:pPr>
            <w:r>
              <w:rPr>
                <w:rFonts w:asciiTheme="majorBidi" w:hAnsiTheme="majorBidi"/>
                <w:sz w:val="20"/>
              </w:rPr>
              <w:t>e)</w:t>
            </w:r>
            <w:r w:rsidR="00590F5B">
              <w:rPr>
                <w:rFonts w:asciiTheme="majorBidi" w:hAnsiTheme="majorBidi"/>
                <w:sz w:val="20"/>
              </w:rPr>
              <w:tab/>
            </w:r>
            <w:r>
              <w:rPr>
                <w:rFonts w:asciiTheme="majorBidi" w:hAnsiTheme="majorBidi"/>
                <w:sz w:val="20"/>
              </w:rPr>
              <w:t xml:space="preserve">No </w:t>
            </w:r>
            <w:r w:rsidR="002A5421">
              <w:rPr>
                <w:rFonts w:asciiTheme="majorBidi" w:hAnsiTheme="majorBidi"/>
                <w:sz w:val="20"/>
              </w:rPr>
              <w:t>corresponde</w:t>
            </w:r>
          </w:p>
        </w:tc>
      </w:tr>
      <w:tr w:rsidR="003230EE" w:rsidRPr="00DB31E0" w14:paraId="65730A5B" w14:textId="77777777" w:rsidTr="009C0FCA">
        <w:trPr>
          <w:cantSplit/>
          <w:trHeight w:val="300"/>
        </w:trPr>
        <w:tc>
          <w:tcPr>
            <w:tcW w:w="9934" w:type="dxa"/>
            <w:gridSpan w:val="2"/>
            <w:shd w:val="clear" w:color="auto" w:fill="F2F2F2" w:themeFill="background1" w:themeFillShade="F2"/>
          </w:tcPr>
          <w:p w14:paraId="355DAAED" w14:textId="77777777" w:rsidR="003230EE" w:rsidRPr="00670E16" w:rsidRDefault="003230EE" w:rsidP="009C0FCA">
            <w:pPr>
              <w:jc w:val="left"/>
              <w:rPr>
                <w:rFonts w:asciiTheme="majorBidi" w:hAnsiTheme="majorBidi" w:cstheme="majorBidi"/>
                <w:b/>
                <w:bCs/>
                <w:sz w:val="20"/>
                <w:szCs w:val="20"/>
              </w:rPr>
            </w:pPr>
            <w:r>
              <w:rPr>
                <w:rFonts w:asciiTheme="majorBidi" w:hAnsiTheme="majorBidi"/>
                <w:b/>
                <w:sz w:val="20"/>
              </w:rPr>
              <w:br w:type="page"/>
              <w:t xml:space="preserve">Meta 12: 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así como contribuyendo a una urbanización inclusiva y sostenible y a la prestación de funciones y servicios de los ecosistemas. </w:t>
            </w:r>
          </w:p>
        </w:tc>
      </w:tr>
      <w:tr w:rsidR="003230EE" w:rsidRPr="00DB31E0" w14:paraId="70A5AFCC" w14:textId="77777777" w:rsidTr="009C0FCA">
        <w:trPr>
          <w:cantSplit/>
          <w:trHeight w:val="300"/>
        </w:trPr>
        <w:tc>
          <w:tcPr>
            <w:tcW w:w="9934" w:type="dxa"/>
            <w:gridSpan w:val="2"/>
            <w:shd w:val="clear" w:color="auto" w:fill="FFFFFF" w:themeFill="background1"/>
          </w:tcPr>
          <w:p w14:paraId="0961311C" w14:textId="000CB9CF" w:rsidR="003230EE" w:rsidRPr="00670E16" w:rsidRDefault="003230EE" w:rsidP="009C0FCA">
            <w:pPr>
              <w:jc w:val="left"/>
              <w:rPr>
                <w:rFonts w:asciiTheme="majorBidi" w:hAnsiTheme="majorBidi" w:cstheme="majorBidi"/>
                <w:b/>
                <w:bCs/>
                <w:color w:val="000000" w:themeColor="text1"/>
                <w:sz w:val="20"/>
                <w:szCs w:val="20"/>
              </w:rPr>
            </w:pPr>
            <w:r>
              <w:rPr>
                <w:rFonts w:asciiTheme="majorBidi" w:hAnsiTheme="majorBidi"/>
                <w:b/>
                <w:color w:val="000000" w:themeColor="text1"/>
                <w:sz w:val="20"/>
              </w:rPr>
              <w:t xml:space="preserve">Texto del indicador: Número de países con una planificación urbana que tiene en cuenta la diversidad biológica y se refiere a espacios urbanos verdes o azules. </w:t>
            </w:r>
          </w:p>
        </w:tc>
      </w:tr>
      <w:tr w:rsidR="003230EE" w:rsidRPr="00DB31E0" w14:paraId="2051D497" w14:textId="77777777" w:rsidTr="009C0FCA">
        <w:trPr>
          <w:cantSplit/>
          <w:trHeight w:val="300"/>
        </w:trPr>
        <w:tc>
          <w:tcPr>
            <w:tcW w:w="7545" w:type="dxa"/>
            <w:shd w:val="clear" w:color="auto" w:fill="auto"/>
          </w:tcPr>
          <w:p w14:paraId="1F5620E5" w14:textId="70CF263E" w:rsidR="003230EE" w:rsidRPr="00DB31E0" w:rsidRDefault="003230EE" w:rsidP="002A5421">
            <w:pPr>
              <w:tabs>
                <w:tab w:val="left" w:pos="553"/>
              </w:tabs>
              <w:jc w:val="left"/>
              <w:rPr>
                <w:rStyle w:val="normaltextrun"/>
                <w:rFonts w:asciiTheme="majorBidi" w:hAnsiTheme="majorBidi" w:cstheme="majorBidi"/>
                <w:sz w:val="20"/>
                <w:szCs w:val="20"/>
              </w:rPr>
            </w:pPr>
            <w:r>
              <w:rPr>
                <w:rStyle w:val="normaltextrun"/>
                <w:rFonts w:asciiTheme="majorBidi" w:hAnsiTheme="majorBidi"/>
                <w:b/>
                <w:sz w:val="20"/>
              </w:rPr>
              <w:t>12.1</w:t>
            </w:r>
            <w:r>
              <w:tab/>
              <w:t>¿</w:t>
            </w:r>
            <w:r w:rsidR="002A5421">
              <w:t>Cu</w:t>
            </w:r>
            <w:r>
              <w:rPr>
                <w:rStyle w:val="normaltextrun"/>
                <w:rFonts w:asciiTheme="majorBidi" w:hAnsiTheme="majorBidi"/>
                <w:sz w:val="20"/>
              </w:rPr>
              <w:t>en</w:t>
            </w:r>
            <w:r w:rsidR="002A5421">
              <w:rPr>
                <w:rStyle w:val="normaltextrun"/>
                <w:rFonts w:asciiTheme="majorBidi" w:hAnsiTheme="majorBidi"/>
                <w:sz w:val="20"/>
              </w:rPr>
              <w:t>ta</w:t>
            </w:r>
            <w:r>
              <w:rPr>
                <w:rStyle w:val="normaltextrun"/>
                <w:rFonts w:asciiTheme="majorBidi" w:hAnsiTheme="majorBidi"/>
                <w:sz w:val="20"/>
              </w:rPr>
              <w:t xml:space="preserve"> su país </w:t>
            </w:r>
            <w:r w:rsidR="002A5421">
              <w:rPr>
                <w:rStyle w:val="normaltextrun"/>
                <w:rFonts w:asciiTheme="majorBidi" w:hAnsiTheme="majorBidi"/>
                <w:sz w:val="20"/>
              </w:rPr>
              <w:t xml:space="preserve">con </w:t>
            </w:r>
            <w:r>
              <w:rPr>
                <w:rStyle w:val="normaltextrun"/>
                <w:rFonts w:asciiTheme="majorBidi" w:hAnsiTheme="majorBidi"/>
                <w:sz w:val="20"/>
              </w:rPr>
              <w:t>zonas urbanas sometidas a una planificación urbana que tenga en cuenta la diversidad biológica e incorpore la gestión de espacios verdes o azules en pro de la conservación y la utilización sostenible de la diversidad biológica?</w:t>
            </w:r>
          </w:p>
        </w:tc>
        <w:tc>
          <w:tcPr>
            <w:tcW w:w="2389" w:type="dxa"/>
            <w:shd w:val="clear" w:color="auto" w:fill="auto"/>
          </w:tcPr>
          <w:p w14:paraId="4638A75D"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06798124" w14:textId="6B444A88"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7E5BFA32" w14:textId="35EC226F"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sz w:val="20"/>
              </w:rPr>
              <w:t>Parcialmente</w:t>
            </w:r>
          </w:p>
          <w:p w14:paraId="299A523E" w14:textId="3EF1DAA9"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sz w:val="20"/>
              </w:rPr>
              <w:t>Totalmente</w:t>
            </w:r>
          </w:p>
        </w:tc>
      </w:tr>
      <w:tr w:rsidR="003230EE" w:rsidRPr="00DB31E0" w14:paraId="0647E7DC" w14:textId="77777777" w:rsidTr="009C0FCA">
        <w:trPr>
          <w:cantSplit/>
          <w:trHeight w:val="1010"/>
        </w:trPr>
        <w:tc>
          <w:tcPr>
            <w:tcW w:w="7545" w:type="dxa"/>
            <w:shd w:val="clear" w:color="auto" w:fill="auto"/>
          </w:tcPr>
          <w:p w14:paraId="7E5563F1" w14:textId="0540AB20" w:rsidR="003230EE" w:rsidRPr="00DB31E0" w:rsidRDefault="003230EE" w:rsidP="003C5940">
            <w:pPr>
              <w:tabs>
                <w:tab w:val="left" w:pos="565"/>
              </w:tabs>
              <w:jc w:val="left"/>
              <w:rPr>
                <w:rStyle w:val="eop"/>
                <w:rFonts w:asciiTheme="majorBidi" w:hAnsiTheme="majorBidi"/>
                <w:sz w:val="20"/>
              </w:rPr>
            </w:pPr>
            <w:r>
              <w:rPr>
                <w:rStyle w:val="normaltextrun"/>
                <w:rFonts w:asciiTheme="majorBidi" w:hAnsiTheme="majorBidi"/>
                <w:b/>
                <w:sz w:val="20"/>
              </w:rPr>
              <w:lastRenderedPageBreak/>
              <w:t>12.2</w:t>
            </w:r>
            <w:r>
              <w:rPr>
                <w:rStyle w:val="normaltextrun"/>
                <w:rFonts w:asciiTheme="majorBidi" w:hAnsiTheme="majorBidi"/>
                <w:b/>
                <w:sz w:val="20"/>
              </w:rPr>
              <w:tab/>
            </w:r>
            <w:r>
              <w:rPr>
                <w:rStyle w:val="normaltextrun"/>
                <w:rFonts w:asciiTheme="majorBidi" w:hAnsiTheme="majorBidi"/>
                <w:sz w:val="20"/>
              </w:rPr>
              <w:t>¿</w:t>
            </w:r>
            <w:r w:rsidR="002A5421">
              <w:rPr>
                <w:rStyle w:val="normaltextrun"/>
                <w:rFonts w:asciiTheme="majorBidi" w:hAnsiTheme="majorBidi"/>
                <w:sz w:val="20"/>
              </w:rPr>
              <w:t>Cuenta</w:t>
            </w:r>
            <w:r>
              <w:rPr>
                <w:rStyle w:val="normaltextrun"/>
                <w:rFonts w:asciiTheme="majorBidi" w:hAnsiTheme="majorBidi"/>
                <w:sz w:val="20"/>
              </w:rPr>
              <w:t xml:space="preserve"> su país </w:t>
            </w:r>
            <w:r w:rsidR="002A5421">
              <w:rPr>
                <w:rStyle w:val="normaltextrun"/>
                <w:rFonts w:asciiTheme="majorBidi" w:hAnsiTheme="majorBidi"/>
                <w:sz w:val="20"/>
              </w:rPr>
              <w:t xml:space="preserve">con </w:t>
            </w:r>
            <w:r>
              <w:rPr>
                <w:rStyle w:val="normaltextrun"/>
                <w:rFonts w:asciiTheme="majorBidi" w:hAnsiTheme="majorBidi"/>
                <w:sz w:val="20"/>
              </w:rPr>
              <w:t>zonas urbanas sometidas a una planificación urbana que tenga en cuenta la diversidad biológica e incorpore la gestión de espacios verdes o azules en pro de los servicios de los ecosistemas y las contribuciones de la naturaleza a las personas</w:t>
            </w:r>
            <w:r>
              <w:rPr>
                <w:rStyle w:val="eop"/>
                <w:rFonts w:asciiTheme="majorBidi" w:hAnsiTheme="majorBidi"/>
                <w:sz w:val="20"/>
              </w:rPr>
              <w:t>?</w:t>
            </w:r>
          </w:p>
          <w:p w14:paraId="2CE81282" w14:textId="77777777" w:rsidR="003230EE" w:rsidRPr="00DB31E0" w:rsidRDefault="003230EE" w:rsidP="009C0FCA">
            <w:pPr>
              <w:spacing w:line="276" w:lineRule="auto"/>
              <w:jc w:val="left"/>
              <w:rPr>
                <w:rStyle w:val="eop"/>
              </w:rPr>
            </w:pPr>
          </w:p>
        </w:tc>
        <w:tc>
          <w:tcPr>
            <w:tcW w:w="2389" w:type="dxa"/>
            <w:shd w:val="clear" w:color="auto" w:fill="auto"/>
          </w:tcPr>
          <w:p w14:paraId="5E1AC5BD" w14:textId="77777777" w:rsidR="003230EE" w:rsidRPr="00DB31E0" w:rsidRDefault="003230EE" w:rsidP="009C0FCA">
            <w:pPr>
              <w:ind w:left="360" w:hanging="360"/>
              <w:jc w:val="left"/>
              <w:rPr>
                <w:rFonts w:asciiTheme="majorBidi" w:hAnsiTheme="majorBidi" w:cstheme="majorBidi"/>
                <w:bCs/>
                <w:sz w:val="20"/>
                <w:szCs w:val="20"/>
              </w:rPr>
            </w:pPr>
            <w:r>
              <w:rPr>
                <w:rFonts w:asciiTheme="majorBidi" w:hAnsiTheme="majorBidi"/>
                <w:sz w:val="20"/>
              </w:rPr>
              <w:t>a)</w:t>
            </w:r>
            <w:r>
              <w:rPr>
                <w:rFonts w:asciiTheme="majorBidi" w:hAnsiTheme="majorBidi"/>
                <w:sz w:val="20"/>
              </w:rPr>
              <w:tab/>
              <w:t>No</w:t>
            </w:r>
          </w:p>
          <w:p w14:paraId="4420CC8F" w14:textId="6F09C045"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bCs/>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39546F2E" w14:textId="0B8A3C51"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bCs/>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sz w:val="20"/>
              </w:rPr>
              <w:t>Parcialmente</w:t>
            </w:r>
          </w:p>
          <w:p w14:paraId="7739FA65" w14:textId="5138A094" w:rsidR="003230EE" w:rsidRPr="00DB31E0" w:rsidRDefault="003230EE" w:rsidP="009C0FCA">
            <w:pPr>
              <w:ind w:left="360" w:hanging="360"/>
              <w:jc w:val="left"/>
              <w:rPr>
                <w:rFonts w:ascii="Calibri" w:eastAsia="Calibri" w:hAnsi="Calibri"/>
                <w:bCs/>
                <w:sz w:val="24"/>
              </w:rPr>
            </w:pPr>
            <w:r>
              <w:t>d)</w:t>
            </w:r>
            <w:r>
              <w:tab/>
            </w:r>
            <w:r>
              <w:rPr>
                <w:rStyle w:val="normaltextrun"/>
                <w:rFonts w:asciiTheme="majorBidi" w:hAnsiTheme="majorBidi"/>
                <w:sz w:val="20"/>
              </w:rPr>
              <w:t>Totalmente</w:t>
            </w:r>
          </w:p>
        </w:tc>
      </w:tr>
      <w:tr w:rsidR="003230EE" w:rsidRPr="00DB31E0" w14:paraId="2022CC92" w14:textId="77777777" w:rsidTr="009C0FCA">
        <w:trPr>
          <w:cantSplit/>
          <w:trHeight w:val="300"/>
        </w:trPr>
        <w:tc>
          <w:tcPr>
            <w:tcW w:w="9934" w:type="dxa"/>
            <w:gridSpan w:val="2"/>
            <w:shd w:val="clear" w:color="auto" w:fill="F2F2F2" w:themeFill="background1" w:themeFillShade="F2"/>
          </w:tcPr>
          <w:p w14:paraId="0F969D72" w14:textId="77777777" w:rsidR="003230EE" w:rsidRPr="00670E16" w:rsidRDefault="003230EE" w:rsidP="009C0FCA">
            <w:pPr>
              <w:pStyle w:val="paragraph"/>
              <w:keepNext/>
              <w:spacing w:before="0" w:beforeAutospacing="0" w:after="0" w:afterAutospacing="0"/>
              <w:textAlignment w:val="baseline"/>
              <w:rPr>
                <w:rStyle w:val="normaltextrun"/>
                <w:rFonts w:asciiTheme="majorBidi" w:hAnsiTheme="majorBidi" w:cstheme="majorBidi"/>
                <w:b/>
                <w:bCs/>
                <w:sz w:val="20"/>
                <w:szCs w:val="20"/>
              </w:rPr>
            </w:pPr>
            <w:r>
              <w:br w:type="page"/>
            </w:r>
            <w:r>
              <w:rPr>
                <w:rStyle w:val="normaltextrun"/>
                <w:rFonts w:asciiTheme="majorBidi" w:hAnsiTheme="majorBidi"/>
                <w:b/>
                <w:sz w:val="20"/>
              </w:rPr>
              <w:t xml:space="preserve">Meta 13: </w:t>
            </w:r>
            <w:r>
              <w:rPr>
                <w:rFonts w:asciiTheme="majorBidi" w:hAnsiTheme="majorBidi"/>
                <w:b/>
                <w:sz w:val="20"/>
              </w:rPr>
              <w:t xml:space="preserve">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 </w:t>
            </w:r>
          </w:p>
        </w:tc>
      </w:tr>
      <w:tr w:rsidR="003230EE" w:rsidRPr="00DB31E0" w14:paraId="3DB54EA7" w14:textId="77777777" w:rsidTr="009C0FCA">
        <w:trPr>
          <w:cantSplit/>
          <w:trHeight w:val="300"/>
        </w:trPr>
        <w:tc>
          <w:tcPr>
            <w:tcW w:w="9934" w:type="dxa"/>
            <w:gridSpan w:val="2"/>
            <w:shd w:val="clear" w:color="auto" w:fill="FFFFFF" w:themeFill="background1"/>
          </w:tcPr>
          <w:p w14:paraId="720ED2AE" w14:textId="7C98F664" w:rsidR="003230EE" w:rsidRPr="00934048" w:rsidRDefault="003230EE" w:rsidP="009C0FCA">
            <w:pPr>
              <w:pStyle w:val="paragraph"/>
              <w:textAlignment w:val="baseline"/>
              <w:rPr>
                <w:rStyle w:val="normaltextrun"/>
                <w:rFonts w:asciiTheme="majorBidi" w:hAnsiTheme="majorBidi" w:cstheme="majorBidi"/>
                <w:b/>
                <w:bCs/>
                <w:color w:val="000000" w:themeColor="text1"/>
                <w:sz w:val="20"/>
                <w:szCs w:val="20"/>
              </w:rPr>
            </w:pPr>
            <w:r>
              <w:rPr>
                <w:rFonts w:asciiTheme="majorBidi" w:hAnsiTheme="majorBidi"/>
                <w:b/>
                <w:color w:val="000000" w:themeColor="text1"/>
                <w:sz w:val="20"/>
              </w:rPr>
              <w:t xml:space="preserve">[Texto propuesto para el </w:t>
            </w:r>
            <w:r>
              <w:rPr>
                <w:rStyle w:val="normaltextrun"/>
                <w:rFonts w:asciiTheme="majorBidi" w:hAnsiTheme="majorBidi"/>
                <w:b/>
                <w:color w:val="000000" w:themeColor="text1"/>
                <w:sz w:val="20"/>
              </w:rPr>
              <w:t xml:space="preserve">indicador: </w:t>
            </w:r>
            <w:r w:rsidRPr="00CE6FB6">
              <w:rPr>
                <w:b/>
                <w:bCs/>
                <w:sz w:val="20"/>
                <w:szCs w:val="20"/>
              </w:rPr>
              <w:t>Número de países que han adoptado medidas jurídicas, de políticas, administrativas y de creación de capacidad eficaces en todos los niveles, según proceda, para garantizar la participación justa y equitativa en los beneficios que se deriven de la utilización de los recursos genéticos y de la información digital sobre secuencias de recursos genéticos, así como de los conocimientos tradicionales asociados a los recursos genéticos.]</w:t>
            </w:r>
          </w:p>
        </w:tc>
      </w:tr>
      <w:tr w:rsidR="003230EE" w:rsidRPr="00DB31E0" w14:paraId="7B34FDA6" w14:textId="77777777" w:rsidTr="009C0FCA">
        <w:trPr>
          <w:cantSplit/>
          <w:trHeight w:val="1235"/>
        </w:trPr>
        <w:tc>
          <w:tcPr>
            <w:tcW w:w="7545" w:type="dxa"/>
          </w:tcPr>
          <w:p w14:paraId="6F9736CE" w14:textId="5CDC8AFE" w:rsidR="003230EE" w:rsidRPr="00DB31E0" w:rsidRDefault="003230EE" w:rsidP="009C0FCA">
            <w:pPr>
              <w:pStyle w:val="paragraph"/>
              <w:tabs>
                <w:tab w:val="left" w:pos="576"/>
              </w:tabs>
              <w:spacing w:before="0" w:after="0"/>
              <w:textAlignment w:val="baseline"/>
              <w:rPr>
                <w:rStyle w:val="normaltextrun"/>
                <w:rFonts w:asciiTheme="majorBidi" w:hAnsiTheme="majorBidi" w:cstheme="majorBidi"/>
                <w:sz w:val="20"/>
                <w:szCs w:val="20"/>
              </w:rPr>
            </w:pPr>
            <w:r>
              <w:rPr>
                <w:rStyle w:val="normaltextrun"/>
                <w:rFonts w:asciiTheme="majorBidi" w:hAnsiTheme="majorBidi"/>
                <w:b/>
                <w:sz w:val="20"/>
              </w:rPr>
              <w:t>13.1</w:t>
            </w:r>
            <w:r>
              <w:rPr>
                <w:rStyle w:val="normaltextrun"/>
                <w:rFonts w:asciiTheme="majorBidi" w:hAnsiTheme="majorBidi"/>
                <w:b/>
                <w:sz w:val="20"/>
              </w:rPr>
              <w:tab/>
            </w:r>
            <w:r>
              <w:rPr>
                <w:rStyle w:val="normaltextrun"/>
                <w:rFonts w:asciiTheme="majorBidi" w:hAnsiTheme="majorBidi"/>
                <w:sz w:val="20"/>
              </w:rPr>
              <w:tab/>
              <w:t>¿Dispone su país de medidas jurídicas, administrativas y de políticas eficaces para garantizar la participación justa y equitativa en los beneficios que se deriven de la utilización de los recursos genéticos?</w:t>
            </w:r>
          </w:p>
          <w:p w14:paraId="171E6A62" w14:textId="77777777" w:rsidR="003230EE" w:rsidRPr="00DB31E0" w:rsidRDefault="003230EE" w:rsidP="009C0FCA">
            <w:pPr>
              <w:tabs>
                <w:tab w:val="left" w:pos="1304"/>
              </w:tabs>
              <w:rPr>
                <w:rFonts w:ascii="Calibri" w:hAnsi="Calibri" w:cs="Calibri"/>
                <w:color w:val="000000"/>
              </w:rPr>
            </w:pPr>
          </w:p>
        </w:tc>
        <w:tc>
          <w:tcPr>
            <w:tcW w:w="2389" w:type="dxa"/>
          </w:tcPr>
          <w:p w14:paraId="04E3FAA9"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3913DCB1"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Style w:val="eop"/>
                <w:rFonts w:asciiTheme="majorBidi" w:hAnsiTheme="majorBidi"/>
                <w:sz w:val="20"/>
              </w:rPr>
              <w:t> </w:t>
            </w:r>
          </w:p>
          <w:p w14:paraId="4A064E16" w14:textId="77777777" w:rsidR="003230EE" w:rsidRPr="00DB31E0" w:rsidRDefault="003230EE" w:rsidP="009C0FCA">
            <w:pPr>
              <w:ind w:left="360" w:hanging="360"/>
              <w:jc w:val="left"/>
              <w:rPr>
                <w:rFonts w:asciiTheme="majorBidi" w:hAnsiTheme="majorBidi"/>
                <w:sz w:val="20"/>
              </w:rPr>
            </w:pPr>
            <w:r>
              <w:rPr>
                <w:rFonts w:asciiTheme="majorBidi" w:hAnsiTheme="majorBidi"/>
                <w:sz w:val="20"/>
              </w:rPr>
              <w:t>c)</w:t>
            </w:r>
            <w:r>
              <w:rPr>
                <w:rFonts w:asciiTheme="majorBidi" w:hAnsiTheme="majorBidi"/>
                <w:sz w:val="20"/>
              </w:rPr>
              <w:tab/>
              <w:t xml:space="preserve">Parcialmente </w:t>
            </w:r>
          </w:p>
          <w:p w14:paraId="6EEE8F63"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50FFAA4C" w14:textId="5FED4BA5" w:rsidR="003230EE" w:rsidRPr="00DB31E0" w:rsidRDefault="003230EE" w:rsidP="00CE6FB6">
            <w:pPr>
              <w:ind w:left="360" w:hanging="360"/>
              <w:jc w:val="left"/>
              <w:rPr>
                <w:rFonts w:asciiTheme="majorBidi" w:hAnsiTheme="majorBidi" w:cstheme="majorBidi"/>
                <w:sz w:val="20"/>
                <w:szCs w:val="20"/>
              </w:rPr>
            </w:pPr>
            <w:r>
              <w:rPr>
                <w:rFonts w:asciiTheme="majorBidi" w:hAnsiTheme="majorBidi"/>
                <w:sz w:val="20"/>
              </w:rPr>
              <w:t>e)</w:t>
            </w:r>
            <w:r w:rsidR="00CE6FB6">
              <w:rPr>
                <w:rFonts w:asciiTheme="majorBidi" w:hAnsiTheme="majorBidi"/>
                <w:sz w:val="20"/>
              </w:rPr>
              <w:tab/>
            </w:r>
            <w:r>
              <w:rPr>
                <w:rFonts w:asciiTheme="majorBidi" w:hAnsiTheme="majorBidi"/>
                <w:sz w:val="20"/>
              </w:rPr>
              <w:t xml:space="preserve">No </w:t>
            </w:r>
            <w:r w:rsidR="00CE6FB6">
              <w:rPr>
                <w:rFonts w:asciiTheme="majorBidi" w:hAnsiTheme="majorBidi"/>
                <w:sz w:val="20"/>
              </w:rPr>
              <w:t>corresponde</w:t>
            </w:r>
          </w:p>
        </w:tc>
      </w:tr>
      <w:tr w:rsidR="003230EE" w:rsidRPr="00DB31E0" w14:paraId="7BF1EE7F" w14:textId="77777777" w:rsidTr="009C0FCA">
        <w:trPr>
          <w:cantSplit/>
          <w:trHeight w:val="1235"/>
        </w:trPr>
        <w:tc>
          <w:tcPr>
            <w:tcW w:w="7545" w:type="dxa"/>
          </w:tcPr>
          <w:p w14:paraId="3AF3B38E" w14:textId="0806C778" w:rsidR="003230EE" w:rsidRPr="00DB31E0" w:rsidRDefault="003230EE" w:rsidP="009C0FCA">
            <w:pPr>
              <w:pStyle w:val="paragraph"/>
              <w:tabs>
                <w:tab w:val="left" w:pos="576"/>
              </w:tabs>
              <w:spacing w:before="0" w:after="0"/>
              <w:textAlignment w:val="baseline"/>
              <w:rPr>
                <w:rStyle w:val="normaltextrun"/>
                <w:rFonts w:asciiTheme="majorBidi" w:hAnsiTheme="majorBidi" w:cstheme="majorBidi"/>
                <w:b/>
                <w:sz w:val="20"/>
                <w:szCs w:val="20"/>
              </w:rPr>
            </w:pPr>
            <w:r>
              <w:rPr>
                <w:rStyle w:val="normaltextrun"/>
                <w:rFonts w:asciiTheme="majorBidi" w:hAnsiTheme="majorBidi"/>
                <w:b/>
                <w:sz w:val="20"/>
              </w:rPr>
              <w:t>13.2</w:t>
            </w:r>
            <w:r>
              <w:rPr>
                <w:rStyle w:val="normaltextrun"/>
                <w:rFonts w:asciiTheme="majorBidi" w:hAnsiTheme="majorBidi"/>
                <w:b/>
                <w:sz w:val="20"/>
              </w:rPr>
              <w:tab/>
            </w:r>
            <w:r>
              <w:rPr>
                <w:rStyle w:val="normaltextrun"/>
                <w:rFonts w:asciiTheme="majorBidi" w:hAnsiTheme="majorBidi"/>
                <w:sz w:val="20"/>
              </w:rPr>
              <w:t>¿Dispone su país de medidas de creación de capacidad para garantizar una participación justa y equitativa en los beneficios que se deriven de la utilización de los recursos genéticos?</w:t>
            </w:r>
          </w:p>
        </w:tc>
        <w:tc>
          <w:tcPr>
            <w:tcW w:w="2389" w:type="dxa"/>
          </w:tcPr>
          <w:p w14:paraId="323C17F1"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466F4BB9"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Style w:val="eop"/>
                <w:rFonts w:asciiTheme="majorBidi" w:hAnsiTheme="majorBidi"/>
                <w:sz w:val="20"/>
              </w:rPr>
              <w:t> </w:t>
            </w:r>
          </w:p>
          <w:p w14:paraId="36B8C383" w14:textId="77777777" w:rsidR="003230EE" w:rsidRPr="00DB31E0" w:rsidRDefault="003230EE" w:rsidP="009C0FCA">
            <w:pPr>
              <w:ind w:left="360" w:hanging="360"/>
              <w:jc w:val="left"/>
              <w:rPr>
                <w:rFonts w:asciiTheme="majorBidi" w:hAnsiTheme="majorBidi"/>
                <w:sz w:val="20"/>
              </w:rPr>
            </w:pPr>
            <w:r>
              <w:rPr>
                <w:rFonts w:asciiTheme="majorBidi" w:hAnsiTheme="majorBidi"/>
                <w:sz w:val="20"/>
              </w:rPr>
              <w:t>c)</w:t>
            </w:r>
            <w:r>
              <w:rPr>
                <w:rFonts w:asciiTheme="majorBidi" w:hAnsiTheme="majorBidi"/>
                <w:sz w:val="20"/>
              </w:rPr>
              <w:tab/>
              <w:t xml:space="preserve">Parcialmente </w:t>
            </w:r>
          </w:p>
          <w:p w14:paraId="6931411E"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219C1582" w14:textId="697707A1" w:rsidR="003230EE" w:rsidRPr="00DB31E0" w:rsidRDefault="003230EE" w:rsidP="00CE6FB6">
            <w:pPr>
              <w:pStyle w:val="paragraph"/>
              <w:spacing w:before="0" w:beforeAutospacing="0" w:after="0" w:afterAutospacing="0"/>
              <w:ind w:left="360" w:hanging="360"/>
              <w:textAlignment w:val="baseline"/>
              <w:rPr>
                <w:rFonts w:asciiTheme="majorBidi" w:hAnsiTheme="majorBidi" w:cstheme="majorBidi"/>
                <w:bCs/>
                <w:sz w:val="20"/>
                <w:szCs w:val="20"/>
              </w:rPr>
            </w:pPr>
            <w:r>
              <w:rPr>
                <w:rFonts w:asciiTheme="majorBidi" w:hAnsiTheme="majorBidi"/>
                <w:sz w:val="20"/>
              </w:rPr>
              <w:t>e)</w:t>
            </w:r>
            <w:r w:rsidR="00CE6FB6">
              <w:rPr>
                <w:rFonts w:asciiTheme="majorBidi" w:hAnsiTheme="majorBidi"/>
                <w:sz w:val="20"/>
              </w:rPr>
              <w:tab/>
              <w:t>No corresponde</w:t>
            </w:r>
          </w:p>
        </w:tc>
      </w:tr>
      <w:tr w:rsidR="003230EE" w:rsidRPr="00DB31E0" w14:paraId="1736937E" w14:textId="77777777" w:rsidTr="003C5940">
        <w:trPr>
          <w:cantSplit/>
          <w:trHeight w:val="1079"/>
        </w:trPr>
        <w:tc>
          <w:tcPr>
            <w:tcW w:w="7545" w:type="dxa"/>
          </w:tcPr>
          <w:p w14:paraId="0B5768EA" w14:textId="027233AA" w:rsidR="003230EE" w:rsidRPr="00CE6FB6" w:rsidRDefault="003230EE" w:rsidP="009C0FCA">
            <w:pPr>
              <w:pStyle w:val="paragraph"/>
              <w:tabs>
                <w:tab w:val="left" w:pos="542"/>
              </w:tabs>
              <w:spacing w:before="0" w:beforeAutospacing="0" w:after="120" w:afterAutospacing="0"/>
              <w:textAlignment w:val="baseline"/>
              <w:rPr>
                <w:sz w:val="20"/>
                <w:szCs w:val="20"/>
              </w:rPr>
            </w:pPr>
            <w:r w:rsidRPr="00CE6FB6">
              <w:rPr>
                <w:rStyle w:val="normaltextrun"/>
                <w:rFonts w:asciiTheme="majorBidi" w:hAnsiTheme="majorBidi"/>
                <w:b/>
                <w:sz w:val="20"/>
                <w:szCs w:val="20"/>
              </w:rPr>
              <w:t>[13.2</w:t>
            </w:r>
            <w:r w:rsidRPr="00CE6FB6">
              <w:rPr>
                <w:sz w:val="20"/>
                <w:szCs w:val="20"/>
              </w:rPr>
              <w:tab/>
              <w:t>¿Dispone su país de instrumentos jurídicos, un marco o medidas administrativas y de políticas para garantizar la participación justa y equitativa en los beneficios que se deriven de la información digital sobre secuencias de recursos genéticos?]</w:t>
            </w:r>
          </w:p>
          <w:p w14:paraId="190E8D53" w14:textId="0F35F214" w:rsidR="003230EE" w:rsidRPr="00CE6FB6" w:rsidRDefault="003230EE" w:rsidP="00934048">
            <w:pPr>
              <w:pStyle w:val="paragraph"/>
              <w:tabs>
                <w:tab w:val="left" w:pos="457"/>
              </w:tabs>
              <w:spacing w:before="0" w:beforeAutospacing="0" w:after="120" w:afterAutospacing="0"/>
              <w:textAlignment w:val="baseline"/>
              <w:rPr>
                <w:rStyle w:val="normaltextrun"/>
                <w:rFonts w:asciiTheme="majorBidi" w:hAnsiTheme="majorBidi" w:cstheme="majorBidi"/>
                <w:sz w:val="20"/>
                <w:szCs w:val="20"/>
              </w:rPr>
            </w:pPr>
            <w:r w:rsidRPr="00CE6FB6">
              <w:rPr>
                <w:rStyle w:val="normaltextrun"/>
                <w:rFonts w:asciiTheme="majorBidi" w:hAnsiTheme="majorBidi"/>
                <w:sz w:val="20"/>
                <w:szCs w:val="20"/>
              </w:rPr>
              <w:t>[</w:t>
            </w:r>
            <w:r w:rsidRPr="00CE6FB6">
              <w:rPr>
                <w:rStyle w:val="normaltextrun"/>
                <w:rFonts w:asciiTheme="majorBidi" w:hAnsiTheme="majorBidi"/>
                <w:b/>
                <w:sz w:val="20"/>
                <w:szCs w:val="20"/>
              </w:rPr>
              <w:t>13.2.</w:t>
            </w:r>
            <w:r w:rsidR="0040055A" w:rsidRPr="00CE6FB6">
              <w:rPr>
                <w:rStyle w:val="normaltextrun"/>
                <w:rFonts w:asciiTheme="majorBidi" w:hAnsiTheme="majorBidi"/>
                <w:sz w:val="20"/>
                <w:szCs w:val="20"/>
              </w:rPr>
              <w:t xml:space="preserve">Alt a) </w:t>
            </w:r>
            <w:r w:rsidRPr="00CE6FB6">
              <w:rPr>
                <w:rStyle w:val="normaltextrun"/>
                <w:rFonts w:asciiTheme="majorBidi" w:hAnsiTheme="majorBidi"/>
                <w:sz w:val="20"/>
                <w:szCs w:val="20"/>
              </w:rPr>
              <w:t xml:space="preserve">¿Recibe su país beneficios monetarios de la utilización de información digital sobre secuencias de recursos genéticos?] b) ¿Recibe su país beneficios no monetarios de la utilización de </w:t>
            </w:r>
            <w:r w:rsidRPr="00CE6FB6">
              <w:rPr>
                <w:sz w:val="20"/>
                <w:szCs w:val="20"/>
              </w:rPr>
              <w:t>información digital sobre secuencias de recursos genéticos</w:t>
            </w:r>
            <w:r w:rsidRPr="00CE6FB6">
              <w:rPr>
                <w:rStyle w:val="normaltextrun"/>
                <w:rFonts w:asciiTheme="majorBidi" w:hAnsiTheme="majorBidi"/>
                <w:sz w:val="20"/>
                <w:szCs w:val="20"/>
              </w:rPr>
              <w:t>?]</w:t>
            </w:r>
          </w:p>
          <w:p w14:paraId="50932965" w14:textId="08F40278" w:rsidR="003230EE" w:rsidRPr="00CE6FB6" w:rsidRDefault="003230EE" w:rsidP="009C0FCA">
            <w:pPr>
              <w:pStyle w:val="paragraph"/>
              <w:tabs>
                <w:tab w:val="left" w:pos="542"/>
              </w:tabs>
              <w:spacing w:before="0" w:beforeAutospacing="0" w:after="120" w:afterAutospacing="0"/>
              <w:textAlignment w:val="baseline"/>
              <w:rPr>
                <w:rStyle w:val="normaltextrun"/>
                <w:rFonts w:asciiTheme="majorBidi" w:hAnsiTheme="majorBidi" w:cstheme="majorBidi"/>
                <w:sz w:val="20"/>
                <w:szCs w:val="20"/>
              </w:rPr>
            </w:pPr>
            <w:r w:rsidRPr="00CE6FB6">
              <w:rPr>
                <w:rStyle w:val="normaltextrun"/>
                <w:rFonts w:asciiTheme="majorBidi" w:hAnsiTheme="majorBidi"/>
                <w:sz w:val="20"/>
                <w:szCs w:val="20"/>
              </w:rPr>
              <w:t>[</w:t>
            </w:r>
            <w:r w:rsidRPr="00CE6FB6">
              <w:rPr>
                <w:rStyle w:val="normaltextrun"/>
                <w:rFonts w:asciiTheme="majorBidi" w:hAnsiTheme="majorBidi"/>
                <w:b/>
                <w:sz w:val="20"/>
                <w:szCs w:val="20"/>
              </w:rPr>
              <w:t>13.2.</w:t>
            </w:r>
            <w:r w:rsidRPr="00CE6FB6">
              <w:rPr>
                <w:rStyle w:val="normaltextrun"/>
                <w:rFonts w:asciiTheme="majorBidi" w:hAnsiTheme="majorBidi"/>
                <w:b/>
                <w:i/>
                <w:sz w:val="20"/>
                <w:szCs w:val="20"/>
              </w:rPr>
              <w:t>bis</w:t>
            </w:r>
            <w:r w:rsidRPr="00CE6FB6">
              <w:rPr>
                <w:rStyle w:val="normaltextrun"/>
                <w:rFonts w:asciiTheme="majorBidi" w:hAnsiTheme="majorBidi"/>
                <w:sz w:val="20"/>
                <w:szCs w:val="20"/>
              </w:rPr>
              <w:t xml:space="preserve"> Seguimiento por los países del mecanismo multilateral de participación en los beneficios que se deriven de la utilización de información digital sobre secuencias de recursos genéticos</w:t>
            </w:r>
            <w:r w:rsidRPr="00CE6FB6">
              <w:rPr>
                <w:rStyle w:val="FootnoteReference"/>
                <w:rFonts w:asciiTheme="majorBidi" w:hAnsiTheme="majorBidi" w:cstheme="majorBidi"/>
                <w:sz w:val="20"/>
                <w:szCs w:val="20"/>
                <w:lang w:val="en-GB"/>
              </w:rPr>
              <w:footnoteReference w:id="22"/>
            </w:r>
            <w:r w:rsidRPr="00CE6FB6">
              <w:rPr>
                <w:rStyle w:val="normaltextrun"/>
                <w:rFonts w:asciiTheme="majorBidi" w:hAnsiTheme="majorBidi"/>
                <w:sz w:val="20"/>
                <w:szCs w:val="20"/>
              </w:rPr>
              <w:t>]</w:t>
            </w:r>
          </w:p>
          <w:p w14:paraId="1C6FA57A" w14:textId="04805E81" w:rsidR="003230EE" w:rsidRPr="00CE6FB6" w:rsidRDefault="003230EE" w:rsidP="0040055A">
            <w:pPr>
              <w:pStyle w:val="paragraph"/>
              <w:tabs>
                <w:tab w:val="left" w:pos="542"/>
              </w:tabs>
              <w:spacing w:before="0" w:beforeAutospacing="0" w:after="120" w:afterAutospacing="0"/>
              <w:textAlignment w:val="baseline"/>
              <w:rPr>
                <w:rStyle w:val="normaltextrun"/>
                <w:rFonts w:asciiTheme="majorBidi" w:hAnsiTheme="majorBidi"/>
                <w:b/>
                <w:sz w:val="20"/>
                <w:szCs w:val="20"/>
                <w:highlight w:val="yellow"/>
              </w:rPr>
            </w:pPr>
            <w:r w:rsidRPr="00CE6FB6">
              <w:rPr>
                <w:rStyle w:val="normaltextrun"/>
                <w:rFonts w:asciiTheme="majorBidi" w:hAnsiTheme="majorBidi"/>
                <w:sz w:val="20"/>
                <w:szCs w:val="20"/>
              </w:rPr>
              <w:t>[</w:t>
            </w:r>
            <w:r w:rsidRPr="00CE6FB6">
              <w:rPr>
                <w:rStyle w:val="normaltextrun"/>
                <w:rFonts w:asciiTheme="majorBidi" w:hAnsiTheme="majorBidi"/>
                <w:b/>
                <w:sz w:val="20"/>
                <w:szCs w:val="20"/>
              </w:rPr>
              <w:t>13.2</w:t>
            </w:r>
            <w:r w:rsidR="0040055A" w:rsidRPr="00CE6FB6">
              <w:rPr>
                <w:rStyle w:val="normaltextrun"/>
                <w:rFonts w:asciiTheme="majorBidi" w:hAnsiTheme="majorBidi"/>
                <w:b/>
                <w:sz w:val="20"/>
                <w:szCs w:val="20"/>
              </w:rPr>
              <w:t>.</w:t>
            </w:r>
            <w:r w:rsidRPr="00CE6FB6">
              <w:rPr>
                <w:rStyle w:val="normaltextrun"/>
                <w:rFonts w:asciiTheme="majorBidi" w:hAnsiTheme="majorBidi"/>
                <w:b/>
                <w:i/>
                <w:sz w:val="20"/>
                <w:szCs w:val="20"/>
              </w:rPr>
              <w:t>alt</w:t>
            </w:r>
            <w:r w:rsidRPr="00CE6FB6">
              <w:rPr>
                <w:rStyle w:val="normaltextrun"/>
                <w:rFonts w:asciiTheme="majorBidi" w:hAnsiTheme="majorBidi"/>
                <w:sz w:val="20"/>
                <w:szCs w:val="20"/>
              </w:rPr>
              <w:t xml:space="preserve"> Se formulará una pregunta relativa a la información digital sobre secuencias teniendo en cuenta el proceso en curso de elaboración de un mecanismo multilateral de participación en los beneficios que se deriven de la utilización de información digital sobre secuencias de recursos genéticos.]</w:t>
            </w:r>
          </w:p>
        </w:tc>
        <w:tc>
          <w:tcPr>
            <w:tcW w:w="2389" w:type="dxa"/>
          </w:tcPr>
          <w:p w14:paraId="022BF3B2"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6B3093E2" w14:textId="1416BCCE" w:rsidR="003230EE" w:rsidRPr="00626CFA" w:rsidRDefault="003230EE" w:rsidP="003C5940">
            <w:pPr>
              <w:ind w:left="360" w:hanging="360"/>
              <w:jc w:val="left"/>
              <w:rPr>
                <w:rFonts w:asciiTheme="majorBidi" w:hAnsiTheme="majorBidi"/>
                <w:b/>
                <w:sz w:val="20"/>
                <w:highlight w:val="yellow"/>
                <w:u w:val="single"/>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41A622FD" w14:textId="4755EA9A" w:rsidR="003230EE" w:rsidRPr="00626CFA" w:rsidRDefault="003230EE" w:rsidP="009C0FCA">
            <w:pPr>
              <w:ind w:left="360" w:hanging="360"/>
              <w:jc w:val="left"/>
              <w:rPr>
                <w:rFonts w:asciiTheme="majorBidi" w:hAnsiTheme="majorBidi"/>
                <w:b/>
                <w:sz w:val="20"/>
                <w:highlight w:val="yellow"/>
                <w:u w:val="single"/>
              </w:rPr>
            </w:pPr>
            <w:r>
              <w:rPr>
                <w:rFonts w:asciiTheme="majorBidi" w:hAnsiTheme="majorBidi"/>
                <w:sz w:val="20"/>
              </w:rPr>
              <w:t>c)</w:t>
            </w:r>
            <w:r>
              <w:rPr>
                <w:rFonts w:asciiTheme="majorBidi" w:hAnsiTheme="majorBidi"/>
                <w:sz w:val="20"/>
              </w:rPr>
              <w:tab/>
              <w:t>Parcialmente</w:t>
            </w:r>
          </w:p>
          <w:p w14:paraId="1D99253F" w14:textId="41A0E15C" w:rsidR="003230EE" w:rsidRPr="00DB31E0" w:rsidRDefault="003230EE" w:rsidP="009C0FCA">
            <w:pPr>
              <w:ind w:left="360" w:hanging="360"/>
              <w:jc w:val="left"/>
            </w:pPr>
            <w:r>
              <w:rPr>
                <w:rFonts w:asciiTheme="majorBidi" w:hAnsiTheme="majorBidi"/>
                <w:sz w:val="20"/>
              </w:rPr>
              <w:t>d)</w:t>
            </w:r>
            <w:r>
              <w:rPr>
                <w:rFonts w:asciiTheme="majorBidi" w:hAnsiTheme="majorBidi"/>
                <w:sz w:val="20"/>
              </w:rPr>
              <w:tab/>
              <w:t>Totalmente</w:t>
            </w:r>
          </w:p>
        </w:tc>
      </w:tr>
      <w:tr w:rsidR="003230EE" w:rsidRPr="00DB31E0" w14:paraId="79CD6A8A" w14:textId="77777777" w:rsidTr="005911E7">
        <w:trPr>
          <w:cantSplit/>
          <w:trHeight w:val="808"/>
        </w:trPr>
        <w:tc>
          <w:tcPr>
            <w:tcW w:w="7545" w:type="dxa"/>
          </w:tcPr>
          <w:p w14:paraId="587824A0" w14:textId="132ED5AC" w:rsidR="003230EE" w:rsidRPr="00DB31E0" w:rsidRDefault="003230EE" w:rsidP="00057BDA">
            <w:pPr>
              <w:pStyle w:val="paragraph"/>
              <w:tabs>
                <w:tab w:val="left" w:pos="599"/>
              </w:tabs>
              <w:spacing w:before="0" w:beforeAutospacing="0" w:after="0" w:afterAutospacing="0"/>
              <w:textAlignment w:val="baseline"/>
              <w:rPr>
                <w:rStyle w:val="normaltextrun"/>
                <w:rFonts w:asciiTheme="majorBidi" w:hAnsiTheme="majorBidi" w:cstheme="majorBidi"/>
                <w:sz w:val="20"/>
                <w:szCs w:val="20"/>
                <w:lang w:val="en-GB"/>
              </w:rPr>
            </w:pPr>
            <w:r>
              <w:rPr>
                <w:rStyle w:val="normaltextrun"/>
                <w:rFonts w:asciiTheme="majorBidi" w:hAnsiTheme="majorBidi"/>
                <w:b/>
                <w:sz w:val="20"/>
              </w:rPr>
              <w:t>13.3</w:t>
            </w:r>
            <w:r>
              <w:tab/>
            </w:r>
            <w:r>
              <w:rPr>
                <w:rStyle w:val="normaltextrun"/>
                <w:rFonts w:asciiTheme="majorBidi" w:hAnsiTheme="majorBidi"/>
                <w:sz w:val="20"/>
              </w:rPr>
              <w:t>¿</w:t>
            </w:r>
            <w:r w:rsidR="0040055A">
              <w:rPr>
                <w:rStyle w:val="normaltextrun"/>
                <w:rFonts w:asciiTheme="majorBidi" w:hAnsiTheme="majorBidi"/>
                <w:sz w:val="20"/>
              </w:rPr>
              <w:t>Las medidas indicadas en la</w:t>
            </w:r>
            <w:r>
              <w:rPr>
                <w:rStyle w:val="normaltextrun"/>
                <w:rFonts w:asciiTheme="majorBidi" w:hAnsiTheme="majorBidi"/>
                <w:sz w:val="20"/>
              </w:rPr>
              <w:t xml:space="preserve"> pregunta 13.1 [y </w:t>
            </w:r>
            <w:r w:rsidR="0040055A">
              <w:rPr>
                <w:rStyle w:val="normaltextrun"/>
                <w:rFonts w:asciiTheme="majorBidi" w:hAnsiTheme="majorBidi"/>
                <w:sz w:val="20"/>
              </w:rPr>
              <w:t xml:space="preserve">la pregunta </w:t>
            </w:r>
            <w:r>
              <w:rPr>
                <w:rStyle w:val="normaltextrun"/>
                <w:rFonts w:asciiTheme="majorBidi" w:hAnsiTheme="majorBidi"/>
                <w:sz w:val="20"/>
              </w:rPr>
              <w:t xml:space="preserve">13.2] </w:t>
            </w:r>
            <w:r w:rsidR="0040055A">
              <w:rPr>
                <w:rStyle w:val="normaltextrun"/>
                <w:rFonts w:asciiTheme="majorBidi" w:hAnsiTheme="majorBidi"/>
                <w:sz w:val="20"/>
              </w:rPr>
              <w:t xml:space="preserve">incluyen </w:t>
            </w:r>
            <w:r>
              <w:rPr>
                <w:rStyle w:val="normaltextrun"/>
                <w:rFonts w:asciiTheme="majorBidi" w:hAnsiTheme="majorBidi"/>
                <w:sz w:val="20"/>
              </w:rPr>
              <w:t>la utilización de los conocimientos tradicionales asociados a recursos genéticos?</w:t>
            </w:r>
          </w:p>
        </w:tc>
        <w:tc>
          <w:tcPr>
            <w:tcW w:w="2389" w:type="dxa"/>
          </w:tcPr>
          <w:p w14:paraId="1421F95A"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7667A265" w14:textId="2A254638"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b)</w:t>
            </w:r>
            <w:r>
              <w:rPr>
                <w:rFonts w:asciiTheme="majorBidi" w:hAnsiTheme="majorBidi"/>
                <w:sz w:val="20"/>
              </w:rPr>
              <w:tab/>
              <w:t>Sí</w:t>
            </w:r>
          </w:p>
          <w:p w14:paraId="00CDFF72" w14:textId="232368B0"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sidR="00CE6FB6">
              <w:rPr>
                <w:rFonts w:asciiTheme="majorBidi" w:hAnsiTheme="majorBidi"/>
                <w:sz w:val="20"/>
              </w:rPr>
              <w:tab/>
              <w:t>No corresponde</w:t>
            </w:r>
          </w:p>
        </w:tc>
      </w:tr>
      <w:tr w:rsidR="003230EE" w:rsidRPr="00DB31E0" w14:paraId="57E24AB2" w14:textId="77777777" w:rsidTr="009C0FCA">
        <w:trPr>
          <w:cantSplit/>
          <w:trHeight w:val="1141"/>
        </w:trPr>
        <w:tc>
          <w:tcPr>
            <w:tcW w:w="7545" w:type="dxa"/>
          </w:tcPr>
          <w:p w14:paraId="587D1DD4" w14:textId="6DECD424" w:rsidR="003230EE" w:rsidRPr="00DB31E0" w:rsidRDefault="003230EE" w:rsidP="003C5940">
            <w:pPr>
              <w:pStyle w:val="paragraph"/>
              <w:tabs>
                <w:tab w:val="left" w:pos="576"/>
              </w:tabs>
              <w:spacing w:before="60" w:beforeAutospacing="0" w:after="60" w:afterAutospacing="0"/>
              <w:textAlignment w:val="baseline"/>
              <w:rPr>
                <w:rStyle w:val="normaltextrun"/>
                <w:rFonts w:asciiTheme="majorBidi" w:hAnsiTheme="majorBidi" w:cstheme="majorBidi"/>
                <w:sz w:val="20"/>
                <w:szCs w:val="20"/>
              </w:rPr>
            </w:pPr>
            <w:r>
              <w:rPr>
                <w:b/>
                <w:sz w:val="20"/>
              </w:rPr>
              <w:t>13.4a</w:t>
            </w:r>
            <w:r>
              <w:rPr>
                <w:sz w:val="20"/>
              </w:rPr>
              <w:tab/>
              <w:t>¿Hace su país un seguimiento de [la participación justa y equitativa en los beneficios que se derivan] [los] [beneficios monetarios recibidos] de la utilización de recursos genéticos o de conocimientos tradicionales asociados a recursos genéticos [a los que se accedió desde su país]</w:t>
            </w:r>
          </w:p>
          <w:p w14:paraId="1973D1FF" w14:textId="5FFE8564" w:rsidR="003230EE" w:rsidRPr="00DB31E0" w:rsidRDefault="003230EE" w:rsidP="005911E7">
            <w:pPr>
              <w:pStyle w:val="paragraph"/>
              <w:tabs>
                <w:tab w:val="left" w:pos="576"/>
              </w:tabs>
              <w:spacing w:before="60" w:beforeAutospacing="0" w:after="60" w:afterAutospacing="0"/>
              <w:textAlignment w:val="baseline"/>
              <w:rPr>
                <w:rStyle w:val="normaltextrun"/>
                <w:rFonts w:asciiTheme="majorBidi" w:hAnsiTheme="majorBidi" w:cstheme="majorBidi"/>
                <w:b/>
                <w:kern w:val="0"/>
                <w:sz w:val="20"/>
                <w:szCs w:val="20"/>
                <w:lang w:val="en-GB"/>
                <w14:ligatures w14:val="none"/>
              </w:rPr>
            </w:pPr>
          </w:p>
        </w:tc>
        <w:tc>
          <w:tcPr>
            <w:tcW w:w="2389" w:type="dxa"/>
          </w:tcPr>
          <w:p w14:paraId="0B4BDD8F" w14:textId="77777777"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787F7A15" w14:textId="7BB4B91E"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4D7B6E3D" w14:textId="5F2EBB38"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c)</w:t>
            </w:r>
            <w:r>
              <w:rPr>
                <w:rFonts w:asciiTheme="majorBidi" w:hAnsiTheme="majorBidi"/>
                <w:sz w:val="20"/>
              </w:rPr>
              <w:tab/>
              <w:t>Parcialmente</w:t>
            </w:r>
          </w:p>
          <w:p w14:paraId="134108AF" w14:textId="1A53A58C"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40F6D1FA" w14:textId="2A9791A2" w:rsidR="003230EE" w:rsidRPr="00DB31E0" w:rsidRDefault="003230EE" w:rsidP="00CE6FB6">
            <w:pPr>
              <w:ind w:left="360" w:hanging="360"/>
              <w:jc w:val="left"/>
              <w:rPr>
                <w:rFonts w:asciiTheme="majorBidi" w:hAnsiTheme="majorBidi" w:cstheme="majorBidi"/>
                <w:sz w:val="20"/>
                <w:szCs w:val="20"/>
              </w:rPr>
            </w:pPr>
            <w:r>
              <w:rPr>
                <w:rFonts w:asciiTheme="majorBidi" w:hAnsiTheme="majorBidi"/>
                <w:sz w:val="20"/>
              </w:rPr>
              <w:t>e)</w:t>
            </w:r>
            <w:r w:rsidR="00CE6FB6">
              <w:rPr>
                <w:rFonts w:asciiTheme="majorBidi" w:hAnsiTheme="majorBidi"/>
                <w:sz w:val="20"/>
              </w:rPr>
              <w:tab/>
              <w:t>No corresponde</w:t>
            </w:r>
          </w:p>
        </w:tc>
      </w:tr>
      <w:tr w:rsidR="000C5583" w:rsidRPr="00DB31E0" w14:paraId="1EB19C34" w14:textId="77777777" w:rsidTr="009C0FCA">
        <w:trPr>
          <w:cantSplit/>
          <w:trHeight w:val="1141"/>
        </w:trPr>
        <w:tc>
          <w:tcPr>
            <w:tcW w:w="7545" w:type="dxa"/>
          </w:tcPr>
          <w:p w14:paraId="21422816" w14:textId="067C1A5F" w:rsidR="000C5583" w:rsidRPr="00DB31E0" w:rsidRDefault="000C5583" w:rsidP="00CE6FB6">
            <w:pPr>
              <w:pStyle w:val="paragraph"/>
              <w:tabs>
                <w:tab w:val="left" w:pos="576"/>
              </w:tabs>
              <w:spacing w:before="60" w:beforeAutospacing="0" w:after="60" w:afterAutospacing="0"/>
              <w:textAlignment w:val="baseline"/>
              <w:rPr>
                <w:rStyle w:val="normaltextrun"/>
                <w:rFonts w:asciiTheme="majorBidi" w:hAnsiTheme="majorBidi" w:cstheme="majorBidi"/>
                <w:b/>
                <w:sz w:val="20"/>
                <w:szCs w:val="20"/>
              </w:rPr>
            </w:pPr>
            <w:r>
              <w:rPr>
                <w:rStyle w:val="normaltextrun"/>
                <w:rFonts w:asciiTheme="majorBidi" w:hAnsiTheme="majorBidi"/>
                <w:b/>
                <w:sz w:val="20"/>
              </w:rPr>
              <w:lastRenderedPageBreak/>
              <w:t>13.4b</w:t>
            </w:r>
            <w:r>
              <w:rPr>
                <w:rStyle w:val="normaltextrun"/>
                <w:rFonts w:asciiTheme="majorBidi" w:hAnsiTheme="majorBidi"/>
                <w:sz w:val="20"/>
              </w:rPr>
              <w:t xml:space="preserve"> ¿Hace su país un seguimiento de [la participación justa y equitativa en los beneficios que se derivan] [los beneficios no monetarios recibidos] de la utilización de recursos genéticos o de conocimientos tradicionales asociados a recursos genéticos [a los que se accedió desde su país]?</w:t>
            </w:r>
          </w:p>
        </w:tc>
        <w:tc>
          <w:tcPr>
            <w:tcW w:w="2389" w:type="dxa"/>
          </w:tcPr>
          <w:p w14:paraId="70F13DA5" w14:textId="77777777" w:rsidR="000C5583" w:rsidRPr="00DB31E0" w:rsidRDefault="000C5583" w:rsidP="000C5583">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71D6C791" w14:textId="77777777" w:rsidR="000C5583" w:rsidRPr="00626CFA" w:rsidRDefault="000C5583" w:rsidP="000C5583">
            <w:pPr>
              <w:ind w:left="360" w:hanging="360"/>
              <w:jc w:val="left"/>
              <w:rPr>
                <w:rFonts w:asciiTheme="majorBidi" w:hAnsiTheme="majorBidi" w:cstheme="majorBidi"/>
                <w:b/>
                <w:sz w:val="20"/>
                <w:szCs w:val="20"/>
                <w:highlight w:val="yellow"/>
                <w:u w:val="single"/>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57B303C7" w14:textId="77777777" w:rsidR="000C5583" w:rsidRPr="00626CFA" w:rsidRDefault="000C5583" w:rsidP="000C5583">
            <w:pPr>
              <w:ind w:left="360" w:hanging="360"/>
              <w:jc w:val="left"/>
              <w:rPr>
                <w:rFonts w:asciiTheme="majorBidi" w:hAnsiTheme="majorBidi" w:cstheme="majorBidi"/>
                <w:b/>
                <w:sz w:val="20"/>
                <w:szCs w:val="20"/>
                <w:highlight w:val="yellow"/>
                <w:u w:val="single"/>
              </w:rPr>
            </w:pPr>
            <w:r>
              <w:rPr>
                <w:rFonts w:asciiTheme="majorBidi" w:hAnsiTheme="majorBidi"/>
                <w:sz w:val="20"/>
              </w:rPr>
              <w:t>c)</w:t>
            </w:r>
            <w:r>
              <w:rPr>
                <w:rFonts w:asciiTheme="majorBidi" w:hAnsiTheme="majorBidi"/>
                <w:sz w:val="20"/>
              </w:rPr>
              <w:tab/>
              <w:t>Parcialmente</w:t>
            </w:r>
          </w:p>
          <w:p w14:paraId="09A4DE1C" w14:textId="77777777" w:rsidR="000C5583" w:rsidRPr="00DB31E0" w:rsidRDefault="000C5583" w:rsidP="000C5583">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020897BB" w14:textId="5CB558C7" w:rsidR="000C5583" w:rsidRPr="00DB31E0" w:rsidRDefault="000C5583" w:rsidP="000C5583">
            <w:pPr>
              <w:pStyle w:val="paragraph"/>
              <w:spacing w:before="0" w:beforeAutospacing="0" w:after="0" w:afterAutospacing="0"/>
              <w:ind w:left="360" w:hanging="360"/>
              <w:textAlignment w:val="baseline"/>
              <w:rPr>
                <w:rFonts w:asciiTheme="majorBidi" w:hAnsiTheme="majorBidi" w:cstheme="majorBidi"/>
                <w:bCs/>
                <w:sz w:val="20"/>
                <w:szCs w:val="20"/>
              </w:rPr>
            </w:pPr>
            <w:r>
              <w:rPr>
                <w:rFonts w:asciiTheme="majorBidi" w:hAnsiTheme="majorBidi"/>
                <w:sz w:val="20"/>
              </w:rPr>
              <w:t>e)</w:t>
            </w:r>
            <w:r w:rsidR="00CE6FB6">
              <w:rPr>
                <w:rFonts w:asciiTheme="majorBidi" w:hAnsiTheme="majorBidi"/>
                <w:sz w:val="20"/>
              </w:rPr>
              <w:tab/>
              <w:t>No corresponde</w:t>
            </w:r>
          </w:p>
        </w:tc>
      </w:tr>
      <w:tr w:rsidR="003230EE" w:rsidRPr="00DB31E0" w14:paraId="349A1D63" w14:textId="77777777" w:rsidTr="003C5940">
        <w:trPr>
          <w:cantSplit/>
          <w:trHeight w:val="1141"/>
        </w:trPr>
        <w:tc>
          <w:tcPr>
            <w:tcW w:w="7545" w:type="dxa"/>
          </w:tcPr>
          <w:p w14:paraId="1F587791" w14:textId="644AABE9" w:rsidR="003230EE" w:rsidRPr="00934048" w:rsidRDefault="003230EE" w:rsidP="003C5940">
            <w:pPr>
              <w:pStyle w:val="paragraph"/>
              <w:tabs>
                <w:tab w:val="left" w:pos="565"/>
              </w:tabs>
              <w:spacing w:before="60" w:beforeAutospacing="0" w:after="60" w:afterAutospacing="0"/>
              <w:textAlignment w:val="baseline"/>
              <w:rPr>
                <w:rStyle w:val="normaltextrun"/>
                <w:rFonts w:asciiTheme="majorBidi" w:hAnsiTheme="majorBidi"/>
                <w:sz w:val="20"/>
              </w:rPr>
            </w:pPr>
            <w:r>
              <w:rPr>
                <w:rStyle w:val="normaltextrun"/>
                <w:rFonts w:asciiTheme="majorBidi" w:hAnsiTheme="majorBidi"/>
                <w:b/>
                <w:sz w:val="20"/>
              </w:rPr>
              <w:t>[13.5</w:t>
            </w:r>
            <w:r>
              <w:rPr>
                <w:rStyle w:val="normaltextrun"/>
                <w:rFonts w:asciiTheme="majorBidi" w:hAnsiTheme="majorBidi"/>
                <w:sz w:val="20"/>
              </w:rPr>
              <w:tab/>
              <w:t xml:space="preserve">¿Ha establecido su país medidas para garantizar el cumplimiento de la legislación nacional referida a acceso y participación en los beneficios del país de origen de los recursos genéticos?] </w:t>
            </w:r>
          </w:p>
          <w:p w14:paraId="49CA06E0" w14:textId="30FC3D61" w:rsidR="003230EE" w:rsidRPr="00626CFA" w:rsidRDefault="003230EE" w:rsidP="00934048">
            <w:pPr>
              <w:pStyle w:val="paragraph"/>
              <w:tabs>
                <w:tab w:val="left" w:pos="880"/>
              </w:tabs>
              <w:spacing w:before="60" w:beforeAutospacing="0" w:after="60" w:afterAutospacing="0"/>
              <w:textAlignment w:val="baseline"/>
              <w:rPr>
                <w:rStyle w:val="normaltextrun"/>
                <w:rFonts w:asciiTheme="majorBidi" w:hAnsiTheme="majorBidi" w:cstheme="majorBidi"/>
                <w:b/>
                <w:kern w:val="0"/>
                <w:sz w:val="20"/>
                <w:szCs w:val="20"/>
                <w:highlight w:val="yellow"/>
                <w14:ligatures w14:val="none"/>
              </w:rPr>
            </w:pPr>
            <w:r>
              <w:rPr>
                <w:rStyle w:val="normaltextrun"/>
                <w:rFonts w:asciiTheme="majorBidi" w:hAnsiTheme="majorBidi"/>
                <w:sz w:val="20"/>
              </w:rPr>
              <w:t>[</w:t>
            </w:r>
            <w:r>
              <w:rPr>
                <w:rStyle w:val="normaltextrun"/>
                <w:rFonts w:asciiTheme="majorBidi" w:hAnsiTheme="majorBidi"/>
                <w:b/>
                <w:sz w:val="20"/>
              </w:rPr>
              <w:t>13.5.alt</w:t>
            </w:r>
            <w:r>
              <w:rPr>
                <w:rStyle w:val="normaltextrun"/>
                <w:rFonts w:asciiTheme="majorBidi" w:hAnsiTheme="majorBidi"/>
                <w:sz w:val="20"/>
              </w:rPr>
              <w:tab/>
              <w:t>¿Dispone su país de medidas para garantizar la participación justa y equitativa en los beneficios que se deriven de la utilización de recursos genéticos o conocimientos tradicionales asociados a los recursos genéticos a los que se accedió en otro país?]</w:t>
            </w:r>
          </w:p>
        </w:tc>
        <w:tc>
          <w:tcPr>
            <w:tcW w:w="2389" w:type="dxa"/>
          </w:tcPr>
          <w:p w14:paraId="6676A02E" w14:textId="2653A80C" w:rsidR="003230EE" w:rsidRPr="00DB31E0" w:rsidRDefault="003230EE" w:rsidP="009C0FC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6FEBF89F" w14:textId="77777777"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4AADEBE4" w14:textId="77777777"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c)</w:t>
            </w:r>
            <w:r>
              <w:rPr>
                <w:rFonts w:asciiTheme="majorBidi" w:hAnsiTheme="majorBidi"/>
                <w:sz w:val="20"/>
              </w:rPr>
              <w:tab/>
              <w:t>Parcialmente</w:t>
            </w:r>
          </w:p>
          <w:p w14:paraId="0D3F54AF"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p w14:paraId="15C15301" w14:textId="44EB9C46" w:rsidR="003230EE" w:rsidRPr="00DB31E0" w:rsidRDefault="003230EE" w:rsidP="00CE6FB6">
            <w:pPr>
              <w:ind w:left="360" w:hanging="360"/>
              <w:jc w:val="left"/>
            </w:pPr>
            <w:r>
              <w:rPr>
                <w:rFonts w:asciiTheme="majorBidi" w:hAnsiTheme="majorBidi"/>
                <w:sz w:val="20"/>
              </w:rPr>
              <w:t>e)</w:t>
            </w:r>
            <w:r w:rsidR="00CE6FB6">
              <w:rPr>
                <w:rFonts w:asciiTheme="majorBidi" w:hAnsiTheme="majorBidi"/>
                <w:sz w:val="20"/>
              </w:rPr>
              <w:tab/>
              <w:t>No corresponde</w:t>
            </w:r>
          </w:p>
        </w:tc>
      </w:tr>
      <w:tr w:rsidR="003230EE" w:rsidRPr="00DB31E0" w14:paraId="47928906" w14:textId="77777777" w:rsidTr="009C0FCA">
        <w:trPr>
          <w:cantSplit/>
          <w:trHeight w:val="300"/>
        </w:trPr>
        <w:tc>
          <w:tcPr>
            <w:tcW w:w="9934" w:type="dxa"/>
            <w:gridSpan w:val="2"/>
            <w:shd w:val="clear" w:color="auto" w:fill="F2F2F2" w:themeFill="background1" w:themeFillShade="F2"/>
          </w:tcPr>
          <w:p w14:paraId="17663882" w14:textId="3EE96467" w:rsidR="003230EE" w:rsidRPr="00DB31E0" w:rsidRDefault="003230EE" w:rsidP="00CE6FB6">
            <w:pPr>
              <w:jc w:val="left"/>
              <w:rPr>
                <w:rFonts w:asciiTheme="majorBidi" w:hAnsiTheme="majorBidi" w:cstheme="majorBidi"/>
                <w:b/>
                <w:bCs/>
                <w:sz w:val="20"/>
                <w:szCs w:val="20"/>
              </w:rPr>
            </w:pPr>
            <w:r>
              <w:rPr>
                <w:rFonts w:asciiTheme="majorBidi" w:hAnsiTheme="majorBidi"/>
                <w:b/>
                <w:sz w:val="20"/>
              </w:rPr>
              <w:br w:type="page"/>
              <w:t>Meta 14: Garantizar la integración plena de la biodiversidad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significativos en la biodiversidad, armonizando progresivamente todas las actividades públicas y privadas pertinentes y las corrientes financieras y fiscales con los objetivos y las metas del presente Marco</w:t>
            </w:r>
            <w:r w:rsidR="00CE6FB6">
              <w:rPr>
                <w:rFonts w:asciiTheme="majorBidi" w:hAnsiTheme="majorBidi"/>
                <w:b/>
                <w:sz w:val="20"/>
              </w:rPr>
              <w:t xml:space="preserve"> Mundial de Biodiversidad de Kunming-Montreal</w:t>
            </w:r>
            <w:r>
              <w:rPr>
                <w:rFonts w:asciiTheme="majorBidi" w:hAnsiTheme="majorBidi"/>
                <w:b/>
                <w:sz w:val="20"/>
              </w:rPr>
              <w:t>.</w:t>
            </w:r>
          </w:p>
        </w:tc>
      </w:tr>
      <w:tr w:rsidR="003230EE" w:rsidRPr="00DB31E0" w14:paraId="142606D1" w14:textId="77777777" w:rsidTr="009C0FCA">
        <w:trPr>
          <w:cantSplit/>
          <w:trHeight w:val="300"/>
        </w:trPr>
        <w:tc>
          <w:tcPr>
            <w:tcW w:w="9934" w:type="dxa"/>
            <w:gridSpan w:val="2"/>
            <w:shd w:val="clear" w:color="auto" w:fill="FFFFFF" w:themeFill="background1"/>
          </w:tcPr>
          <w:p w14:paraId="5B9F950D" w14:textId="1029A0AE" w:rsidR="003230EE" w:rsidRPr="00DB31E0" w:rsidRDefault="003230EE" w:rsidP="00057BDA">
            <w:pPr>
              <w:jc w:val="left"/>
              <w:rPr>
                <w:rFonts w:asciiTheme="majorBidi" w:hAnsiTheme="majorBidi" w:cstheme="majorBidi"/>
                <w:b/>
                <w:bCs/>
                <w:color w:val="000000" w:themeColor="text1"/>
                <w:sz w:val="20"/>
                <w:szCs w:val="20"/>
              </w:rPr>
            </w:pPr>
            <w:r>
              <w:rPr>
                <w:rFonts w:asciiTheme="majorBidi" w:hAnsiTheme="majorBidi"/>
                <w:b/>
                <w:color w:val="000000" w:themeColor="text1"/>
                <w:sz w:val="20"/>
              </w:rPr>
              <w:t xml:space="preserve">Texto del indicador: Número de países que integran a la </w:t>
            </w:r>
            <w:r w:rsidR="00057BDA">
              <w:rPr>
                <w:rFonts w:asciiTheme="majorBidi" w:hAnsiTheme="majorBidi"/>
                <w:b/>
                <w:color w:val="000000" w:themeColor="text1"/>
                <w:sz w:val="20"/>
              </w:rPr>
              <w:t>bio</w:t>
            </w:r>
            <w:r>
              <w:rPr>
                <w:rFonts w:asciiTheme="majorBidi" w:hAnsiTheme="majorBidi"/>
                <w:b/>
                <w:color w:val="000000" w:themeColor="text1"/>
                <w:sz w:val="20"/>
              </w:rPr>
              <w:t>diversidad y sus múltiples valores en las políticas, los reglamentos, la planificación, los procesos de desarrollo, las estrategias de erradicación de la pobreza y, según proceda, las cuentas nacionales, a todos los niveles y en todos los sectores, y que armonizan progresivamente todas las actividades públicas y privadas pertinentes y las corrientes fiscales y financieras con los objetivos y metas del Marco.</w:t>
            </w:r>
          </w:p>
        </w:tc>
      </w:tr>
      <w:tr w:rsidR="003230EE" w:rsidRPr="00DB31E0" w14:paraId="26AD2F5D" w14:textId="77777777" w:rsidTr="009C0FCA">
        <w:trPr>
          <w:cantSplit/>
          <w:trHeight w:val="1025"/>
        </w:trPr>
        <w:tc>
          <w:tcPr>
            <w:tcW w:w="7545" w:type="dxa"/>
          </w:tcPr>
          <w:p w14:paraId="11E03368" w14:textId="6DF78CBB" w:rsidR="003230EE" w:rsidRPr="00DB31E0" w:rsidRDefault="003230EE" w:rsidP="003C5940">
            <w:pPr>
              <w:tabs>
                <w:tab w:val="left" w:pos="542"/>
              </w:tabs>
              <w:jc w:val="left"/>
              <w:rPr>
                <w:rFonts w:asciiTheme="majorBidi" w:hAnsiTheme="majorBidi" w:cstheme="majorBidi"/>
                <w:sz w:val="20"/>
                <w:szCs w:val="20"/>
              </w:rPr>
            </w:pPr>
            <w:r>
              <w:rPr>
                <w:rStyle w:val="normaltextrun"/>
                <w:rFonts w:asciiTheme="majorBidi" w:hAnsiTheme="majorBidi"/>
                <w:b/>
                <w:sz w:val="20"/>
              </w:rPr>
              <w:t>14.1</w:t>
            </w:r>
            <w:r>
              <w:rPr>
                <w:rStyle w:val="normaltextrun"/>
                <w:rFonts w:asciiTheme="majorBidi" w:hAnsiTheme="majorBidi"/>
                <w:b/>
                <w:sz w:val="20"/>
              </w:rPr>
              <w:tab/>
            </w:r>
            <w:r>
              <w:rPr>
                <w:rFonts w:asciiTheme="majorBidi" w:hAnsiTheme="majorBidi"/>
                <w:sz w:val="20"/>
              </w:rPr>
              <w:t>¿Su país integra la biodiversidad y sus múltiples valore en las políticas, los reglamentos, la planificación, los procesos de desarrollo y las estrategias de erradicación de la pobreza a todos los niveles de gobierno?</w:t>
            </w:r>
          </w:p>
        </w:tc>
        <w:tc>
          <w:tcPr>
            <w:tcW w:w="2389" w:type="dxa"/>
          </w:tcPr>
          <w:p w14:paraId="6120C817"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41A8F3BF" w14:textId="0E072451"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Fonts w:asciiTheme="majorBidi" w:hAnsiTheme="majorBidi"/>
                <w:sz w:val="20"/>
              </w:rPr>
              <w:t xml:space="preserve"> </w:t>
            </w:r>
          </w:p>
          <w:p w14:paraId="099BB49E" w14:textId="4308EA01"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356CB6CA" w14:textId="4805F324"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tc>
      </w:tr>
      <w:tr w:rsidR="003230EE" w:rsidRPr="00DB31E0" w14:paraId="7D1A763C" w14:textId="77777777" w:rsidTr="009C0FCA">
        <w:trPr>
          <w:cantSplit/>
          <w:trHeight w:val="977"/>
        </w:trPr>
        <w:tc>
          <w:tcPr>
            <w:tcW w:w="7545" w:type="dxa"/>
          </w:tcPr>
          <w:p w14:paraId="5CFEBD4D" w14:textId="19F4EDDD" w:rsidR="003230EE" w:rsidRPr="00DB31E0" w:rsidRDefault="003230EE" w:rsidP="003C5940">
            <w:pPr>
              <w:tabs>
                <w:tab w:val="left" w:pos="565"/>
              </w:tabs>
              <w:jc w:val="left"/>
              <w:rPr>
                <w:rStyle w:val="normaltextrun"/>
                <w:rFonts w:asciiTheme="majorBidi" w:hAnsiTheme="majorBidi" w:cstheme="majorBidi"/>
                <w:sz w:val="20"/>
                <w:szCs w:val="20"/>
              </w:rPr>
            </w:pPr>
            <w:r>
              <w:rPr>
                <w:rFonts w:asciiTheme="majorBidi" w:hAnsiTheme="majorBidi"/>
                <w:b/>
                <w:sz w:val="20"/>
              </w:rPr>
              <w:t>14.2</w:t>
            </w:r>
            <w:r>
              <w:tab/>
              <w:t>¿Su país utiliza una contabilidad económica ambiental para cuantificar los valores monetarios y no monetarios de la biodiversidad?</w:t>
            </w:r>
          </w:p>
        </w:tc>
        <w:tc>
          <w:tcPr>
            <w:tcW w:w="2389" w:type="dxa"/>
          </w:tcPr>
          <w:p w14:paraId="33B12DDB"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2F390034" w14:textId="6455EDFB"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38C995F8" w14:textId="4F97A6F3" w:rsidR="003230EE" w:rsidRPr="00DB31E0" w:rsidRDefault="003230EE" w:rsidP="009C0FCA">
            <w:pPr>
              <w:ind w:left="360" w:hanging="360"/>
              <w:rPr>
                <w:rFonts w:asciiTheme="majorBidi" w:hAnsiTheme="majorBidi" w:cstheme="majorBidi"/>
                <w:sz w:val="20"/>
                <w:szCs w:val="20"/>
              </w:rPr>
            </w:pPr>
            <w:r>
              <w:rPr>
                <w:rFonts w:asciiTheme="majorBidi" w:hAnsiTheme="majorBidi"/>
                <w:sz w:val="20"/>
              </w:rPr>
              <w:t>c)</w:t>
            </w:r>
            <w:r>
              <w:rPr>
                <w:rFonts w:asciiTheme="majorBidi" w:hAnsiTheme="majorBidi"/>
                <w:sz w:val="20"/>
              </w:rPr>
              <w:tab/>
              <w:t xml:space="preserve">Parcialmente </w:t>
            </w:r>
          </w:p>
          <w:p w14:paraId="288B2516" w14:textId="4EC0ABEE" w:rsidR="003230EE" w:rsidRPr="00626CFA" w:rsidRDefault="003230EE" w:rsidP="003C5940">
            <w:pPr>
              <w:ind w:left="360" w:hanging="360"/>
              <w:rPr>
                <w:rFonts w:asciiTheme="majorBidi" w:hAnsiTheme="majorBidi"/>
                <w:sz w:val="20"/>
                <w:highlight w:val="yellow"/>
                <w:u w:val="single"/>
              </w:rPr>
            </w:pPr>
            <w:r>
              <w:rPr>
                <w:rFonts w:asciiTheme="majorBidi" w:hAnsiTheme="majorBidi"/>
                <w:sz w:val="20"/>
              </w:rPr>
              <w:t>d)</w:t>
            </w:r>
            <w:r>
              <w:rPr>
                <w:rFonts w:asciiTheme="majorBidi" w:hAnsiTheme="majorBidi"/>
                <w:sz w:val="20"/>
              </w:rPr>
              <w:tab/>
              <w:t xml:space="preserve">Totalmente </w:t>
            </w:r>
          </w:p>
        </w:tc>
      </w:tr>
      <w:tr w:rsidR="003230EE" w:rsidRPr="00DB31E0" w14:paraId="0E9AA155" w14:textId="77777777" w:rsidTr="009C0FCA">
        <w:trPr>
          <w:cantSplit/>
          <w:trHeight w:val="992"/>
        </w:trPr>
        <w:tc>
          <w:tcPr>
            <w:tcW w:w="7545" w:type="dxa"/>
          </w:tcPr>
          <w:p w14:paraId="01554CC1" w14:textId="1E4DA651" w:rsidR="003230EE" w:rsidRPr="00626CFA" w:rsidRDefault="003230EE" w:rsidP="00057BDA">
            <w:pPr>
              <w:widowControl w:val="0"/>
              <w:tabs>
                <w:tab w:val="left" w:pos="576"/>
              </w:tabs>
              <w:jc w:val="left"/>
              <w:rPr>
                <w:rStyle w:val="normaltextrun"/>
                <w:rFonts w:asciiTheme="majorBidi" w:hAnsiTheme="majorBidi" w:cstheme="majorBidi"/>
                <w:b/>
                <w:color w:val="000000" w:themeColor="text1"/>
                <w:sz w:val="20"/>
                <w:szCs w:val="20"/>
                <w:highlight w:val="yellow"/>
                <w:u w:val="single"/>
                <w:shd w:val="clear" w:color="auto" w:fill="FFFFFF"/>
              </w:rPr>
            </w:pPr>
            <w:r>
              <w:rPr>
                <w:rFonts w:asciiTheme="majorBidi" w:hAnsiTheme="majorBidi"/>
                <w:b/>
                <w:color w:val="000000" w:themeColor="text1"/>
                <w:sz w:val="20"/>
              </w:rPr>
              <w:lastRenderedPageBreak/>
              <w:t>14.3</w:t>
            </w:r>
            <w:r>
              <w:rPr>
                <w:rFonts w:asciiTheme="majorBidi" w:hAnsiTheme="majorBidi"/>
                <w:b/>
                <w:color w:val="000000" w:themeColor="text1"/>
                <w:sz w:val="20"/>
              </w:rPr>
              <w:tab/>
            </w:r>
            <w:r>
              <w:rPr>
                <w:sz w:val="20"/>
              </w:rPr>
              <w:t>¿Su país incorpora la biodiversidad y sus múltiples valores en las políticas, los reglamentos, los planes y las estrategias de todos los sectores para garantizar su integración?</w:t>
            </w:r>
          </w:p>
        </w:tc>
        <w:tc>
          <w:tcPr>
            <w:tcW w:w="2389" w:type="dxa"/>
          </w:tcPr>
          <w:p w14:paraId="406E2D81" w14:textId="77777777"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a)</w:t>
            </w:r>
            <w:r>
              <w:rPr>
                <w:rFonts w:asciiTheme="majorBidi" w:hAnsiTheme="majorBidi"/>
                <w:color w:val="000000" w:themeColor="text1"/>
                <w:sz w:val="20"/>
              </w:rPr>
              <w:tab/>
              <w:t>No</w:t>
            </w:r>
          </w:p>
          <w:p w14:paraId="5DD479D7" w14:textId="384F8B39"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b)</w:t>
            </w:r>
            <w:r>
              <w:rPr>
                <w:rFonts w:asciiTheme="majorBidi" w:hAnsiTheme="majorBidi"/>
                <w:color w:val="000000" w:themeColor="text1"/>
                <w:sz w:val="20"/>
              </w:rPr>
              <w:tab/>
              <w:t xml:space="preserve">En proceso </w:t>
            </w:r>
          </w:p>
          <w:p w14:paraId="3B531974" w14:textId="5E9CE8CA"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c)</w:t>
            </w:r>
            <w:r>
              <w:rPr>
                <w:rFonts w:asciiTheme="majorBidi" w:hAnsiTheme="majorBidi"/>
                <w:color w:val="000000" w:themeColor="text1"/>
                <w:sz w:val="20"/>
              </w:rPr>
              <w:tab/>
              <w:t>Parcialmente</w:t>
            </w:r>
          </w:p>
          <w:p w14:paraId="04A3D5E1" w14:textId="15ACAF23"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d)</w:t>
            </w:r>
            <w:r>
              <w:rPr>
                <w:rFonts w:asciiTheme="majorBidi" w:hAnsiTheme="majorBidi"/>
                <w:color w:val="000000" w:themeColor="text1"/>
                <w:sz w:val="20"/>
              </w:rPr>
              <w:tab/>
              <w:t>Totalmente</w:t>
            </w:r>
          </w:p>
          <w:p w14:paraId="63582469" w14:textId="730907F3" w:rsidR="003230EE" w:rsidRPr="00410CA9" w:rsidRDefault="003230EE" w:rsidP="00F17242">
            <w:pPr>
              <w:widowControl w:val="0"/>
              <w:spacing w:before="120"/>
              <w:ind w:left="-10"/>
              <w:jc w:val="left"/>
              <w:rPr>
                <w:rFonts w:asciiTheme="majorBidi" w:hAnsiTheme="majorBidi" w:cstheme="majorBidi"/>
                <w:color w:val="000000" w:themeColor="text1"/>
                <w:sz w:val="20"/>
                <w:szCs w:val="20"/>
              </w:rPr>
            </w:pPr>
            <w:r>
              <w:rPr>
                <w:rFonts w:asciiTheme="majorBidi" w:hAnsiTheme="majorBidi"/>
                <w:color w:val="000000" w:themeColor="text1"/>
                <w:sz w:val="20"/>
              </w:rPr>
              <w:t>[</w:t>
            </w:r>
            <w:r w:rsidRPr="00057BDA">
              <w:rPr>
                <w:rFonts w:asciiTheme="majorBidi" w:hAnsiTheme="majorBidi"/>
                <w:color w:val="000000" w:themeColor="text1"/>
                <w:spacing w:val="-4"/>
                <w:sz w:val="20"/>
              </w:rPr>
              <w:t>Si la respuesta es total o parcialmente, indique todos los</w:t>
            </w:r>
            <w:r w:rsidR="0040055A" w:rsidRPr="00057BDA">
              <w:rPr>
                <w:rFonts w:asciiTheme="majorBidi" w:hAnsiTheme="majorBidi"/>
                <w:color w:val="000000" w:themeColor="text1"/>
                <w:spacing w:val="-4"/>
                <w:sz w:val="20"/>
              </w:rPr>
              <w:t xml:space="preserve"> sectores abarcados</w:t>
            </w:r>
            <w:r w:rsidR="0040055A">
              <w:rPr>
                <w:rFonts w:asciiTheme="majorBidi" w:hAnsiTheme="majorBidi"/>
                <w:color w:val="000000" w:themeColor="text1"/>
                <w:sz w:val="20"/>
              </w:rPr>
              <w:t xml:space="preserve"> (opcional).</w:t>
            </w:r>
            <w:r>
              <w:rPr>
                <w:rFonts w:asciiTheme="majorBidi" w:hAnsiTheme="majorBidi"/>
                <w:color w:val="000000" w:themeColor="text1"/>
                <w:sz w:val="20"/>
              </w:rPr>
              <w:t>]</w:t>
            </w:r>
          </w:p>
          <w:p w14:paraId="2152BC08" w14:textId="4DA635BF" w:rsidR="003230EE" w:rsidRPr="00DB31E0" w:rsidRDefault="003230EE" w:rsidP="00057BDA">
            <w:pPr>
              <w:widowControl w:val="0"/>
              <w:spacing w:before="120"/>
              <w:jc w:val="left"/>
              <w:rPr>
                <w:rFonts w:asciiTheme="majorBidi" w:hAnsiTheme="majorBidi" w:cstheme="majorBidi"/>
                <w:color w:val="000000" w:themeColor="text1"/>
                <w:sz w:val="20"/>
                <w:szCs w:val="20"/>
              </w:rPr>
            </w:pPr>
            <w:r>
              <w:rPr>
                <w:rFonts w:asciiTheme="majorBidi" w:hAnsiTheme="majorBidi"/>
                <w:color w:val="000000" w:themeColor="text1"/>
                <w:sz w:val="20"/>
              </w:rPr>
              <w:t>[</w:t>
            </w:r>
            <w:r w:rsidRPr="00057BDA">
              <w:rPr>
                <w:rFonts w:asciiTheme="majorBidi" w:hAnsiTheme="majorBidi"/>
                <w:color w:val="000000" w:themeColor="text1"/>
                <w:spacing w:val="-4"/>
                <w:sz w:val="20"/>
              </w:rPr>
              <w:t>Si la respuesta es total o parcialmente, indique todos los sectores abarcados</w:t>
            </w:r>
            <w:r w:rsidR="00057BDA">
              <w:rPr>
                <w:rFonts w:asciiTheme="majorBidi" w:hAnsiTheme="majorBidi"/>
                <w:color w:val="000000" w:themeColor="text1"/>
                <w:spacing w:val="-4"/>
                <w:sz w:val="20"/>
              </w:rPr>
              <w:t xml:space="preserve"> </w:t>
            </w:r>
            <w:r>
              <w:rPr>
                <w:rFonts w:asciiTheme="majorBidi" w:hAnsiTheme="majorBidi"/>
                <w:color w:val="000000" w:themeColor="text1"/>
                <w:sz w:val="20"/>
              </w:rPr>
              <w:t>(opcional)]:</w:t>
            </w:r>
          </w:p>
          <w:p w14:paraId="7E044543" w14:textId="49F8A30D"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Agricultura</w:t>
            </w:r>
          </w:p>
          <w:p w14:paraId="04E20AB0" w14:textId="6293FC24"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Pesca</w:t>
            </w:r>
          </w:p>
          <w:p w14:paraId="6EC0B26A" w14:textId="623CE9C9"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Silvicultura</w:t>
            </w:r>
          </w:p>
          <w:p w14:paraId="71897A5A" w14:textId="55E1B5C2"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Acuicultura</w:t>
            </w:r>
          </w:p>
          <w:p w14:paraId="4227B3A0" w14:textId="4F06C957"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Finanzas</w:t>
            </w:r>
          </w:p>
          <w:p w14:paraId="0822CE61" w14:textId="5266DDBB"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Turismo</w:t>
            </w:r>
          </w:p>
          <w:p w14:paraId="3A541D21" w14:textId="4F552194"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Salud</w:t>
            </w:r>
          </w:p>
          <w:p w14:paraId="47EE562D" w14:textId="0FF61205"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Infraestructura</w:t>
            </w:r>
          </w:p>
          <w:p w14:paraId="1D6CD85D" w14:textId="6E1E08D4"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Energía</w:t>
            </w:r>
          </w:p>
          <w:p w14:paraId="73B51D5B" w14:textId="1145A401"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Minería</w:t>
            </w:r>
          </w:p>
          <w:p w14:paraId="06342765" w14:textId="37B17EEC" w:rsidR="003230EE" w:rsidRPr="00DB31E0" w:rsidRDefault="003230EE" w:rsidP="00F17242">
            <w:pPr>
              <w:widowControl w:val="0"/>
              <w:ind w:left="360" w:hanging="360"/>
              <w:jc w:val="left"/>
              <w:rPr>
                <w:rFonts w:asciiTheme="majorBidi" w:hAnsiTheme="majorBidi" w:cstheme="majorBidi"/>
                <w:color w:val="000000" w:themeColor="text1"/>
                <w:sz w:val="20"/>
                <w:szCs w:val="20"/>
              </w:rPr>
            </w:pPr>
            <w:r>
              <w:rPr>
                <w:rFonts w:asciiTheme="majorBidi" w:hAnsiTheme="majorBidi"/>
                <w:color w:val="000000" w:themeColor="text1"/>
                <w:sz w:val="20"/>
              </w:rPr>
              <w:t>- Manufactura y procesamiento</w:t>
            </w:r>
          </w:p>
          <w:p w14:paraId="19D80092" w14:textId="2F5F054B" w:rsidR="003230EE" w:rsidRPr="00626CFA" w:rsidRDefault="003230EE" w:rsidP="00F17242">
            <w:pPr>
              <w:widowControl w:val="0"/>
              <w:ind w:left="360" w:hanging="360"/>
              <w:jc w:val="left"/>
              <w:rPr>
                <w:rFonts w:asciiTheme="majorBidi" w:hAnsiTheme="majorBidi" w:cstheme="majorBidi"/>
                <w:b/>
                <w:color w:val="000000" w:themeColor="text1"/>
                <w:sz w:val="20"/>
                <w:szCs w:val="20"/>
                <w:highlight w:val="yellow"/>
                <w:u w:val="single"/>
              </w:rPr>
            </w:pPr>
            <w:r>
              <w:rPr>
                <w:rFonts w:asciiTheme="majorBidi" w:hAnsiTheme="majorBidi"/>
                <w:color w:val="000000" w:themeColor="text1"/>
                <w:sz w:val="20"/>
              </w:rPr>
              <w:t>- Otro]</w:t>
            </w:r>
          </w:p>
        </w:tc>
      </w:tr>
      <w:tr w:rsidR="003230EE" w:rsidRPr="00DB31E0" w14:paraId="4D37EA49" w14:textId="77777777" w:rsidTr="003C5940">
        <w:trPr>
          <w:cantSplit/>
          <w:trHeight w:val="1040"/>
        </w:trPr>
        <w:tc>
          <w:tcPr>
            <w:tcW w:w="7545" w:type="dxa"/>
          </w:tcPr>
          <w:p w14:paraId="5D2BE782" w14:textId="07C6D553" w:rsidR="003230EE" w:rsidRPr="00DB31E0" w:rsidRDefault="003230EE" w:rsidP="003C5940">
            <w:pPr>
              <w:tabs>
                <w:tab w:val="left" w:pos="565"/>
              </w:tabs>
              <w:jc w:val="left"/>
              <w:rPr>
                <w:rFonts w:asciiTheme="majorBidi" w:hAnsiTheme="majorBidi" w:cstheme="majorBidi"/>
                <w:sz w:val="20"/>
                <w:szCs w:val="20"/>
              </w:rPr>
            </w:pPr>
            <w:r>
              <w:rPr>
                <w:rFonts w:asciiTheme="majorBidi" w:hAnsiTheme="majorBidi"/>
                <w:b/>
                <w:sz w:val="20"/>
              </w:rPr>
              <w:t>14.4</w:t>
            </w:r>
            <w:r>
              <w:tab/>
            </w:r>
            <w:r>
              <w:rPr>
                <w:rFonts w:asciiTheme="majorBidi" w:hAnsiTheme="majorBidi"/>
                <w:sz w:val="20"/>
              </w:rPr>
              <w:t>¿Dispone su país de políticas, reglamentos, estrategias o planes para armonizar progresivamente todas las actividades públicas y privadas pertinentes con los objetivos y metas del Marco?</w:t>
            </w:r>
          </w:p>
          <w:p w14:paraId="785D57D1" w14:textId="77777777" w:rsidR="003230EE" w:rsidRPr="00DB31E0" w:rsidRDefault="003230EE" w:rsidP="009C0FCA">
            <w:pPr>
              <w:jc w:val="left"/>
            </w:pPr>
          </w:p>
        </w:tc>
        <w:tc>
          <w:tcPr>
            <w:tcW w:w="2389" w:type="dxa"/>
          </w:tcPr>
          <w:p w14:paraId="2FFED4DA"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5E3886A3" w14:textId="71F27950" w:rsidR="003230EE" w:rsidRPr="00626CFA" w:rsidRDefault="003230EE" w:rsidP="009C0FCA">
            <w:pPr>
              <w:ind w:left="360" w:hanging="360"/>
              <w:jc w:val="left"/>
              <w:rPr>
                <w:rFonts w:asciiTheme="majorBidi" w:hAnsiTheme="majorBidi" w:cstheme="majorBidi"/>
                <w:b/>
                <w:sz w:val="20"/>
                <w:szCs w:val="20"/>
                <w:highlight w:val="yellow"/>
                <w:u w:val="single"/>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Fonts w:asciiTheme="majorBidi" w:hAnsiTheme="majorBidi"/>
                <w:sz w:val="20"/>
              </w:rPr>
              <w:t xml:space="preserve"> </w:t>
            </w:r>
          </w:p>
          <w:p w14:paraId="3991F415" w14:textId="7E24D9AF" w:rsidR="003230EE" w:rsidRPr="00626CFA" w:rsidRDefault="003230EE" w:rsidP="009C0FCA">
            <w:pPr>
              <w:ind w:left="360" w:hanging="360"/>
              <w:jc w:val="left"/>
              <w:rPr>
                <w:rFonts w:asciiTheme="majorBidi" w:hAnsiTheme="majorBidi" w:cstheme="majorBidi"/>
                <w:b/>
                <w:bCs/>
                <w:sz w:val="20"/>
                <w:szCs w:val="20"/>
                <w:highlight w:val="yellow"/>
                <w:u w:val="single"/>
              </w:rPr>
            </w:pPr>
            <w:r>
              <w:t>c)</w:t>
            </w:r>
            <w:r>
              <w:tab/>
            </w:r>
            <w:r>
              <w:rPr>
                <w:rFonts w:asciiTheme="majorBidi" w:hAnsiTheme="majorBidi"/>
                <w:sz w:val="20"/>
              </w:rPr>
              <w:t>Parcialmente</w:t>
            </w:r>
          </w:p>
          <w:p w14:paraId="2F4D8D71" w14:textId="66CE865E"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tc>
      </w:tr>
      <w:tr w:rsidR="003230EE" w:rsidRPr="00DB31E0" w14:paraId="659F1127" w14:textId="77777777" w:rsidTr="00740AA7">
        <w:trPr>
          <w:cantSplit/>
          <w:trHeight w:val="981"/>
        </w:trPr>
        <w:tc>
          <w:tcPr>
            <w:tcW w:w="7545" w:type="dxa"/>
          </w:tcPr>
          <w:p w14:paraId="7523E23C" w14:textId="37CF1911" w:rsidR="003230EE" w:rsidRPr="00DB31E0" w:rsidRDefault="003230EE" w:rsidP="003C5940">
            <w:pPr>
              <w:pStyle w:val="paragraph"/>
              <w:tabs>
                <w:tab w:val="left" w:pos="594"/>
              </w:tabs>
              <w:spacing w:before="120" w:beforeAutospacing="0" w:after="120" w:afterAutospacing="0"/>
              <w:textAlignment w:val="baseline"/>
              <w:rPr>
                <w:rFonts w:asciiTheme="majorBidi" w:hAnsiTheme="majorBidi" w:cstheme="majorBidi"/>
                <w:sz w:val="20"/>
                <w:szCs w:val="20"/>
              </w:rPr>
            </w:pPr>
            <w:r>
              <w:rPr>
                <w:rFonts w:asciiTheme="majorBidi" w:hAnsiTheme="majorBidi"/>
                <w:b/>
                <w:sz w:val="20"/>
              </w:rPr>
              <w:t>14.5</w:t>
            </w:r>
            <w:r>
              <w:rPr>
                <w:rFonts w:asciiTheme="majorBidi" w:hAnsiTheme="majorBidi"/>
                <w:sz w:val="20"/>
              </w:rPr>
              <w:tab/>
              <w:t>¿Se han establecido políticas, reglamentos, estrategias o planes para armonizar progresivamente las corrientes fiscales y financieras con los objetivos y las metas del Marco?</w:t>
            </w:r>
          </w:p>
        </w:tc>
        <w:tc>
          <w:tcPr>
            <w:tcW w:w="2389" w:type="dxa"/>
          </w:tcPr>
          <w:p w14:paraId="7CAB1154"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49C4B555"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1A6D546C" w14:textId="77777777" w:rsidR="003230EE" w:rsidRPr="00DB31E0" w:rsidRDefault="003230EE" w:rsidP="009C0FCA">
            <w:pPr>
              <w:ind w:left="360" w:hanging="360"/>
              <w:rPr>
                <w:rFonts w:asciiTheme="majorBidi" w:hAnsiTheme="majorBidi" w:cstheme="majorBidi"/>
                <w:sz w:val="20"/>
                <w:szCs w:val="20"/>
              </w:rPr>
            </w:pPr>
            <w:r>
              <w:rPr>
                <w:rFonts w:asciiTheme="majorBidi" w:hAnsiTheme="majorBidi"/>
                <w:sz w:val="20"/>
              </w:rPr>
              <w:t>c)</w:t>
            </w:r>
            <w:r>
              <w:rPr>
                <w:rFonts w:asciiTheme="majorBidi" w:hAnsiTheme="majorBidi"/>
                <w:sz w:val="20"/>
              </w:rPr>
              <w:tab/>
              <w:t xml:space="preserve">Parcialmente </w:t>
            </w:r>
          </w:p>
          <w:p w14:paraId="6F4C8534" w14:textId="77777777" w:rsidR="003230EE" w:rsidRPr="00DB31E0" w:rsidRDefault="003230EE" w:rsidP="003C5940">
            <w:pPr>
              <w:ind w:left="360" w:hanging="360"/>
              <w:rPr>
                <w:rFonts w:asciiTheme="majorBidi" w:hAnsiTheme="majorBidi" w:cstheme="majorBidi"/>
                <w:bCs/>
                <w:sz w:val="20"/>
                <w:szCs w:val="20"/>
              </w:rPr>
            </w:pPr>
            <w:r>
              <w:rPr>
                <w:rFonts w:asciiTheme="majorBidi" w:hAnsiTheme="majorBidi"/>
                <w:sz w:val="20"/>
              </w:rPr>
              <w:t>d)</w:t>
            </w:r>
            <w:r>
              <w:rPr>
                <w:rFonts w:asciiTheme="majorBidi" w:hAnsiTheme="majorBidi"/>
                <w:sz w:val="20"/>
              </w:rPr>
              <w:tab/>
              <w:t xml:space="preserve">Totalmente </w:t>
            </w:r>
          </w:p>
        </w:tc>
      </w:tr>
      <w:tr w:rsidR="003230EE" w:rsidRPr="00DB31E0" w14:paraId="2E3EB2B0" w14:textId="77777777" w:rsidTr="009C0FCA">
        <w:trPr>
          <w:cantSplit/>
          <w:trHeight w:val="300"/>
        </w:trPr>
        <w:tc>
          <w:tcPr>
            <w:tcW w:w="9934" w:type="dxa"/>
            <w:gridSpan w:val="2"/>
            <w:shd w:val="clear" w:color="auto" w:fill="F2F2F2" w:themeFill="background1" w:themeFillShade="F2"/>
          </w:tcPr>
          <w:p w14:paraId="2261E959" w14:textId="77777777" w:rsidR="003230EE" w:rsidRPr="00410CA9" w:rsidRDefault="003230EE" w:rsidP="005911E7">
            <w:pPr>
              <w:jc w:val="left"/>
              <w:rPr>
                <w:rFonts w:asciiTheme="majorBidi" w:hAnsiTheme="majorBidi" w:cstheme="majorBidi"/>
                <w:b/>
                <w:bCs/>
                <w:sz w:val="20"/>
                <w:szCs w:val="20"/>
              </w:rPr>
            </w:pPr>
            <w:r>
              <w:rPr>
                <w:rFonts w:asciiTheme="majorBidi" w:hAnsiTheme="majorBidi"/>
                <w:b/>
                <w:sz w:val="20"/>
              </w:rPr>
              <w:br w:type="page"/>
              <w:t xml:space="preserve">Meta 15: Tomar medidas jurídicas, administrativas o de políticas para alentar y habilitar a las empresas para que, y en particular, en el caso de las empresas transnacionales y las instituciones financieras, garantizar que: </w:t>
            </w:r>
          </w:p>
          <w:p w14:paraId="2141CF8E" w14:textId="77777777" w:rsidR="003230EE" w:rsidRPr="00DB31E0" w:rsidRDefault="003230EE" w:rsidP="00934048">
            <w:pPr>
              <w:tabs>
                <w:tab w:val="left" w:pos="370"/>
                <w:tab w:val="left" w:pos="839"/>
              </w:tabs>
              <w:jc w:val="left"/>
              <w:rPr>
                <w:rFonts w:asciiTheme="majorBidi" w:hAnsiTheme="majorBidi" w:cstheme="majorBidi"/>
                <w:b/>
                <w:bCs/>
                <w:sz w:val="20"/>
                <w:szCs w:val="20"/>
              </w:rPr>
            </w:pPr>
            <w:r>
              <w:rPr>
                <w:rFonts w:asciiTheme="majorBidi" w:hAnsiTheme="majorBidi"/>
                <w:b/>
                <w:sz w:val="20"/>
              </w:rPr>
              <w:t>a)</w:t>
            </w:r>
            <w:r>
              <w:rPr>
                <w:rFonts w:asciiTheme="majorBidi" w:hAnsiTheme="majorBidi"/>
                <w:b/>
                <w:sz w:val="20"/>
              </w:rPr>
              <w:tab/>
              <w:t xml:space="preserve">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 </w:t>
            </w:r>
          </w:p>
          <w:p w14:paraId="74C4345A" w14:textId="77777777" w:rsidR="003230EE" w:rsidRPr="00DB31E0" w:rsidRDefault="003230EE" w:rsidP="00934048">
            <w:pPr>
              <w:tabs>
                <w:tab w:val="left" w:pos="370"/>
                <w:tab w:val="left" w:pos="839"/>
              </w:tabs>
              <w:jc w:val="left"/>
              <w:rPr>
                <w:rFonts w:asciiTheme="majorBidi" w:hAnsiTheme="majorBidi" w:cstheme="majorBidi"/>
                <w:b/>
                <w:bCs/>
                <w:sz w:val="20"/>
                <w:szCs w:val="20"/>
              </w:rPr>
            </w:pPr>
            <w:r>
              <w:rPr>
                <w:rFonts w:asciiTheme="majorBidi" w:hAnsiTheme="majorBidi"/>
                <w:b/>
                <w:sz w:val="20"/>
              </w:rPr>
              <w:t>b)</w:t>
            </w:r>
            <w:r>
              <w:rPr>
                <w:rFonts w:asciiTheme="majorBidi" w:hAnsiTheme="majorBidi"/>
                <w:b/>
                <w:sz w:val="20"/>
              </w:rPr>
              <w:tab/>
              <w:t xml:space="preserve">Proporcionen la información necesaria a los consumidores a fin de promover modalidades de consumo sostenibles; </w:t>
            </w:r>
          </w:p>
          <w:p w14:paraId="36E94667" w14:textId="0FE00E88" w:rsidR="003230EE" w:rsidRPr="00DB31E0" w:rsidRDefault="003230EE" w:rsidP="00934048">
            <w:pPr>
              <w:tabs>
                <w:tab w:val="left" w:pos="370"/>
                <w:tab w:val="left" w:pos="839"/>
              </w:tabs>
              <w:jc w:val="left"/>
              <w:rPr>
                <w:rFonts w:asciiTheme="majorBidi" w:hAnsiTheme="majorBidi" w:cstheme="majorBidi"/>
                <w:b/>
                <w:bCs/>
                <w:sz w:val="20"/>
                <w:szCs w:val="20"/>
              </w:rPr>
            </w:pPr>
            <w:r>
              <w:rPr>
                <w:rFonts w:asciiTheme="majorBidi" w:hAnsiTheme="majorBidi"/>
                <w:b/>
                <w:sz w:val="20"/>
              </w:rPr>
              <w:t>c)</w:t>
            </w:r>
            <w:r w:rsidR="00057BDA">
              <w:rPr>
                <w:rFonts w:asciiTheme="majorBidi" w:hAnsiTheme="majorBidi"/>
                <w:b/>
                <w:sz w:val="20"/>
              </w:rPr>
              <w:t xml:space="preserve"> </w:t>
            </w:r>
            <w:r w:rsidR="00057BDA">
              <w:rPr>
                <w:rFonts w:asciiTheme="majorBidi" w:hAnsiTheme="majorBidi"/>
                <w:b/>
                <w:sz w:val="20"/>
              </w:rPr>
              <w:tab/>
            </w:r>
            <w:r>
              <w:rPr>
                <w:rFonts w:asciiTheme="majorBidi" w:hAnsiTheme="majorBidi"/>
                <w:b/>
                <w:sz w:val="20"/>
              </w:rPr>
              <w:t>Informen sobre el cumplimiento de los reglamentos y medidas de acceso y participación en los beneficios, según proceda; 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tc>
      </w:tr>
      <w:tr w:rsidR="003230EE" w:rsidRPr="00DB31E0" w14:paraId="2FD4EE5D" w14:textId="77777777" w:rsidTr="009C0FCA">
        <w:trPr>
          <w:cantSplit/>
          <w:trHeight w:val="300"/>
        </w:trPr>
        <w:tc>
          <w:tcPr>
            <w:tcW w:w="9934" w:type="dxa"/>
            <w:gridSpan w:val="2"/>
            <w:shd w:val="clear" w:color="auto" w:fill="FFFFFF" w:themeFill="background1"/>
          </w:tcPr>
          <w:p w14:paraId="3659D88A" w14:textId="792EED10" w:rsidR="003230EE" w:rsidRPr="00DB31E0" w:rsidRDefault="003230EE" w:rsidP="0060683B">
            <w:pPr>
              <w:rPr>
                <w:rFonts w:asciiTheme="majorBidi" w:hAnsiTheme="majorBidi" w:cstheme="majorBidi"/>
                <w:b/>
                <w:bCs/>
                <w:color w:val="000000" w:themeColor="text1"/>
                <w:sz w:val="20"/>
                <w:szCs w:val="20"/>
              </w:rPr>
            </w:pPr>
            <w:r>
              <w:rPr>
                <w:rFonts w:asciiTheme="majorBidi" w:hAnsiTheme="majorBidi"/>
                <w:b/>
                <w:color w:val="000000" w:themeColor="text1"/>
                <w:sz w:val="20"/>
              </w:rPr>
              <w:t xml:space="preserve">Texto del indicador: 15.b Número de países que cuentan con medidas jurídicas, administrativas o de políticas destinadas a alentar y </w:t>
            </w:r>
            <w:r w:rsidR="0060683B">
              <w:rPr>
                <w:rFonts w:asciiTheme="majorBidi" w:hAnsiTheme="majorBidi"/>
                <w:b/>
                <w:color w:val="000000" w:themeColor="text1"/>
                <w:sz w:val="20"/>
              </w:rPr>
              <w:t>h</w:t>
            </w:r>
            <w:r>
              <w:rPr>
                <w:rFonts w:asciiTheme="majorBidi" w:hAnsiTheme="majorBidi"/>
                <w:b/>
                <w:color w:val="000000" w:themeColor="text1"/>
                <w:sz w:val="20"/>
              </w:rPr>
              <w:t>a</w:t>
            </w:r>
            <w:r w:rsidR="0060683B">
              <w:rPr>
                <w:rFonts w:asciiTheme="majorBidi" w:hAnsiTheme="majorBidi"/>
                <w:b/>
                <w:color w:val="000000" w:themeColor="text1"/>
                <w:sz w:val="20"/>
              </w:rPr>
              <w:t>b</w:t>
            </w:r>
            <w:r>
              <w:rPr>
                <w:rFonts w:asciiTheme="majorBidi" w:hAnsiTheme="majorBidi"/>
                <w:b/>
                <w:color w:val="000000" w:themeColor="text1"/>
                <w:sz w:val="20"/>
              </w:rPr>
              <w:t>i</w:t>
            </w:r>
            <w:r w:rsidR="0060683B">
              <w:rPr>
                <w:rFonts w:asciiTheme="majorBidi" w:hAnsiTheme="majorBidi"/>
                <w:b/>
                <w:color w:val="000000" w:themeColor="text1"/>
                <w:sz w:val="20"/>
              </w:rPr>
              <w:t>li</w:t>
            </w:r>
            <w:r>
              <w:rPr>
                <w:rFonts w:asciiTheme="majorBidi" w:hAnsiTheme="majorBidi"/>
                <w:b/>
                <w:color w:val="000000" w:themeColor="text1"/>
                <w:sz w:val="20"/>
              </w:rPr>
              <w:t xml:space="preserve">tar a las empresas e instituciones financieras y, en particular, a las empresas e instituciones financieras grandes y transnacionales, para que reduzcan progresivamente sus impactos negativos en la biodiversidad, aumenten sus impactos positivos, reduzcan sus riesgos relacionados con la biodiversidad y promuevan acciones </w:t>
            </w:r>
            <w:r w:rsidR="0060683B" w:rsidRPr="0060683B">
              <w:rPr>
                <w:rFonts w:asciiTheme="majorBidi" w:hAnsiTheme="majorBidi"/>
                <w:b/>
                <w:color w:val="000000" w:themeColor="text1"/>
                <w:sz w:val="20"/>
              </w:rPr>
              <w:t xml:space="preserve">encaminadas a lograr modalidades de </w:t>
            </w:r>
            <w:r>
              <w:rPr>
                <w:rFonts w:asciiTheme="majorBidi" w:hAnsiTheme="majorBidi"/>
                <w:b/>
                <w:color w:val="000000" w:themeColor="text1"/>
                <w:sz w:val="20"/>
              </w:rPr>
              <w:t>producción sostenibles.</w:t>
            </w:r>
          </w:p>
        </w:tc>
      </w:tr>
      <w:tr w:rsidR="003230EE" w:rsidRPr="00DB31E0" w14:paraId="53EAF343" w14:textId="77777777" w:rsidTr="009C0FCA">
        <w:trPr>
          <w:cantSplit/>
          <w:trHeight w:val="992"/>
        </w:trPr>
        <w:tc>
          <w:tcPr>
            <w:tcW w:w="7545" w:type="dxa"/>
          </w:tcPr>
          <w:p w14:paraId="16C94386" w14:textId="15F52466" w:rsidR="003230EE" w:rsidRPr="00DB31E0" w:rsidRDefault="003230EE" w:rsidP="00057BDA">
            <w:pPr>
              <w:pStyle w:val="paragraph"/>
              <w:tabs>
                <w:tab w:val="left" w:pos="542"/>
              </w:tabs>
              <w:spacing w:before="0" w:beforeAutospacing="0" w:after="0" w:afterAutospacing="0"/>
              <w:textAlignment w:val="baseline"/>
              <w:rPr>
                <w:rStyle w:val="normaltextrun"/>
                <w:rFonts w:asciiTheme="majorBidi" w:hAnsiTheme="majorBidi"/>
                <w:color w:val="000000" w:themeColor="text1"/>
                <w:sz w:val="20"/>
                <w:szCs w:val="20"/>
              </w:rPr>
            </w:pPr>
            <w:r>
              <w:rPr>
                <w:rStyle w:val="normaltextrun"/>
                <w:rFonts w:asciiTheme="majorBidi" w:hAnsiTheme="majorBidi"/>
                <w:b/>
                <w:color w:val="000000" w:themeColor="text1"/>
                <w:sz w:val="20"/>
              </w:rPr>
              <w:lastRenderedPageBreak/>
              <w:t>15.1</w:t>
            </w:r>
            <w:r>
              <w:rPr>
                <w:color w:val="000000" w:themeColor="text1"/>
                <w:sz w:val="20"/>
              </w:rPr>
              <w:tab/>
            </w:r>
            <w:r>
              <w:rPr>
                <w:rStyle w:val="normaltextrun"/>
                <w:color w:val="000000"/>
                <w:sz w:val="20"/>
                <w:bdr w:val="none" w:sz="0" w:space="0" w:color="auto" w:frame="1"/>
              </w:rPr>
              <w:t xml:space="preserve">¿Ha </w:t>
            </w:r>
            <w:r>
              <w:rPr>
                <w:rStyle w:val="normaltextrun"/>
                <w:sz w:val="20"/>
              </w:rPr>
              <w:t xml:space="preserve">adoptado su país medidas jurídicas, administrativas o de políticas para garantizar que las instituciones financieras y empresas grandes y transnacionales hagan un seguimiento, evalúen y comuniquen de manera transparente </w:t>
            </w:r>
            <w:r w:rsidR="00057BDA">
              <w:rPr>
                <w:rStyle w:val="normaltextrun"/>
                <w:sz w:val="20"/>
              </w:rPr>
              <w:t>sus</w:t>
            </w:r>
            <w:r>
              <w:rPr>
                <w:rStyle w:val="normaltextrun"/>
                <w:sz w:val="20"/>
              </w:rPr>
              <w:t xml:space="preserve"> riesgos, dependencias </w:t>
            </w:r>
            <w:r w:rsidR="00057BDA">
              <w:rPr>
                <w:rStyle w:val="normaltextrun"/>
                <w:sz w:val="20"/>
              </w:rPr>
              <w:t>e</w:t>
            </w:r>
            <w:r>
              <w:rPr>
                <w:rStyle w:val="normaltextrun"/>
                <w:sz w:val="20"/>
              </w:rPr>
              <w:t xml:space="preserve"> impactos en la biodiversidad a lo largo de sus operaciones, cadenas de suministro y de valor y carteras?</w:t>
            </w:r>
          </w:p>
        </w:tc>
        <w:tc>
          <w:tcPr>
            <w:tcW w:w="2389" w:type="dxa"/>
          </w:tcPr>
          <w:p w14:paraId="42302812" w14:textId="77777777" w:rsidR="003230EE" w:rsidRPr="00DB31E0" w:rsidRDefault="003230EE" w:rsidP="009C0FCA">
            <w:pPr>
              <w:ind w:left="360" w:hanging="360"/>
              <w:jc w:val="left"/>
              <w:rPr>
                <w:rFonts w:asciiTheme="majorBidi" w:hAnsiTheme="majorBidi" w:cstheme="majorBidi"/>
                <w:sz w:val="20"/>
                <w:szCs w:val="20"/>
              </w:rPr>
            </w:pPr>
            <w:r>
              <w:rPr>
                <w:sz w:val="20"/>
              </w:rPr>
              <w:t>a)</w:t>
            </w:r>
            <w:r>
              <w:rPr>
                <w:sz w:val="20"/>
              </w:rPr>
              <w:tab/>
            </w:r>
            <w:r>
              <w:rPr>
                <w:rFonts w:asciiTheme="majorBidi" w:hAnsiTheme="majorBidi"/>
                <w:sz w:val="20"/>
              </w:rPr>
              <w:t>No</w:t>
            </w:r>
          </w:p>
          <w:p w14:paraId="4C7E23D0" w14:textId="5308A979"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Fonts w:asciiTheme="majorBidi" w:hAnsiTheme="majorBidi"/>
                <w:sz w:val="20"/>
              </w:rPr>
              <w:t xml:space="preserve"> </w:t>
            </w:r>
          </w:p>
          <w:p w14:paraId="1E30C445" w14:textId="0E5A6B84"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4FE65F83" w14:textId="3DDB514A" w:rsidR="003230EE" w:rsidRPr="00DB31E0" w:rsidRDefault="003230EE" w:rsidP="009C0FCA">
            <w:pPr>
              <w:ind w:left="360" w:hanging="360"/>
              <w:jc w:val="left"/>
              <w:rPr>
                <w:rFonts w:asciiTheme="majorBidi" w:hAnsiTheme="majorBidi" w:cstheme="majorBidi"/>
                <w:sz w:val="20"/>
                <w:szCs w:val="20"/>
              </w:rPr>
            </w:pPr>
            <w:r>
              <w:rPr>
                <w:sz w:val="20"/>
              </w:rPr>
              <w:t>d)</w:t>
            </w:r>
            <w:r>
              <w:rPr>
                <w:sz w:val="20"/>
              </w:rPr>
              <w:tab/>
            </w:r>
            <w:r>
              <w:rPr>
                <w:rFonts w:asciiTheme="majorBidi" w:hAnsiTheme="majorBidi"/>
                <w:sz w:val="20"/>
              </w:rPr>
              <w:t>Totalmente</w:t>
            </w:r>
          </w:p>
        </w:tc>
      </w:tr>
      <w:tr w:rsidR="003230EE" w:rsidRPr="00DB31E0" w14:paraId="0403B445" w14:textId="77777777" w:rsidTr="009C0FCA">
        <w:trPr>
          <w:cantSplit/>
          <w:trHeight w:val="974"/>
        </w:trPr>
        <w:tc>
          <w:tcPr>
            <w:tcW w:w="7545" w:type="dxa"/>
          </w:tcPr>
          <w:p w14:paraId="778346E6" w14:textId="77777777" w:rsidR="003230EE" w:rsidRPr="00DB31E0" w:rsidRDefault="003230EE" w:rsidP="003C5940">
            <w:pPr>
              <w:pStyle w:val="paragraph"/>
              <w:tabs>
                <w:tab w:val="left" w:pos="576"/>
              </w:tabs>
              <w:spacing w:before="0" w:beforeAutospacing="0" w:after="0" w:afterAutospacing="0"/>
              <w:textAlignment w:val="baseline"/>
              <w:rPr>
                <w:rStyle w:val="normaltextrun"/>
                <w:rFonts w:asciiTheme="majorBidi" w:hAnsiTheme="majorBidi"/>
                <w:color w:val="000000" w:themeColor="text1"/>
                <w:sz w:val="20"/>
                <w:szCs w:val="20"/>
              </w:rPr>
            </w:pPr>
            <w:r>
              <w:rPr>
                <w:rStyle w:val="normaltextrun"/>
                <w:rFonts w:asciiTheme="majorBidi" w:hAnsiTheme="majorBidi"/>
                <w:b/>
                <w:color w:val="000000" w:themeColor="text1"/>
                <w:sz w:val="20"/>
              </w:rPr>
              <w:t>15.2</w:t>
            </w:r>
            <w:r>
              <w:rPr>
                <w:color w:val="000000" w:themeColor="text1"/>
                <w:sz w:val="20"/>
              </w:rPr>
              <w:tab/>
            </w:r>
            <w:r>
              <w:rPr>
                <w:rStyle w:val="normaltextrun"/>
                <w:rFonts w:asciiTheme="majorBidi" w:hAnsiTheme="majorBidi"/>
                <w:color w:val="000000" w:themeColor="text1"/>
                <w:sz w:val="20"/>
              </w:rPr>
              <w:t xml:space="preserve">¿Ha adoptado su país medidas para garantizar que </w:t>
            </w:r>
            <w:r>
              <w:rPr>
                <w:color w:val="000000" w:themeColor="text1"/>
                <w:sz w:val="20"/>
              </w:rPr>
              <w:t xml:space="preserve">las instituciones financieras y empresas grandes y transnacionales </w:t>
            </w:r>
            <w:r>
              <w:rPr>
                <w:rStyle w:val="normaltextrun"/>
                <w:rFonts w:asciiTheme="majorBidi" w:hAnsiTheme="majorBidi"/>
                <w:color w:val="000000" w:themeColor="text1"/>
                <w:sz w:val="20"/>
              </w:rPr>
              <w:t>proporcionen información pertinente a los consumidores para promover modalidades de consumo sostenibles?</w:t>
            </w:r>
          </w:p>
        </w:tc>
        <w:tc>
          <w:tcPr>
            <w:tcW w:w="2389" w:type="dxa"/>
          </w:tcPr>
          <w:p w14:paraId="0243E589"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01C9758A" w14:textId="21CA4F6A"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Fonts w:asciiTheme="majorBidi" w:hAnsiTheme="majorBidi"/>
                <w:sz w:val="20"/>
              </w:rPr>
              <w:t xml:space="preserve"> </w:t>
            </w:r>
          </w:p>
          <w:p w14:paraId="28AEEE87" w14:textId="69554C94"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5A016EC7" w14:textId="0867B704"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e)</w:t>
            </w:r>
            <w:r>
              <w:rPr>
                <w:rFonts w:asciiTheme="majorBidi" w:hAnsiTheme="majorBidi"/>
                <w:sz w:val="20"/>
              </w:rPr>
              <w:tab/>
              <w:t>Totalmente</w:t>
            </w:r>
          </w:p>
        </w:tc>
      </w:tr>
      <w:tr w:rsidR="003230EE" w:rsidRPr="00DB31E0" w14:paraId="313122F2" w14:textId="77777777" w:rsidTr="009C0FCA">
        <w:trPr>
          <w:cantSplit/>
          <w:trHeight w:val="974"/>
        </w:trPr>
        <w:tc>
          <w:tcPr>
            <w:tcW w:w="7545" w:type="dxa"/>
          </w:tcPr>
          <w:p w14:paraId="1D2764BB" w14:textId="6AFAAA24" w:rsidR="003230EE" w:rsidRPr="00DB31E0" w:rsidRDefault="003230EE" w:rsidP="003C5940">
            <w:pPr>
              <w:pStyle w:val="paragraph"/>
              <w:tabs>
                <w:tab w:val="left" w:pos="565"/>
              </w:tabs>
              <w:spacing w:before="0" w:beforeAutospacing="0" w:after="0" w:afterAutospacing="0"/>
              <w:textAlignment w:val="baseline"/>
              <w:rPr>
                <w:rStyle w:val="normaltextrun"/>
                <w:rFonts w:asciiTheme="majorBidi" w:hAnsiTheme="majorBidi"/>
                <w:color w:val="000000" w:themeColor="text1"/>
                <w:sz w:val="20"/>
                <w:szCs w:val="20"/>
              </w:rPr>
            </w:pPr>
            <w:r>
              <w:rPr>
                <w:rStyle w:val="normaltextrun"/>
                <w:rFonts w:asciiTheme="majorBidi" w:hAnsiTheme="majorBidi"/>
                <w:b/>
                <w:color w:val="000000" w:themeColor="text1"/>
                <w:sz w:val="20"/>
              </w:rPr>
              <w:t>15.3</w:t>
            </w:r>
            <w:r>
              <w:rPr>
                <w:sz w:val="20"/>
              </w:rPr>
              <w:tab/>
            </w:r>
            <w:r>
              <w:rPr>
                <w:rStyle w:val="normaltextrun"/>
                <w:rFonts w:asciiTheme="majorBidi" w:hAnsiTheme="majorBidi"/>
                <w:color w:val="000000" w:themeColor="text1"/>
                <w:sz w:val="20"/>
              </w:rPr>
              <w:t>¿Ha adoptado su país medidas para garantizar que las instituciones financieras y empresas grandes y transnacionales informen sobre el cumplimiento de las normas de acceso y participación en los beneficios?</w:t>
            </w:r>
          </w:p>
        </w:tc>
        <w:tc>
          <w:tcPr>
            <w:tcW w:w="2389" w:type="dxa"/>
          </w:tcPr>
          <w:p w14:paraId="0B500D1D"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1913C756" w14:textId="2D5E21D0"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Fonts w:asciiTheme="majorBidi" w:hAnsiTheme="majorBidi"/>
                <w:sz w:val="20"/>
              </w:rPr>
              <w:t xml:space="preserve"> </w:t>
            </w:r>
          </w:p>
          <w:p w14:paraId="26D2F1C1" w14:textId="0F43F06C"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059145D8" w14:textId="3C6B1A21" w:rsidR="003230EE" w:rsidRPr="00DB31E0" w:rsidRDefault="003230EE" w:rsidP="009C0FCA">
            <w:pPr>
              <w:ind w:left="360" w:hanging="360"/>
              <w:jc w:val="left"/>
              <w:rPr>
                <w:rFonts w:asciiTheme="majorBidi" w:hAnsiTheme="majorBidi" w:cstheme="majorBidi"/>
                <w:sz w:val="20"/>
                <w:szCs w:val="20"/>
              </w:rPr>
            </w:pPr>
            <w:r>
              <w:rPr>
                <w:sz w:val="20"/>
              </w:rPr>
              <w:t>d)</w:t>
            </w:r>
            <w:r>
              <w:rPr>
                <w:sz w:val="20"/>
              </w:rPr>
              <w:tab/>
            </w:r>
            <w:r>
              <w:rPr>
                <w:rFonts w:asciiTheme="majorBidi" w:hAnsiTheme="majorBidi"/>
                <w:sz w:val="20"/>
              </w:rPr>
              <w:t>Totalmente</w:t>
            </w:r>
          </w:p>
        </w:tc>
      </w:tr>
      <w:tr w:rsidR="003230EE" w:rsidRPr="00DB31E0" w14:paraId="77C214D6" w14:textId="77777777" w:rsidTr="009C0FCA">
        <w:trPr>
          <w:cantSplit/>
          <w:trHeight w:val="974"/>
        </w:trPr>
        <w:tc>
          <w:tcPr>
            <w:tcW w:w="7545" w:type="dxa"/>
          </w:tcPr>
          <w:p w14:paraId="45166F96" w14:textId="77777777" w:rsidR="003230EE" w:rsidRPr="00DB31E0" w:rsidRDefault="003230EE" w:rsidP="009C0FCA">
            <w:pPr>
              <w:tabs>
                <w:tab w:val="left" w:pos="553"/>
              </w:tabs>
              <w:jc w:val="left"/>
              <w:rPr>
                <w:rFonts w:eastAsia="Raleway"/>
                <w:sz w:val="20"/>
                <w:szCs w:val="20"/>
              </w:rPr>
            </w:pPr>
            <w:r>
              <w:rPr>
                <w:b/>
                <w:sz w:val="20"/>
              </w:rPr>
              <w:t>15.4</w:t>
            </w:r>
            <w:r>
              <w:tab/>
            </w:r>
            <w:r>
              <w:rPr>
                <w:sz w:val="20"/>
              </w:rPr>
              <w:t>¿Ha adoptado su país medidas para garantizar que las instituciones financieras y empresas grandes y transnacionales reduzcan progresivamente sus impactos negativos en la biodiversidad y aumenten sus impactos positivos?</w:t>
            </w:r>
          </w:p>
          <w:p w14:paraId="15C13445" w14:textId="77777777" w:rsidR="003230EE" w:rsidRPr="00DB31E0" w:rsidRDefault="003230EE" w:rsidP="00742A24">
            <w:pPr>
              <w:tabs>
                <w:tab w:val="left" w:pos="553"/>
              </w:tabs>
              <w:jc w:val="left"/>
              <w:rPr>
                <w:rStyle w:val="normaltextrun"/>
                <w:rFonts w:asciiTheme="majorBidi" w:hAnsiTheme="majorBidi"/>
                <w:b/>
                <w:color w:val="000000" w:themeColor="text1"/>
                <w:kern w:val="0"/>
                <w:sz w:val="20"/>
                <w:szCs w:val="20"/>
                <w14:ligatures w14:val="none"/>
              </w:rPr>
            </w:pPr>
          </w:p>
        </w:tc>
        <w:tc>
          <w:tcPr>
            <w:tcW w:w="2389" w:type="dxa"/>
          </w:tcPr>
          <w:p w14:paraId="2FFF070C"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65BE11E0"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Fonts w:asciiTheme="majorBidi" w:hAnsiTheme="majorBidi"/>
                <w:sz w:val="20"/>
              </w:rPr>
              <w:t xml:space="preserve"> </w:t>
            </w:r>
          </w:p>
          <w:p w14:paraId="47C0B942" w14:textId="77777777" w:rsidR="003230EE" w:rsidRPr="00DB31E0" w:rsidRDefault="003230EE" w:rsidP="009C0FC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478FEE9F" w14:textId="77777777" w:rsidR="003230EE" w:rsidRPr="00DB31E0" w:rsidRDefault="003230EE" w:rsidP="009C0FCA">
            <w:pPr>
              <w:ind w:left="360" w:hanging="360"/>
              <w:jc w:val="left"/>
              <w:rPr>
                <w:rFonts w:asciiTheme="majorBidi" w:hAnsiTheme="majorBidi" w:cstheme="majorBidi"/>
                <w:bCs/>
                <w:sz w:val="20"/>
                <w:szCs w:val="20"/>
              </w:rPr>
            </w:pPr>
            <w:r>
              <w:rPr>
                <w:sz w:val="20"/>
              </w:rPr>
              <w:t>d)</w:t>
            </w:r>
            <w:r>
              <w:rPr>
                <w:sz w:val="20"/>
              </w:rPr>
              <w:tab/>
            </w:r>
            <w:r>
              <w:rPr>
                <w:rFonts w:asciiTheme="majorBidi" w:hAnsiTheme="majorBidi"/>
                <w:sz w:val="20"/>
              </w:rPr>
              <w:t>Totalmente</w:t>
            </w:r>
          </w:p>
        </w:tc>
      </w:tr>
      <w:tr w:rsidR="001708BA" w:rsidRPr="00DB31E0" w14:paraId="74F329BC" w14:textId="77777777" w:rsidTr="009C0FCA">
        <w:trPr>
          <w:cantSplit/>
          <w:trHeight w:val="974"/>
        </w:trPr>
        <w:tc>
          <w:tcPr>
            <w:tcW w:w="7545" w:type="dxa"/>
          </w:tcPr>
          <w:p w14:paraId="62E72FB6" w14:textId="14CCCA6B" w:rsidR="001708BA" w:rsidRPr="00DB31E0" w:rsidRDefault="001708BA" w:rsidP="001708BA">
            <w:pPr>
              <w:tabs>
                <w:tab w:val="left" w:pos="553"/>
              </w:tabs>
              <w:jc w:val="left"/>
              <w:rPr>
                <w:sz w:val="20"/>
                <w:szCs w:val="20"/>
              </w:rPr>
            </w:pPr>
            <w:r>
              <w:rPr>
                <w:b/>
                <w:bCs/>
                <w:sz w:val="20"/>
              </w:rPr>
              <w:t>15.5</w:t>
            </w:r>
            <w:r>
              <w:rPr>
                <w:sz w:val="20"/>
              </w:rPr>
              <w:t xml:space="preserve"> ¿Hace su país un seguimiento para saber si los impactos negativos de las empresas en la biodiversidad han disminuido progresivamente?</w:t>
            </w:r>
          </w:p>
          <w:p w14:paraId="6A77B173" w14:textId="77777777" w:rsidR="001708BA" w:rsidRPr="00DB31E0" w:rsidRDefault="001708BA" w:rsidP="001708BA">
            <w:pPr>
              <w:tabs>
                <w:tab w:val="left" w:pos="553"/>
              </w:tabs>
              <w:jc w:val="left"/>
              <w:rPr>
                <w:b/>
                <w:bCs/>
                <w:szCs w:val="20"/>
              </w:rPr>
            </w:pPr>
          </w:p>
        </w:tc>
        <w:tc>
          <w:tcPr>
            <w:tcW w:w="2389" w:type="dxa"/>
          </w:tcPr>
          <w:p w14:paraId="5A1E3CD8"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5511219B"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r>
              <w:rPr>
                <w:rFonts w:asciiTheme="majorBidi" w:hAnsiTheme="majorBidi"/>
                <w:sz w:val="20"/>
              </w:rPr>
              <w:t xml:space="preserve"> </w:t>
            </w:r>
          </w:p>
          <w:p w14:paraId="0D4309CF"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0CDF7E0B" w14:textId="5FDBFD26" w:rsidR="001708BA" w:rsidRPr="00DB31E0" w:rsidRDefault="001708BA" w:rsidP="001708BA">
            <w:pPr>
              <w:ind w:left="360" w:hanging="360"/>
              <w:jc w:val="left"/>
              <w:rPr>
                <w:rFonts w:asciiTheme="majorBidi" w:hAnsiTheme="majorBidi" w:cstheme="majorBidi"/>
                <w:bCs/>
                <w:sz w:val="20"/>
                <w:szCs w:val="20"/>
              </w:rPr>
            </w:pPr>
            <w:r>
              <w:rPr>
                <w:sz w:val="20"/>
              </w:rPr>
              <w:t>d)</w:t>
            </w:r>
            <w:r>
              <w:rPr>
                <w:sz w:val="20"/>
              </w:rPr>
              <w:tab/>
            </w:r>
            <w:r>
              <w:rPr>
                <w:rFonts w:asciiTheme="majorBidi" w:hAnsiTheme="majorBidi"/>
                <w:sz w:val="20"/>
              </w:rPr>
              <w:t>Totalmente</w:t>
            </w:r>
          </w:p>
        </w:tc>
      </w:tr>
      <w:tr w:rsidR="001708BA" w:rsidRPr="00DB31E0" w14:paraId="6741B666" w14:textId="77777777" w:rsidTr="009C0FCA">
        <w:trPr>
          <w:cantSplit/>
          <w:trHeight w:val="300"/>
        </w:trPr>
        <w:tc>
          <w:tcPr>
            <w:tcW w:w="9934" w:type="dxa"/>
            <w:gridSpan w:val="2"/>
            <w:shd w:val="clear" w:color="auto" w:fill="F2F2F2" w:themeFill="background1" w:themeFillShade="F2"/>
          </w:tcPr>
          <w:p w14:paraId="6BA65618" w14:textId="77777777" w:rsidR="001708BA" w:rsidRPr="00E37F84" w:rsidRDefault="001708BA" w:rsidP="001708BA">
            <w:pPr>
              <w:jc w:val="left"/>
              <w:rPr>
                <w:rStyle w:val="normaltextrun"/>
                <w:rFonts w:asciiTheme="majorBidi" w:hAnsiTheme="majorBidi" w:cstheme="majorBidi"/>
                <w:b/>
                <w:bCs/>
                <w:color w:val="000000"/>
                <w:sz w:val="20"/>
                <w:szCs w:val="20"/>
              </w:rPr>
            </w:pPr>
            <w:r>
              <w:br w:type="page"/>
            </w:r>
            <w:r>
              <w:rPr>
                <w:rStyle w:val="normaltextrun"/>
                <w:rFonts w:asciiTheme="majorBidi" w:hAnsiTheme="majorBidi"/>
                <w:b/>
                <w:color w:val="000000"/>
                <w:sz w:val="20"/>
              </w:rPr>
              <w:t xml:space="preserve">Meta 16: </w:t>
            </w:r>
            <w:r>
              <w:rPr>
                <w:rFonts w:asciiTheme="majorBidi" w:hAnsiTheme="majorBidi"/>
                <w:b/>
                <w:sz w:val="20"/>
              </w:rPr>
              <w:t xml:space="preserve">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 </w:t>
            </w:r>
          </w:p>
        </w:tc>
      </w:tr>
      <w:tr w:rsidR="001708BA" w:rsidRPr="00DB31E0" w14:paraId="06E9E37F" w14:textId="77777777" w:rsidTr="009C0FCA">
        <w:trPr>
          <w:cantSplit/>
          <w:trHeight w:val="524"/>
        </w:trPr>
        <w:tc>
          <w:tcPr>
            <w:tcW w:w="9934" w:type="dxa"/>
            <w:gridSpan w:val="2"/>
            <w:shd w:val="clear" w:color="auto" w:fill="FFFFFF" w:themeFill="background1"/>
          </w:tcPr>
          <w:p w14:paraId="5EFF659B" w14:textId="7BBB8EF2" w:rsidR="001708BA" w:rsidRPr="00E37F84" w:rsidRDefault="001708BA" w:rsidP="001708BA">
            <w:pPr>
              <w:jc w:val="left"/>
              <w:rPr>
                <w:rStyle w:val="normaltextrun"/>
                <w:rFonts w:asciiTheme="majorBidi" w:hAnsiTheme="majorBidi" w:cstheme="majorBidi"/>
                <w:b/>
                <w:bCs/>
                <w:color w:val="000000" w:themeColor="text1"/>
                <w:sz w:val="20"/>
                <w:szCs w:val="20"/>
              </w:rPr>
            </w:pPr>
            <w:r>
              <w:rPr>
                <w:rFonts w:asciiTheme="majorBidi" w:hAnsiTheme="majorBidi"/>
                <w:b/>
                <w:color w:val="000000" w:themeColor="text1"/>
                <w:sz w:val="20"/>
              </w:rPr>
              <w:t>T</w:t>
            </w:r>
            <w:r>
              <w:rPr>
                <w:rStyle w:val="normaltextrun"/>
                <w:rFonts w:asciiTheme="majorBidi" w:hAnsiTheme="majorBidi"/>
                <w:b/>
                <w:color w:val="000000" w:themeColor="text1"/>
                <w:sz w:val="20"/>
              </w:rPr>
              <w:t xml:space="preserve">exto del indicador: </w:t>
            </w:r>
            <w:r>
              <w:rPr>
                <w:rFonts w:asciiTheme="majorBidi" w:hAnsiTheme="majorBidi"/>
                <w:b/>
                <w:color w:val="000000" w:themeColor="text1"/>
                <w:sz w:val="20"/>
              </w:rPr>
              <w:t>Número de países que elaboran, adoptan o aplican instrumentos de políticas dirigidos a alentar y apoyar a las personas para que elijan opciones de consumo sostenibles</w:t>
            </w:r>
          </w:p>
        </w:tc>
      </w:tr>
      <w:tr w:rsidR="001708BA" w:rsidRPr="00DB31E0" w14:paraId="35682783" w14:textId="77777777" w:rsidTr="009C0FCA">
        <w:trPr>
          <w:cantSplit/>
          <w:trHeight w:val="1063"/>
        </w:trPr>
        <w:tc>
          <w:tcPr>
            <w:tcW w:w="7545" w:type="dxa"/>
          </w:tcPr>
          <w:p w14:paraId="55C94019" w14:textId="0F7E24F2" w:rsidR="001708BA" w:rsidRPr="00DB31E0" w:rsidRDefault="001708BA" w:rsidP="003C5940">
            <w:pPr>
              <w:tabs>
                <w:tab w:val="left" w:pos="565"/>
              </w:tabs>
              <w:jc w:val="left"/>
              <w:rPr>
                <w:rStyle w:val="normaltextrun"/>
                <w:rFonts w:asciiTheme="majorBidi" w:hAnsiTheme="majorBidi" w:cstheme="majorBidi"/>
                <w:color w:val="000000"/>
                <w:sz w:val="20"/>
                <w:szCs w:val="20"/>
                <w:shd w:val="clear" w:color="auto" w:fill="FFFFFF"/>
              </w:rPr>
            </w:pPr>
            <w:r>
              <w:rPr>
                <w:rStyle w:val="normaltextrun"/>
                <w:rFonts w:asciiTheme="majorBidi" w:hAnsiTheme="majorBidi"/>
                <w:b/>
                <w:color w:val="000000"/>
                <w:sz w:val="20"/>
                <w:shd w:val="clear" w:color="auto" w:fill="FFFFFF"/>
              </w:rPr>
              <w:t>16.1</w:t>
            </w:r>
            <w:r>
              <w:rPr>
                <w:rStyle w:val="normaltextrun"/>
                <w:rFonts w:asciiTheme="majorBidi" w:hAnsiTheme="majorBidi"/>
                <w:b/>
                <w:color w:val="000000"/>
                <w:sz w:val="20"/>
                <w:shd w:val="clear" w:color="auto" w:fill="FFFFFF"/>
              </w:rPr>
              <w:tab/>
            </w:r>
            <w:r>
              <w:rPr>
                <w:rStyle w:val="normaltextrun"/>
                <w:rFonts w:asciiTheme="majorBidi" w:hAnsiTheme="majorBidi"/>
                <w:color w:val="000000"/>
                <w:sz w:val="20"/>
                <w:shd w:val="clear" w:color="auto" w:fill="FFFFFF"/>
              </w:rPr>
              <w:t>¿Ha establecido su país mecanismos, políticas o marcos legislativos o normativos dirigidos a apoyar el consumo sostenible?</w:t>
            </w:r>
          </w:p>
        </w:tc>
        <w:tc>
          <w:tcPr>
            <w:tcW w:w="2389" w:type="dxa"/>
          </w:tcPr>
          <w:p w14:paraId="24ACEB6E" w14:textId="77777777" w:rsidR="001708BA" w:rsidRPr="00626CFA" w:rsidRDefault="001708BA" w:rsidP="001708BA">
            <w:pPr>
              <w:pStyle w:val="paragraph"/>
              <w:spacing w:before="0" w:beforeAutospacing="0" w:after="0" w:afterAutospacing="0"/>
              <w:ind w:left="360" w:hanging="360"/>
              <w:textAlignment w:val="baseline"/>
              <w:rPr>
                <w:rFonts w:asciiTheme="majorBidi" w:hAnsiTheme="majorBidi" w:cstheme="majorBidi"/>
                <w:b/>
                <w:bCs/>
                <w:color w:val="000000"/>
                <w:sz w:val="20"/>
                <w:szCs w:val="20"/>
                <w:highlight w:val="yellow"/>
                <w:u w:val="single"/>
              </w:rPr>
            </w:pPr>
            <w:r>
              <w:t>a)</w:t>
            </w:r>
            <w:r>
              <w:tab/>
            </w:r>
            <w:r>
              <w:rPr>
                <w:rStyle w:val="normaltextrun"/>
                <w:rFonts w:asciiTheme="majorBidi" w:hAnsiTheme="majorBidi"/>
                <w:sz w:val="20"/>
              </w:rPr>
              <w:t>No</w:t>
            </w:r>
          </w:p>
          <w:p w14:paraId="18D0A777" w14:textId="6567CD3A"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17B5452B" w14:textId="5A3918E3"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sz w:val="20"/>
              </w:rPr>
              <w:t>Parcialmente</w:t>
            </w:r>
          </w:p>
          <w:p w14:paraId="202B3A4C" w14:textId="5B7CAF1B" w:rsidR="001708BA" w:rsidRPr="00DB31E0" w:rsidRDefault="001708BA" w:rsidP="001708BA">
            <w:pPr>
              <w:ind w:left="360" w:hanging="360"/>
              <w:jc w:val="left"/>
              <w:rPr>
                <w:rStyle w:val="normaltextrun"/>
              </w:rPr>
            </w:pPr>
            <w:r>
              <w:t>d)</w:t>
            </w:r>
            <w:r>
              <w:tab/>
            </w:r>
            <w:r>
              <w:rPr>
                <w:rStyle w:val="normaltextrun"/>
                <w:rFonts w:asciiTheme="majorBidi" w:hAnsiTheme="majorBidi"/>
                <w:sz w:val="20"/>
              </w:rPr>
              <w:t>Totalmente</w:t>
            </w:r>
          </w:p>
        </w:tc>
      </w:tr>
      <w:tr w:rsidR="001708BA" w:rsidRPr="00DB31E0" w14:paraId="4C1B2826" w14:textId="77777777" w:rsidTr="009C0FCA">
        <w:trPr>
          <w:cantSplit/>
          <w:trHeight w:val="1019"/>
        </w:trPr>
        <w:tc>
          <w:tcPr>
            <w:tcW w:w="7545" w:type="dxa"/>
          </w:tcPr>
          <w:p w14:paraId="77C0A560" w14:textId="77777777" w:rsidR="001708BA" w:rsidRPr="00DB31E0" w:rsidRDefault="001708BA" w:rsidP="003C5940">
            <w:pPr>
              <w:tabs>
                <w:tab w:val="left" w:pos="553"/>
              </w:tabs>
              <w:jc w:val="left"/>
              <w:rPr>
                <w:rStyle w:val="normaltextrun"/>
                <w:rFonts w:asciiTheme="majorBidi" w:hAnsiTheme="majorBidi" w:cstheme="majorBidi"/>
                <w:b/>
                <w:i/>
                <w:color w:val="000000"/>
                <w:sz w:val="20"/>
                <w:szCs w:val="20"/>
                <w:shd w:val="clear" w:color="auto" w:fill="FFFFFF"/>
              </w:rPr>
            </w:pPr>
            <w:r>
              <w:rPr>
                <w:rStyle w:val="normaltextrun"/>
                <w:rFonts w:asciiTheme="majorBidi" w:hAnsiTheme="majorBidi"/>
                <w:b/>
                <w:color w:val="000000"/>
                <w:sz w:val="20"/>
                <w:shd w:val="clear" w:color="auto" w:fill="FFFFFF"/>
              </w:rPr>
              <w:t>16.2</w:t>
            </w:r>
            <w:r>
              <w:rPr>
                <w:rStyle w:val="normaltextrun"/>
                <w:rFonts w:asciiTheme="majorBidi" w:hAnsiTheme="majorBidi"/>
                <w:b/>
                <w:color w:val="000000"/>
                <w:sz w:val="20"/>
                <w:shd w:val="clear" w:color="auto" w:fill="FFFFFF"/>
              </w:rPr>
              <w:tab/>
            </w:r>
            <w:r>
              <w:rPr>
                <w:rStyle w:val="normaltextrun"/>
                <w:rFonts w:asciiTheme="majorBidi" w:hAnsiTheme="majorBidi"/>
                <w:color w:val="000000"/>
                <w:sz w:val="20"/>
                <w:shd w:val="clear" w:color="auto" w:fill="FFFFFF"/>
              </w:rPr>
              <w:t>¿Ha adoptado su país mecanismos para mejorar la sensibilización o la educación con respecto a los impactos del consumo en la biodiversidad y el acceso a información pertinente y precisa o alternativas que apoyen el consumo sostenible?</w:t>
            </w:r>
          </w:p>
        </w:tc>
        <w:tc>
          <w:tcPr>
            <w:tcW w:w="2389" w:type="dxa"/>
          </w:tcPr>
          <w:p w14:paraId="34955D72" w14:textId="77777777"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sz w:val="20"/>
              </w:rPr>
              <w:t>No</w:t>
            </w:r>
          </w:p>
          <w:p w14:paraId="612EA4C5" w14:textId="64DB0FEC"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557408E9" w14:textId="42FECE3D" w:rsidR="001708BA" w:rsidRPr="00DB31E0" w:rsidRDefault="001708BA" w:rsidP="001708BA">
            <w:pPr>
              <w:pStyle w:val="paragraph"/>
              <w:spacing w:before="0" w:beforeAutospacing="0" w:after="0" w:afterAutospacing="0"/>
              <w:ind w:left="360" w:hanging="360"/>
              <w:textAlignment w:val="baseline"/>
              <w:rPr>
                <w:rStyle w:val="eop"/>
                <w:rFonts w:asciiTheme="majorBidi" w:hAnsiTheme="majorBidi" w:cstheme="majorBidi"/>
                <w:sz w:val="20"/>
                <w:szCs w:val="20"/>
              </w:rPr>
            </w:pPr>
            <w:r>
              <w:rPr>
                <w:rStyle w:val="eop"/>
                <w:rFonts w:asciiTheme="majorBidi" w:hAnsiTheme="majorBidi"/>
                <w:sz w:val="20"/>
              </w:rPr>
              <w:t>c)</w:t>
            </w:r>
            <w:r>
              <w:rPr>
                <w:rStyle w:val="eop"/>
                <w:rFonts w:asciiTheme="majorBidi" w:hAnsiTheme="majorBidi"/>
                <w:sz w:val="20"/>
              </w:rPr>
              <w:tab/>
            </w:r>
            <w:r>
              <w:rPr>
                <w:rStyle w:val="normaltextrun"/>
                <w:rFonts w:asciiTheme="majorBidi" w:hAnsiTheme="majorBidi"/>
                <w:sz w:val="20"/>
              </w:rPr>
              <w:t>Parcialmente</w:t>
            </w:r>
          </w:p>
          <w:p w14:paraId="5F86A956" w14:textId="443ADD84" w:rsidR="001708BA" w:rsidRPr="00DB31E0" w:rsidRDefault="001708BA" w:rsidP="001708BA">
            <w:pPr>
              <w:pStyle w:val="paragraph"/>
              <w:spacing w:before="0" w:beforeAutospacing="0" w:after="0" w:afterAutospacing="0"/>
              <w:ind w:left="360" w:hanging="360"/>
              <w:textAlignment w:val="baseline"/>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sz w:val="20"/>
              </w:rPr>
              <w:t>Totalmente</w:t>
            </w:r>
          </w:p>
        </w:tc>
      </w:tr>
      <w:tr w:rsidR="001708BA" w:rsidRPr="00DB31E0" w14:paraId="08A438D0" w14:textId="77777777" w:rsidTr="009C0FCA">
        <w:trPr>
          <w:cantSplit/>
          <w:trHeight w:val="752"/>
        </w:trPr>
        <w:tc>
          <w:tcPr>
            <w:tcW w:w="7545" w:type="dxa"/>
          </w:tcPr>
          <w:p w14:paraId="48E026D3" w14:textId="7FCF2959" w:rsidR="001708BA" w:rsidRPr="00DB31E0" w:rsidRDefault="001708BA" w:rsidP="003C5940">
            <w:pPr>
              <w:tabs>
                <w:tab w:val="left" w:pos="576"/>
              </w:tabs>
              <w:jc w:val="left"/>
              <w:rPr>
                <w:rStyle w:val="normaltextrun"/>
                <w:rFonts w:asciiTheme="majorBidi" w:hAnsiTheme="majorBidi" w:cstheme="majorBidi"/>
                <w:b/>
                <w:color w:val="000000"/>
                <w:sz w:val="20"/>
                <w:szCs w:val="20"/>
                <w:shd w:val="clear" w:color="auto" w:fill="FFFFFF"/>
              </w:rPr>
            </w:pPr>
            <w:r>
              <w:rPr>
                <w:rStyle w:val="normaltextrun"/>
                <w:rFonts w:asciiTheme="majorBidi" w:hAnsiTheme="majorBidi"/>
                <w:b/>
                <w:color w:val="000000"/>
                <w:sz w:val="20"/>
                <w:shd w:val="clear" w:color="auto" w:fill="FFFFFF"/>
              </w:rPr>
              <w:t>16.3</w:t>
            </w:r>
            <w:r>
              <w:rPr>
                <w:rStyle w:val="normaltextrun"/>
                <w:rFonts w:asciiTheme="majorBidi" w:hAnsiTheme="majorBidi"/>
                <w:b/>
                <w:color w:val="000000"/>
                <w:sz w:val="20"/>
                <w:shd w:val="clear" w:color="auto" w:fill="FFFFFF"/>
              </w:rPr>
              <w:tab/>
            </w:r>
            <w:r>
              <w:rPr>
                <w:rStyle w:val="normaltextrun"/>
                <w:rFonts w:asciiTheme="majorBidi" w:hAnsiTheme="majorBidi"/>
                <w:color w:val="000000"/>
                <w:sz w:val="20"/>
                <w:shd w:val="clear" w:color="auto" w:fill="FFFFFF"/>
              </w:rPr>
              <w:t>¿Ha adoptado o aplicado su país instrumentos de política dirigidos a alentar y apoyar a las personas para que elijan opciones de consumo sostenible, incluido mediante la reducción del desperdicio de alimentos, el consumo excesivo y la generación de desechos?</w:t>
            </w:r>
          </w:p>
        </w:tc>
        <w:tc>
          <w:tcPr>
            <w:tcW w:w="2389" w:type="dxa"/>
          </w:tcPr>
          <w:p w14:paraId="5A3E5181" w14:textId="77777777"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a)</w:t>
            </w:r>
            <w:r>
              <w:rPr>
                <w:rStyle w:val="normaltextrun"/>
                <w:rFonts w:asciiTheme="majorBidi" w:hAnsiTheme="majorBidi"/>
                <w:sz w:val="20"/>
              </w:rPr>
              <w:tab/>
              <w:t>No</w:t>
            </w:r>
          </w:p>
          <w:p w14:paraId="23C9AE70" w14:textId="49723A8F"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b)</w:t>
            </w:r>
            <w:r>
              <w:rPr>
                <w:rStyle w:val="normaltextrun"/>
                <w:rFonts w:asciiTheme="majorBidi" w:hAnsiTheme="majorBidi"/>
                <w:sz w:val="20"/>
              </w:rPr>
              <w:tab/>
            </w:r>
            <w:r>
              <w:rPr>
                <w:rStyle w:val="normaltextrun"/>
                <w:rFonts w:asciiTheme="majorBidi" w:hAnsiTheme="majorBidi"/>
                <w:color w:val="222222"/>
                <w:sz w:val="20"/>
                <w:shd w:val="clear" w:color="auto" w:fill="FFFFFF"/>
              </w:rPr>
              <w:t>En proceso</w:t>
            </w:r>
          </w:p>
          <w:p w14:paraId="0B35B9BC" w14:textId="3E3D6A46"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c)</w:t>
            </w:r>
            <w:r>
              <w:rPr>
                <w:rStyle w:val="normaltextrun"/>
                <w:rFonts w:asciiTheme="majorBidi" w:hAnsiTheme="majorBidi"/>
                <w:sz w:val="20"/>
              </w:rPr>
              <w:tab/>
              <w:t>Parcialmente</w:t>
            </w:r>
          </w:p>
          <w:p w14:paraId="272319DF" w14:textId="1345EC6F" w:rsidR="001708BA" w:rsidRPr="00DB31E0" w:rsidRDefault="001708BA" w:rsidP="001708BA">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Pr>
                <w:rStyle w:val="normaltextrun"/>
                <w:rFonts w:asciiTheme="majorBidi" w:hAnsiTheme="majorBidi"/>
                <w:sz w:val="20"/>
              </w:rPr>
              <w:t>d)</w:t>
            </w:r>
            <w:r>
              <w:rPr>
                <w:rStyle w:val="normaltextrun"/>
                <w:rFonts w:asciiTheme="majorBidi" w:hAnsiTheme="majorBidi"/>
                <w:sz w:val="20"/>
              </w:rPr>
              <w:tab/>
              <w:t>Totalmente</w:t>
            </w:r>
          </w:p>
        </w:tc>
      </w:tr>
      <w:tr w:rsidR="001708BA" w:rsidRPr="00DB31E0" w14:paraId="498EA141" w14:textId="77777777" w:rsidTr="009C0FCA">
        <w:trPr>
          <w:cantSplit/>
          <w:trHeight w:val="300"/>
        </w:trPr>
        <w:tc>
          <w:tcPr>
            <w:tcW w:w="9934" w:type="dxa"/>
            <w:gridSpan w:val="2"/>
            <w:shd w:val="clear" w:color="auto" w:fill="F2F2F2" w:themeFill="background1" w:themeFillShade="F2"/>
          </w:tcPr>
          <w:p w14:paraId="1F242AE7" w14:textId="77777777" w:rsidR="001708BA" w:rsidRPr="00DB31E0" w:rsidRDefault="001708BA" w:rsidP="001708BA">
            <w:pPr>
              <w:keepNext/>
              <w:jc w:val="left"/>
              <w:rPr>
                <w:rFonts w:asciiTheme="majorBidi" w:hAnsiTheme="majorBidi" w:cstheme="majorBidi"/>
                <w:b/>
                <w:bCs/>
                <w:sz w:val="20"/>
                <w:szCs w:val="20"/>
              </w:rPr>
            </w:pPr>
            <w:r>
              <w:lastRenderedPageBreak/>
              <w:br w:type="page"/>
            </w:r>
            <w:r>
              <w:rPr>
                <w:rStyle w:val="normaltextrun"/>
                <w:rFonts w:asciiTheme="majorBidi" w:hAnsiTheme="majorBidi"/>
                <w:b/>
                <w:sz w:val="20"/>
              </w:rPr>
              <w:t xml:space="preserve">Meta 17: </w:t>
            </w:r>
            <w:r>
              <w:rPr>
                <w:rFonts w:asciiTheme="majorBidi" w:hAnsiTheme="majorBidi"/>
                <w:b/>
                <w:sz w:val="20"/>
              </w:rPr>
              <w:t xml:space="preserve">En todos los países, establecer y aplicar medidas de seguridad de la biotecnología, y reforzar la capacidad al respecto, tal como se establece en el artículo 8 g) del Convenio sobre la Diversidad Biológica, y medidas para la gestión de la biotecnología y la distribución de sus beneficios, tal como se establece en el artículo 19 del Convenio. </w:t>
            </w:r>
          </w:p>
        </w:tc>
      </w:tr>
      <w:tr w:rsidR="001708BA" w:rsidRPr="00DB31E0" w14:paraId="7BD55DF2" w14:textId="77777777" w:rsidTr="009C0FCA">
        <w:trPr>
          <w:cantSplit/>
          <w:trHeight w:val="300"/>
        </w:trPr>
        <w:tc>
          <w:tcPr>
            <w:tcW w:w="9934" w:type="dxa"/>
            <w:gridSpan w:val="2"/>
            <w:shd w:val="clear" w:color="auto" w:fill="FFFFFF" w:themeFill="background1"/>
          </w:tcPr>
          <w:p w14:paraId="7FCD236F" w14:textId="24267C10" w:rsidR="001708BA" w:rsidRPr="00DB31E0" w:rsidRDefault="001708BA" w:rsidP="001708BA">
            <w:pPr>
              <w:keepNext/>
              <w:jc w:val="left"/>
              <w:rPr>
                <w:rFonts w:asciiTheme="majorBidi" w:hAnsiTheme="majorBidi" w:cstheme="majorBidi"/>
                <w:b/>
                <w:bCs/>
                <w:color w:val="000000" w:themeColor="text1"/>
                <w:sz w:val="20"/>
                <w:szCs w:val="20"/>
              </w:rPr>
            </w:pPr>
            <w:r>
              <w:rPr>
                <w:rFonts w:asciiTheme="majorBidi" w:hAnsiTheme="majorBidi"/>
                <w:b/>
                <w:color w:val="000000" w:themeColor="text1"/>
                <w:sz w:val="20"/>
              </w:rPr>
              <w:t>T</w:t>
            </w:r>
            <w:r>
              <w:rPr>
                <w:rStyle w:val="normaltextrun"/>
                <w:rFonts w:asciiTheme="majorBidi" w:hAnsiTheme="majorBidi"/>
                <w:b/>
                <w:color w:val="000000" w:themeColor="text1"/>
                <w:sz w:val="20"/>
              </w:rPr>
              <w:t xml:space="preserve">exto del indicador: </w:t>
            </w:r>
            <w:r>
              <w:rPr>
                <w:rFonts w:asciiTheme="majorBidi" w:hAnsiTheme="majorBidi"/>
                <w:b/>
                <w:color w:val="000000" w:themeColor="text1"/>
                <w:sz w:val="20"/>
              </w:rPr>
              <w:t>Número de países que han emprendido acciones para aplicar medidas de seguridad de la biotecnología, conforme a lo dispuesto en el artículo 8 g) del Convenio, y medidas para la gestión de la biotecnología y la distribución de sus beneficios, conforme a lo dispuesto en el artículo 19 del Convenio.</w:t>
            </w:r>
          </w:p>
        </w:tc>
      </w:tr>
      <w:tr w:rsidR="001708BA" w:rsidRPr="00DB31E0" w14:paraId="054BF082" w14:textId="77777777" w:rsidTr="009C0FCA">
        <w:trPr>
          <w:cantSplit/>
          <w:trHeight w:val="972"/>
        </w:trPr>
        <w:tc>
          <w:tcPr>
            <w:tcW w:w="7545" w:type="dxa"/>
            <w:shd w:val="clear" w:color="auto" w:fill="auto"/>
          </w:tcPr>
          <w:p w14:paraId="4381FA3C" w14:textId="673590B6" w:rsidR="001708BA" w:rsidRPr="00DB31E0" w:rsidRDefault="001708BA" w:rsidP="003C5940">
            <w:pPr>
              <w:pStyle w:val="paragraph"/>
              <w:tabs>
                <w:tab w:val="left" w:pos="542"/>
              </w:tabs>
              <w:spacing w:before="0" w:beforeAutospacing="0" w:after="0" w:afterAutospacing="0"/>
              <w:textAlignment w:val="baseline"/>
              <w:rPr>
                <w:rStyle w:val="normaltextrun"/>
                <w:rFonts w:asciiTheme="majorBidi" w:hAnsiTheme="majorBidi" w:cstheme="majorBidi"/>
                <w:sz w:val="20"/>
                <w:szCs w:val="20"/>
              </w:rPr>
            </w:pPr>
            <w:r>
              <w:rPr>
                <w:rStyle w:val="normaltextrun"/>
                <w:rFonts w:asciiTheme="majorBidi" w:hAnsiTheme="majorBidi"/>
                <w:b/>
                <w:sz w:val="20"/>
              </w:rPr>
              <w:t>17.1</w:t>
            </w:r>
            <w:r>
              <w:rPr>
                <w:rStyle w:val="normaltextrun"/>
                <w:rFonts w:asciiTheme="majorBidi" w:hAnsiTheme="majorBidi"/>
                <w:sz w:val="20"/>
              </w:rPr>
              <w:tab/>
              <w:t>¿Ha establecido su país medidas de políticas, jurídicas, administrativas y de otra índole relacionadas con la seguridad de la biotecnología conforme a lo dispuesto en el artículo 8 g) del Convenio?</w:t>
            </w:r>
          </w:p>
        </w:tc>
        <w:tc>
          <w:tcPr>
            <w:tcW w:w="2389" w:type="dxa"/>
            <w:shd w:val="clear" w:color="auto" w:fill="auto"/>
          </w:tcPr>
          <w:p w14:paraId="6C69AA3C"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sz w:val="20"/>
                <w:shd w:val="clear" w:color="auto" w:fill="FFFFFF"/>
              </w:rPr>
              <w:t>No</w:t>
            </w:r>
          </w:p>
          <w:p w14:paraId="2CB4A2DB" w14:textId="0CFD94AD"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Fonts w:asciiTheme="majorBidi" w:hAnsiTheme="majorBidi"/>
                <w:color w:val="222222"/>
                <w:sz w:val="20"/>
              </w:rPr>
              <w:t>En proceso</w:t>
            </w:r>
            <w:r>
              <w:rPr>
                <w:rStyle w:val="normaltextrun"/>
                <w:rFonts w:asciiTheme="majorBidi" w:hAnsiTheme="majorBidi"/>
                <w:sz w:val="20"/>
                <w:shd w:val="clear" w:color="auto" w:fill="FFFFFF"/>
              </w:rPr>
              <w:t xml:space="preserve"> </w:t>
            </w:r>
          </w:p>
          <w:p w14:paraId="28D86422"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sz w:val="20"/>
                <w:shd w:val="clear" w:color="auto" w:fill="FFFFFF"/>
              </w:rPr>
              <w:t>Parcialmente</w:t>
            </w:r>
          </w:p>
          <w:p w14:paraId="10862527" w14:textId="51BD00DE" w:rsidR="001708BA" w:rsidRPr="00DB31E0" w:rsidRDefault="001708BA" w:rsidP="001708BA">
            <w:pPr>
              <w:ind w:left="360" w:hanging="360"/>
              <w:jc w:val="left"/>
              <w:rPr>
                <w:rStyle w:val="normaltextrun"/>
              </w:rPr>
            </w:pPr>
            <w:r>
              <w:rPr>
                <w:rFonts w:asciiTheme="majorBidi" w:hAnsiTheme="majorBidi"/>
                <w:sz w:val="20"/>
              </w:rPr>
              <w:t>d)</w:t>
            </w:r>
            <w:r>
              <w:rPr>
                <w:rFonts w:asciiTheme="majorBidi" w:hAnsiTheme="majorBidi"/>
                <w:sz w:val="20"/>
              </w:rPr>
              <w:tab/>
            </w:r>
            <w:r>
              <w:rPr>
                <w:rStyle w:val="normaltextrun"/>
                <w:rFonts w:asciiTheme="majorBidi" w:hAnsiTheme="majorBidi"/>
                <w:sz w:val="20"/>
                <w:shd w:val="clear" w:color="auto" w:fill="FFFFFF"/>
              </w:rPr>
              <w:t>Totalmente</w:t>
            </w:r>
          </w:p>
        </w:tc>
      </w:tr>
      <w:tr w:rsidR="001708BA" w:rsidRPr="00DB31E0" w14:paraId="481C2B56" w14:textId="77777777" w:rsidTr="009C0FCA">
        <w:trPr>
          <w:cantSplit/>
          <w:trHeight w:val="254"/>
        </w:trPr>
        <w:tc>
          <w:tcPr>
            <w:tcW w:w="7545" w:type="dxa"/>
            <w:shd w:val="clear" w:color="auto" w:fill="auto"/>
          </w:tcPr>
          <w:p w14:paraId="4D566C90" w14:textId="77777777" w:rsidR="001708BA" w:rsidRPr="00DB31E0" w:rsidRDefault="001708BA" w:rsidP="001708BA">
            <w:pPr>
              <w:pStyle w:val="paragraph"/>
              <w:tabs>
                <w:tab w:val="left" w:pos="576"/>
              </w:tabs>
              <w:spacing w:before="0" w:beforeAutospacing="0" w:after="0" w:afterAutospacing="0"/>
              <w:textAlignment w:val="baseline"/>
            </w:pPr>
            <w:r>
              <w:rPr>
                <w:rStyle w:val="normaltextrun"/>
                <w:rFonts w:asciiTheme="majorBidi" w:hAnsiTheme="majorBidi"/>
                <w:b/>
                <w:sz w:val="20"/>
              </w:rPr>
              <w:t>17.2</w:t>
            </w:r>
            <w:r>
              <w:rPr>
                <w:rStyle w:val="normaltextrun"/>
                <w:rFonts w:asciiTheme="majorBidi" w:hAnsiTheme="majorBidi"/>
                <w:b/>
                <w:sz w:val="20"/>
              </w:rPr>
              <w:tab/>
            </w:r>
            <w:r>
              <w:rPr>
                <w:rStyle w:val="normaltextrun"/>
                <w:rFonts w:asciiTheme="majorBidi" w:hAnsiTheme="majorBidi"/>
                <w:sz w:val="20"/>
              </w:rPr>
              <w:t>¿Aplica su país medidas de seguridad de la biotecnología conforme a lo dispuesto en el artículo 8 g) del Convenio?</w:t>
            </w:r>
          </w:p>
        </w:tc>
        <w:tc>
          <w:tcPr>
            <w:tcW w:w="2389" w:type="dxa"/>
            <w:shd w:val="clear" w:color="auto" w:fill="auto"/>
          </w:tcPr>
          <w:p w14:paraId="078FB924" w14:textId="77777777" w:rsidR="001708BA" w:rsidRPr="00DB31E0" w:rsidRDefault="001708BA" w:rsidP="001708BA">
            <w:pPr>
              <w:ind w:left="360" w:hanging="360"/>
              <w:jc w:val="left"/>
              <w:rPr>
                <w:rStyle w:val="normaltextrun"/>
                <w:rFonts w:asciiTheme="majorBidi" w:hAnsiTheme="majorBidi"/>
                <w:sz w:val="20"/>
                <w:shd w:val="clear" w:color="auto" w:fill="FFFFFF"/>
              </w:rPr>
            </w:pPr>
            <w:r>
              <w:rPr>
                <w:rStyle w:val="normaltextrun"/>
                <w:rFonts w:asciiTheme="majorBidi" w:hAnsiTheme="majorBidi"/>
                <w:sz w:val="20"/>
              </w:rPr>
              <w:t>a)</w:t>
            </w:r>
            <w:r>
              <w:rPr>
                <w:rStyle w:val="normaltextrun"/>
                <w:rFonts w:asciiTheme="majorBidi" w:hAnsiTheme="majorBidi"/>
                <w:sz w:val="20"/>
              </w:rPr>
              <w:tab/>
            </w:r>
            <w:r>
              <w:rPr>
                <w:rStyle w:val="normaltextrun"/>
                <w:rFonts w:asciiTheme="majorBidi" w:hAnsiTheme="majorBidi"/>
                <w:sz w:val="20"/>
                <w:shd w:val="clear" w:color="auto" w:fill="FFFFFF"/>
              </w:rPr>
              <w:t>No</w:t>
            </w:r>
          </w:p>
          <w:p w14:paraId="2FBE51FA" w14:textId="77777777" w:rsidR="001708BA" w:rsidRPr="00DB31E0" w:rsidRDefault="001708BA" w:rsidP="001708BA">
            <w:pPr>
              <w:ind w:left="360" w:hanging="360"/>
              <w:jc w:val="left"/>
              <w:rPr>
                <w:rStyle w:val="normaltextrun"/>
                <w:rFonts w:asciiTheme="majorBidi" w:hAnsiTheme="majorBidi"/>
                <w:sz w:val="20"/>
                <w:shd w:val="clear" w:color="auto" w:fill="FFFFFF"/>
              </w:rPr>
            </w:pPr>
            <w:r>
              <w:rPr>
                <w:rStyle w:val="normaltextrun"/>
                <w:rFonts w:asciiTheme="majorBidi" w:hAnsiTheme="majorBidi"/>
                <w:sz w:val="20"/>
              </w:rPr>
              <w:t>b)</w:t>
            </w:r>
            <w:r>
              <w:rPr>
                <w:rStyle w:val="normaltextrun"/>
                <w:rFonts w:asciiTheme="majorBidi" w:hAnsiTheme="majorBidi"/>
                <w:sz w:val="20"/>
              </w:rPr>
              <w:tab/>
            </w:r>
            <w:r>
              <w:rPr>
                <w:rStyle w:val="normaltextrun"/>
                <w:rFonts w:asciiTheme="majorBidi" w:hAnsiTheme="majorBidi"/>
                <w:color w:val="222222"/>
                <w:sz w:val="20"/>
                <w:shd w:val="clear" w:color="auto" w:fill="FFFFFF"/>
              </w:rPr>
              <w:t>En proceso</w:t>
            </w:r>
          </w:p>
          <w:p w14:paraId="335BAAA1" w14:textId="77777777" w:rsidR="001708BA" w:rsidRPr="00DB31E0" w:rsidRDefault="001708BA" w:rsidP="001708BA">
            <w:pPr>
              <w:ind w:left="360" w:hanging="360"/>
              <w:jc w:val="left"/>
              <w:rPr>
                <w:rStyle w:val="normaltextrun"/>
                <w:rFonts w:asciiTheme="majorBidi" w:hAnsiTheme="majorBidi"/>
                <w:sz w:val="20"/>
                <w:shd w:val="clear" w:color="auto" w:fill="FFFFFF"/>
              </w:rPr>
            </w:pPr>
            <w:r>
              <w:rPr>
                <w:rStyle w:val="normaltextrun"/>
                <w:rFonts w:asciiTheme="majorBidi" w:hAnsiTheme="majorBidi"/>
                <w:sz w:val="20"/>
              </w:rPr>
              <w:t>c)</w:t>
            </w:r>
            <w:r>
              <w:rPr>
                <w:rStyle w:val="normaltextrun"/>
                <w:rFonts w:asciiTheme="majorBidi" w:hAnsiTheme="majorBidi"/>
                <w:sz w:val="20"/>
              </w:rPr>
              <w:tab/>
            </w:r>
            <w:r>
              <w:rPr>
                <w:rStyle w:val="normaltextrun"/>
                <w:rFonts w:asciiTheme="majorBidi" w:hAnsiTheme="majorBidi"/>
                <w:sz w:val="20"/>
                <w:shd w:val="clear" w:color="auto" w:fill="FFFFFF"/>
              </w:rPr>
              <w:t>Parcialmente</w:t>
            </w:r>
          </w:p>
          <w:p w14:paraId="5EADAEEA" w14:textId="77777777" w:rsidR="001708BA" w:rsidRPr="00626CFA" w:rsidRDefault="001708BA" w:rsidP="001708BA">
            <w:pPr>
              <w:ind w:left="360" w:hanging="360"/>
              <w:jc w:val="left"/>
              <w:rPr>
                <w:highlight w:val="yellow"/>
                <w:u w:val="single"/>
              </w:rPr>
            </w:pPr>
            <w:r>
              <w:rPr>
                <w:rStyle w:val="normaltextrun"/>
                <w:rFonts w:asciiTheme="majorBidi" w:hAnsiTheme="majorBidi"/>
                <w:sz w:val="20"/>
              </w:rPr>
              <w:t>d)</w:t>
            </w:r>
            <w:r>
              <w:rPr>
                <w:rStyle w:val="normaltextrun"/>
                <w:rFonts w:asciiTheme="majorBidi" w:hAnsiTheme="majorBidi"/>
                <w:sz w:val="20"/>
              </w:rPr>
              <w:tab/>
            </w:r>
            <w:r>
              <w:rPr>
                <w:rStyle w:val="normaltextrun"/>
                <w:rFonts w:asciiTheme="majorBidi" w:hAnsiTheme="majorBidi"/>
                <w:sz w:val="20"/>
                <w:shd w:val="clear" w:color="auto" w:fill="FFFFFF"/>
              </w:rPr>
              <w:t>Totalmente</w:t>
            </w:r>
          </w:p>
        </w:tc>
      </w:tr>
      <w:tr w:rsidR="001708BA" w:rsidRPr="00DB31E0" w14:paraId="60A4F343" w14:textId="77777777" w:rsidTr="003C5940">
        <w:trPr>
          <w:trHeight w:val="429"/>
        </w:trPr>
        <w:tc>
          <w:tcPr>
            <w:tcW w:w="7545" w:type="dxa"/>
            <w:shd w:val="clear" w:color="auto" w:fill="auto"/>
          </w:tcPr>
          <w:p w14:paraId="7BB76465" w14:textId="4B8225E5" w:rsidR="001708BA" w:rsidRPr="00DB31E0" w:rsidRDefault="001708BA" w:rsidP="003C5940">
            <w:pPr>
              <w:tabs>
                <w:tab w:val="left" w:pos="553"/>
              </w:tabs>
              <w:rPr>
                <w:rStyle w:val="normaltextrun"/>
                <w:rFonts w:asciiTheme="majorBidi" w:hAnsiTheme="majorBidi"/>
                <w:sz w:val="20"/>
              </w:rPr>
            </w:pPr>
            <w:r>
              <w:rPr>
                <w:rStyle w:val="normaltextrun"/>
                <w:rFonts w:asciiTheme="majorBidi" w:hAnsiTheme="majorBidi"/>
                <w:b/>
                <w:sz w:val="20"/>
              </w:rPr>
              <w:t>17.3</w:t>
            </w:r>
            <w:r>
              <w:rPr>
                <w:rStyle w:val="normaltextrun"/>
                <w:rFonts w:asciiTheme="majorBidi" w:hAnsiTheme="majorBidi"/>
                <w:sz w:val="20"/>
              </w:rPr>
              <w:tab/>
              <w:t>¿Ha adoptado su país medidas legislativas, administrativas o de políticas, según proceda, para asegurar la participación efectiva en actividades de investigación sobre biotecnología de aquellas Partes, especialmente las que son países en desarrollo, que aportan los recursos genéticos para tales actividades de investigación, conforme a lo dispuesto en el párrafo 2 del artículo 19 del Convenio?</w:t>
            </w:r>
          </w:p>
        </w:tc>
        <w:tc>
          <w:tcPr>
            <w:tcW w:w="2389" w:type="dxa"/>
            <w:shd w:val="clear" w:color="auto" w:fill="auto"/>
          </w:tcPr>
          <w:p w14:paraId="459374F2" w14:textId="77777777" w:rsidR="001708BA" w:rsidRPr="00DB31E0" w:rsidRDefault="001708BA" w:rsidP="001708BA">
            <w:pPr>
              <w:ind w:left="360" w:hanging="360"/>
              <w:jc w:val="left"/>
              <w:rPr>
                <w:rFonts w:asciiTheme="majorBidi" w:hAnsiTheme="majorBidi"/>
                <w:sz w:val="20"/>
              </w:rPr>
            </w:pPr>
            <w:r>
              <w:rPr>
                <w:rFonts w:asciiTheme="majorBidi" w:hAnsiTheme="majorBidi"/>
                <w:sz w:val="20"/>
              </w:rPr>
              <w:t>a)</w:t>
            </w:r>
            <w:r>
              <w:rPr>
                <w:rFonts w:asciiTheme="majorBidi" w:hAnsiTheme="majorBidi"/>
                <w:sz w:val="20"/>
              </w:rPr>
              <w:tab/>
            </w:r>
            <w:r>
              <w:rPr>
                <w:rStyle w:val="normaltextrun"/>
                <w:rFonts w:asciiTheme="majorBidi" w:hAnsiTheme="majorBidi"/>
                <w:sz w:val="20"/>
                <w:shd w:val="clear" w:color="auto" w:fill="FFFFFF"/>
              </w:rPr>
              <w:t>No</w:t>
            </w:r>
          </w:p>
          <w:p w14:paraId="44FA444D" w14:textId="27B909C9" w:rsidR="001708BA" w:rsidRPr="00DB31E0" w:rsidRDefault="001708BA" w:rsidP="001708BA">
            <w:pPr>
              <w:ind w:left="360" w:hanging="360"/>
              <w:jc w:val="left"/>
              <w:rPr>
                <w:rFonts w:asciiTheme="majorBidi" w:hAnsiTheme="majorBidi"/>
                <w:sz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501B1663" w14:textId="00B91D7F" w:rsidR="001708BA" w:rsidRPr="00DB31E0" w:rsidRDefault="001708BA" w:rsidP="001708BA">
            <w:pPr>
              <w:ind w:left="360" w:hanging="360"/>
              <w:jc w:val="left"/>
              <w:rPr>
                <w:rFonts w:asciiTheme="majorBidi" w:hAnsiTheme="majorBidi"/>
                <w:sz w:val="20"/>
              </w:rPr>
            </w:pPr>
            <w:r>
              <w:rPr>
                <w:rFonts w:asciiTheme="majorBidi" w:hAnsiTheme="majorBidi"/>
                <w:sz w:val="20"/>
              </w:rPr>
              <w:t>c)</w:t>
            </w:r>
            <w:r>
              <w:rPr>
                <w:rFonts w:asciiTheme="majorBidi" w:hAnsiTheme="majorBidi"/>
                <w:sz w:val="20"/>
              </w:rPr>
              <w:tab/>
            </w:r>
            <w:r>
              <w:rPr>
                <w:rStyle w:val="normaltextrun"/>
                <w:rFonts w:asciiTheme="majorBidi" w:hAnsiTheme="majorBidi"/>
                <w:sz w:val="20"/>
                <w:shd w:val="clear" w:color="auto" w:fill="FFFFFF"/>
              </w:rPr>
              <w:t>Parcialmente</w:t>
            </w:r>
          </w:p>
          <w:p w14:paraId="3A36BAB1" w14:textId="58AD4177" w:rsidR="001708BA" w:rsidRPr="00DB31E0" w:rsidRDefault="001708BA" w:rsidP="001708BA">
            <w:pPr>
              <w:ind w:left="360" w:hanging="360"/>
              <w:jc w:val="left"/>
              <w:rPr>
                <w:rFonts w:asciiTheme="majorBidi" w:hAnsiTheme="majorBidi"/>
                <w:sz w:val="20"/>
              </w:rPr>
            </w:pPr>
            <w:r>
              <w:rPr>
                <w:rFonts w:asciiTheme="majorBidi" w:hAnsiTheme="majorBidi"/>
                <w:sz w:val="20"/>
              </w:rPr>
              <w:t>d)</w:t>
            </w:r>
            <w:r>
              <w:rPr>
                <w:rFonts w:asciiTheme="majorBidi" w:hAnsiTheme="majorBidi"/>
                <w:sz w:val="20"/>
              </w:rPr>
              <w:tab/>
            </w:r>
            <w:r>
              <w:rPr>
                <w:rStyle w:val="normaltextrun"/>
                <w:rFonts w:asciiTheme="majorBidi" w:hAnsiTheme="majorBidi"/>
                <w:sz w:val="20"/>
                <w:shd w:val="clear" w:color="auto" w:fill="FFFFFF"/>
              </w:rPr>
              <w:t>Totalmente</w:t>
            </w:r>
          </w:p>
        </w:tc>
      </w:tr>
      <w:tr w:rsidR="001708BA" w:rsidRPr="00DB31E0" w14:paraId="53973027" w14:textId="77777777" w:rsidTr="009C0FCA">
        <w:trPr>
          <w:trHeight w:val="429"/>
        </w:trPr>
        <w:tc>
          <w:tcPr>
            <w:tcW w:w="7545" w:type="dxa"/>
            <w:shd w:val="clear" w:color="auto" w:fill="auto"/>
          </w:tcPr>
          <w:p w14:paraId="33153ED0" w14:textId="6330EBEC" w:rsidR="001708BA" w:rsidRPr="00DB31E0" w:rsidDel="00A755A6" w:rsidRDefault="001708BA" w:rsidP="003C5940">
            <w:pPr>
              <w:tabs>
                <w:tab w:val="left" w:pos="588"/>
              </w:tabs>
              <w:rPr>
                <w:rStyle w:val="normaltextrun"/>
                <w:rFonts w:asciiTheme="majorBidi" w:hAnsiTheme="majorBidi"/>
                <w:b/>
                <w:sz w:val="20"/>
              </w:rPr>
            </w:pPr>
            <w:r>
              <w:rPr>
                <w:b/>
                <w:bCs/>
                <w:sz w:val="20"/>
              </w:rPr>
              <w:t>17.4</w:t>
            </w:r>
            <w:r>
              <w:rPr>
                <w:rFonts w:ascii="Times" w:hAnsi="Times"/>
                <w:color w:val="000000" w:themeColor="text1"/>
                <w:sz w:val="20"/>
              </w:rPr>
              <w:tab/>
            </w:r>
            <w:r>
              <w:rPr>
                <w:sz w:val="20"/>
              </w:rPr>
              <w:t>¿Ha adoptado su país medidas practicables para promover e impulsar en condiciones justas y equitativas el acceso prioritario de las Partes, especialmente las que son países en desarrollo, a los resultados y beneficios derivados de las biotecnologías basadas en los recursos genéticos aportados por esas Partes,</w:t>
            </w:r>
            <w:r>
              <w:rPr>
                <w:color w:val="1D1D1D"/>
                <w:sz w:val="20"/>
              </w:rPr>
              <w:t xml:space="preserve"> conforme a lo dispuesto en el párrafo 2 del artículo 19 del Convenio?</w:t>
            </w:r>
          </w:p>
        </w:tc>
        <w:tc>
          <w:tcPr>
            <w:tcW w:w="2389" w:type="dxa"/>
            <w:shd w:val="clear" w:color="auto" w:fill="auto"/>
          </w:tcPr>
          <w:p w14:paraId="51177380"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sz w:val="20"/>
                <w:shd w:val="clear" w:color="auto" w:fill="FFFFFF"/>
              </w:rPr>
              <w:t>No</w:t>
            </w:r>
          </w:p>
          <w:p w14:paraId="0BB6C959" w14:textId="1B680ED6"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7E57189F" w14:textId="020DE56A"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sz w:val="20"/>
                <w:shd w:val="clear" w:color="auto" w:fill="FFFFFF"/>
              </w:rPr>
              <w:t>Parcialmente</w:t>
            </w:r>
          </w:p>
          <w:p w14:paraId="6E587BED" w14:textId="4368F646"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sz w:val="20"/>
                <w:shd w:val="clear" w:color="auto" w:fill="FFFFFF"/>
              </w:rPr>
              <w:t>Totalmente</w:t>
            </w:r>
          </w:p>
        </w:tc>
      </w:tr>
      <w:tr w:rsidR="001708BA" w:rsidRPr="00DB31E0" w14:paraId="4945572F" w14:textId="77777777" w:rsidTr="00740AA7">
        <w:trPr>
          <w:cantSplit/>
          <w:trHeight w:val="1081"/>
        </w:trPr>
        <w:tc>
          <w:tcPr>
            <w:tcW w:w="7545" w:type="dxa"/>
            <w:shd w:val="clear" w:color="auto" w:fill="auto"/>
          </w:tcPr>
          <w:p w14:paraId="6A1F2826" w14:textId="386AB941" w:rsidR="001708BA" w:rsidRPr="00DB31E0" w:rsidRDefault="001708BA" w:rsidP="00873E09">
            <w:pPr>
              <w:pStyle w:val="paragraph"/>
              <w:tabs>
                <w:tab w:val="left" w:pos="553"/>
              </w:tabs>
              <w:spacing w:before="60" w:beforeAutospacing="0" w:after="120" w:afterAutospacing="0"/>
              <w:textAlignment w:val="baseline"/>
              <w:rPr>
                <w:rStyle w:val="normaltextrun"/>
                <w:rFonts w:asciiTheme="majorBidi" w:hAnsiTheme="majorBidi" w:cstheme="majorBidi"/>
                <w:sz w:val="20"/>
                <w:szCs w:val="20"/>
              </w:rPr>
            </w:pPr>
            <w:r>
              <w:rPr>
                <w:rStyle w:val="eop"/>
                <w:rFonts w:asciiTheme="majorBidi" w:hAnsiTheme="majorBidi"/>
                <w:b/>
                <w:sz w:val="20"/>
              </w:rPr>
              <w:t>17.5</w:t>
            </w:r>
            <w:r>
              <w:rPr>
                <w:rStyle w:val="eop"/>
                <w:rFonts w:asciiTheme="majorBidi" w:hAnsiTheme="majorBidi"/>
                <w:sz w:val="20"/>
              </w:rPr>
              <w:tab/>
            </w:r>
            <w:r>
              <w:rPr>
                <w:rStyle w:val="normaltextrun"/>
                <w:rFonts w:asciiTheme="majorBidi" w:hAnsiTheme="majorBidi"/>
                <w:sz w:val="20"/>
              </w:rPr>
              <w:t>¿</w:t>
            </w:r>
            <w:r w:rsidR="00873E09">
              <w:rPr>
                <w:rStyle w:val="normaltextrun"/>
                <w:rFonts w:asciiTheme="majorBidi" w:hAnsiTheme="majorBidi"/>
                <w:sz w:val="20"/>
              </w:rPr>
              <w:t>L</w:t>
            </w:r>
            <w:r>
              <w:rPr>
                <w:rStyle w:val="normaltextrun"/>
                <w:rFonts w:asciiTheme="majorBidi" w:hAnsiTheme="majorBidi"/>
                <w:sz w:val="20"/>
              </w:rPr>
              <w:t xml:space="preserve">leva </w:t>
            </w:r>
            <w:r w:rsidR="00873E09">
              <w:rPr>
                <w:rStyle w:val="normaltextrun"/>
                <w:rFonts w:asciiTheme="majorBidi" w:hAnsiTheme="majorBidi"/>
                <w:sz w:val="20"/>
              </w:rPr>
              <w:t xml:space="preserve">su país </w:t>
            </w:r>
            <w:r>
              <w:rPr>
                <w:rStyle w:val="normaltextrun"/>
                <w:rFonts w:asciiTheme="majorBidi" w:hAnsiTheme="majorBidi"/>
                <w:sz w:val="20"/>
              </w:rPr>
              <w:t>a cabo evaluaciones del riesgo del uso y la liberación de organismos vivos modificados en las que sigue procedimientos científicos sólidos?</w:t>
            </w:r>
          </w:p>
        </w:tc>
        <w:tc>
          <w:tcPr>
            <w:tcW w:w="2389" w:type="dxa"/>
            <w:shd w:val="clear" w:color="auto" w:fill="auto"/>
          </w:tcPr>
          <w:p w14:paraId="48542DCB"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606DA57A" w14:textId="21CFD4F2"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69722644"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color w:val="222222"/>
                <w:sz w:val="20"/>
                <w:shd w:val="clear" w:color="auto" w:fill="FFFFFF"/>
              </w:rPr>
              <w:t>Parcialmente</w:t>
            </w:r>
          </w:p>
          <w:p w14:paraId="5B32DC96" w14:textId="74ED08A4"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r w:rsidR="001708BA" w:rsidRPr="00DB31E0" w14:paraId="63BD4FA7" w14:textId="77777777" w:rsidTr="009C0FCA">
        <w:trPr>
          <w:cantSplit/>
          <w:trHeight w:val="744"/>
        </w:trPr>
        <w:tc>
          <w:tcPr>
            <w:tcW w:w="7545" w:type="dxa"/>
            <w:shd w:val="clear" w:color="auto" w:fill="auto"/>
          </w:tcPr>
          <w:p w14:paraId="2B4986DB" w14:textId="77777777" w:rsidR="001708BA" w:rsidRPr="001E4BF0" w:rsidRDefault="001708BA" w:rsidP="003C5940">
            <w:pPr>
              <w:pStyle w:val="paragraph"/>
              <w:tabs>
                <w:tab w:val="left" w:pos="588"/>
              </w:tabs>
              <w:spacing w:before="120" w:beforeAutospacing="0" w:after="120" w:afterAutospacing="0"/>
              <w:textAlignment w:val="baseline"/>
              <w:rPr>
                <w:rStyle w:val="normaltextrun"/>
                <w:rFonts w:asciiTheme="majorBidi" w:hAnsiTheme="majorBidi" w:cstheme="majorBidi"/>
                <w:bCs/>
                <w:sz w:val="20"/>
                <w:szCs w:val="20"/>
              </w:rPr>
            </w:pPr>
            <w:r>
              <w:rPr>
                <w:rStyle w:val="normaltextrun"/>
                <w:rFonts w:asciiTheme="majorBidi" w:hAnsiTheme="majorBidi"/>
                <w:b/>
                <w:sz w:val="20"/>
              </w:rPr>
              <w:t>17.6</w:t>
            </w:r>
            <w:r>
              <w:rPr>
                <w:rStyle w:val="normaltextrun"/>
                <w:rFonts w:asciiTheme="majorBidi" w:hAnsiTheme="majorBidi"/>
                <w:sz w:val="20"/>
              </w:rPr>
              <w:tab/>
              <w:t>¿Proporciona su país acceso a información relacionada con la seguridad de la biotecnología para la transferencia, manipulación y utilización seguras de organismos vivos modificados?</w:t>
            </w:r>
          </w:p>
          <w:p w14:paraId="7B787DA1" w14:textId="77777777" w:rsidR="000222AD" w:rsidRPr="001E4BF0" w:rsidRDefault="000222AD" w:rsidP="003C5940">
            <w:pPr>
              <w:pStyle w:val="paragraph"/>
              <w:tabs>
                <w:tab w:val="left" w:pos="588"/>
              </w:tabs>
              <w:spacing w:before="120" w:beforeAutospacing="0" w:after="120" w:afterAutospacing="0"/>
              <w:textAlignment w:val="baseline"/>
              <w:rPr>
                <w:rStyle w:val="normaltextrun"/>
                <w:rFonts w:asciiTheme="majorBidi" w:hAnsiTheme="majorBidi" w:cstheme="majorBidi"/>
                <w:bCs/>
                <w:sz w:val="20"/>
                <w:szCs w:val="20"/>
                <w:lang w:val="en-GB"/>
              </w:rPr>
            </w:pPr>
          </w:p>
          <w:p w14:paraId="042E871C" w14:textId="65DD7C21" w:rsidR="000222AD" w:rsidRPr="00626CFA" w:rsidRDefault="000222AD" w:rsidP="003C5940">
            <w:pPr>
              <w:pStyle w:val="paragraph"/>
              <w:tabs>
                <w:tab w:val="left" w:pos="588"/>
              </w:tabs>
              <w:spacing w:before="120" w:beforeAutospacing="0" w:after="120" w:afterAutospacing="0"/>
              <w:textAlignment w:val="baseline"/>
              <w:rPr>
                <w:rStyle w:val="normaltextrun"/>
                <w:rFonts w:asciiTheme="majorBidi" w:hAnsiTheme="majorBidi" w:cstheme="majorBidi"/>
                <w:sz w:val="20"/>
                <w:szCs w:val="20"/>
                <w:highlight w:val="yellow"/>
              </w:rPr>
            </w:pPr>
            <w:r>
              <w:rPr>
                <w:rStyle w:val="normaltextrun"/>
                <w:rFonts w:asciiTheme="majorBidi" w:hAnsiTheme="majorBidi"/>
                <w:sz w:val="20"/>
              </w:rPr>
              <w:t>[</w:t>
            </w:r>
            <w:r>
              <w:rPr>
                <w:rStyle w:val="normaltextrun"/>
                <w:rFonts w:asciiTheme="majorBidi" w:hAnsiTheme="majorBidi"/>
                <w:b/>
                <w:sz w:val="20"/>
              </w:rPr>
              <w:t>17.7</w:t>
            </w:r>
            <w:r>
              <w:rPr>
                <w:rStyle w:val="normaltextrun"/>
                <w:rFonts w:asciiTheme="majorBidi" w:hAnsiTheme="majorBidi"/>
                <w:sz w:val="20"/>
              </w:rPr>
              <w:tab/>
              <w:t>Se agregará una pregunta sobre creación de capacidad relacionada con la meta 17.]</w:t>
            </w:r>
          </w:p>
        </w:tc>
        <w:tc>
          <w:tcPr>
            <w:tcW w:w="2389" w:type="dxa"/>
            <w:shd w:val="clear" w:color="auto" w:fill="auto"/>
          </w:tcPr>
          <w:p w14:paraId="0801F945" w14:textId="77777777" w:rsidR="001708BA" w:rsidRPr="00DB31E0" w:rsidRDefault="001708BA" w:rsidP="001708BA">
            <w:pPr>
              <w:ind w:left="360" w:hanging="360"/>
              <w:jc w:val="left"/>
              <w:rPr>
                <w:rStyle w:val="normaltextrun"/>
                <w:rFonts w:asciiTheme="majorBidi" w:hAnsiTheme="majorBidi"/>
                <w:color w:val="222222"/>
                <w:sz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rPr>
              <w:t>No</w:t>
            </w:r>
          </w:p>
          <w:p w14:paraId="4EC4731A" w14:textId="27261C5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61809EA2" w14:textId="3AB0D381"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color w:val="222222"/>
                <w:sz w:val="20"/>
              </w:rPr>
              <w:t>Parcialmente</w:t>
            </w:r>
          </w:p>
          <w:p w14:paraId="1E52A62A" w14:textId="3547B53F"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rPr>
              <w:t>Totalmente</w:t>
            </w:r>
          </w:p>
        </w:tc>
      </w:tr>
      <w:tr w:rsidR="001708BA" w:rsidRPr="00DB31E0" w14:paraId="201ABA39" w14:textId="77777777" w:rsidTr="009C0FCA">
        <w:trPr>
          <w:cantSplit/>
          <w:trHeight w:val="300"/>
        </w:trPr>
        <w:tc>
          <w:tcPr>
            <w:tcW w:w="9934" w:type="dxa"/>
            <w:gridSpan w:val="2"/>
            <w:shd w:val="clear" w:color="auto" w:fill="F2F2F2" w:themeFill="background1" w:themeFillShade="F2"/>
          </w:tcPr>
          <w:p w14:paraId="70A5B4EC" w14:textId="77777777" w:rsidR="001708BA" w:rsidRPr="00DB31E0" w:rsidRDefault="001708BA" w:rsidP="001708BA">
            <w:pPr>
              <w:keepNext/>
              <w:jc w:val="left"/>
              <w:rPr>
                <w:rFonts w:asciiTheme="majorBidi" w:hAnsiTheme="majorBidi" w:cstheme="majorBidi"/>
                <w:b/>
                <w:sz w:val="20"/>
                <w:szCs w:val="20"/>
              </w:rPr>
            </w:pPr>
            <w:r>
              <w:rPr>
                <w:rFonts w:asciiTheme="majorBidi" w:hAnsiTheme="majorBidi"/>
                <w:b/>
                <w:color w:val="1D2228"/>
                <w:sz w:val="20"/>
              </w:rPr>
              <w:t xml:space="preserve">Meta 20: </w:t>
            </w:r>
            <w:r>
              <w:rPr>
                <w:rFonts w:asciiTheme="majorBidi" w:hAnsiTheme="majorBidi"/>
                <w:b/>
                <w:sz w:val="20"/>
              </w:rPr>
              <w:t>Fortalecer la creación y el desarrollo de capacidad, así como el acceso a tecnología y transferencia de tecnología, y promover el desarrollo y el acceso a la 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diversidad biológica y el fortalecimiento de capacidades de investigación científica y de seguimiento, en forma acorde con el nivel de ambición de los objetivos y las metas del Marco.</w:t>
            </w:r>
          </w:p>
        </w:tc>
      </w:tr>
      <w:tr w:rsidR="001708BA" w:rsidRPr="00DB31E0" w14:paraId="4FC06793" w14:textId="77777777" w:rsidTr="009C0FCA">
        <w:trPr>
          <w:cantSplit/>
          <w:trHeight w:val="300"/>
        </w:trPr>
        <w:tc>
          <w:tcPr>
            <w:tcW w:w="9934" w:type="dxa"/>
            <w:gridSpan w:val="2"/>
            <w:shd w:val="clear" w:color="auto" w:fill="FFFFFF" w:themeFill="background1"/>
          </w:tcPr>
          <w:p w14:paraId="3C66D32E" w14:textId="7CEFED41" w:rsidR="001708BA" w:rsidRPr="00DB31E0" w:rsidRDefault="001708BA" w:rsidP="001708BA">
            <w:pPr>
              <w:jc w:val="left"/>
              <w:rPr>
                <w:rFonts w:asciiTheme="majorBidi" w:hAnsiTheme="majorBidi" w:cstheme="majorBidi"/>
                <w:b/>
                <w:bCs/>
                <w:color w:val="000000" w:themeColor="text1"/>
                <w:sz w:val="20"/>
                <w:szCs w:val="20"/>
              </w:rPr>
            </w:pPr>
            <w:r>
              <w:rPr>
                <w:rFonts w:asciiTheme="majorBidi" w:hAnsiTheme="majorBidi"/>
                <w:b/>
                <w:color w:val="000000" w:themeColor="text1"/>
                <w:sz w:val="20"/>
              </w:rPr>
              <w:t>Texto del indicador: Número de países que han adoptado medidas significativas para fortalecer la creación y el desarrollo de capacidad y el acceso a tecnología y la transferencia de tecnología, y para promover el desarrollo y el acceso a la innovación y la cooperación científica y técnica.</w:t>
            </w:r>
          </w:p>
        </w:tc>
      </w:tr>
      <w:tr w:rsidR="001708BA" w:rsidRPr="00DB31E0" w14:paraId="0A3641E6" w14:textId="77777777" w:rsidTr="009C0FCA">
        <w:trPr>
          <w:cantSplit/>
          <w:trHeight w:val="992"/>
        </w:trPr>
        <w:tc>
          <w:tcPr>
            <w:tcW w:w="7545" w:type="dxa"/>
            <w:shd w:val="clear" w:color="auto" w:fill="auto"/>
          </w:tcPr>
          <w:p w14:paraId="257D8CA1" w14:textId="1B6DCCB4" w:rsidR="001708BA" w:rsidRPr="00DB31E0" w:rsidRDefault="001708BA" w:rsidP="005911E7">
            <w:pPr>
              <w:shd w:val="clear" w:color="auto" w:fill="FFFFFF" w:themeFill="background1"/>
              <w:tabs>
                <w:tab w:val="left" w:pos="553"/>
              </w:tabs>
              <w:spacing w:line="233" w:lineRule="atLeast"/>
              <w:ind w:left="-36"/>
              <w:jc w:val="left"/>
              <w:rPr>
                <w:rFonts w:asciiTheme="majorBidi" w:hAnsiTheme="majorBidi" w:cstheme="majorBidi"/>
                <w:color w:val="1D2228"/>
                <w:sz w:val="20"/>
                <w:szCs w:val="20"/>
              </w:rPr>
            </w:pPr>
            <w:r>
              <w:rPr>
                <w:rFonts w:asciiTheme="majorBidi" w:hAnsiTheme="majorBidi"/>
                <w:b/>
                <w:color w:val="1D2228"/>
                <w:sz w:val="20"/>
              </w:rPr>
              <w:t>[20.1</w:t>
            </w:r>
            <w:r>
              <w:rPr>
                <w:sz w:val="24"/>
              </w:rPr>
              <w:tab/>
            </w:r>
            <w:r>
              <w:rPr>
                <w:rFonts w:asciiTheme="majorBidi" w:hAnsiTheme="majorBidi"/>
                <w:color w:val="1D2228"/>
                <w:sz w:val="20"/>
              </w:rPr>
              <w:t>¿Cuenta su país con [uno o más planes de acción nacional de creación y desarrollo de capacidad u otros] planes, políticas o instrumentos para hacer frente a las necesidades de creación y desarrollo de capacidad en materia de biodiversidad?]</w:t>
            </w:r>
          </w:p>
        </w:tc>
        <w:tc>
          <w:tcPr>
            <w:tcW w:w="2389" w:type="dxa"/>
            <w:shd w:val="clear" w:color="auto" w:fill="auto"/>
          </w:tcPr>
          <w:p w14:paraId="5C88D4D4"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0859A8C7" w14:textId="53EA5129"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72AC9303" w14:textId="5F387B18"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color w:val="222222"/>
                <w:sz w:val="20"/>
                <w:shd w:val="clear" w:color="auto" w:fill="FFFFFF"/>
              </w:rPr>
              <w:t>Parcialmente</w:t>
            </w:r>
          </w:p>
          <w:p w14:paraId="6190C72F" w14:textId="14D72276"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r w:rsidR="001708BA" w:rsidRPr="00DB31E0" w14:paraId="70D4E70D" w14:textId="77777777" w:rsidTr="009C0FCA">
        <w:trPr>
          <w:cantSplit/>
          <w:trHeight w:val="992"/>
        </w:trPr>
        <w:tc>
          <w:tcPr>
            <w:tcW w:w="7545" w:type="dxa"/>
            <w:shd w:val="clear" w:color="auto" w:fill="auto"/>
          </w:tcPr>
          <w:p w14:paraId="0F59335D" w14:textId="2A77ACBC" w:rsidR="001708BA" w:rsidRPr="00DB31E0" w:rsidRDefault="001708BA" w:rsidP="005911E7">
            <w:pPr>
              <w:pStyle w:val="paragraph"/>
              <w:tabs>
                <w:tab w:val="left" w:pos="565"/>
              </w:tabs>
              <w:spacing w:before="0" w:beforeAutospacing="0" w:after="0" w:afterAutospacing="0"/>
              <w:textAlignment w:val="baseline"/>
              <w:rPr>
                <w:rFonts w:ascii="Segoe UI" w:hAnsi="Segoe UI" w:cs="Segoe UI"/>
                <w:color w:val="000000" w:themeColor="text1"/>
                <w:sz w:val="18"/>
                <w:szCs w:val="18"/>
              </w:rPr>
            </w:pPr>
            <w:r>
              <w:rPr>
                <w:rStyle w:val="normaltextrun"/>
                <w:b/>
                <w:color w:val="000000" w:themeColor="text1"/>
                <w:sz w:val="20"/>
              </w:rPr>
              <w:lastRenderedPageBreak/>
              <w:t>20.2</w:t>
            </w:r>
            <w:r>
              <w:tab/>
            </w:r>
            <w:r>
              <w:rPr>
                <w:rStyle w:val="normaltextrun"/>
                <w:color w:val="000000" w:themeColor="text1"/>
                <w:sz w:val="20"/>
              </w:rPr>
              <w:t>¿Dispone su país de medidas para garantizar la participación plena y efectiva de los pueblos indígenas y las comunidades locales, de las mujeres y las niñas, de la infancia y la juventud y de las personas con discapacidad en la creación y el desarrollo de capacidad para la conservación y la utilización sostenible de la diversidad biológica? (Seleccione todas las respuestas que correspondan)</w:t>
            </w:r>
          </w:p>
          <w:p w14:paraId="6C142BD5" w14:textId="77777777" w:rsidR="001708BA" w:rsidRPr="00DB31E0" w:rsidDel="00895BA8" w:rsidRDefault="001708BA" w:rsidP="003C5940">
            <w:pPr>
              <w:shd w:val="clear" w:color="auto" w:fill="FFFFFF" w:themeFill="background1"/>
              <w:spacing w:line="233" w:lineRule="atLeast"/>
              <w:ind w:left="-36"/>
              <w:rPr>
                <w:rFonts w:asciiTheme="majorBidi" w:hAnsiTheme="majorBidi" w:cstheme="majorBidi"/>
                <w:color w:val="1D2228"/>
                <w:sz w:val="20"/>
                <w:szCs w:val="20"/>
              </w:rPr>
            </w:pPr>
          </w:p>
        </w:tc>
        <w:tc>
          <w:tcPr>
            <w:tcW w:w="2389" w:type="dxa"/>
            <w:shd w:val="clear" w:color="auto" w:fill="auto"/>
          </w:tcPr>
          <w:p w14:paraId="5CE27B4B" w14:textId="53CB045C" w:rsidR="001708BA" w:rsidRPr="00DB31E0" w:rsidRDefault="00737668" w:rsidP="005911E7">
            <w:pPr>
              <w:tabs>
                <w:tab w:val="left" w:pos="368"/>
              </w:tabs>
              <w:jc w:val="left"/>
              <w:rPr>
                <w:rFonts w:asciiTheme="majorBidi" w:hAnsiTheme="majorBidi" w:cstheme="majorBidi"/>
                <w:bCs/>
                <w:sz w:val="20"/>
                <w:szCs w:val="20"/>
              </w:rPr>
            </w:pPr>
            <w:r>
              <w:rPr>
                <w:rFonts w:asciiTheme="majorBidi" w:hAnsiTheme="majorBidi"/>
                <w:sz w:val="20"/>
              </w:rPr>
              <w:t>a)</w:t>
            </w:r>
            <w:r>
              <w:rPr>
                <w:rFonts w:asciiTheme="majorBidi" w:hAnsiTheme="majorBidi"/>
                <w:sz w:val="20"/>
              </w:rPr>
              <w:tab/>
            </w:r>
            <w:r w:rsidR="001708BA">
              <w:rPr>
                <w:rFonts w:asciiTheme="majorBidi" w:hAnsiTheme="majorBidi"/>
                <w:sz w:val="20"/>
              </w:rPr>
              <w:t>Mujeres y niñas</w:t>
            </w:r>
          </w:p>
          <w:p w14:paraId="77A0E241" w14:textId="7FDAFDB0"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b)</w:t>
            </w:r>
            <w:r w:rsidR="00737668">
              <w:rPr>
                <w:rFonts w:asciiTheme="majorBidi" w:hAnsiTheme="majorBidi"/>
                <w:sz w:val="20"/>
              </w:rPr>
              <w:tab/>
            </w:r>
            <w:r>
              <w:rPr>
                <w:rFonts w:asciiTheme="majorBidi" w:hAnsiTheme="majorBidi"/>
                <w:sz w:val="20"/>
              </w:rPr>
              <w:t>Infancia y juventud</w:t>
            </w:r>
          </w:p>
          <w:p w14:paraId="7214DB09" w14:textId="7004E983"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c)</w:t>
            </w:r>
            <w:r w:rsidR="00737668">
              <w:rPr>
                <w:rFonts w:asciiTheme="majorBidi" w:hAnsiTheme="majorBidi"/>
                <w:sz w:val="20"/>
              </w:rPr>
              <w:tab/>
            </w:r>
            <w:r>
              <w:rPr>
                <w:rFonts w:asciiTheme="majorBidi" w:hAnsiTheme="majorBidi"/>
                <w:sz w:val="20"/>
              </w:rPr>
              <w:t>Personas con discapacidad</w:t>
            </w:r>
          </w:p>
          <w:p w14:paraId="2523D930" w14:textId="7100092A"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d)</w:t>
            </w:r>
            <w:r w:rsidR="00737668">
              <w:rPr>
                <w:rFonts w:asciiTheme="majorBidi" w:hAnsiTheme="majorBidi"/>
                <w:sz w:val="20"/>
              </w:rPr>
              <w:tab/>
            </w:r>
            <w:r>
              <w:rPr>
                <w:rFonts w:asciiTheme="majorBidi" w:hAnsiTheme="majorBidi"/>
                <w:sz w:val="20"/>
              </w:rPr>
              <w:t>Pueblos indígenas y comunidades locales</w:t>
            </w:r>
          </w:p>
          <w:p w14:paraId="6B4FD615" w14:textId="0AA76600" w:rsidR="001708BA" w:rsidRPr="00DB31E0" w:rsidRDefault="001708BA" w:rsidP="001708BA">
            <w:pPr>
              <w:ind w:left="360" w:hanging="360"/>
              <w:jc w:val="left"/>
              <w:rPr>
                <w:rFonts w:asciiTheme="majorBidi" w:hAnsiTheme="majorBidi"/>
                <w:sz w:val="20"/>
              </w:rPr>
            </w:pPr>
            <w:r>
              <w:rPr>
                <w:rFonts w:asciiTheme="majorBidi" w:hAnsiTheme="majorBidi"/>
                <w:sz w:val="20"/>
              </w:rPr>
              <w:t>e)</w:t>
            </w:r>
            <w:r w:rsidR="00737668">
              <w:rPr>
                <w:rFonts w:asciiTheme="majorBidi" w:hAnsiTheme="majorBidi"/>
                <w:sz w:val="20"/>
              </w:rPr>
              <w:tab/>
            </w:r>
            <w:r>
              <w:rPr>
                <w:rFonts w:asciiTheme="majorBidi" w:hAnsiTheme="majorBidi"/>
                <w:sz w:val="20"/>
              </w:rPr>
              <w:t>Otros</w:t>
            </w:r>
          </w:p>
        </w:tc>
      </w:tr>
      <w:tr w:rsidR="001708BA" w:rsidRPr="00DB31E0" w14:paraId="074CFBE0" w14:textId="77777777" w:rsidTr="003C5940">
        <w:trPr>
          <w:cantSplit/>
          <w:trHeight w:val="992"/>
        </w:trPr>
        <w:tc>
          <w:tcPr>
            <w:tcW w:w="7545" w:type="dxa"/>
            <w:shd w:val="clear" w:color="auto" w:fill="auto"/>
          </w:tcPr>
          <w:p w14:paraId="32B0CEA4" w14:textId="3600107E" w:rsidR="001708BA" w:rsidRPr="00737668" w:rsidRDefault="001708BA" w:rsidP="005911E7">
            <w:pPr>
              <w:shd w:val="clear" w:color="auto" w:fill="FFFFFF" w:themeFill="background1"/>
              <w:tabs>
                <w:tab w:val="left" w:pos="565"/>
              </w:tabs>
              <w:spacing w:line="233" w:lineRule="atLeast"/>
              <w:jc w:val="left"/>
              <w:rPr>
                <w:rFonts w:asciiTheme="majorBidi" w:hAnsiTheme="majorBidi"/>
                <w:color w:val="1D2228"/>
                <w:sz w:val="20"/>
                <w:szCs w:val="20"/>
              </w:rPr>
            </w:pPr>
            <w:r w:rsidRPr="00737668">
              <w:rPr>
                <w:b/>
                <w:sz w:val="20"/>
                <w:szCs w:val="20"/>
              </w:rPr>
              <w:t>20.3</w:t>
            </w:r>
            <w:r w:rsidRPr="00737668">
              <w:rPr>
                <w:sz w:val="20"/>
                <w:szCs w:val="20"/>
              </w:rPr>
              <w:tab/>
              <w:t>¿Ha emprendido su país una autoevaluación de las capacidades nacionales u otros procesos para evaluar las necesidades en materia de capacidad para la conservación y la utilización sostenible de la diversidad biológica?</w:t>
            </w:r>
            <w:r w:rsidRPr="00737668">
              <w:rPr>
                <w:rFonts w:asciiTheme="majorBidi" w:hAnsiTheme="majorBidi"/>
                <w:color w:val="1D2228"/>
                <w:sz w:val="20"/>
                <w:szCs w:val="20"/>
              </w:rPr>
              <w:t xml:space="preserve"> </w:t>
            </w:r>
          </w:p>
        </w:tc>
        <w:tc>
          <w:tcPr>
            <w:tcW w:w="2389" w:type="dxa"/>
            <w:shd w:val="clear" w:color="auto" w:fill="auto"/>
          </w:tcPr>
          <w:p w14:paraId="43F4393A"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0B444323" w14:textId="3B857D14" w:rsidR="001708BA" w:rsidRPr="00DB31E0" w:rsidRDefault="001708BA" w:rsidP="001708BA">
            <w:pPr>
              <w:ind w:left="360" w:hanging="360"/>
              <w:jc w:val="left"/>
              <w:rPr>
                <w:rStyle w:val="normaltextrun"/>
                <w:rFonts w:asciiTheme="majorBidi" w:hAnsiTheme="majorBidi"/>
                <w:color w:val="222222"/>
                <w:sz w:val="20"/>
                <w:shd w:val="clear" w:color="auto" w:fill="FFFFFF"/>
              </w:rPr>
            </w:pPr>
            <w:r>
              <w:rPr>
                <w:rStyle w:val="normaltextrun"/>
                <w:rFonts w:asciiTheme="majorBidi" w:hAnsiTheme="majorBidi"/>
                <w:color w:val="222222"/>
                <w:sz w:val="20"/>
              </w:rPr>
              <w:t>b)</w:t>
            </w:r>
            <w:r>
              <w:rPr>
                <w:rStyle w:val="normaltextrun"/>
                <w:rFonts w:asciiTheme="majorBidi" w:hAnsiTheme="majorBidi"/>
                <w:color w:val="222222"/>
                <w:sz w:val="20"/>
              </w:rPr>
              <w:tab/>
            </w:r>
            <w:r>
              <w:rPr>
                <w:rStyle w:val="normaltextrun"/>
                <w:rFonts w:asciiTheme="majorBidi" w:hAnsiTheme="majorBidi"/>
                <w:color w:val="222222"/>
                <w:sz w:val="20"/>
                <w:shd w:val="clear" w:color="auto" w:fill="FFFFFF"/>
              </w:rPr>
              <w:t>En proceso</w:t>
            </w:r>
          </w:p>
          <w:p w14:paraId="54D039C1" w14:textId="0B1C30CD"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color w:val="222222"/>
                <w:sz w:val="20"/>
                <w:shd w:val="clear" w:color="auto" w:fill="FFFFFF"/>
              </w:rPr>
              <w:t>Parcialmente</w:t>
            </w:r>
          </w:p>
          <w:p w14:paraId="5344891D" w14:textId="6EBCCD80" w:rsidR="001708BA" w:rsidRPr="00DB31E0" w:rsidRDefault="001708BA" w:rsidP="001708BA">
            <w:pPr>
              <w:ind w:left="360" w:hanging="360"/>
              <w:jc w:val="left"/>
              <w:rPr>
                <w:rStyle w:val="normaltextrun"/>
                <w:color w:val="222222"/>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r w:rsidR="001708BA" w:rsidRPr="00DB31E0" w14:paraId="5B439FAA" w14:textId="77777777" w:rsidTr="003C5940">
        <w:trPr>
          <w:cantSplit/>
          <w:trHeight w:val="1070"/>
        </w:trPr>
        <w:tc>
          <w:tcPr>
            <w:tcW w:w="7545" w:type="dxa"/>
            <w:shd w:val="clear" w:color="auto" w:fill="auto"/>
          </w:tcPr>
          <w:p w14:paraId="2F6767CA" w14:textId="50EE081F" w:rsidR="001708BA" w:rsidRPr="00737668" w:rsidRDefault="001708BA" w:rsidP="005911E7">
            <w:pPr>
              <w:shd w:val="clear" w:color="auto" w:fill="FFFFFF" w:themeFill="background1"/>
              <w:tabs>
                <w:tab w:val="left" w:pos="576"/>
              </w:tabs>
              <w:spacing w:line="233" w:lineRule="atLeast"/>
              <w:jc w:val="left"/>
              <w:rPr>
                <w:rFonts w:asciiTheme="majorBidi" w:eastAsiaTheme="majorEastAsia" w:hAnsiTheme="majorBidi" w:cstheme="majorBidi"/>
                <w:b/>
                <w:bCs/>
                <w:color w:val="1D2228"/>
                <w:sz w:val="20"/>
                <w:szCs w:val="20"/>
              </w:rPr>
            </w:pPr>
            <w:r w:rsidRPr="00737668">
              <w:rPr>
                <w:b/>
                <w:sz w:val="20"/>
                <w:szCs w:val="20"/>
              </w:rPr>
              <w:t>20.4</w:t>
            </w:r>
            <w:r w:rsidRPr="00737668">
              <w:rPr>
                <w:sz w:val="20"/>
                <w:szCs w:val="20"/>
              </w:rPr>
              <w:tab/>
              <w:t>¿Ha emprendido su país una evaluación nacional de las necesidades de creación y desarrollo de capacidad de los pueblos indígenas y las comunidades locales, de las mujeres y las niñas, de la infancia y la juventud y de las personas con discapacidad en materia de conservación y utilización sostenible de la diversidad biológica?</w:t>
            </w:r>
            <w:r w:rsidRPr="00737668">
              <w:rPr>
                <w:rFonts w:asciiTheme="majorBidi" w:hAnsiTheme="majorBidi"/>
                <w:color w:val="1D2228"/>
                <w:sz w:val="20"/>
                <w:szCs w:val="20"/>
              </w:rPr>
              <w:t xml:space="preserve"> (Seleccione todas las respuestas que correspondan)</w:t>
            </w:r>
          </w:p>
        </w:tc>
        <w:tc>
          <w:tcPr>
            <w:tcW w:w="2389" w:type="dxa"/>
            <w:shd w:val="clear" w:color="auto" w:fill="auto"/>
          </w:tcPr>
          <w:p w14:paraId="2D0578B1" w14:textId="2E1AFE48"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a)</w:t>
            </w:r>
            <w:r w:rsidR="00EC7E2D">
              <w:rPr>
                <w:rFonts w:asciiTheme="majorBidi" w:hAnsiTheme="majorBidi"/>
                <w:sz w:val="20"/>
              </w:rPr>
              <w:tab/>
            </w:r>
            <w:r>
              <w:rPr>
                <w:rFonts w:asciiTheme="majorBidi" w:hAnsiTheme="majorBidi"/>
                <w:sz w:val="20"/>
              </w:rPr>
              <w:t>Mujeres y niñas</w:t>
            </w:r>
          </w:p>
          <w:p w14:paraId="45F3DCA4" w14:textId="6491F112"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b)</w:t>
            </w:r>
            <w:r w:rsidR="00EC7E2D">
              <w:rPr>
                <w:rFonts w:asciiTheme="majorBidi" w:hAnsiTheme="majorBidi"/>
                <w:sz w:val="20"/>
              </w:rPr>
              <w:tab/>
            </w:r>
            <w:r>
              <w:rPr>
                <w:rFonts w:asciiTheme="majorBidi" w:hAnsiTheme="majorBidi"/>
                <w:sz w:val="20"/>
              </w:rPr>
              <w:t>Infancia y juventud</w:t>
            </w:r>
          </w:p>
          <w:p w14:paraId="37645E37" w14:textId="6DD36EA4"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c)</w:t>
            </w:r>
            <w:r w:rsidR="00EC7E2D">
              <w:rPr>
                <w:rFonts w:asciiTheme="majorBidi" w:hAnsiTheme="majorBidi"/>
                <w:sz w:val="20"/>
              </w:rPr>
              <w:tab/>
            </w:r>
            <w:r>
              <w:rPr>
                <w:rFonts w:asciiTheme="majorBidi" w:hAnsiTheme="majorBidi"/>
                <w:sz w:val="20"/>
              </w:rPr>
              <w:t>Personas con discapacidad</w:t>
            </w:r>
          </w:p>
          <w:p w14:paraId="207F2745" w14:textId="1D836181" w:rsidR="001708BA" w:rsidRPr="00DB31E0" w:rsidRDefault="001708BA" w:rsidP="001708BA">
            <w:pPr>
              <w:ind w:left="360" w:hanging="360"/>
              <w:jc w:val="left"/>
              <w:rPr>
                <w:rFonts w:asciiTheme="majorBidi" w:hAnsiTheme="majorBidi" w:cstheme="majorBidi"/>
                <w:bCs/>
                <w:sz w:val="20"/>
                <w:szCs w:val="20"/>
              </w:rPr>
            </w:pPr>
            <w:r>
              <w:rPr>
                <w:rFonts w:asciiTheme="majorBidi" w:hAnsiTheme="majorBidi"/>
                <w:sz w:val="20"/>
              </w:rPr>
              <w:t>d)</w:t>
            </w:r>
            <w:r w:rsidR="00EC7E2D">
              <w:rPr>
                <w:rFonts w:asciiTheme="majorBidi" w:hAnsiTheme="majorBidi"/>
                <w:sz w:val="20"/>
              </w:rPr>
              <w:tab/>
            </w:r>
            <w:r>
              <w:rPr>
                <w:rFonts w:asciiTheme="majorBidi" w:hAnsiTheme="majorBidi"/>
                <w:sz w:val="20"/>
              </w:rPr>
              <w:t xml:space="preserve">Pueblos indígenas y comunidades locales </w:t>
            </w:r>
          </w:p>
          <w:p w14:paraId="491239E3" w14:textId="2F9F73CB" w:rsidR="001708BA" w:rsidRPr="00DB31E0" w:rsidRDefault="001708BA" w:rsidP="001708BA">
            <w:pPr>
              <w:ind w:left="360" w:hanging="360"/>
              <w:jc w:val="left"/>
              <w:rPr>
                <w:rFonts w:asciiTheme="majorBidi" w:hAnsiTheme="majorBidi"/>
                <w:sz w:val="20"/>
              </w:rPr>
            </w:pPr>
            <w:r>
              <w:rPr>
                <w:rFonts w:asciiTheme="majorBidi" w:hAnsiTheme="majorBidi"/>
                <w:sz w:val="20"/>
              </w:rPr>
              <w:t>e)</w:t>
            </w:r>
            <w:r w:rsidR="00EC7E2D">
              <w:rPr>
                <w:rFonts w:asciiTheme="majorBidi" w:hAnsiTheme="majorBidi"/>
                <w:sz w:val="20"/>
              </w:rPr>
              <w:tab/>
            </w:r>
            <w:r>
              <w:rPr>
                <w:rFonts w:asciiTheme="majorBidi" w:hAnsiTheme="majorBidi"/>
                <w:sz w:val="20"/>
              </w:rPr>
              <w:t>Otros</w:t>
            </w:r>
          </w:p>
        </w:tc>
      </w:tr>
      <w:tr w:rsidR="001708BA" w:rsidRPr="00DB31E0" w14:paraId="39B7E2D0" w14:textId="77777777" w:rsidTr="009C0FCA">
        <w:trPr>
          <w:cantSplit/>
          <w:trHeight w:val="1037"/>
        </w:trPr>
        <w:tc>
          <w:tcPr>
            <w:tcW w:w="7545" w:type="dxa"/>
            <w:shd w:val="clear" w:color="auto" w:fill="auto"/>
          </w:tcPr>
          <w:p w14:paraId="4C5133AB" w14:textId="4A2DD142" w:rsidR="001708BA" w:rsidRPr="00DB31E0" w:rsidRDefault="001708BA" w:rsidP="001708BA">
            <w:pPr>
              <w:shd w:val="clear" w:color="auto" w:fill="FFFFFF" w:themeFill="background1"/>
              <w:tabs>
                <w:tab w:val="left" w:pos="576"/>
              </w:tabs>
              <w:jc w:val="left"/>
              <w:rPr>
                <w:rFonts w:eastAsiaTheme="majorEastAsia"/>
                <w:sz w:val="20"/>
                <w:szCs w:val="20"/>
              </w:rPr>
            </w:pPr>
            <w:r>
              <w:rPr>
                <w:b/>
                <w:sz w:val="20"/>
              </w:rPr>
              <w:t>20.5</w:t>
            </w:r>
            <w:r>
              <w:rPr>
                <w:b/>
                <w:sz w:val="20"/>
              </w:rPr>
              <w:tab/>
            </w:r>
            <w:r>
              <w:rPr>
                <w:sz w:val="20"/>
              </w:rPr>
              <w:t xml:space="preserve">¿Ha establecido su país asociaciones para fomentar el desarrollo conjunto de tecnología y programas conjuntos de investigación científica para la conservación y la utilización sostenible de la diversidad biológica y el fortalecimiento de las capacidades de investigación científica y </w:t>
            </w:r>
            <w:r w:rsidR="00EC7E2D">
              <w:rPr>
                <w:sz w:val="20"/>
              </w:rPr>
              <w:t xml:space="preserve">de </w:t>
            </w:r>
            <w:r>
              <w:rPr>
                <w:sz w:val="20"/>
              </w:rPr>
              <w:t>seguimiento, incluidas asociaciones de cooperación Sur-Sur, Norte-Sur y triangular?</w:t>
            </w:r>
          </w:p>
          <w:p w14:paraId="370DA8FD" w14:textId="08229D3E" w:rsidR="001708BA" w:rsidRPr="00DB31E0" w:rsidRDefault="001708BA" w:rsidP="003C5940">
            <w:pPr>
              <w:shd w:val="clear" w:color="auto" w:fill="FFFFFF" w:themeFill="background1"/>
              <w:tabs>
                <w:tab w:val="left" w:pos="576"/>
              </w:tabs>
              <w:jc w:val="left"/>
              <w:rPr>
                <w:rFonts w:asciiTheme="majorBidi" w:hAnsiTheme="majorBidi" w:cstheme="majorBidi"/>
                <w:color w:val="1D2228"/>
                <w:sz w:val="20"/>
                <w:szCs w:val="20"/>
              </w:rPr>
            </w:pPr>
          </w:p>
        </w:tc>
        <w:tc>
          <w:tcPr>
            <w:tcW w:w="2389" w:type="dxa"/>
            <w:shd w:val="clear" w:color="auto" w:fill="auto"/>
          </w:tcPr>
          <w:p w14:paraId="2218BF04"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2A64B7DF" w14:textId="0C60B936" w:rsidR="001708BA" w:rsidRPr="00DB31E0" w:rsidRDefault="001708BA" w:rsidP="001708BA">
            <w:pPr>
              <w:ind w:left="360" w:hanging="360"/>
              <w:jc w:val="left"/>
              <w:rPr>
                <w:rStyle w:val="normaltextrun"/>
                <w:rFonts w:asciiTheme="majorBidi" w:hAnsiTheme="majorBidi"/>
                <w:color w:val="222222"/>
                <w:sz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74EEC16C" w14:textId="61C67F55" w:rsidR="001708BA" w:rsidRPr="00DB31E0" w:rsidRDefault="001708BA" w:rsidP="001708BA">
            <w:pPr>
              <w:ind w:left="360" w:hanging="360"/>
              <w:jc w:val="left"/>
              <w:rPr>
                <w:rStyle w:val="normaltextrun"/>
                <w:color w:val="222222"/>
              </w:rPr>
            </w:pPr>
            <w:r>
              <w:rPr>
                <w:rFonts w:asciiTheme="majorBidi" w:hAnsiTheme="majorBidi"/>
                <w:sz w:val="20"/>
              </w:rPr>
              <w:t>c)</w:t>
            </w:r>
            <w:r>
              <w:rPr>
                <w:rFonts w:asciiTheme="majorBidi" w:hAnsiTheme="majorBidi"/>
                <w:sz w:val="20"/>
              </w:rPr>
              <w:tab/>
              <w:t>Parcialmente</w:t>
            </w:r>
          </w:p>
          <w:p w14:paraId="067F3D28" w14:textId="3556FB20" w:rsidR="001708BA" w:rsidRPr="00DB31E0" w:rsidRDefault="001708BA" w:rsidP="001708BA">
            <w:pPr>
              <w:ind w:left="360" w:hanging="360"/>
              <w:jc w:val="left"/>
              <w:rPr>
                <w:rStyle w:val="normaltextrun"/>
                <w:rFonts w:asciiTheme="majorBidi" w:hAnsiTheme="majorBidi" w:cstheme="majorBidi"/>
                <w:color w:val="222222"/>
                <w:sz w:val="20"/>
                <w:szCs w:val="20"/>
                <w:shd w:val="clear" w:color="auto" w:fill="FFFFFF"/>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p w14:paraId="3FFF2193" w14:textId="56BA7DCE" w:rsidR="001708BA" w:rsidRPr="00DB31E0" w:rsidRDefault="001708BA" w:rsidP="005911E7">
            <w:pPr>
              <w:ind w:left="360" w:hanging="360"/>
              <w:jc w:val="left"/>
              <w:rPr>
                <w:rFonts w:asciiTheme="majorBidi" w:hAnsiTheme="majorBidi" w:cstheme="majorBidi"/>
                <w:sz w:val="20"/>
                <w:szCs w:val="20"/>
              </w:rPr>
            </w:pPr>
            <w:r>
              <w:rPr>
                <w:rFonts w:asciiTheme="majorBidi" w:hAnsiTheme="majorBidi"/>
                <w:sz w:val="20"/>
              </w:rPr>
              <w:t>(Especifique para cada tipo de asociación (opcional))</w:t>
            </w:r>
          </w:p>
        </w:tc>
      </w:tr>
      <w:tr w:rsidR="001708BA" w:rsidRPr="00DB31E0" w14:paraId="334F0CE3" w14:textId="77777777" w:rsidTr="009C0FCA">
        <w:trPr>
          <w:cantSplit/>
          <w:trHeight w:val="300"/>
        </w:trPr>
        <w:tc>
          <w:tcPr>
            <w:tcW w:w="9934" w:type="dxa"/>
            <w:gridSpan w:val="2"/>
            <w:shd w:val="clear" w:color="auto" w:fill="F2F2F2" w:themeFill="background1" w:themeFillShade="F2"/>
          </w:tcPr>
          <w:p w14:paraId="5E851A4E" w14:textId="77777777" w:rsidR="001708BA" w:rsidRPr="00DB31E0" w:rsidRDefault="001708BA" w:rsidP="001708BA">
            <w:pPr>
              <w:jc w:val="left"/>
              <w:rPr>
                <w:rFonts w:asciiTheme="majorBidi" w:hAnsiTheme="majorBidi" w:cstheme="majorBidi"/>
                <w:b/>
                <w:bCs/>
                <w:sz w:val="20"/>
                <w:szCs w:val="20"/>
              </w:rPr>
            </w:pPr>
            <w:r>
              <w:rPr>
                <w:rFonts w:asciiTheme="majorBidi" w:hAnsiTheme="majorBidi"/>
                <w:b/>
                <w:sz w:val="20"/>
              </w:rPr>
              <w:br w:type="page"/>
              <w:t xml:space="preserve">Meta 22: 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 </w:t>
            </w:r>
          </w:p>
        </w:tc>
      </w:tr>
      <w:tr w:rsidR="001708BA" w:rsidRPr="00DB31E0" w14:paraId="04EF02D4" w14:textId="77777777" w:rsidTr="009C0FCA">
        <w:trPr>
          <w:cantSplit/>
          <w:trHeight w:val="300"/>
        </w:trPr>
        <w:tc>
          <w:tcPr>
            <w:tcW w:w="9934" w:type="dxa"/>
            <w:gridSpan w:val="2"/>
            <w:shd w:val="clear" w:color="auto" w:fill="FFFFFF" w:themeFill="background1"/>
          </w:tcPr>
          <w:p w14:paraId="7AAE1F2D" w14:textId="421E7C8C" w:rsidR="001708BA" w:rsidRPr="00DB31E0" w:rsidRDefault="001708BA" w:rsidP="001708BA">
            <w:pPr>
              <w:jc w:val="left"/>
              <w:rPr>
                <w:sz w:val="20"/>
              </w:rPr>
            </w:pPr>
            <w:r>
              <w:rPr>
                <w:rFonts w:asciiTheme="majorBidi" w:hAnsiTheme="majorBidi"/>
                <w:b/>
                <w:color w:val="000000" w:themeColor="text1"/>
                <w:sz w:val="20"/>
              </w:rPr>
              <w:t>Texto del indicador: Número de países que adoptan medidas para garantizar la representación y participación plena, equitativa, inclusiva, efectiva y con perspectiva de género de los pueblos indígenas y las comunidades locales en la toma de decisiones, y su acceso a la justicia y a información relacionada con la biodiversidad, respetando sus culturas y sus derechos sobre las tierras, los territorios, los recursos y los conocimientos tradicionales, así como de las mujeres y las niñas, la infancia y la juventud y las personas con discapacidad, y para garantizar la protección plena de los defensores y las defensoras de los derechos humanos relacionados con el medio ambiente.</w:t>
            </w:r>
          </w:p>
        </w:tc>
      </w:tr>
      <w:tr w:rsidR="001708BA" w:rsidRPr="00DB31E0" w14:paraId="4356BECD" w14:textId="77777777" w:rsidTr="009C0FCA">
        <w:trPr>
          <w:cantSplit/>
          <w:trHeight w:val="300"/>
        </w:trPr>
        <w:tc>
          <w:tcPr>
            <w:tcW w:w="7545" w:type="dxa"/>
          </w:tcPr>
          <w:p w14:paraId="604C2DB2" w14:textId="77777777" w:rsidR="001708BA" w:rsidRPr="00DB31E0" w:rsidRDefault="001708BA" w:rsidP="003C5940">
            <w:pPr>
              <w:tabs>
                <w:tab w:val="left" w:pos="565"/>
              </w:tabs>
              <w:jc w:val="left"/>
              <w:rPr>
                <w:rFonts w:asciiTheme="majorBidi" w:hAnsiTheme="majorBidi" w:cstheme="majorBidi"/>
                <w:sz w:val="20"/>
                <w:szCs w:val="20"/>
              </w:rPr>
            </w:pPr>
            <w:r>
              <w:rPr>
                <w:rFonts w:asciiTheme="majorBidi" w:hAnsiTheme="majorBidi"/>
                <w:b/>
                <w:sz w:val="20"/>
              </w:rPr>
              <w:t>22.1</w:t>
            </w:r>
            <w:r>
              <w:rPr>
                <w:rFonts w:asciiTheme="majorBidi" w:hAnsiTheme="majorBidi"/>
                <w:sz w:val="20"/>
              </w:rPr>
              <w:tab/>
              <w:t>¿Cuenta su país con marcos administrativos, legislativos y de políticas a nivel nacional y subnacional que:</w:t>
            </w:r>
          </w:p>
        </w:tc>
        <w:tc>
          <w:tcPr>
            <w:tcW w:w="2389" w:type="dxa"/>
          </w:tcPr>
          <w:p w14:paraId="6581E5B8" w14:textId="77777777" w:rsidR="001708BA" w:rsidRPr="00DB31E0" w:rsidRDefault="001708BA" w:rsidP="001708BA">
            <w:pPr>
              <w:jc w:val="left"/>
              <w:rPr>
                <w:rFonts w:asciiTheme="majorBidi" w:hAnsiTheme="majorBidi" w:cstheme="majorBidi"/>
                <w:sz w:val="20"/>
                <w:szCs w:val="20"/>
              </w:rPr>
            </w:pPr>
          </w:p>
        </w:tc>
      </w:tr>
      <w:tr w:rsidR="001708BA" w:rsidRPr="00DB31E0" w14:paraId="18E58525" w14:textId="77777777" w:rsidTr="009C0FCA">
        <w:trPr>
          <w:cantSplit/>
          <w:trHeight w:val="1180"/>
        </w:trPr>
        <w:tc>
          <w:tcPr>
            <w:tcW w:w="7545" w:type="dxa"/>
          </w:tcPr>
          <w:p w14:paraId="71E29B15" w14:textId="0810D7C7" w:rsidR="001708BA" w:rsidRPr="008E1E99" w:rsidRDefault="001708BA" w:rsidP="00EC7E2D">
            <w:pPr>
              <w:tabs>
                <w:tab w:val="left" w:pos="360"/>
              </w:tabs>
              <w:ind w:hanging="720"/>
              <w:jc w:val="left"/>
              <w:rPr>
                <w:rFonts w:asciiTheme="majorBidi" w:hAnsiTheme="majorBidi" w:cstheme="majorBidi"/>
                <w:sz w:val="20"/>
                <w:szCs w:val="20"/>
              </w:rPr>
            </w:pPr>
            <w:r w:rsidRPr="008E1E99">
              <w:rPr>
                <w:rFonts w:asciiTheme="majorBidi" w:hAnsiTheme="majorBidi"/>
                <w:sz w:val="20"/>
                <w:szCs w:val="20"/>
              </w:rPr>
              <w:t>1.</w:t>
            </w:r>
            <w:r w:rsidRPr="008E1E99">
              <w:rPr>
                <w:sz w:val="20"/>
                <w:szCs w:val="20"/>
              </w:rPr>
              <w:tab/>
            </w:r>
            <w:r w:rsidRPr="008E1E99">
              <w:rPr>
                <w:rFonts w:asciiTheme="majorBidi" w:hAnsiTheme="majorBidi"/>
                <w:sz w:val="20"/>
                <w:szCs w:val="20"/>
              </w:rPr>
              <w:t>a)</w:t>
            </w:r>
            <w:r w:rsidRPr="008E1E99">
              <w:rPr>
                <w:sz w:val="20"/>
                <w:szCs w:val="20"/>
              </w:rPr>
              <w:tab/>
              <w:t xml:space="preserve">garanticen la representación y participación plena, equitativa, inclusiva, efectiva y con perspectiva de género en la toma de decisiones </w:t>
            </w:r>
            <w:r w:rsidR="00EC7E2D" w:rsidRPr="008E1E99">
              <w:rPr>
                <w:sz w:val="20"/>
                <w:szCs w:val="20"/>
              </w:rPr>
              <w:t>relacionadas con la</w:t>
            </w:r>
            <w:r w:rsidRPr="008E1E99">
              <w:rPr>
                <w:sz w:val="20"/>
                <w:szCs w:val="20"/>
              </w:rPr>
              <w:t xml:space="preserve"> biodiversidad de los grupos indicados a continuación? (Seleccione todas las respuestas que correspondan)</w:t>
            </w:r>
          </w:p>
        </w:tc>
        <w:tc>
          <w:tcPr>
            <w:tcW w:w="2389" w:type="dxa"/>
          </w:tcPr>
          <w:p w14:paraId="1D6461F4"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a)</w:t>
            </w:r>
            <w:r w:rsidRPr="008E1E99">
              <w:rPr>
                <w:rFonts w:asciiTheme="majorBidi" w:hAnsiTheme="majorBidi"/>
                <w:sz w:val="20"/>
                <w:szCs w:val="20"/>
              </w:rPr>
              <w:tab/>
              <w:t>Pueblos indígenas y comunidades locales</w:t>
            </w:r>
          </w:p>
          <w:p w14:paraId="2F0E81B8"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b)</w:t>
            </w:r>
            <w:r w:rsidRPr="008E1E99">
              <w:rPr>
                <w:rFonts w:asciiTheme="majorBidi" w:hAnsiTheme="majorBidi"/>
                <w:sz w:val="20"/>
                <w:szCs w:val="20"/>
              </w:rPr>
              <w:tab/>
              <w:t>Mujeres y niñas</w:t>
            </w:r>
          </w:p>
          <w:p w14:paraId="5A932C89"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c)</w:t>
            </w:r>
            <w:r w:rsidRPr="008E1E99">
              <w:rPr>
                <w:rFonts w:asciiTheme="majorBidi" w:hAnsiTheme="majorBidi"/>
                <w:sz w:val="20"/>
                <w:szCs w:val="20"/>
              </w:rPr>
              <w:tab/>
              <w:t>Infancia y juventud</w:t>
            </w:r>
          </w:p>
          <w:p w14:paraId="5B20628D"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d)</w:t>
            </w:r>
            <w:r w:rsidRPr="008E1E99">
              <w:rPr>
                <w:rFonts w:asciiTheme="majorBidi" w:hAnsiTheme="majorBidi"/>
                <w:sz w:val="20"/>
                <w:szCs w:val="20"/>
              </w:rPr>
              <w:tab/>
              <w:t>Personas con discapacidad</w:t>
            </w:r>
          </w:p>
          <w:p w14:paraId="0471B2D0" w14:textId="019F6401"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e)</w:t>
            </w:r>
            <w:r w:rsidR="00EC7E2D" w:rsidRPr="008E1E99">
              <w:rPr>
                <w:rFonts w:asciiTheme="majorBidi" w:hAnsiTheme="majorBidi"/>
                <w:sz w:val="20"/>
                <w:szCs w:val="20"/>
              </w:rPr>
              <w:tab/>
            </w:r>
            <w:r w:rsidRPr="008E1E99">
              <w:rPr>
                <w:rFonts w:asciiTheme="majorBidi" w:hAnsiTheme="majorBidi"/>
                <w:sz w:val="20"/>
                <w:szCs w:val="20"/>
              </w:rPr>
              <w:t xml:space="preserve">Otros </w:t>
            </w:r>
          </w:p>
        </w:tc>
      </w:tr>
      <w:tr w:rsidR="001708BA" w:rsidRPr="00DB31E0" w14:paraId="19DF614D" w14:textId="77777777" w:rsidTr="009C0FCA">
        <w:trPr>
          <w:cantSplit/>
          <w:trHeight w:val="300"/>
        </w:trPr>
        <w:tc>
          <w:tcPr>
            <w:tcW w:w="7545" w:type="dxa"/>
          </w:tcPr>
          <w:p w14:paraId="38319D08" w14:textId="061F23B0" w:rsidR="001708BA" w:rsidRPr="008E1E99" w:rsidRDefault="001708BA" w:rsidP="00CB1E1D">
            <w:pPr>
              <w:pStyle w:val="ListParagraph"/>
              <w:tabs>
                <w:tab w:val="left" w:pos="326"/>
              </w:tabs>
              <w:ind w:left="0"/>
              <w:jc w:val="left"/>
              <w:rPr>
                <w:rFonts w:asciiTheme="majorBidi" w:hAnsiTheme="majorBidi" w:cstheme="majorBidi"/>
                <w:sz w:val="20"/>
                <w:szCs w:val="20"/>
              </w:rPr>
            </w:pPr>
            <w:r w:rsidRPr="008E1E99">
              <w:rPr>
                <w:sz w:val="20"/>
                <w:szCs w:val="20"/>
              </w:rPr>
              <w:lastRenderedPageBreak/>
              <w:t>b)</w:t>
            </w:r>
            <w:r w:rsidRPr="008E1E99">
              <w:rPr>
                <w:rFonts w:asciiTheme="majorBidi" w:hAnsiTheme="majorBidi"/>
                <w:sz w:val="20"/>
                <w:szCs w:val="20"/>
              </w:rPr>
              <w:tab/>
            </w:r>
            <w:r w:rsidRPr="008E1E99">
              <w:rPr>
                <w:sz w:val="20"/>
                <w:szCs w:val="20"/>
              </w:rPr>
              <w:t xml:space="preserve">respeten </w:t>
            </w:r>
            <w:r w:rsidR="00CB1E1D" w:rsidRPr="008E1E99">
              <w:rPr>
                <w:sz w:val="20"/>
                <w:szCs w:val="20"/>
              </w:rPr>
              <w:t xml:space="preserve">los siguientes derechos y </w:t>
            </w:r>
            <w:r w:rsidRPr="008E1E99">
              <w:rPr>
                <w:sz w:val="20"/>
                <w:szCs w:val="20"/>
              </w:rPr>
              <w:t>la cultura de los pueblos indígenas y las comunidades locales? (Seleccione todas las respuestas que correspondan)</w:t>
            </w:r>
          </w:p>
        </w:tc>
        <w:tc>
          <w:tcPr>
            <w:tcW w:w="2389" w:type="dxa"/>
          </w:tcPr>
          <w:p w14:paraId="62620569"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a)</w:t>
            </w:r>
            <w:r w:rsidRPr="008E1E99">
              <w:rPr>
                <w:rFonts w:asciiTheme="majorBidi" w:hAnsiTheme="majorBidi"/>
                <w:sz w:val="20"/>
                <w:szCs w:val="20"/>
              </w:rPr>
              <w:tab/>
              <w:t xml:space="preserve">Cultura y prácticas </w:t>
            </w:r>
          </w:p>
          <w:p w14:paraId="65766E40"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b)</w:t>
            </w:r>
            <w:r w:rsidRPr="008E1E99">
              <w:rPr>
                <w:rFonts w:asciiTheme="majorBidi" w:hAnsiTheme="majorBidi"/>
                <w:sz w:val="20"/>
                <w:szCs w:val="20"/>
              </w:rPr>
              <w:tab/>
              <w:t>Derechos sobre las tierras y los territorios</w:t>
            </w:r>
          </w:p>
          <w:p w14:paraId="0B7076AD"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c)</w:t>
            </w:r>
            <w:r w:rsidRPr="008E1E99">
              <w:rPr>
                <w:rFonts w:asciiTheme="majorBidi" w:hAnsiTheme="majorBidi"/>
                <w:sz w:val="20"/>
                <w:szCs w:val="20"/>
              </w:rPr>
              <w:tab/>
              <w:t>Derechos sobre los recursos</w:t>
            </w:r>
          </w:p>
          <w:p w14:paraId="74859420"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d)</w:t>
            </w:r>
            <w:r w:rsidRPr="008E1E99">
              <w:rPr>
                <w:rFonts w:asciiTheme="majorBidi" w:hAnsiTheme="majorBidi"/>
                <w:sz w:val="20"/>
                <w:szCs w:val="20"/>
              </w:rPr>
              <w:tab/>
              <w:t>Derechos sobre los conocimientos tradicionales</w:t>
            </w:r>
          </w:p>
          <w:p w14:paraId="43908231" w14:textId="1FD943F8"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e)</w:t>
            </w:r>
            <w:r w:rsidR="00CB1E1D" w:rsidRPr="008E1E99">
              <w:rPr>
                <w:rFonts w:asciiTheme="majorBidi" w:hAnsiTheme="majorBidi"/>
                <w:sz w:val="20"/>
                <w:szCs w:val="20"/>
              </w:rPr>
              <w:tab/>
            </w:r>
            <w:r w:rsidRPr="008E1E99">
              <w:rPr>
                <w:rFonts w:asciiTheme="majorBidi" w:hAnsiTheme="majorBidi"/>
                <w:sz w:val="20"/>
                <w:szCs w:val="20"/>
              </w:rPr>
              <w:t>No se aplica</w:t>
            </w:r>
          </w:p>
        </w:tc>
      </w:tr>
      <w:tr w:rsidR="001708BA" w:rsidRPr="00DB31E0" w14:paraId="2A96FABF" w14:textId="77777777" w:rsidTr="009C0FCA">
        <w:trPr>
          <w:cantSplit/>
          <w:trHeight w:val="300"/>
        </w:trPr>
        <w:tc>
          <w:tcPr>
            <w:tcW w:w="7545" w:type="dxa"/>
          </w:tcPr>
          <w:p w14:paraId="29A49619" w14:textId="794D95D2" w:rsidR="001708BA" w:rsidRPr="008E1E99" w:rsidRDefault="001708BA" w:rsidP="001708BA">
            <w:pPr>
              <w:pStyle w:val="ListParagraph"/>
              <w:tabs>
                <w:tab w:val="left" w:pos="326"/>
              </w:tabs>
              <w:ind w:left="0"/>
              <w:jc w:val="left"/>
              <w:rPr>
                <w:rFonts w:asciiTheme="majorBidi" w:hAnsiTheme="majorBidi" w:cstheme="majorBidi"/>
                <w:sz w:val="20"/>
                <w:szCs w:val="20"/>
              </w:rPr>
            </w:pPr>
            <w:r w:rsidRPr="008E1E99">
              <w:rPr>
                <w:rFonts w:asciiTheme="majorBidi" w:hAnsiTheme="majorBidi"/>
                <w:sz w:val="20"/>
                <w:szCs w:val="20"/>
              </w:rPr>
              <w:t>c)</w:t>
            </w:r>
            <w:r w:rsidRPr="008E1E99">
              <w:rPr>
                <w:rFonts w:asciiTheme="majorBidi" w:hAnsiTheme="majorBidi"/>
                <w:b/>
                <w:sz w:val="20"/>
                <w:szCs w:val="20"/>
              </w:rPr>
              <w:tab/>
            </w:r>
            <w:r w:rsidRPr="008E1E99">
              <w:rPr>
                <w:rFonts w:asciiTheme="majorBidi" w:hAnsiTheme="majorBidi"/>
                <w:sz w:val="20"/>
                <w:szCs w:val="20"/>
              </w:rPr>
              <w:t>garanticen la protección plena de los defensores y las defensoras de los derechos humanos relacionados con el medio ambiente?</w:t>
            </w:r>
          </w:p>
        </w:tc>
        <w:tc>
          <w:tcPr>
            <w:tcW w:w="2389" w:type="dxa"/>
          </w:tcPr>
          <w:p w14:paraId="2A1F0FBB"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a)</w:t>
            </w:r>
            <w:r w:rsidRPr="008E1E99">
              <w:rPr>
                <w:rFonts w:asciiTheme="majorBidi" w:hAnsiTheme="majorBidi"/>
                <w:sz w:val="20"/>
                <w:szCs w:val="20"/>
              </w:rPr>
              <w:tab/>
              <w:t>No</w:t>
            </w:r>
          </w:p>
          <w:p w14:paraId="37D612AB" w14:textId="0ADF2C6A" w:rsidR="001708BA" w:rsidRPr="008E1E99" w:rsidRDefault="001708BA" w:rsidP="00934048">
            <w:pPr>
              <w:ind w:left="360" w:hanging="360"/>
              <w:jc w:val="left"/>
              <w:rPr>
                <w:rFonts w:asciiTheme="majorBidi" w:hAnsiTheme="majorBidi" w:cstheme="majorBidi"/>
                <w:sz w:val="20"/>
                <w:szCs w:val="20"/>
              </w:rPr>
            </w:pPr>
            <w:r w:rsidRPr="008E1E99">
              <w:rPr>
                <w:rFonts w:asciiTheme="majorBidi" w:hAnsiTheme="majorBidi"/>
                <w:sz w:val="20"/>
                <w:szCs w:val="20"/>
              </w:rPr>
              <w:t>b)</w:t>
            </w:r>
            <w:r w:rsidRPr="008E1E99">
              <w:rPr>
                <w:rFonts w:asciiTheme="majorBidi" w:hAnsiTheme="majorBidi"/>
                <w:sz w:val="20"/>
                <w:szCs w:val="20"/>
              </w:rPr>
              <w:tab/>
              <w:t>Sí</w:t>
            </w:r>
          </w:p>
        </w:tc>
      </w:tr>
      <w:tr w:rsidR="001708BA" w:rsidRPr="00DB31E0" w14:paraId="2C8146FD" w14:textId="77777777" w:rsidTr="009C0FCA">
        <w:trPr>
          <w:cantSplit/>
          <w:trHeight w:val="300"/>
        </w:trPr>
        <w:tc>
          <w:tcPr>
            <w:tcW w:w="7545" w:type="dxa"/>
          </w:tcPr>
          <w:p w14:paraId="7D1E35F1" w14:textId="24E9724C" w:rsidR="001708BA" w:rsidRPr="008E1E99" w:rsidRDefault="001708BA" w:rsidP="001708BA">
            <w:pPr>
              <w:pStyle w:val="ListParagraph"/>
              <w:tabs>
                <w:tab w:val="left" w:pos="326"/>
              </w:tabs>
              <w:ind w:left="0"/>
              <w:jc w:val="left"/>
              <w:rPr>
                <w:rFonts w:asciiTheme="majorBidi" w:hAnsiTheme="majorBidi" w:cstheme="majorBidi"/>
                <w:sz w:val="20"/>
                <w:szCs w:val="20"/>
              </w:rPr>
            </w:pPr>
            <w:r w:rsidRPr="008E1E99">
              <w:rPr>
                <w:rFonts w:asciiTheme="majorBidi" w:hAnsiTheme="majorBidi"/>
                <w:sz w:val="20"/>
                <w:szCs w:val="20"/>
              </w:rPr>
              <w:t>d)</w:t>
            </w:r>
            <w:r w:rsidRPr="008E1E99">
              <w:rPr>
                <w:sz w:val="20"/>
                <w:szCs w:val="20"/>
              </w:rPr>
              <w:tab/>
              <w:t xml:space="preserve">garanticen el acceso público a información relacionada con la biodiversidad por parte de los siguientes </w:t>
            </w:r>
            <w:r w:rsidR="0040055A" w:rsidRPr="008E1E99">
              <w:rPr>
                <w:sz w:val="20"/>
                <w:szCs w:val="20"/>
              </w:rPr>
              <w:t>grupos? (</w:t>
            </w:r>
            <w:r w:rsidRPr="008E1E99">
              <w:rPr>
                <w:sz w:val="20"/>
                <w:szCs w:val="20"/>
              </w:rPr>
              <w:t>Seleccione todas las respuestas que correspondan).</w:t>
            </w:r>
          </w:p>
          <w:p w14:paraId="0B086679" w14:textId="77777777" w:rsidR="001708BA" w:rsidRPr="008E1E99" w:rsidRDefault="001708BA" w:rsidP="001708BA">
            <w:pPr>
              <w:pStyle w:val="ListParagraph"/>
              <w:tabs>
                <w:tab w:val="left" w:pos="326"/>
              </w:tabs>
              <w:ind w:left="0"/>
              <w:jc w:val="left"/>
              <w:rPr>
                <w:rFonts w:asciiTheme="majorBidi" w:hAnsiTheme="majorBidi" w:cstheme="majorBidi"/>
                <w:sz w:val="20"/>
                <w:szCs w:val="20"/>
              </w:rPr>
            </w:pPr>
          </w:p>
        </w:tc>
        <w:tc>
          <w:tcPr>
            <w:tcW w:w="2389" w:type="dxa"/>
          </w:tcPr>
          <w:p w14:paraId="5C4FF69D" w14:textId="0591BB4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a)</w:t>
            </w:r>
            <w:r w:rsidRPr="008E1E99">
              <w:rPr>
                <w:rFonts w:asciiTheme="majorBidi" w:hAnsiTheme="majorBidi"/>
                <w:sz w:val="20"/>
                <w:szCs w:val="20"/>
              </w:rPr>
              <w:tab/>
              <w:t>Pueblos indígenas y comunidades locales</w:t>
            </w:r>
          </w:p>
          <w:p w14:paraId="02B4C9E5" w14:textId="42CA3D94"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b)</w:t>
            </w:r>
            <w:r w:rsidRPr="008E1E99">
              <w:rPr>
                <w:rFonts w:asciiTheme="majorBidi" w:hAnsiTheme="majorBidi"/>
                <w:sz w:val="20"/>
                <w:szCs w:val="20"/>
              </w:rPr>
              <w:tab/>
              <w:t>Mujeres y niñas</w:t>
            </w:r>
          </w:p>
          <w:p w14:paraId="6CB1F609" w14:textId="6B19AEBB"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c)</w:t>
            </w:r>
            <w:r w:rsidRPr="008E1E99">
              <w:rPr>
                <w:rFonts w:asciiTheme="majorBidi" w:hAnsiTheme="majorBidi"/>
                <w:sz w:val="20"/>
                <w:szCs w:val="20"/>
              </w:rPr>
              <w:tab/>
              <w:t>Infancia y juventud</w:t>
            </w:r>
          </w:p>
          <w:p w14:paraId="023898AF" w14:textId="77777777" w:rsidR="001708BA" w:rsidRPr="008E1E99" w:rsidRDefault="001708BA" w:rsidP="001708BA">
            <w:pPr>
              <w:tabs>
                <w:tab w:val="left" w:pos="417"/>
              </w:tabs>
              <w:ind w:left="417" w:hanging="417"/>
              <w:jc w:val="left"/>
              <w:rPr>
                <w:rFonts w:asciiTheme="majorBidi" w:hAnsiTheme="majorBidi" w:cstheme="majorBidi"/>
                <w:sz w:val="20"/>
                <w:szCs w:val="20"/>
              </w:rPr>
            </w:pPr>
            <w:r w:rsidRPr="008E1E99">
              <w:rPr>
                <w:rFonts w:asciiTheme="majorBidi" w:hAnsiTheme="majorBidi"/>
                <w:sz w:val="20"/>
                <w:szCs w:val="20"/>
              </w:rPr>
              <w:t>d)</w:t>
            </w:r>
            <w:r w:rsidRPr="008E1E99">
              <w:rPr>
                <w:rFonts w:asciiTheme="majorBidi" w:hAnsiTheme="majorBidi"/>
                <w:sz w:val="20"/>
                <w:szCs w:val="20"/>
              </w:rPr>
              <w:tab/>
              <w:t>Personas con discapacidad</w:t>
            </w:r>
          </w:p>
          <w:p w14:paraId="50461ADC" w14:textId="59BA192B" w:rsidR="001708BA" w:rsidRPr="008E1E99" w:rsidRDefault="001708BA" w:rsidP="001708BA">
            <w:pPr>
              <w:tabs>
                <w:tab w:val="left" w:pos="417"/>
              </w:tabs>
              <w:ind w:left="417" w:hanging="417"/>
              <w:jc w:val="left"/>
              <w:rPr>
                <w:rFonts w:asciiTheme="majorBidi" w:hAnsiTheme="majorBidi" w:cstheme="majorBidi"/>
                <w:sz w:val="20"/>
                <w:szCs w:val="20"/>
              </w:rPr>
            </w:pPr>
            <w:r w:rsidRPr="008E1E99">
              <w:rPr>
                <w:rFonts w:asciiTheme="majorBidi" w:hAnsiTheme="majorBidi"/>
                <w:sz w:val="20"/>
                <w:szCs w:val="20"/>
              </w:rPr>
              <w:t>e)</w:t>
            </w:r>
            <w:r w:rsidR="00CB1E1D" w:rsidRPr="008E1E99">
              <w:rPr>
                <w:rFonts w:asciiTheme="majorBidi" w:hAnsiTheme="majorBidi"/>
                <w:sz w:val="20"/>
                <w:szCs w:val="20"/>
              </w:rPr>
              <w:tab/>
            </w:r>
            <w:r w:rsidRPr="008E1E99">
              <w:rPr>
                <w:rFonts w:asciiTheme="majorBidi" w:hAnsiTheme="majorBidi"/>
                <w:sz w:val="20"/>
                <w:szCs w:val="20"/>
              </w:rPr>
              <w:t>Otros</w:t>
            </w:r>
          </w:p>
        </w:tc>
      </w:tr>
      <w:tr w:rsidR="001708BA" w:rsidRPr="008E1E99" w14:paraId="19A60FAB" w14:textId="77777777" w:rsidTr="009C0FCA">
        <w:trPr>
          <w:cantSplit/>
          <w:trHeight w:val="300"/>
        </w:trPr>
        <w:tc>
          <w:tcPr>
            <w:tcW w:w="7545" w:type="dxa"/>
          </w:tcPr>
          <w:p w14:paraId="768D12F3" w14:textId="37C95DBD" w:rsidR="001708BA" w:rsidRPr="008E1E99" w:rsidRDefault="001708BA" w:rsidP="001708BA">
            <w:pPr>
              <w:pStyle w:val="ListParagraph"/>
              <w:tabs>
                <w:tab w:val="left" w:pos="326"/>
              </w:tabs>
              <w:ind w:left="0"/>
              <w:jc w:val="left"/>
              <w:rPr>
                <w:rFonts w:asciiTheme="majorBidi" w:hAnsiTheme="majorBidi" w:cstheme="majorBidi"/>
                <w:sz w:val="20"/>
                <w:szCs w:val="20"/>
              </w:rPr>
            </w:pPr>
            <w:r w:rsidRPr="008E1E99">
              <w:rPr>
                <w:rFonts w:asciiTheme="majorBidi" w:hAnsiTheme="majorBidi"/>
                <w:sz w:val="20"/>
                <w:szCs w:val="20"/>
              </w:rPr>
              <w:t>e)</w:t>
            </w:r>
            <w:r w:rsidRPr="008E1E99">
              <w:rPr>
                <w:sz w:val="20"/>
                <w:szCs w:val="20"/>
              </w:rPr>
              <w:tab/>
              <w:t>brinden acceso a la justicia para una o más de las siguientes categorías? (Seleccione todas las respuestas que correspondan)</w:t>
            </w:r>
          </w:p>
        </w:tc>
        <w:tc>
          <w:tcPr>
            <w:tcW w:w="2389" w:type="dxa"/>
          </w:tcPr>
          <w:p w14:paraId="1D1CF994"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a)</w:t>
            </w:r>
            <w:r w:rsidRPr="008E1E99">
              <w:rPr>
                <w:rFonts w:asciiTheme="majorBidi" w:hAnsiTheme="majorBidi"/>
                <w:sz w:val="20"/>
                <w:szCs w:val="20"/>
              </w:rPr>
              <w:tab/>
              <w:t>Pueblos indígenas y comunidades locales</w:t>
            </w:r>
          </w:p>
          <w:p w14:paraId="7B9F5BA2"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b)</w:t>
            </w:r>
            <w:r w:rsidRPr="008E1E99">
              <w:rPr>
                <w:rFonts w:asciiTheme="majorBidi" w:hAnsiTheme="majorBidi"/>
                <w:sz w:val="20"/>
                <w:szCs w:val="20"/>
              </w:rPr>
              <w:tab/>
              <w:t>Mujeres y niñas</w:t>
            </w:r>
          </w:p>
          <w:p w14:paraId="2B8B50E3"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c)</w:t>
            </w:r>
            <w:r w:rsidRPr="008E1E99">
              <w:rPr>
                <w:rFonts w:asciiTheme="majorBidi" w:hAnsiTheme="majorBidi"/>
                <w:sz w:val="20"/>
                <w:szCs w:val="20"/>
              </w:rPr>
              <w:tab/>
              <w:t>Infancia y juventud</w:t>
            </w:r>
          </w:p>
          <w:p w14:paraId="1AAAD1D5" w14:textId="77777777"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d)</w:t>
            </w:r>
            <w:r w:rsidRPr="008E1E99">
              <w:rPr>
                <w:rFonts w:asciiTheme="majorBidi" w:hAnsiTheme="majorBidi"/>
                <w:sz w:val="20"/>
                <w:szCs w:val="20"/>
              </w:rPr>
              <w:tab/>
              <w:t>Personas con discapacidad</w:t>
            </w:r>
          </w:p>
          <w:p w14:paraId="2640A927" w14:textId="1780ED45" w:rsidR="001708BA" w:rsidRPr="008E1E99" w:rsidRDefault="001708BA" w:rsidP="001708BA">
            <w:pPr>
              <w:ind w:left="360" w:hanging="360"/>
              <w:jc w:val="left"/>
              <w:rPr>
                <w:rFonts w:asciiTheme="majorBidi" w:hAnsiTheme="majorBidi" w:cstheme="majorBidi"/>
                <w:sz w:val="20"/>
                <w:szCs w:val="20"/>
              </w:rPr>
            </w:pPr>
            <w:r w:rsidRPr="008E1E99">
              <w:rPr>
                <w:rFonts w:asciiTheme="majorBidi" w:hAnsiTheme="majorBidi"/>
                <w:sz w:val="20"/>
                <w:szCs w:val="20"/>
              </w:rPr>
              <w:t>e)</w:t>
            </w:r>
            <w:r w:rsidR="008E1E99" w:rsidRPr="008E1E99">
              <w:rPr>
                <w:rFonts w:asciiTheme="majorBidi" w:hAnsiTheme="majorBidi"/>
                <w:sz w:val="20"/>
                <w:szCs w:val="20"/>
              </w:rPr>
              <w:tab/>
            </w:r>
            <w:r w:rsidRPr="008E1E99">
              <w:rPr>
                <w:rFonts w:asciiTheme="majorBidi" w:hAnsiTheme="majorBidi"/>
                <w:sz w:val="20"/>
                <w:szCs w:val="20"/>
              </w:rPr>
              <w:t>Otros</w:t>
            </w:r>
          </w:p>
        </w:tc>
      </w:tr>
      <w:tr w:rsidR="001708BA" w:rsidRPr="00DB31E0" w14:paraId="0DD5584F" w14:textId="77777777" w:rsidTr="009C0FCA">
        <w:trPr>
          <w:cantSplit/>
          <w:trHeight w:val="300"/>
        </w:trPr>
        <w:tc>
          <w:tcPr>
            <w:tcW w:w="7545" w:type="dxa"/>
          </w:tcPr>
          <w:p w14:paraId="12B3C613" w14:textId="77777777" w:rsidR="001708BA" w:rsidRPr="00DB31E0" w:rsidRDefault="001708BA" w:rsidP="003C5940">
            <w:pPr>
              <w:tabs>
                <w:tab w:val="left" w:pos="588"/>
              </w:tabs>
              <w:jc w:val="left"/>
              <w:rPr>
                <w:rFonts w:asciiTheme="majorBidi" w:hAnsiTheme="majorBidi" w:cstheme="majorBidi"/>
                <w:sz w:val="20"/>
                <w:szCs w:val="20"/>
              </w:rPr>
            </w:pPr>
            <w:r>
              <w:rPr>
                <w:rFonts w:asciiTheme="majorBidi" w:hAnsiTheme="majorBidi"/>
                <w:b/>
                <w:sz w:val="20"/>
              </w:rPr>
              <w:t>22.2</w:t>
            </w:r>
            <w:r>
              <w:rPr>
                <w:rFonts w:asciiTheme="majorBidi" w:hAnsiTheme="majorBidi"/>
                <w:b/>
                <w:sz w:val="20"/>
              </w:rPr>
              <w:tab/>
            </w:r>
            <w:r>
              <w:rPr>
                <w:rFonts w:asciiTheme="majorBidi" w:hAnsiTheme="majorBidi"/>
                <w:sz w:val="20"/>
              </w:rPr>
              <w:t>¿Cuenta su país con marcos y mecanismos en funcionamiento relacionados con los marcos administrativos, legislativos y de políticas enumerados en la pregunta 22.1?</w:t>
            </w:r>
          </w:p>
        </w:tc>
        <w:tc>
          <w:tcPr>
            <w:tcW w:w="2389" w:type="dxa"/>
          </w:tcPr>
          <w:p w14:paraId="15C28E29"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 xml:space="preserve">No </w:t>
            </w:r>
          </w:p>
          <w:p w14:paraId="63D48AC4" w14:textId="0E3D4084"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6BDC732B" w14:textId="70C7E282"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Parcialmente</w:t>
            </w:r>
          </w:p>
          <w:p w14:paraId="033B1D07" w14:textId="3F497A28"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Totalmente</w:t>
            </w:r>
          </w:p>
        </w:tc>
      </w:tr>
      <w:tr w:rsidR="001708BA" w:rsidRPr="00DB31E0" w14:paraId="4BC4F25C" w14:textId="77777777" w:rsidTr="009C0FCA">
        <w:trPr>
          <w:cantSplit/>
          <w:trHeight w:val="380"/>
        </w:trPr>
        <w:tc>
          <w:tcPr>
            <w:tcW w:w="7545" w:type="dxa"/>
            <w:vAlign w:val="center"/>
          </w:tcPr>
          <w:p w14:paraId="4CA97C1C" w14:textId="7C3C325F" w:rsidR="001708BA" w:rsidRPr="00DB31E0" w:rsidRDefault="001708BA" w:rsidP="008E1E99">
            <w:pPr>
              <w:keepNext/>
              <w:tabs>
                <w:tab w:val="left" w:pos="576"/>
              </w:tabs>
              <w:jc w:val="left"/>
              <w:rPr>
                <w:rFonts w:asciiTheme="majorBidi" w:hAnsiTheme="majorBidi" w:cstheme="majorBidi"/>
                <w:sz w:val="20"/>
                <w:szCs w:val="20"/>
              </w:rPr>
            </w:pPr>
            <w:r>
              <w:rPr>
                <w:rFonts w:asciiTheme="majorBidi" w:hAnsiTheme="majorBidi"/>
                <w:b/>
                <w:sz w:val="20"/>
              </w:rPr>
              <w:t>22.3</w:t>
            </w:r>
            <w:r>
              <w:rPr>
                <w:rFonts w:asciiTheme="majorBidi" w:hAnsiTheme="majorBidi"/>
                <w:sz w:val="20"/>
              </w:rPr>
              <w:tab/>
              <w:t xml:space="preserve">Indique si su país hace un seguimiento de lo que se </w:t>
            </w:r>
            <w:r w:rsidR="008E1E99">
              <w:rPr>
                <w:rFonts w:asciiTheme="majorBidi" w:hAnsiTheme="majorBidi"/>
                <w:sz w:val="20"/>
              </w:rPr>
              <w:t>enumera</w:t>
            </w:r>
            <w:r>
              <w:rPr>
                <w:rFonts w:asciiTheme="majorBidi" w:hAnsiTheme="majorBidi"/>
                <w:sz w:val="20"/>
              </w:rPr>
              <w:t xml:space="preserve"> a continuación:</w:t>
            </w:r>
          </w:p>
        </w:tc>
        <w:tc>
          <w:tcPr>
            <w:tcW w:w="2389" w:type="dxa"/>
            <w:vAlign w:val="center"/>
          </w:tcPr>
          <w:p w14:paraId="1D0B0B80" w14:textId="77777777" w:rsidR="001708BA" w:rsidRPr="00DB31E0" w:rsidRDefault="001708BA" w:rsidP="001708BA">
            <w:pPr>
              <w:jc w:val="left"/>
              <w:rPr>
                <w:rFonts w:asciiTheme="majorBidi" w:hAnsiTheme="majorBidi" w:cstheme="majorBidi"/>
                <w:sz w:val="20"/>
                <w:szCs w:val="20"/>
              </w:rPr>
            </w:pPr>
          </w:p>
        </w:tc>
      </w:tr>
      <w:tr w:rsidR="001708BA" w:rsidRPr="00DB31E0" w14:paraId="5FB87E12" w14:textId="77777777" w:rsidTr="009C0FCA">
        <w:trPr>
          <w:cantSplit/>
          <w:trHeight w:val="300"/>
        </w:trPr>
        <w:tc>
          <w:tcPr>
            <w:tcW w:w="7545" w:type="dxa"/>
          </w:tcPr>
          <w:p w14:paraId="5D928A7D" w14:textId="6CA2A0BA" w:rsidR="001708BA" w:rsidRPr="00DB31E0" w:rsidRDefault="001708BA" w:rsidP="001708BA">
            <w:pPr>
              <w:pStyle w:val="ListParagraph"/>
              <w:tabs>
                <w:tab w:val="left" w:pos="339"/>
              </w:tabs>
              <w:ind w:left="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La representación y participación plena, equitativa, inclusiva, efectiva y con perspectiva de género en la toma de decisiones en materia de biodiversidad de los grupos indicados a continuación. (Seleccione todas las respuestas que correspondan)</w:t>
            </w:r>
          </w:p>
        </w:tc>
        <w:tc>
          <w:tcPr>
            <w:tcW w:w="2389" w:type="dxa"/>
          </w:tcPr>
          <w:p w14:paraId="59D7B9CC"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Pueblos indígenas y comunidades locales</w:t>
            </w:r>
          </w:p>
          <w:p w14:paraId="43FF9F86"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t>Mujeres y niñas</w:t>
            </w:r>
          </w:p>
          <w:p w14:paraId="4097BE68"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t>Infancia y juventud</w:t>
            </w:r>
          </w:p>
          <w:p w14:paraId="187076BF"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Personas con discapacidad</w:t>
            </w:r>
          </w:p>
          <w:p w14:paraId="2D88447F" w14:textId="1223146D"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e)</w:t>
            </w:r>
            <w:r w:rsidR="00974F38">
              <w:rPr>
                <w:rFonts w:asciiTheme="majorBidi" w:hAnsiTheme="majorBidi"/>
                <w:sz w:val="20"/>
              </w:rPr>
              <w:tab/>
            </w:r>
            <w:r>
              <w:rPr>
                <w:rFonts w:asciiTheme="majorBidi" w:hAnsiTheme="majorBidi"/>
                <w:sz w:val="20"/>
              </w:rPr>
              <w:t>Otros</w:t>
            </w:r>
          </w:p>
        </w:tc>
      </w:tr>
      <w:tr w:rsidR="001708BA" w:rsidRPr="00DB31E0" w14:paraId="28D70651" w14:textId="77777777" w:rsidTr="009C0FCA">
        <w:trPr>
          <w:cantSplit/>
          <w:trHeight w:val="1262"/>
        </w:trPr>
        <w:tc>
          <w:tcPr>
            <w:tcW w:w="7545" w:type="dxa"/>
          </w:tcPr>
          <w:p w14:paraId="43C972BF" w14:textId="3AA4EC0C" w:rsidR="001708BA" w:rsidRPr="00DB31E0" w:rsidRDefault="001708BA" w:rsidP="00974F38">
            <w:pPr>
              <w:pStyle w:val="ListParagraph"/>
              <w:tabs>
                <w:tab w:val="left" w:pos="326"/>
              </w:tabs>
              <w:ind w:left="0"/>
              <w:jc w:val="left"/>
              <w:rPr>
                <w:rFonts w:asciiTheme="majorBidi" w:hAnsiTheme="majorBidi" w:cstheme="majorBidi"/>
                <w:sz w:val="20"/>
                <w:szCs w:val="20"/>
              </w:rPr>
            </w:pPr>
            <w:r>
              <w:rPr>
                <w:rFonts w:asciiTheme="majorBidi" w:hAnsiTheme="majorBidi"/>
                <w:sz w:val="20"/>
              </w:rPr>
              <w:t>b)</w:t>
            </w:r>
            <w:r>
              <w:rPr>
                <w:rFonts w:asciiTheme="majorBidi" w:hAnsiTheme="majorBidi"/>
                <w:b/>
                <w:sz w:val="20"/>
              </w:rPr>
              <w:tab/>
            </w:r>
            <w:r>
              <w:rPr>
                <w:rFonts w:asciiTheme="majorBidi" w:hAnsiTheme="majorBidi"/>
                <w:sz w:val="20"/>
              </w:rPr>
              <w:t>L</w:t>
            </w:r>
            <w:r w:rsidR="00974F38">
              <w:rPr>
                <w:rFonts w:asciiTheme="majorBidi" w:hAnsiTheme="majorBidi"/>
                <w:sz w:val="20"/>
              </w:rPr>
              <w:t xml:space="preserve">os siguientes derechos y la </w:t>
            </w:r>
            <w:r>
              <w:rPr>
                <w:rFonts w:asciiTheme="majorBidi" w:hAnsiTheme="majorBidi"/>
                <w:sz w:val="20"/>
              </w:rPr>
              <w:t>cultur</w:t>
            </w:r>
            <w:r w:rsidR="00974F38">
              <w:rPr>
                <w:rFonts w:asciiTheme="majorBidi" w:hAnsiTheme="majorBidi"/>
                <w:sz w:val="20"/>
              </w:rPr>
              <w:t>a</w:t>
            </w:r>
            <w:r>
              <w:rPr>
                <w:rFonts w:asciiTheme="majorBidi" w:hAnsiTheme="majorBidi"/>
                <w:sz w:val="20"/>
              </w:rPr>
              <w:t xml:space="preserve"> de los pueblos indígenas y las comunidades locales. (Seleccione todas las respuestas que correspondan).</w:t>
            </w:r>
          </w:p>
        </w:tc>
        <w:tc>
          <w:tcPr>
            <w:tcW w:w="2389" w:type="dxa"/>
          </w:tcPr>
          <w:p w14:paraId="2243ED0B"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 xml:space="preserve">Cultura y prácticas </w:t>
            </w:r>
          </w:p>
          <w:p w14:paraId="22E988CD"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t>Derechos sobre las tierras y los territorios</w:t>
            </w:r>
          </w:p>
          <w:p w14:paraId="7431F716"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tab/>
            </w:r>
            <w:r>
              <w:rPr>
                <w:rFonts w:asciiTheme="majorBidi" w:hAnsiTheme="majorBidi"/>
                <w:sz w:val="20"/>
              </w:rPr>
              <w:t>Derechos sobre los recursos naturales</w:t>
            </w:r>
          </w:p>
          <w:p w14:paraId="3BE1064C"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t>Derechos sobre los conocimientos tradicionales</w:t>
            </w:r>
          </w:p>
          <w:p w14:paraId="42BB5C77" w14:textId="1C2324A2" w:rsidR="001708BA" w:rsidRPr="00DB31E0" w:rsidRDefault="001708BA" w:rsidP="00974F38">
            <w:pPr>
              <w:ind w:left="360" w:hanging="360"/>
              <w:jc w:val="left"/>
              <w:rPr>
                <w:rFonts w:asciiTheme="majorBidi" w:hAnsiTheme="majorBidi" w:cstheme="majorBidi"/>
                <w:sz w:val="20"/>
                <w:szCs w:val="20"/>
              </w:rPr>
            </w:pPr>
            <w:r>
              <w:rPr>
                <w:rFonts w:asciiTheme="majorBidi" w:hAnsiTheme="majorBidi"/>
                <w:sz w:val="20"/>
              </w:rPr>
              <w:t>e)</w:t>
            </w:r>
            <w:r w:rsidR="00974F38">
              <w:rPr>
                <w:rFonts w:asciiTheme="majorBidi" w:hAnsiTheme="majorBidi"/>
                <w:sz w:val="20"/>
              </w:rPr>
              <w:tab/>
            </w:r>
            <w:r>
              <w:rPr>
                <w:rFonts w:asciiTheme="majorBidi" w:hAnsiTheme="majorBidi"/>
                <w:sz w:val="20"/>
              </w:rPr>
              <w:t xml:space="preserve">No </w:t>
            </w:r>
            <w:r w:rsidR="00974F38">
              <w:rPr>
                <w:rFonts w:asciiTheme="majorBidi" w:hAnsiTheme="majorBidi"/>
                <w:sz w:val="20"/>
              </w:rPr>
              <w:t>corresponde</w:t>
            </w:r>
          </w:p>
        </w:tc>
      </w:tr>
      <w:tr w:rsidR="001708BA" w:rsidRPr="00DB31E0" w14:paraId="730C9D41" w14:textId="77777777" w:rsidTr="009C0FCA">
        <w:trPr>
          <w:cantSplit/>
          <w:trHeight w:val="300"/>
        </w:trPr>
        <w:tc>
          <w:tcPr>
            <w:tcW w:w="7545" w:type="dxa"/>
          </w:tcPr>
          <w:p w14:paraId="5C1A1708" w14:textId="0010EF59" w:rsidR="001708BA" w:rsidRPr="00DB31E0" w:rsidRDefault="001708BA" w:rsidP="001708BA">
            <w:pPr>
              <w:pStyle w:val="ListParagraph"/>
              <w:tabs>
                <w:tab w:val="left" w:pos="326"/>
              </w:tabs>
              <w:ind w:left="0"/>
              <w:jc w:val="left"/>
              <w:rPr>
                <w:rFonts w:asciiTheme="majorBidi" w:hAnsiTheme="majorBidi" w:cstheme="majorBidi"/>
                <w:sz w:val="20"/>
                <w:szCs w:val="20"/>
              </w:rPr>
            </w:pPr>
            <w:r>
              <w:rPr>
                <w:rFonts w:asciiTheme="majorBidi" w:hAnsiTheme="majorBidi"/>
                <w:sz w:val="20"/>
              </w:rPr>
              <w:t>c)</w:t>
            </w:r>
            <w:r>
              <w:rPr>
                <w:rFonts w:asciiTheme="majorBidi" w:hAnsiTheme="majorBidi"/>
                <w:b/>
                <w:sz w:val="20"/>
              </w:rPr>
              <w:tab/>
            </w:r>
            <w:r>
              <w:rPr>
                <w:rFonts w:asciiTheme="majorBidi" w:hAnsiTheme="majorBidi"/>
                <w:sz w:val="20"/>
              </w:rPr>
              <w:t>La protección plena de los defensores y las defensoras de los derechos humanos relacionados con el medio ambiente</w:t>
            </w:r>
            <w:r w:rsidR="00974F38">
              <w:rPr>
                <w:rFonts w:asciiTheme="majorBidi" w:hAnsiTheme="majorBidi"/>
                <w:sz w:val="20"/>
              </w:rPr>
              <w:t>.</w:t>
            </w:r>
          </w:p>
        </w:tc>
        <w:tc>
          <w:tcPr>
            <w:tcW w:w="2389" w:type="dxa"/>
          </w:tcPr>
          <w:p w14:paraId="6FF2844A"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t>No</w:t>
            </w:r>
          </w:p>
          <w:p w14:paraId="45CA0AC9" w14:textId="5773A033"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t>Sí</w:t>
            </w:r>
          </w:p>
        </w:tc>
      </w:tr>
      <w:tr w:rsidR="001708BA" w:rsidRPr="00DB31E0" w14:paraId="17FFCC43" w14:textId="77777777" w:rsidTr="009C0FCA">
        <w:trPr>
          <w:cantSplit/>
          <w:trHeight w:val="300"/>
        </w:trPr>
        <w:tc>
          <w:tcPr>
            <w:tcW w:w="9934" w:type="dxa"/>
            <w:gridSpan w:val="2"/>
            <w:shd w:val="clear" w:color="auto" w:fill="F2F2F2" w:themeFill="background1" w:themeFillShade="F2"/>
          </w:tcPr>
          <w:p w14:paraId="45F9B775" w14:textId="77777777" w:rsidR="001708BA" w:rsidRPr="00D52B8A" w:rsidRDefault="001708BA" w:rsidP="001708BA">
            <w:pPr>
              <w:keepNext/>
              <w:jc w:val="left"/>
              <w:rPr>
                <w:rFonts w:asciiTheme="majorBidi" w:hAnsiTheme="majorBidi" w:cstheme="majorBidi"/>
                <w:b/>
                <w:bCs/>
                <w:sz w:val="20"/>
                <w:szCs w:val="20"/>
              </w:rPr>
            </w:pPr>
            <w:r>
              <w:rPr>
                <w:rFonts w:asciiTheme="majorBidi" w:hAnsiTheme="majorBidi"/>
                <w:b/>
                <w:sz w:val="20"/>
              </w:rPr>
              <w:lastRenderedPageBreak/>
              <w:br w:type="page"/>
              <w:t>Meta 23: 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acceso a las tierras y a los recursos naturales y su participación y liderazgo plenos, equitativos, significativos e informados en todos los niveles de acción, participación, formulación de políticas y toma de decisiones relacionados con la biodiversidad.</w:t>
            </w:r>
          </w:p>
        </w:tc>
      </w:tr>
      <w:tr w:rsidR="001708BA" w:rsidRPr="00DB31E0" w14:paraId="52A9E016" w14:textId="77777777" w:rsidTr="009C0FCA">
        <w:trPr>
          <w:cantSplit/>
          <w:trHeight w:val="300"/>
        </w:trPr>
        <w:tc>
          <w:tcPr>
            <w:tcW w:w="9934" w:type="dxa"/>
            <w:gridSpan w:val="2"/>
            <w:shd w:val="clear" w:color="auto" w:fill="FFFFFF" w:themeFill="background1"/>
          </w:tcPr>
          <w:p w14:paraId="3A14FFE6" w14:textId="503D2C43" w:rsidR="001708BA" w:rsidRPr="00D52B8A" w:rsidRDefault="001708BA" w:rsidP="00BE2E50">
            <w:pPr>
              <w:keepNext/>
              <w:jc w:val="left"/>
              <w:rPr>
                <w:rFonts w:asciiTheme="majorBidi" w:hAnsiTheme="majorBidi" w:cstheme="majorBidi"/>
                <w:b/>
                <w:bCs/>
                <w:color w:val="000000" w:themeColor="text1"/>
                <w:sz w:val="20"/>
                <w:szCs w:val="20"/>
              </w:rPr>
            </w:pPr>
            <w:r>
              <w:rPr>
                <w:rFonts w:asciiTheme="majorBidi" w:hAnsiTheme="majorBidi"/>
                <w:b/>
                <w:color w:val="000000" w:themeColor="text1"/>
                <w:sz w:val="20"/>
              </w:rPr>
              <w:t xml:space="preserve">Texto del indicador: Número de países que cuentan con marcos jurídicos, administrativos o de políticas, entre otros, el Plan de Acción sobre Género (2023-2030), para garantizar que todas las mujeres y las niñas tengan igualdad de oportunidades y capacidad para contribuir a los tres objetivos del Convenio, incluido garantizando la igualdad de derechos y acceso de las mujeres a la tierra y a los recursos naturales </w:t>
            </w:r>
          </w:p>
        </w:tc>
      </w:tr>
      <w:tr w:rsidR="001708BA" w:rsidRPr="00974F38" w14:paraId="7E7F8C3F" w14:textId="77777777" w:rsidTr="009C0FCA">
        <w:trPr>
          <w:cantSplit/>
          <w:trHeight w:val="947"/>
        </w:trPr>
        <w:tc>
          <w:tcPr>
            <w:tcW w:w="7545" w:type="dxa"/>
          </w:tcPr>
          <w:p w14:paraId="5A069B69" w14:textId="6CC50F01" w:rsidR="001708BA" w:rsidRPr="00974F38" w:rsidRDefault="001708BA" w:rsidP="00974F38">
            <w:pPr>
              <w:tabs>
                <w:tab w:val="left" w:pos="565"/>
              </w:tabs>
              <w:jc w:val="left"/>
              <w:rPr>
                <w:rFonts w:asciiTheme="majorBidi" w:hAnsiTheme="majorBidi" w:cstheme="majorBidi"/>
                <w:sz w:val="20"/>
                <w:szCs w:val="20"/>
              </w:rPr>
            </w:pPr>
            <w:r w:rsidRPr="00974F38">
              <w:rPr>
                <w:rFonts w:asciiTheme="majorBidi" w:hAnsiTheme="majorBidi"/>
                <w:b/>
                <w:sz w:val="20"/>
                <w:szCs w:val="20"/>
              </w:rPr>
              <w:t>23.1</w:t>
            </w:r>
            <w:r w:rsidRPr="00974F38">
              <w:rPr>
                <w:sz w:val="20"/>
                <w:szCs w:val="20"/>
              </w:rPr>
              <w:tab/>
              <w:t>¿Dispone su país de mecanismos para facilitar la participación y el liderazgo plenos, equitativos, significativos e informados de todas las mujeres y las niñas en todos los niveles de acción, participación, formulación de políticas y toma de decisiones relacionad</w:t>
            </w:r>
            <w:r w:rsidR="00974F38">
              <w:rPr>
                <w:sz w:val="20"/>
                <w:szCs w:val="20"/>
              </w:rPr>
              <w:t>a</w:t>
            </w:r>
            <w:r w:rsidRPr="00974F38">
              <w:rPr>
                <w:sz w:val="20"/>
                <w:szCs w:val="20"/>
              </w:rPr>
              <w:t>s con la biodiversidad</w:t>
            </w:r>
            <w:r w:rsidRPr="00974F38">
              <w:rPr>
                <w:rFonts w:asciiTheme="majorBidi" w:hAnsiTheme="majorBidi"/>
                <w:sz w:val="20"/>
                <w:szCs w:val="20"/>
              </w:rPr>
              <w:t>?</w:t>
            </w:r>
          </w:p>
        </w:tc>
        <w:tc>
          <w:tcPr>
            <w:tcW w:w="2389" w:type="dxa"/>
          </w:tcPr>
          <w:p w14:paraId="4A84E8CE" w14:textId="77777777" w:rsidR="001708BA" w:rsidRPr="00974F38" w:rsidRDefault="001708BA" w:rsidP="001708BA">
            <w:pPr>
              <w:ind w:left="360" w:hanging="360"/>
              <w:jc w:val="left"/>
              <w:rPr>
                <w:rFonts w:asciiTheme="majorBidi" w:hAnsiTheme="majorBidi" w:cstheme="majorBidi"/>
                <w:sz w:val="20"/>
                <w:szCs w:val="20"/>
              </w:rPr>
            </w:pPr>
            <w:r w:rsidRPr="00974F38">
              <w:rPr>
                <w:rFonts w:asciiTheme="majorBidi" w:hAnsiTheme="majorBidi"/>
                <w:sz w:val="20"/>
                <w:szCs w:val="20"/>
              </w:rPr>
              <w:t>a)</w:t>
            </w:r>
            <w:r w:rsidRPr="00974F38">
              <w:rPr>
                <w:rFonts w:asciiTheme="majorBidi" w:hAnsiTheme="majorBidi"/>
                <w:sz w:val="20"/>
                <w:szCs w:val="20"/>
              </w:rPr>
              <w:tab/>
            </w:r>
            <w:r w:rsidRPr="00974F38">
              <w:rPr>
                <w:rStyle w:val="normaltextrun"/>
                <w:rFonts w:asciiTheme="majorBidi" w:hAnsiTheme="majorBidi"/>
                <w:color w:val="222222"/>
                <w:sz w:val="20"/>
                <w:szCs w:val="20"/>
                <w:shd w:val="clear" w:color="auto" w:fill="FFFFFF"/>
              </w:rPr>
              <w:t>No</w:t>
            </w:r>
          </w:p>
          <w:p w14:paraId="67E4029F" w14:textId="1A4BEE72" w:rsidR="001708BA" w:rsidRPr="00974F38" w:rsidRDefault="001708BA" w:rsidP="001708BA">
            <w:pPr>
              <w:ind w:left="360" w:hanging="360"/>
              <w:jc w:val="left"/>
              <w:rPr>
                <w:rFonts w:asciiTheme="majorBidi" w:hAnsiTheme="majorBidi" w:cstheme="majorBidi"/>
                <w:sz w:val="20"/>
                <w:szCs w:val="20"/>
              </w:rPr>
            </w:pPr>
            <w:r w:rsidRPr="00974F38">
              <w:rPr>
                <w:rFonts w:asciiTheme="majorBidi" w:hAnsiTheme="majorBidi"/>
                <w:sz w:val="20"/>
                <w:szCs w:val="20"/>
              </w:rPr>
              <w:t>b)</w:t>
            </w:r>
            <w:r w:rsidRPr="00974F38">
              <w:rPr>
                <w:rFonts w:asciiTheme="majorBidi" w:hAnsiTheme="majorBidi"/>
                <w:sz w:val="20"/>
                <w:szCs w:val="20"/>
              </w:rPr>
              <w:tab/>
            </w:r>
            <w:r w:rsidRPr="00974F38">
              <w:rPr>
                <w:rStyle w:val="normaltextrun"/>
                <w:rFonts w:asciiTheme="majorBidi" w:hAnsiTheme="majorBidi"/>
                <w:color w:val="222222"/>
                <w:sz w:val="20"/>
                <w:szCs w:val="20"/>
                <w:shd w:val="clear" w:color="auto" w:fill="FFFFFF"/>
              </w:rPr>
              <w:t>En proceso</w:t>
            </w:r>
          </w:p>
          <w:p w14:paraId="31457B29" w14:textId="6E073BD1" w:rsidR="001708BA" w:rsidRPr="00974F38" w:rsidRDefault="001708BA" w:rsidP="001708BA">
            <w:pPr>
              <w:ind w:left="360" w:hanging="360"/>
              <w:jc w:val="left"/>
              <w:rPr>
                <w:rFonts w:asciiTheme="majorBidi" w:hAnsiTheme="majorBidi" w:cstheme="majorBidi"/>
                <w:sz w:val="20"/>
                <w:szCs w:val="20"/>
              </w:rPr>
            </w:pPr>
            <w:r w:rsidRPr="00974F38">
              <w:rPr>
                <w:rFonts w:asciiTheme="majorBidi" w:hAnsiTheme="majorBidi"/>
                <w:sz w:val="20"/>
                <w:szCs w:val="20"/>
              </w:rPr>
              <w:t>c)</w:t>
            </w:r>
            <w:r w:rsidRPr="00974F38">
              <w:rPr>
                <w:rFonts w:asciiTheme="majorBidi" w:hAnsiTheme="majorBidi"/>
                <w:sz w:val="20"/>
                <w:szCs w:val="20"/>
              </w:rPr>
              <w:tab/>
            </w:r>
            <w:r w:rsidRPr="00974F38">
              <w:rPr>
                <w:rStyle w:val="normaltextrun"/>
                <w:rFonts w:asciiTheme="majorBidi" w:hAnsiTheme="majorBidi"/>
                <w:color w:val="222222"/>
                <w:sz w:val="20"/>
                <w:szCs w:val="20"/>
                <w:shd w:val="clear" w:color="auto" w:fill="FFFFFF"/>
              </w:rPr>
              <w:t>Parcialmente</w:t>
            </w:r>
          </w:p>
          <w:p w14:paraId="51928EDD" w14:textId="268EA7CE" w:rsidR="001708BA" w:rsidRPr="00974F38" w:rsidRDefault="001708BA" w:rsidP="001708BA">
            <w:pPr>
              <w:ind w:left="360" w:hanging="360"/>
              <w:jc w:val="left"/>
              <w:rPr>
                <w:rFonts w:asciiTheme="majorBidi" w:hAnsiTheme="majorBidi" w:cstheme="majorBidi"/>
                <w:sz w:val="20"/>
                <w:szCs w:val="20"/>
              </w:rPr>
            </w:pPr>
            <w:r w:rsidRPr="00974F38">
              <w:rPr>
                <w:rFonts w:asciiTheme="majorBidi" w:hAnsiTheme="majorBidi"/>
                <w:sz w:val="20"/>
                <w:szCs w:val="20"/>
              </w:rPr>
              <w:t>d)</w:t>
            </w:r>
            <w:r w:rsidRPr="00974F38">
              <w:rPr>
                <w:rFonts w:asciiTheme="majorBidi" w:hAnsiTheme="majorBidi"/>
                <w:sz w:val="20"/>
                <w:szCs w:val="20"/>
              </w:rPr>
              <w:tab/>
            </w:r>
            <w:r w:rsidRPr="00974F38">
              <w:rPr>
                <w:rStyle w:val="normaltextrun"/>
                <w:rFonts w:asciiTheme="majorBidi" w:hAnsiTheme="majorBidi"/>
                <w:color w:val="222222"/>
                <w:sz w:val="20"/>
                <w:szCs w:val="20"/>
                <w:shd w:val="clear" w:color="auto" w:fill="FFFFFF"/>
              </w:rPr>
              <w:t>Totalmente</w:t>
            </w:r>
          </w:p>
        </w:tc>
      </w:tr>
      <w:tr w:rsidR="001708BA" w:rsidRPr="00DB31E0" w14:paraId="05484D16" w14:textId="77777777" w:rsidTr="009C0FCA">
        <w:trPr>
          <w:cantSplit/>
          <w:trHeight w:val="992"/>
        </w:trPr>
        <w:tc>
          <w:tcPr>
            <w:tcW w:w="7545" w:type="dxa"/>
          </w:tcPr>
          <w:p w14:paraId="7E345687" w14:textId="24299D9D" w:rsidR="001708BA" w:rsidRPr="00DB31E0" w:rsidRDefault="001708BA" w:rsidP="003C5940">
            <w:pPr>
              <w:tabs>
                <w:tab w:val="left" w:pos="565"/>
              </w:tabs>
              <w:jc w:val="left"/>
              <w:rPr>
                <w:rFonts w:asciiTheme="majorBidi" w:hAnsiTheme="majorBidi" w:cstheme="majorBidi"/>
                <w:sz w:val="20"/>
                <w:szCs w:val="20"/>
              </w:rPr>
            </w:pPr>
            <w:r>
              <w:rPr>
                <w:rFonts w:asciiTheme="majorBidi" w:hAnsiTheme="majorBidi"/>
                <w:b/>
                <w:sz w:val="20"/>
              </w:rPr>
              <w:t>23.2</w:t>
            </w:r>
            <w:r>
              <w:tab/>
            </w:r>
            <w:r>
              <w:rPr>
                <w:rFonts w:asciiTheme="majorBidi" w:hAnsiTheme="majorBidi"/>
                <w:sz w:val="20"/>
              </w:rPr>
              <w:t>¿Ha adoptado su país medidas jurídicas, administrativas o de política que reconozcan y protejan explícitamente los derechos y el acceso de todas las mujeres y las niñas a la tierra y a los recursos naturales?</w:t>
            </w:r>
          </w:p>
        </w:tc>
        <w:tc>
          <w:tcPr>
            <w:tcW w:w="2389" w:type="dxa"/>
          </w:tcPr>
          <w:p w14:paraId="38E86CCF"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47A30D1A" w14:textId="1A243720"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553A785C" w14:textId="7A637DB2"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color w:val="222222"/>
                <w:sz w:val="20"/>
                <w:shd w:val="clear" w:color="auto" w:fill="FFFFFF"/>
              </w:rPr>
              <w:t>Parcialmente</w:t>
            </w:r>
          </w:p>
          <w:p w14:paraId="3F283A10" w14:textId="55DA02E9"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r w:rsidR="001708BA" w:rsidRPr="00DB31E0" w14:paraId="1E0BE822" w14:textId="77777777" w:rsidTr="009C0FCA">
        <w:trPr>
          <w:cantSplit/>
          <w:trHeight w:val="911"/>
        </w:trPr>
        <w:tc>
          <w:tcPr>
            <w:tcW w:w="7545" w:type="dxa"/>
          </w:tcPr>
          <w:p w14:paraId="41C1ED3B" w14:textId="55D7D709" w:rsidR="001708BA" w:rsidRPr="00DB31E0" w:rsidRDefault="001708BA" w:rsidP="003C5940">
            <w:pPr>
              <w:tabs>
                <w:tab w:val="left" w:pos="565"/>
              </w:tabs>
              <w:jc w:val="left"/>
              <w:rPr>
                <w:rFonts w:asciiTheme="majorBidi" w:hAnsiTheme="majorBidi" w:cstheme="majorBidi"/>
                <w:sz w:val="20"/>
                <w:szCs w:val="20"/>
              </w:rPr>
            </w:pPr>
            <w:r>
              <w:rPr>
                <w:rFonts w:asciiTheme="majorBidi" w:hAnsiTheme="majorBidi"/>
                <w:b/>
                <w:sz w:val="20"/>
              </w:rPr>
              <w:t>23.3</w:t>
            </w:r>
            <w:r>
              <w:rPr>
                <w:rFonts w:asciiTheme="majorBidi" w:hAnsiTheme="majorBidi"/>
                <w:sz w:val="20"/>
              </w:rPr>
              <w:tab/>
              <w:t>¿</w:t>
            </w:r>
            <w:r>
              <w:rPr>
                <w:rStyle w:val="normaltextrun"/>
                <w:color w:val="000000" w:themeColor="text1"/>
                <w:sz w:val="20"/>
              </w:rPr>
              <w:t>Aplica</w:t>
            </w:r>
            <w:r>
              <w:rPr>
                <w:sz w:val="20"/>
              </w:rPr>
              <w:t xml:space="preserve"> explícitamente su país un enfoque con perspectiva de género y reconoce las contribuciones y funciones de las mujeres y las niñas en su implementación del Marco a través de sus informes nacionales sobre su estrategia y plan de acción nacional en materia de biodiversidad?</w:t>
            </w:r>
          </w:p>
        </w:tc>
        <w:tc>
          <w:tcPr>
            <w:tcW w:w="2389" w:type="dxa"/>
          </w:tcPr>
          <w:p w14:paraId="47B6B8AA"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47D72F7E" w14:textId="6A904310"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En proceso</w:t>
            </w:r>
          </w:p>
          <w:p w14:paraId="2545D788" w14:textId="3B69AAE2"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color w:val="222222"/>
                <w:sz w:val="20"/>
                <w:shd w:val="clear" w:color="auto" w:fill="FFFFFF"/>
              </w:rPr>
              <w:t>Parcialmente</w:t>
            </w:r>
          </w:p>
          <w:p w14:paraId="036A3F52" w14:textId="5FCD736C"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r w:rsidR="001708BA" w:rsidRPr="00DB31E0" w14:paraId="7009FF1A" w14:textId="77777777" w:rsidTr="009C0FCA">
        <w:trPr>
          <w:cantSplit/>
          <w:trHeight w:val="979"/>
        </w:trPr>
        <w:tc>
          <w:tcPr>
            <w:tcW w:w="7545" w:type="dxa"/>
          </w:tcPr>
          <w:p w14:paraId="49D534CC" w14:textId="175BEB32" w:rsidR="001708BA" w:rsidRPr="00DB31E0" w:rsidRDefault="001708BA" w:rsidP="003C5940">
            <w:pPr>
              <w:tabs>
                <w:tab w:val="left" w:pos="565"/>
              </w:tabs>
              <w:jc w:val="left"/>
              <w:rPr>
                <w:rFonts w:asciiTheme="majorBidi" w:hAnsiTheme="majorBidi" w:cstheme="majorBidi"/>
                <w:sz w:val="20"/>
                <w:szCs w:val="20"/>
              </w:rPr>
            </w:pPr>
            <w:r>
              <w:rPr>
                <w:rFonts w:asciiTheme="majorBidi" w:hAnsiTheme="majorBidi"/>
                <w:b/>
                <w:sz w:val="20"/>
              </w:rPr>
              <w:t>23.4</w:t>
            </w:r>
            <w:r>
              <w:tab/>
            </w:r>
            <w:r>
              <w:rPr>
                <w:rFonts w:asciiTheme="majorBidi" w:hAnsiTheme="majorBidi"/>
                <w:sz w:val="20"/>
              </w:rPr>
              <w:t>¿Realiza su país recopilaciones y análisis de datos desglosados por sexo para evaluar los efectos diferenciados de políticas y programas en materia de biodiversidad?</w:t>
            </w:r>
          </w:p>
        </w:tc>
        <w:tc>
          <w:tcPr>
            <w:tcW w:w="2389" w:type="dxa"/>
          </w:tcPr>
          <w:p w14:paraId="135744CA" w14:textId="77777777"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a)</w:t>
            </w:r>
            <w:r>
              <w:rPr>
                <w:rFonts w:asciiTheme="majorBidi" w:hAnsiTheme="majorBidi"/>
                <w:sz w:val="20"/>
              </w:rPr>
              <w:tab/>
            </w:r>
            <w:r>
              <w:rPr>
                <w:rStyle w:val="normaltextrun"/>
                <w:rFonts w:asciiTheme="majorBidi" w:hAnsiTheme="majorBidi"/>
                <w:color w:val="222222"/>
                <w:sz w:val="20"/>
                <w:shd w:val="clear" w:color="auto" w:fill="FFFFFF"/>
              </w:rPr>
              <w:t>No</w:t>
            </w:r>
          </w:p>
          <w:p w14:paraId="15F6A239" w14:textId="3C5A88FF"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b)</w:t>
            </w:r>
            <w:r>
              <w:rPr>
                <w:rFonts w:asciiTheme="majorBidi" w:hAnsiTheme="majorBidi"/>
                <w:sz w:val="20"/>
              </w:rPr>
              <w:tab/>
            </w:r>
            <w:r>
              <w:rPr>
                <w:rStyle w:val="normaltextrun"/>
                <w:rFonts w:asciiTheme="majorBidi" w:hAnsiTheme="majorBidi"/>
                <w:color w:val="222222"/>
                <w:sz w:val="20"/>
                <w:shd w:val="clear" w:color="auto" w:fill="FFFFFF"/>
              </w:rPr>
              <w:t xml:space="preserve">En proceso </w:t>
            </w:r>
          </w:p>
          <w:p w14:paraId="31BA17F6" w14:textId="78468270"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c)</w:t>
            </w:r>
            <w:r>
              <w:rPr>
                <w:rFonts w:asciiTheme="majorBidi" w:hAnsiTheme="majorBidi"/>
                <w:sz w:val="20"/>
              </w:rPr>
              <w:tab/>
            </w:r>
            <w:r>
              <w:rPr>
                <w:rStyle w:val="normaltextrun"/>
                <w:rFonts w:asciiTheme="majorBidi" w:hAnsiTheme="majorBidi"/>
                <w:color w:val="222222"/>
                <w:sz w:val="20"/>
                <w:shd w:val="clear" w:color="auto" w:fill="FFFFFF"/>
              </w:rPr>
              <w:t>Parcialmente</w:t>
            </w:r>
          </w:p>
          <w:p w14:paraId="4B35F522" w14:textId="440700CB" w:rsidR="001708BA" w:rsidRPr="00DB31E0" w:rsidRDefault="001708BA" w:rsidP="001708BA">
            <w:pPr>
              <w:ind w:left="360" w:hanging="360"/>
              <w:jc w:val="left"/>
              <w:rPr>
                <w:rFonts w:asciiTheme="majorBidi" w:hAnsiTheme="majorBidi" w:cstheme="majorBidi"/>
                <w:sz w:val="20"/>
                <w:szCs w:val="20"/>
              </w:rPr>
            </w:pPr>
            <w:r>
              <w:rPr>
                <w:rFonts w:asciiTheme="majorBidi" w:hAnsiTheme="majorBidi"/>
                <w:sz w:val="20"/>
              </w:rPr>
              <w:t>d)</w:t>
            </w:r>
            <w:r>
              <w:rPr>
                <w:rFonts w:asciiTheme="majorBidi" w:hAnsiTheme="majorBidi"/>
                <w:sz w:val="20"/>
              </w:rPr>
              <w:tab/>
            </w:r>
            <w:r>
              <w:rPr>
                <w:rStyle w:val="normaltextrun"/>
                <w:rFonts w:asciiTheme="majorBidi" w:hAnsiTheme="majorBidi"/>
                <w:color w:val="222222"/>
                <w:sz w:val="20"/>
                <w:shd w:val="clear" w:color="auto" w:fill="FFFFFF"/>
              </w:rPr>
              <w:t>Totalmente</w:t>
            </w:r>
          </w:p>
        </w:tc>
      </w:tr>
    </w:tbl>
    <w:p w14:paraId="4A8C7BE9" w14:textId="77777777" w:rsidR="003230EE" w:rsidRPr="00DB31E0" w:rsidRDefault="003230EE" w:rsidP="003230EE"/>
    <w:p w14:paraId="494FC532" w14:textId="3EF5C855" w:rsidR="00C05A66" w:rsidRPr="00934048" w:rsidRDefault="00F54CFD" w:rsidP="009C0FCA">
      <w:pPr>
        <w:jc w:val="left"/>
        <w:outlineLvl w:val="1"/>
        <w:rPr>
          <w:rFonts w:asciiTheme="majorBidi" w:hAnsiTheme="majorBidi" w:cstheme="majorBidi"/>
          <w:b/>
          <w:bCs/>
          <w:snapToGrid w:val="0"/>
          <w:sz w:val="28"/>
          <w:szCs w:val="28"/>
        </w:rPr>
      </w:pPr>
      <w:r>
        <w:rPr>
          <w:rFonts w:asciiTheme="majorBidi" w:hAnsiTheme="majorBidi"/>
          <w:b/>
          <w:snapToGrid w:val="0"/>
          <w:sz w:val="28"/>
        </w:rPr>
        <w:t>[Anexo III</w:t>
      </w:r>
    </w:p>
    <w:p w14:paraId="144CDF1E" w14:textId="38DF79B0" w:rsidR="00C05A66" w:rsidRPr="00934048" w:rsidRDefault="00C05A66" w:rsidP="009C0FCA">
      <w:pPr>
        <w:spacing w:before="120" w:after="120"/>
        <w:ind w:left="567"/>
        <w:jc w:val="left"/>
        <w:outlineLvl w:val="1"/>
        <w:rPr>
          <w:rFonts w:asciiTheme="majorBidi" w:hAnsiTheme="majorBidi" w:cstheme="majorBidi"/>
          <w:b/>
          <w:bCs/>
          <w:snapToGrid w:val="0"/>
          <w:sz w:val="28"/>
          <w:szCs w:val="28"/>
        </w:rPr>
      </w:pPr>
      <w:r>
        <w:rPr>
          <w:rFonts w:asciiTheme="majorBidi" w:hAnsiTheme="majorBidi"/>
          <w:b/>
          <w:snapToGrid w:val="0"/>
          <w:sz w:val="28"/>
        </w:rPr>
        <w:t xml:space="preserve">Análisis de carencias: necesidades de investigación </w:t>
      </w:r>
      <w:r>
        <w:rPr>
          <w:rFonts w:asciiTheme="majorBidi" w:hAnsiTheme="majorBidi"/>
          <w:b/>
          <w:sz w:val="28"/>
        </w:rPr>
        <w:t xml:space="preserve">y desarrollo de indicadores </w:t>
      </w:r>
      <w:r w:rsidR="00974F38">
        <w:rPr>
          <w:rFonts w:asciiTheme="majorBidi" w:hAnsiTheme="majorBidi"/>
          <w:b/>
          <w:sz w:val="28"/>
        </w:rPr>
        <w:t xml:space="preserve">que se requieren </w:t>
      </w:r>
      <w:r>
        <w:rPr>
          <w:rFonts w:asciiTheme="majorBidi" w:hAnsiTheme="majorBidi"/>
          <w:b/>
          <w:snapToGrid w:val="0"/>
          <w:sz w:val="28"/>
        </w:rPr>
        <w:t>para mejorar el seguimiento del Marco Mundial de Biodiversidad de Kunming-Montreal</w:t>
      </w:r>
    </w:p>
    <w:p w14:paraId="64182E1B" w14:textId="33B9DF49" w:rsidR="00C05A66" w:rsidRPr="00934048" w:rsidRDefault="00C05A66" w:rsidP="009C0FCA">
      <w:pPr>
        <w:spacing w:after="120"/>
        <w:ind w:left="567"/>
        <w:outlineLvl w:val="1"/>
        <w:rPr>
          <w:rFonts w:asciiTheme="majorBidi" w:hAnsiTheme="majorBidi" w:cstheme="majorBidi"/>
          <w:sz w:val="20"/>
          <w:szCs w:val="20"/>
        </w:rPr>
      </w:pPr>
      <w:r>
        <w:rPr>
          <w:rFonts w:asciiTheme="majorBidi" w:hAnsiTheme="majorBidi"/>
          <w:snapToGrid w:val="0"/>
          <w:sz w:val="20"/>
        </w:rPr>
        <w:t xml:space="preserve">En general, el marco de seguimiento cubre razonablemente bien los objetivos y metas del Marco Mundial de Biodiversidad de Kunming-Montreal en su conjunto. </w:t>
      </w:r>
      <w:r w:rsidR="00974F38">
        <w:rPr>
          <w:rFonts w:asciiTheme="majorBidi" w:hAnsiTheme="majorBidi"/>
          <w:snapToGrid w:val="0"/>
          <w:sz w:val="20"/>
        </w:rPr>
        <w:t>No obstante</w:t>
      </w:r>
      <w:r>
        <w:rPr>
          <w:rFonts w:asciiTheme="majorBidi" w:hAnsiTheme="majorBidi"/>
          <w:snapToGrid w:val="0"/>
          <w:sz w:val="20"/>
        </w:rPr>
        <w:t xml:space="preserve">, si se consideran </w:t>
      </w:r>
      <w:r w:rsidR="00974F38">
        <w:rPr>
          <w:rFonts w:asciiTheme="majorBidi" w:hAnsiTheme="majorBidi"/>
          <w:snapToGrid w:val="0"/>
          <w:sz w:val="20"/>
        </w:rPr>
        <w:t xml:space="preserve">en detalle </w:t>
      </w:r>
      <w:r>
        <w:rPr>
          <w:rFonts w:asciiTheme="majorBidi" w:hAnsiTheme="majorBidi"/>
          <w:snapToGrid w:val="0"/>
          <w:sz w:val="20"/>
        </w:rPr>
        <w:t>todos los elementos dentro de cada objetivo o meta, surgen inevitablemente ciertas carencias. El Grupo Especial de Expertos Técnicos sobre Indicadores para el Marco Mundial de Biodiversidad de Kunming-Montreal identificó tales carencias mediante un análisis de la cobertura de cada elemento de la sección C y de cada objetivo y meta con indicadores pertinentes de cabecera, binarios, de componentes y complementarios, que figura en el documento CBD/SBSTTA/26/INF/19. Las carencias más importantes que subsisten en relación con cada objetivo o meta se resumen en el siguiente cuadro. La lista no es exhaustiva y no cubre todas las posibles carencias del marco de seguimiento.</w:t>
      </w:r>
    </w:p>
    <w:tbl>
      <w:tblPr>
        <w:tblStyle w:val="TableGrid"/>
        <w:tblW w:w="8789" w:type="dxa"/>
        <w:tblInd w:w="562" w:type="dxa"/>
        <w:shd w:val="clear" w:color="auto" w:fill="FFFFFF" w:themeFill="background1"/>
        <w:tblLayout w:type="fixed"/>
        <w:tblLook w:val="04A0" w:firstRow="1" w:lastRow="0" w:firstColumn="1" w:lastColumn="0" w:noHBand="0" w:noVBand="1"/>
      </w:tblPr>
      <w:tblGrid>
        <w:gridCol w:w="1276"/>
        <w:gridCol w:w="7513"/>
      </w:tblGrid>
      <w:tr w:rsidR="00C05A66" w:rsidRPr="00626CFA" w14:paraId="728EE2CE" w14:textId="77777777" w:rsidTr="00BA116A">
        <w:trPr>
          <w:trHeight w:val="300"/>
          <w:tblHeader/>
        </w:trPr>
        <w:tc>
          <w:tcPr>
            <w:tcW w:w="1276" w:type="dxa"/>
            <w:shd w:val="clear" w:color="auto" w:fill="FFFFFF" w:themeFill="background1"/>
          </w:tcPr>
          <w:p w14:paraId="0EADA218" w14:textId="7FF6D91C" w:rsidR="00C05A66" w:rsidRPr="00934048" w:rsidRDefault="00C05A66" w:rsidP="007B6243">
            <w:pPr>
              <w:spacing w:before="60" w:after="60"/>
              <w:jc w:val="left"/>
              <w:rPr>
                <w:rFonts w:asciiTheme="majorBidi" w:hAnsiTheme="majorBidi" w:cstheme="majorBidi"/>
                <w:i/>
                <w:iCs/>
                <w:sz w:val="20"/>
                <w:szCs w:val="20"/>
              </w:rPr>
            </w:pPr>
            <w:r>
              <w:rPr>
                <w:rFonts w:asciiTheme="majorBidi" w:hAnsiTheme="majorBidi"/>
                <w:i/>
                <w:sz w:val="20"/>
              </w:rPr>
              <w:t>Objetivo o meta</w:t>
            </w:r>
          </w:p>
        </w:tc>
        <w:tc>
          <w:tcPr>
            <w:tcW w:w="7513" w:type="dxa"/>
            <w:shd w:val="clear" w:color="auto" w:fill="FFFFFF" w:themeFill="background1"/>
          </w:tcPr>
          <w:p w14:paraId="363035DB" w14:textId="1A44ED4E" w:rsidR="00C05A66" w:rsidRPr="00934048" w:rsidRDefault="00C05A66" w:rsidP="00D0464F">
            <w:pPr>
              <w:spacing w:before="60" w:after="60"/>
              <w:rPr>
                <w:rFonts w:asciiTheme="majorBidi" w:hAnsiTheme="majorBidi" w:cstheme="majorBidi"/>
                <w:i/>
                <w:iCs/>
                <w:sz w:val="20"/>
                <w:szCs w:val="20"/>
              </w:rPr>
            </w:pPr>
            <w:r>
              <w:rPr>
                <w:rFonts w:asciiTheme="majorBidi" w:hAnsiTheme="majorBidi"/>
                <w:i/>
                <w:sz w:val="20"/>
              </w:rPr>
              <w:t xml:space="preserve">Principales carencias de los indicadores del marco de seguimiento para el Marco Mundial de Biodiversidad de Kunming-Montreal en la cobertura de elementos específicos de los objetivos o </w:t>
            </w:r>
            <w:r w:rsidR="00D0464F">
              <w:rPr>
                <w:rFonts w:asciiTheme="majorBidi" w:hAnsiTheme="majorBidi"/>
                <w:i/>
                <w:sz w:val="20"/>
              </w:rPr>
              <w:t xml:space="preserve">las </w:t>
            </w:r>
            <w:r>
              <w:rPr>
                <w:rFonts w:asciiTheme="majorBidi" w:hAnsiTheme="majorBidi"/>
                <w:i/>
                <w:sz w:val="20"/>
              </w:rPr>
              <w:t>meta</w:t>
            </w:r>
            <w:r w:rsidR="00D0464F">
              <w:rPr>
                <w:rFonts w:asciiTheme="majorBidi" w:hAnsiTheme="majorBidi"/>
                <w:i/>
                <w:sz w:val="20"/>
              </w:rPr>
              <w:t>s</w:t>
            </w:r>
          </w:p>
        </w:tc>
      </w:tr>
      <w:tr w:rsidR="00C05A66" w:rsidRPr="00626CFA" w14:paraId="35972F75" w14:textId="77777777" w:rsidTr="009C0FCA">
        <w:trPr>
          <w:trHeight w:val="300"/>
        </w:trPr>
        <w:tc>
          <w:tcPr>
            <w:tcW w:w="1276" w:type="dxa"/>
            <w:shd w:val="clear" w:color="auto" w:fill="FFFFFF" w:themeFill="background1"/>
          </w:tcPr>
          <w:p w14:paraId="6E9FE747" w14:textId="77777777" w:rsidR="00C05A66" w:rsidRPr="00934048" w:rsidRDefault="00C05A66" w:rsidP="007B6243">
            <w:pPr>
              <w:spacing w:before="60" w:after="60"/>
              <w:rPr>
                <w:rFonts w:asciiTheme="majorBidi" w:hAnsiTheme="majorBidi" w:cstheme="majorBidi"/>
                <w:sz w:val="20"/>
                <w:szCs w:val="20"/>
              </w:rPr>
            </w:pPr>
            <w:r>
              <w:rPr>
                <w:rFonts w:asciiTheme="majorBidi" w:hAnsiTheme="majorBidi"/>
                <w:sz w:val="20"/>
              </w:rPr>
              <w:t>Sección C</w:t>
            </w:r>
          </w:p>
        </w:tc>
        <w:tc>
          <w:tcPr>
            <w:tcW w:w="7513" w:type="dxa"/>
            <w:shd w:val="clear" w:color="auto" w:fill="FFFFFF" w:themeFill="background1"/>
          </w:tcPr>
          <w:p w14:paraId="0778851C" w14:textId="18F1A079" w:rsidR="00C05A66" w:rsidRPr="00934048" w:rsidRDefault="00C05A66" w:rsidP="007B6243">
            <w:pPr>
              <w:spacing w:before="60" w:after="60"/>
              <w:jc w:val="left"/>
              <w:outlineLvl w:val="1"/>
              <w:rPr>
                <w:rFonts w:asciiTheme="majorBidi" w:hAnsiTheme="majorBidi" w:cstheme="majorBidi"/>
                <w:sz w:val="20"/>
                <w:szCs w:val="20"/>
              </w:rPr>
            </w:pPr>
            <w:r>
              <w:rPr>
                <w:rFonts w:asciiTheme="majorBidi" w:hAnsiTheme="majorBidi"/>
                <w:sz w:val="20"/>
              </w:rPr>
              <w:t>Algunos elementos fundamentales de la sección C no están adecuadamente cubiertos en el marco de seguimiento. El marco de seguimiento no analiza eficazmente la representación e inclusión de los diversos sistemas de valores en todo el Marco. Por otra parte, no se tiene actualmente en cuenta la equidad intergeneracional, que es un elemento importante para medir la sostenibilidad. Debería hacerse un mejor seguimiento del papel de la juventud en el Marco. Además, evaluar la ciencia y la innovación en materia de biodiversidad aún no es posible. Por último, aún no se ha incluido el papel de la educación formal e informal para la biodiversidad.</w:t>
            </w:r>
          </w:p>
        </w:tc>
      </w:tr>
      <w:tr w:rsidR="00C05A66" w:rsidRPr="00626CFA" w14:paraId="1B06E961" w14:textId="77777777" w:rsidTr="009C0FCA">
        <w:trPr>
          <w:trHeight w:val="233"/>
        </w:trPr>
        <w:tc>
          <w:tcPr>
            <w:tcW w:w="1276" w:type="dxa"/>
            <w:shd w:val="clear" w:color="auto" w:fill="FFFFFF" w:themeFill="background1"/>
          </w:tcPr>
          <w:p w14:paraId="04045C65" w14:textId="77777777" w:rsidR="00C05A66" w:rsidRPr="00934048" w:rsidRDefault="00C05A66" w:rsidP="007B6243">
            <w:pPr>
              <w:spacing w:before="60" w:after="60"/>
              <w:rPr>
                <w:rFonts w:asciiTheme="majorBidi" w:hAnsiTheme="majorBidi" w:cstheme="majorBidi"/>
                <w:sz w:val="20"/>
                <w:szCs w:val="20"/>
              </w:rPr>
            </w:pPr>
            <w:r>
              <w:rPr>
                <w:rFonts w:asciiTheme="majorBidi" w:hAnsiTheme="majorBidi"/>
                <w:sz w:val="20"/>
              </w:rPr>
              <w:lastRenderedPageBreak/>
              <w:t>A</w:t>
            </w:r>
          </w:p>
        </w:tc>
        <w:tc>
          <w:tcPr>
            <w:tcW w:w="7513" w:type="dxa"/>
            <w:shd w:val="clear" w:color="auto" w:fill="FFFFFF" w:themeFill="background1"/>
          </w:tcPr>
          <w:p w14:paraId="36594DB5" w14:textId="06EDAEEC" w:rsidR="00C05A66" w:rsidRPr="00934048" w:rsidRDefault="00C05A66" w:rsidP="00D0464F">
            <w:pPr>
              <w:spacing w:before="60" w:after="60"/>
              <w:jc w:val="left"/>
              <w:rPr>
                <w:rFonts w:asciiTheme="majorBidi" w:hAnsiTheme="majorBidi" w:cstheme="majorBidi"/>
                <w:sz w:val="20"/>
                <w:szCs w:val="20"/>
              </w:rPr>
            </w:pPr>
            <w:r>
              <w:rPr>
                <w:rFonts w:asciiTheme="majorBidi" w:hAnsiTheme="majorBidi"/>
                <w:sz w:val="20"/>
              </w:rPr>
              <w:t xml:space="preserve">El objetivo A está </w:t>
            </w:r>
            <w:r w:rsidR="00D0464F">
              <w:rPr>
                <w:rFonts w:asciiTheme="majorBidi" w:hAnsiTheme="majorBidi"/>
                <w:sz w:val="20"/>
              </w:rPr>
              <w:t>en general bien</w:t>
            </w:r>
            <w:r>
              <w:rPr>
                <w:rFonts w:asciiTheme="majorBidi" w:hAnsiTheme="majorBidi"/>
                <w:sz w:val="20"/>
              </w:rPr>
              <w:t xml:space="preserve"> cubierto por los indicadores de cabecera del Marco. Solo se detectó una carencia importante: los datos sobre la abundancia de especies silvestres autóctonas. No obstante, otros aspectos, como la tasa de extinción, la conectividad y la integridad, requieren pasos adicionales para ser captados con precisión por el indicador de cabecera.</w:t>
            </w:r>
          </w:p>
        </w:tc>
      </w:tr>
      <w:tr w:rsidR="00C05A66" w:rsidRPr="00626CFA" w14:paraId="48742FC7" w14:textId="77777777" w:rsidTr="009C0FCA">
        <w:trPr>
          <w:trHeight w:val="188"/>
        </w:trPr>
        <w:tc>
          <w:tcPr>
            <w:tcW w:w="1276" w:type="dxa"/>
            <w:shd w:val="clear" w:color="auto" w:fill="FFFFFF" w:themeFill="background1"/>
          </w:tcPr>
          <w:p w14:paraId="7333F2CB" w14:textId="77777777" w:rsidR="00C05A66" w:rsidRPr="00934048" w:rsidRDefault="00C05A66" w:rsidP="007B6243">
            <w:pPr>
              <w:tabs>
                <w:tab w:val="left" w:pos="4813"/>
              </w:tabs>
              <w:spacing w:before="60" w:after="60"/>
              <w:rPr>
                <w:rFonts w:asciiTheme="majorBidi" w:hAnsiTheme="majorBidi" w:cstheme="majorBidi"/>
                <w:sz w:val="20"/>
                <w:szCs w:val="20"/>
              </w:rPr>
            </w:pPr>
            <w:r>
              <w:rPr>
                <w:rFonts w:asciiTheme="majorBidi" w:hAnsiTheme="majorBidi"/>
                <w:sz w:val="20"/>
              </w:rPr>
              <w:t>B</w:t>
            </w:r>
          </w:p>
        </w:tc>
        <w:tc>
          <w:tcPr>
            <w:tcW w:w="7513" w:type="dxa"/>
            <w:shd w:val="clear" w:color="auto" w:fill="FFFFFF" w:themeFill="background1"/>
          </w:tcPr>
          <w:p w14:paraId="2AF65DAB" w14:textId="77777777" w:rsidR="00C05A66" w:rsidRPr="00934048" w:rsidRDefault="00C05A66" w:rsidP="007B6243">
            <w:pPr>
              <w:tabs>
                <w:tab w:val="left" w:pos="4813"/>
              </w:tabs>
              <w:spacing w:before="60" w:after="60"/>
              <w:jc w:val="left"/>
              <w:rPr>
                <w:rFonts w:asciiTheme="majorBidi" w:hAnsiTheme="majorBidi" w:cstheme="majorBidi"/>
                <w:sz w:val="20"/>
                <w:szCs w:val="20"/>
              </w:rPr>
            </w:pPr>
            <w:r>
              <w:rPr>
                <w:rFonts w:asciiTheme="majorBidi" w:hAnsiTheme="majorBidi"/>
                <w:sz w:val="20"/>
              </w:rPr>
              <w:t>Se identificaron dos carencias importantes con respecto al objetivo B. Con el indicador de cabecera actual no es posible hacer un seguimiento del valor de la contribución de la naturaleza a las personas y su restauración. Además, el indicador de cabecera actual no aborda adecuadamente la sostenibilidad.</w:t>
            </w:r>
          </w:p>
        </w:tc>
      </w:tr>
      <w:tr w:rsidR="00C05A66" w:rsidRPr="00626CFA" w14:paraId="01348680" w14:textId="77777777" w:rsidTr="009C0FCA">
        <w:trPr>
          <w:trHeight w:val="134"/>
        </w:trPr>
        <w:tc>
          <w:tcPr>
            <w:tcW w:w="1276" w:type="dxa"/>
            <w:shd w:val="clear" w:color="auto" w:fill="FFFFFF" w:themeFill="background1"/>
          </w:tcPr>
          <w:p w14:paraId="2C59CA26" w14:textId="77777777" w:rsidR="00C05A66" w:rsidRPr="00934048" w:rsidRDefault="00C05A66" w:rsidP="007B6243">
            <w:pPr>
              <w:spacing w:before="60" w:after="60"/>
              <w:rPr>
                <w:rFonts w:asciiTheme="majorBidi" w:hAnsiTheme="majorBidi" w:cstheme="majorBidi"/>
                <w:sz w:val="20"/>
                <w:szCs w:val="20"/>
              </w:rPr>
            </w:pPr>
            <w:r>
              <w:rPr>
                <w:rFonts w:asciiTheme="majorBidi" w:hAnsiTheme="majorBidi"/>
                <w:sz w:val="20"/>
              </w:rPr>
              <w:t>C</w:t>
            </w:r>
          </w:p>
        </w:tc>
        <w:tc>
          <w:tcPr>
            <w:tcW w:w="7513" w:type="dxa"/>
            <w:shd w:val="clear" w:color="auto" w:fill="FFFFFF" w:themeFill="background1"/>
          </w:tcPr>
          <w:p w14:paraId="0BACDA04" w14:textId="5B6A6281"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La metodología para los indicadores de cabecera del objetivo C aún se está desarrollando, pero se prevé que cubra la mayoría de los aspectos del objetivo. Las cuestiones relativas a la información digital sobre secuencias deberán resolverse una vez concluidas las negociaciones al respecto.</w:t>
            </w:r>
          </w:p>
        </w:tc>
      </w:tr>
      <w:tr w:rsidR="00C05A66" w:rsidRPr="00626CFA" w14:paraId="72A35630" w14:textId="77777777" w:rsidTr="009C0FCA">
        <w:trPr>
          <w:trHeight w:val="179"/>
        </w:trPr>
        <w:tc>
          <w:tcPr>
            <w:tcW w:w="1276" w:type="dxa"/>
            <w:shd w:val="clear" w:color="auto" w:fill="FFFFFF" w:themeFill="background1"/>
          </w:tcPr>
          <w:p w14:paraId="57189512" w14:textId="77777777" w:rsidR="00C05A66" w:rsidRPr="00934048" w:rsidRDefault="00C05A66" w:rsidP="007B6243">
            <w:pPr>
              <w:spacing w:before="60" w:after="60"/>
              <w:rPr>
                <w:rFonts w:asciiTheme="majorBidi" w:hAnsiTheme="majorBidi" w:cstheme="majorBidi"/>
                <w:sz w:val="20"/>
                <w:szCs w:val="20"/>
              </w:rPr>
            </w:pPr>
            <w:r>
              <w:rPr>
                <w:rFonts w:asciiTheme="majorBidi" w:hAnsiTheme="majorBidi"/>
                <w:sz w:val="20"/>
              </w:rPr>
              <w:t>D</w:t>
            </w:r>
          </w:p>
        </w:tc>
        <w:tc>
          <w:tcPr>
            <w:tcW w:w="7513" w:type="dxa"/>
            <w:shd w:val="clear" w:color="auto" w:fill="FFFFFF" w:themeFill="background1"/>
          </w:tcPr>
          <w:p w14:paraId="651BB2B2" w14:textId="63FB74E1" w:rsidR="00C05A66" w:rsidRPr="00934048" w:rsidRDefault="00C05A66" w:rsidP="00D0464F">
            <w:pPr>
              <w:spacing w:before="60" w:after="60"/>
              <w:jc w:val="left"/>
              <w:outlineLvl w:val="1"/>
              <w:rPr>
                <w:rFonts w:asciiTheme="majorBidi" w:hAnsiTheme="majorBidi" w:cstheme="majorBidi"/>
                <w:sz w:val="20"/>
                <w:szCs w:val="20"/>
              </w:rPr>
            </w:pPr>
            <w:r>
              <w:rPr>
                <w:rFonts w:asciiTheme="majorBidi" w:hAnsiTheme="majorBidi"/>
                <w:sz w:val="20"/>
              </w:rPr>
              <w:t xml:space="preserve">Los elementos del objetivo D centrados en los recursos están bien cubiertos por los indicadores de cabecera. </w:t>
            </w:r>
            <w:r w:rsidR="00D0464F">
              <w:rPr>
                <w:rFonts w:asciiTheme="majorBidi" w:hAnsiTheme="majorBidi"/>
                <w:sz w:val="20"/>
              </w:rPr>
              <w:t>No obstante</w:t>
            </w:r>
            <w:r>
              <w:rPr>
                <w:rFonts w:asciiTheme="majorBidi" w:hAnsiTheme="majorBidi"/>
                <w:sz w:val="20"/>
              </w:rPr>
              <w:t>, no están contempladas la cooperación científica y técnica y la transferencia de tecnología.</w:t>
            </w:r>
          </w:p>
        </w:tc>
      </w:tr>
      <w:tr w:rsidR="00C05A66" w:rsidRPr="00626CFA" w14:paraId="12896C0F" w14:textId="77777777" w:rsidTr="009C0FCA">
        <w:trPr>
          <w:trHeight w:val="300"/>
        </w:trPr>
        <w:tc>
          <w:tcPr>
            <w:tcW w:w="1276" w:type="dxa"/>
            <w:shd w:val="clear" w:color="auto" w:fill="FFFFFF" w:themeFill="background1"/>
          </w:tcPr>
          <w:p w14:paraId="7F2E757B"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w:t>
            </w:r>
          </w:p>
        </w:tc>
        <w:tc>
          <w:tcPr>
            <w:tcW w:w="7513" w:type="dxa"/>
            <w:shd w:val="clear" w:color="auto" w:fill="FFFFFF" w:themeFill="background1"/>
          </w:tcPr>
          <w:p w14:paraId="345DEE3D" w14:textId="42EE206A" w:rsidR="00C05A66" w:rsidRPr="00D0464F" w:rsidRDefault="00C05A66" w:rsidP="00D0464F">
            <w:pPr>
              <w:spacing w:before="60" w:after="60"/>
              <w:jc w:val="left"/>
              <w:rPr>
                <w:rFonts w:asciiTheme="majorBidi" w:hAnsiTheme="majorBidi" w:cstheme="majorBidi"/>
                <w:spacing w:val="-2"/>
                <w:sz w:val="20"/>
                <w:szCs w:val="20"/>
              </w:rPr>
            </w:pPr>
            <w:r w:rsidRPr="00D0464F">
              <w:rPr>
                <w:rFonts w:asciiTheme="majorBidi" w:hAnsiTheme="majorBidi"/>
                <w:spacing w:val="-2"/>
                <w:sz w:val="20"/>
              </w:rPr>
              <w:t xml:space="preserve">El indicador binario </w:t>
            </w:r>
            <w:r w:rsidR="00D0464F">
              <w:rPr>
                <w:rFonts w:asciiTheme="majorBidi" w:hAnsiTheme="majorBidi"/>
                <w:spacing w:val="-2"/>
                <w:sz w:val="20"/>
              </w:rPr>
              <w:t>para</w:t>
            </w:r>
            <w:r w:rsidRPr="00D0464F">
              <w:rPr>
                <w:rFonts w:asciiTheme="majorBidi" w:hAnsiTheme="majorBidi"/>
                <w:spacing w:val="-2"/>
                <w:sz w:val="20"/>
              </w:rPr>
              <w:t xml:space="preserve"> la meta 1 ofrece una buena cobertura general de los objetivos. </w:t>
            </w:r>
            <w:r w:rsidR="00D0464F" w:rsidRPr="00D0464F">
              <w:rPr>
                <w:rFonts w:asciiTheme="majorBidi" w:hAnsiTheme="majorBidi"/>
                <w:spacing w:val="-2"/>
                <w:sz w:val="20"/>
              </w:rPr>
              <w:t>N</w:t>
            </w:r>
            <w:r w:rsidRPr="00D0464F">
              <w:rPr>
                <w:rFonts w:asciiTheme="majorBidi" w:hAnsiTheme="majorBidi"/>
                <w:spacing w:val="-2"/>
                <w:sz w:val="20"/>
              </w:rPr>
              <w:t>o</w:t>
            </w:r>
            <w:r w:rsidR="00D0464F" w:rsidRPr="00D0464F">
              <w:rPr>
                <w:rFonts w:asciiTheme="majorBidi" w:hAnsiTheme="majorBidi"/>
                <w:spacing w:val="-2"/>
                <w:sz w:val="20"/>
              </w:rPr>
              <w:t xml:space="preserve"> obstante</w:t>
            </w:r>
            <w:r w:rsidRPr="00D0464F">
              <w:rPr>
                <w:rFonts w:asciiTheme="majorBidi" w:hAnsiTheme="majorBidi"/>
                <w:spacing w:val="-2"/>
                <w:sz w:val="20"/>
              </w:rPr>
              <w:t>, no brinda una medición de la cobertura espacial de la planificación espacial que tiene en cuenta la biodiversidad. El indicador binario no aborda las zonas de suma importancia para la biodiversidad, lo que supone una grave carencia con respecto a la meta</w:t>
            </w:r>
            <w:r w:rsidR="00D0464F" w:rsidRPr="00D0464F">
              <w:rPr>
                <w:rFonts w:asciiTheme="majorBidi" w:hAnsiTheme="majorBidi"/>
                <w:spacing w:val="-2"/>
                <w:sz w:val="20"/>
              </w:rPr>
              <w:t> </w:t>
            </w:r>
            <w:r w:rsidRPr="00D0464F">
              <w:rPr>
                <w:rFonts w:asciiTheme="majorBidi" w:hAnsiTheme="majorBidi"/>
                <w:spacing w:val="-2"/>
                <w:sz w:val="20"/>
              </w:rPr>
              <w:t>1.</w:t>
            </w:r>
          </w:p>
        </w:tc>
      </w:tr>
      <w:tr w:rsidR="00C05A66" w:rsidRPr="00626CFA" w14:paraId="53E34A1B" w14:textId="77777777" w:rsidTr="009C0FCA">
        <w:trPr>
          <w:trHeight w:val="170"/>
        </w:trPr>
        <w:tc>
          <w:tcPr>
            <w:tcW w:w="1276" w:type="dxa"/>
            <w:shd w:val="clear" w:color="auto" w:fill="FFFFFF" w:themeFill="background1"/>
          </w:tcPr>
          <w:p w14:paraId="3D034362"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2</w:t>
            </w:r>
          </w:p>
        </w:tc>
        <w:tc>
          <w:tcPr>
            <w:tcW w:w="7513" w:type="dxa"/>
            <w:shd w:val="clear" w:color="auto" w:fill="FFFFFF" w:themeFill="background1"/>
          </w:tcPr>
          <w:p w14:paraId="413CC877" w14:textId="4B555C4B"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El indicador de cabecera no mide la eficacia de las medidas de restauración, lo que implica carencias en la capacidad para medir mejoras en la biodiversidad, las funciones y los servicios de los ecosistemas, la integridad y la conectividad.</w:t>
            </w:r>
          </w:p>
        </w:tc>
      </w:tr>
      <w:tr w:rsidR="00C05A66" w:rsidRPr="00626CFA" w14:paraId="3585178F" w14:textId="77777777" w:rsidTr="009C0FCA">
        <w:trPr>
          <w:trHeight w:val="206"/>
        </w:trPr>
        <w:tc>
          <w:tcPr>
            <w:tcW w:w="1276" w:type="dxa"/>
            <w:shd w:val="clear" w:color="auto" w:fill="FFFFFF" w:themeFill="background1"/>
          </w:tcPr>
          <w:p w14:paraId="519ED595"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3</w:t>
            </w:r>
          </w:p>
        </w:tc>
        <w:tc>
          <w:tcPr>
            <w:tcW w:w="7513" w:type="dxa"/>
            <w:shd w:val="clear" w:color="auto" w:fill="FFFFFF" w:themeFill="background1"/>
          </w:tcPr>
          <w:p w14:paraId="5574A4EC" w14:textId="24C295F8"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Se identificaron dos carencias importantes con respecto a la meta 3: la cobertura de zonas de particular importancia para las funciones y los servicios de los ecosistemas por medio de áreas protegidas y otras medidas eficaces de conservación basadas en áreas; y la conectividad de esas áreas.</w:t>
            </w:r>
          </w:p>
          <w:p w14:paraId="76E7CBDF" w14:textId="5F9489F4"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Otra carencia es la falta de orientaciones para la identificación y el reconocimiento de los territorios indígenas y tradicionales</w:t>
            </w:r>
            <w:r w:rsidR="00D0464F">
              <w:rPr>
                <w:rFonts w:asciiTheme="majorBidi" w:hAnsiTheme="majorBidi"/>
                <w:sz w:val="20"/>
              </w:rPr>
              <w:t>.</w:t>
            </w:r>
          </w:p>
        </w:tc>
      </w:tr>
      <w:tr w:rsidR="00C05A66" w:rsidRPr="00626CFA" w14:paraId="7169D7F7" w14:textId="77777777" w:rsidTr="009C0FCA">
        <w:trPr>
          <w:trHeight w:val="260"/>
        </w:trPr>
        <w:tc>
          <w:tcPr>
            <w:tcW w:w="1276" w:type="dxa"/>
            <w:shd w:val="clear" w:color="auto" w:fill="FFFFFF" w:themeFill="background1"/>
          </w:tcPr>
          <w:p w14:paraId="4DE59201" w14:textId="77777777" w:rsidR="00C05A66" w:rsidRPr="00934048" w:rsidRDefault="00C05A66" w:rsidP="007B6243">
            <w:pPr>
              <w:spacing w:before="60" w:after="60"/>
              <w:rPr>
                <w:rFonts w:asciiTheme="majorBidi" w:hAnsiTheme="majorBidi" w:cstheme="majorBidi"/>
                <w:sz w:val="20"/>
                <w:szCs w:val="20"/>
              </w:rPr>
            </w:pPr>
            <w:r>
              <w:rPr>
                <w:rFonts w:asciiTheme="majorBidi" w:hAnsiTheme="majorBidi"/>
                <w:sz w:val="20"/>
              </w:rPr>
              <w:t>4</w:t>
            </w:r>
          </w:p>
        </w:tc>
        <w:tc>
          <w:tcPr>
            <w:tcW w:w="7513" w:type="dxa"/>
            <w:shd w:val="clear" w:color="auto" w:fill="FFFFFF" w:themeFill="background1"/>
          </w:tcPr>
          <w:p w14:paraId="7B1F0E05" w14:textId="69F32EA5"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El indicador de cabecera para la meta 4 no cubre suficientemente la recuperación de las especies o las medidas de gestión adoptadas para apoyar esa recuperación. El indicador tampoco aborda la reducción al mínimo de los conflictos entre los seres humanos y la fauna y flora silvestres.</w:t>
            </w:r>
          </w:p>
        </w:tc>
      </w:tr>
      <w:tr w:rsidR="00C05A66" w:rsidRPr="00626CFA" w14:paraId="229AC0BC" w14:textId="77777777" w:rsidTr="009C0FCA">
        <w:trPr>
          <w:trHeight w:val="300"/>
        </w:trPr>
        <w:tc>
          <w:tcPr>
            <w:tcW w:w="1276" w:type="dxa"/>
            <w:shd w:val="clear" w:color="auto" w:fill="FFFFFF" w:themeFill="background1"/>
          </w:tcPr>
          <w:p w14:paraId="048F0C34"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5</w:t>
            </w:r>
          </w:p>
        </w:tc>
        <w:tc>
          <w:tcPr>
            <w:tcW w:w="7513" w:type="dxa"/>
            <w:shd w:val="clear" w:color="auto" w:fill="FFFFFF" w:themeFill="background1"/>
          </w:tcPr>
          <w:p w14:paraId="7ED3E8E6" w14:textId="182EDC52"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Al centrarse solo en los peces, el indicador de cabecera aborda solo parcialmente la utilización y explotación sostenibles de poblaciones silvestres. Los demás aspectos de la meta no están bien cubiertos actualmente.</w:t>
            </w:r>
          </w:p>
        </w:tc>
      </w:tr>
      <w:tr w:rsidR="00C05A66" w:rsidRPr="00626CFA" w14:paraId="38C89D07" w14:textId="77777777" w:rsidTr="009C0FCA">
        <w:trPr>
          <w:trHeight w:val="300"/>
        </w:trPr>
        <w:tc>
          <w:tcPr>
            <w:tcW w:w="1276" w:type="dxa"/>
            <w:shd w:val="clear" w:color="auto" w:fill="FFFFFF" w:themeFill="background1"/>
          </w:tcPr>
          <w:p w14:paraId="25E0A578"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6</w:t>
            </w:r>
          </w:p>
        </w:tc>
        <w:tc>
          <w:tcPr>
            <w:tcW w:w="7513" w:type="dxa"/>
            <w:shd w:val="clear" w:color="auto" w:fill="FFFFFF" w:themeFill="background1"/>
          </w:tcPr>
          <w:p w14:paraId="3638B6C6" w14:textId="58C6F0D5"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Se identificaron dos carencias importantes en el indicador de cabecera para la meta 6: actualmente no aborda los impactos de las especies exóticas invasoras en los servicios de los ecosistemas ni la erradicación y el control de las especies exóticas invasoras en sitios prioritarios, como las islas.</w:t>
            </w:r>
          </w:p>
        </w:tc>
      </w:tr>
      <w:tr w:rsidR="00C05A66" w:rsidRPr="00626CFA" w14:paraId="40952434" w14:textId="77777777" w:rsidTr="009C0FCA">
        <w:trPr>
          <w:trHeight w:val="300"/>
        </w:trPr>
        <w:tc>
          <w:tcPr>
            <w:tcW w:w="1276" w:type="dxa"/>
            <w:shd w:val="clear" w:color="auto" w:fill="FFFFFF" w:themeFill="background1"/>
          </w:tcPr>
          <w:p w14:paraId="033CD9E2"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7</w:t>
            </w:r>
          </w:p>
        </w:tc>
        <w:tc>
          <w:tcPr>
            <w:tcW w:w="7513" w:type="dxa"/>
            <w:shd w:val="clear" w:color="auto" w:fill="FFFFFF" w:themeFill="background1"/>
          </w:tcPr>
          <w:p w14:paraId="507F5964" w14:textId="35359CBE"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Se identificaron dos carencias importantes en los indicadores de cabecera para la meta 7: actualmente no aborda</w:t>
            </w:r>
            <w:r w:rsidR="00D0464F">
              <w:rPr>
                <w:rFonts w:asciiTheme="majorBidi" w:hAnsiTheme="majorBidi"/>
                <w:sz w:val="20"/>
              </w:rPr>
              <w:t>n</w:t>
            </w:r>
            <w:r>
              <w:rPr>
                <w:rFonts w:asciiTheme="majorBidi" w:hAnsiTheme="majorBidi"/>
                <w:sz w:val="20"/>
              </w:rPr>
              <w:t xml:space="preserve"> la contaminación por plásticos ni los impactos generales de la contaminación.</w:t>
            </w:r>
          </w:p>
        </w:tc>
      </w:tr>
      <w:tr w:rsidR="00C05A66" w:rsidRPr="00626CFA" w14:paraId="46F98504" w14:textId="77777777" w:rsidTr="009C0FCA">
        <w:trPr>
          <w:trHeight w:val="368"/>
        </w:trPr>
        <w:tc>
          <w:tcPr>
            <w:tcW w:w="1276" w:type="dxa"/>
            <w:shd w:val="clear" w:color="auto" w:fill="FFFFFF" w:themeFill="background1"/>
          </w:tcPr>
          <w:p w14:paraId="349AA553"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8</w:t>
            </w:r>
          </w:p>
        </w:tc>
        <w:tc>
          <w:tcPr>
            <w:tcW w:w="7513" w:type="dxa"/>
            <w:shd w:val="clear" w:color="auto" w:fill="FFFFFF" w:themeFill="background1"/>
          </w:tcPr>
          <w:p w14:paraId="2BC5311A" w14:textId="43BCAE39"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El indicador binario para la meta 8 se centra en las medidas y los procesos establecidos, pero no aborda los efectos que tienen en la biodiversidad la acción por el clima, el cambio climático y la acidificación de los océanos.</w:t>
            </w:r>
          </w:p>
        </w:tc>
      </w:tr>
      <w:tr w:rsidR="00C05A66" w:rsidRPr="00626CFA" w14:paraId="7AE69D5B" w14:textId="77777777" w:rsidTr="009C0FCA">
        <w:trPr>
          <w:trHeight w:val="80"/>
        </w:trPr>
        <w:tc>
          <w:tcPr>
            <w:tcW w:w="1276" w:type="dxa"/>
            <w:shd w:val="clear" w:color="auto" w:fill="FFFFFF" w:themeFill="background1"/>
          </w:tcPr>
          <w:p w14:paraId="6D70CABC"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lastRenderedPageBreak/>
              <w:t>9</w:t>
            </w:r>
          </w:p>
        </w:tc>
        <w:tc>
          <w:tcPr>
            <w:tcW w:w="7513" w:type="dxa"/>
            <w:shd w:val="clear" w:color="auto" w:fill="FFFFFF" w:themeFill="background1"/>
          </w:tcPr>
          <w:p w14:paraId="1B1E77CC" w14:textId="6A88137B"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No existe actualmente ningún método para evaluar la utilización sostenible de las especies silvestres, por lo que ningún indicador capta los beneficios (sociales, económicos, ambientales) que se pueden derivar de dicha utilización.</w:t>
            </w:r>
          </w:p>
        </w:tc>
      </w:tr>
      <w:tr w:rsidR="00C05A66" w:rsidRPr="00626CFA" w14:paraId="4742FC35" w14:textId="77777777" w:rsidTr="009C0FCA">
        <w:trPr>
          <w:trHeight w:val="300"/>
        </w:trPr>
        <w:tc>
          <w:tcPr>
            <w:tcW w:w="1276" w:type="dxa"/>
            <w:shd w:val="clear" w:color="auto" w:fill="FFFFFF" w:themeFill="background1"/>
          </w:tcPr>
          <w:p w14:paraId="7C2F9A80"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10</w:t>
            </w:r>
          </w:p>
        </w:tc>
        <w:tc>
          <w:tcPr>
            <w:tcW w:w="7513" w:type="dxa"/>
            <w:shd w:val="clear" w:color="auto" w:fill="FFFFFF" w:themeFill="background1"/>
          </w:tcPr>
          <w:p w14:paraId="494716D0" w14:textId="276C8538" w:rsidR="00C05A66" w:rsidRPr="00240778" w:rsidRDefault="00C05A66" w:rsidP="007B6243">
            <w:pPr>
              <w:spacing w:before="60" w:after="60"/>
              <w:jc w:val="left"/>
              <w:rPr>
                <w:rFonts w:asciiTheme="majorBidi" w:hAnsiTheme="majorBidi" w:cstheme="majorBidi"/>
                <w:spacing w:val="-4"/>
                <w:sz w:val="20"/>
                <w:szCs w:val="20"/>
              </w:rPr>
            </w:pPr>
            <w:r w:rsidRPr="00240778">
              <w:rPr>
                <w:rFonts w:asciiTheme="majorBidi" w:hAnsiTheme="majorBidi"/>
                <w:spacing w:val="-4"/>
                <w:sz w:val="20"/>
              </w:rPr>
              <w:t>Las carencias detectadas con respecto a la meta 10 se centran en la pesca, dado que el indicador no aborda la pesca en aguas continentales y no hace un seguimiento de prácticas acuícolas.</w:t>
            </w:r>
          </w:p>
        </w:tc>
      </w:tr>
      <w:tr w:rsidR="00C05A66" w:rsidRPr="00626CFA" w14:paraId="7A6BB138" w14:textId="77777777" w:rsidTr="009C0FCA">
        <w:trPr>
          <w:trHeight w:val="260"/>
        </w:trPr>
        <w:tc>
          <w:tcPr>
            <w:tcW w:w="1276" w:type="dxa"/>
            <w:shd w:val="clear" w:color="auto" w:fill="FFFFFF" w:themeFill="background1"/>
          </w:tcPr>
          <w:p w14:paraId="6FD26481"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11</w:t>
            </w:r>
          </w:p>
        </w:tc>
        <w:tc>
          <w:tcPr>
            <w:tcW w:w="7513" w:type="dxa"/>
            <w:shd w:val="clear" w:color="auto" w:fill="FFFFFF" w:themeFill="background1"/>
          </w:tcPr>
          <w:p w14:paraId="75668E3D"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La meta 11 está adecuadamente cubierta por su indicador de cabecera. No obstante, no se abordan las contribuciones específicas de los enfoques basados en los ecosistemas o las soluciones basadas en la naturaleza que se refieren a la restauración, el mantenimiento y la mejora de la contribución de la naturaleza a las personas.</w:t>
            </w:r>
          </w:p>
        </w:tc>
      </w:tr>
      <w:tr w:rsidR="00C05A66" w:rsidRPr="00626CFA" w14:paraId="36729871" w14:textId="77777777" w:rsidTr="009C0FCA">
        <w:trPr>
          <w:trHeight w:val="386"/>
        </w:trPr>
        <w:tc>
          <w:tcPr>
            <w:tcW w:w="1276" w:type="dxa"/>
            <w:shd w:val="clear" w:color="auto" w:fill="FFFFFF" w:themeFill="background1"/>
          </w:tcPr>
          <w:p w14:paraId="107AA350"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12</w:t>
            </w:r>
          </w:p>
        </w:tc>
        <w:tc>
          <w:tcPr>
            <w:tcW w:w="7513" w:type="dxa"/>
            <w:shd w:val="clear" w:color="auto" w:fill="FFFFFF" w:themeFill="background1"/>
          </w:tcPr>
          <w:p w14:paraId="4BD7F22D" w14:textId="093F8D3D"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Existen importantes carencias en la cobertura del indicador de cabecera para la meta 12. Solo se aborda la superficie y el acceso a espacios verdes. No se aborda ninguno de los siguientes aspectos: bienestar, integración, beneficios, conectividad y calidad.</w:t>
            </w:r>
          </w:p>
        </w:tc>
      </w:tr>
      <w:tr w:rsidR="00C05A66" w:rsidRPr="00626CFA" w14:paraId="3D3852C2" w14:textId="77777777" w:rsidTr="009C0FCA">
        <w:trPr>
          <w:trHeight w:val="359"/>
        </w:trPr>
        <w:tc>
          <w:tcPr>
            <w:tcW w:w="1276" w:type="dxa"/>
            <w:shd w:val="clear" w:color="auto" w:fill="FFFFFF" w:themeFill="background1"/>
          </w:tcPr>
          <w:p w14:paraId="654EF6B3"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13</w:t>
            </w:r>
          </w:p>
        </w:tc>
        <w:tc>
          <w:tcPr>
            <w:tcW w:w="7513" w:type="dxa"/>
            <w:shd w:val="clear" w:color="auto" w:fill="FFFFFF" w:themeFill="background1"/>
          </w:tcPr>
          <w:p w14:paraId="215B0E17" w14:textId="115BEA9F"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Se identificaron dos carencias principales con respecto a la meta 13. Sigue sin haber una definición de información digital sobre secuencias de recursos genéticos y no se logrado un acuerdo sobre la información digital sobre secuencias, por lo que su seguimiento resulta inviable. Además, los indicadores actuales no abordan el acceso a los recursos genéticos.</w:t>
            </w:r>
          </w:p>
        </w:tc>
      </w:tr>
      <w:tr w:rsidR="00C05A66" w:rsidRPr="00626CFA" w14:paraId="34CBACCF" w14:textId="77777777" w:rsidTr="009C0FCA">
        <w:trPr>
          <w:trHeight w:val="300"/>
        </w:trPr>
        <w:tc>
          <w:tcPr>
            <w:tcW w:w="1276" w:type="dxa"/>
            <w:shd w:val="clear" w:color="auto" w:fill="FFFFFF" w:themeFill="background1"/>
          </w:tcPr>
          <w:p w14:paraId="34CBC47A"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14</w:t>
            </w:r>
          </w:p>
        </w:tc>
        <w:tc>
          <w:tcPr>
            <w:tcW w:w="7513" w:type="dxa"/>
            <w:shd w:val="clear" w:color="auto" w:fill="FFFFFF" w:themeFill="background1"/>
          </w:tcPr>
          <w:p w14:paraId="083D5AA9" w14:textId="4060AA27" w:rsidR="00C05A66" w:rsidRPr="00934048" w:rsidRDefault="00C05A66" w:rsidP="00240778">
            <w:pPr>
              <w:spacing w:before="60" w:after="60"/>
              <w:jc w:val="left"/>
              <w:rPr>
                <w:rFonts w:asciiTheme="majorBidi" w:hAnsiTheme="majorBidi" w:cstheme="majorBidi"/>
                <w:sz w:val="20"/>
                <w:szCs w:val="20"/>
              </w:rPr>
            </w:pPr>
            <w:r>
              <w:rPr>
                <w:rFonts w:asciiTheme="majorBidi" w:hAnsiTheme="majorBidi"/>
                <w:sz w:val="20"/>
              </w:rPr>
              <w:t xml:space="preserve">El indicador binario para la meta 14 aborda los cambios estructurales y los procesos necesarios para implementar todos los aspectos de la meta. </w:t>
            </w:r>
            <w:r w:rsidR="00240778">
              <w:rPr>
                <w:rFonts w:asciiTheme="majorBidi" w:hAnsiTheme="majorBidi"/>
                <w:sz w:val="20"/>
              </w:rPr>
              <w:t>No obstante</w:t>
            </w:r>
            <w:r>
              <w:rPr>
                <w:rFonts w:asciiTheme="majorBidi" w:hAnsiTheme="majorBidi"/>
                <w:sz w:val="20"/>
              </w:rPr>
              <w:t>, no permite hacer un seguimiento de los resultados de tales esfuerzos en todos los niveles de gobierno y en todos los sectores. Además, se carece de información sobre la forma en que se utilizan los indicadores en otros planes.</w:t>
            </w:r>
          </w:p>
        </w:tc>
      </w:tr>
      <w:tr w:rsidR="00C05A66" w:rsidRPr="00626CFA" w14:paraId="47649F4F" w14:textId="77777777" w:rsidTr="009C0FCA">
        <w:trPr>
          <w:trHeight w:val="300"/>
        </w:trPr>
        <w:tc>
          <w:tcPr>
            <w:tcW w:w="1276" w:type="dxa"/>
            <w:shd w:val="clear" w:color="auto" w:fill="FFFFFF" w:themeFill="background1"/>
          </w:tcPr>
          <w:p w14:paraId="04B14982"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15</w:t>
            </w:r>
          </w:p>
        </w:tc>
        <w:tc>
          <w:tcPr>
            <w:tcW w:w="7513" w:type="dxa"/>
            <w:shd w:val="clear" w:color="auto" w:fill="FFFFFF" w:themeFill="background1"/>
          </w:tcPr>
          <w:p w14:paraId="205DBE92" w14:textId="032BAAAB" w:rsidR="00C05A66" w:rsidRPr="00934048" w:rsidRDefault="00C05A66" w:rsidP="00240778">
            <w:pPr>
              <w:spacing w:before="60" w:after="60"/>
              <w:jc w:val="left"/>
              <w:rPr>
                <w:rFonts w:asciiTheme="majorBidi" w:hAnsiTheme="majorBidi" w:cstheme="majorBidi"/>
                <w:sz w:val="20"/>
                <w:szCs w:val="20"/>
              </w:rPr>
            </w:pPr>
            <w:r>
              <w:rPr>
                <w:rFonts w:asciiTheme="majorBidi" w:hAnsiTheme="majorBidi"/>
                <w:sz w:val="20"/>
              </w:rPr>
              <w:t xml:space="preserve">La meta 15 está bien cubierta por su indicador de cabecera y sus indicadores binarios. No obstante, se podría profundizar la labor tendiente a medir la eficacia de las normas de certificación y hacer un seguimiento de la lista de requisitos y mecanismos </w:t>
            </w:r>
            <w:r w:rsidR="00240778">
              <w:rPr>
                <w:rFonts w:asciiTheme="majorBidi" w:hAnsiTheme="majorBidi"/>
                <w:sz w:val="20"/>
              </w:rPr>
              <w:t>legales</w:t>
            </w:r>
            <w:r>
              <w:rPr>
                <w:rFonts w:asciiTheme="majorBidi" w:hAnsiTheme="majorBidi"/>
                <w:sz w:val="20"/>
              </w:rPr>
              <w:t xml:space="preserve"> para la regulación de empresas e instituciones financieras.</w:t>
            </w:r>
          </w:p>
        </w:tc>
      </w:tr>
      <w:tr w:rsidR="00C05A66" w:rsidRPr="00626CFA" w14:paraId="31BB6D3B" w14:textId="77777777" w:rsidTr="009C0FCA">
        <w:trPr>
          <w:trHeight w:val="300"/>
        </w:trPr>
        <w:tc>
          <w:tcPr>
            <w:tcW w:w="1276" w:type="dxa"/>
            <w:shd w:val="clear" w:color="auto" w:fill="FFFFFF" w:themeFill="background1"/>
          </w:tcPr>
          <w:p w14:paraId="7A408358"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16</w:t>
            </w:r>
          </w:p>
        </w:tc>
        <w:tc>
          <w:tcPr>
            <w:tcW w:w="7513" w:type="dxa"/>
            <w:shd w:val="clear" w:color="auto" w:fill="FFFFFF" w:themeFill="background1"/>
          </w:tcPr>
          <w:p w14:paraId="17FBCB85" w14:textId="5EBB2DBD" w:rsidR="00C05A66" w:rsidRPr="00240778" w:rsidRDefault="00C05A66" w:rsidP="007B6243">
            <w:pPr>
              <w:spacing w:before="60" w:after="60"/>
              <w:jc w:val="left"/>
              <w:rPr>
                <w:rFonts w:asciiTheme="majorBidi" w:hAnsiTheme="majorBidi" w:cstheme="majorBidi"/>
                <w:spacing w:val="-4"/>
                <w:sz w:val="20"/>
                <w:szCs w:val="20"/>
              </w:rPr>
            </w:pPr>
            <w:r w:rsidRPr="00240778">
              <w:rPr>
                <w:rFonts w:asciiTheme="majorBidi" w:hAnsiTheme="majorBidi"/>
                <w:spacing w:val="-4"/>
                <w:sz w:val="20"/>
              </w:rPr>
              <w:t>Actualmente, el indicador binario para la meta 16 no aborda la reducción de la huella mundial de consumo ni la reducción a la mitad del desperdicio mundial de alimentos. Además, este indicador no permite cuantificar los resultados de los esfuerzos vinculados a la meta 16.</w:t>
            </w:r>
          </w:p>
        </w:tc>
      </w:tr>
      <w:tr w:rsidR="00C05A66" w:rsidRPr="00626CFA" w14:paraId="2141B94D" w14:textId="77777777" w:rsidTr="009C0FCA">
        <w:trPr>
          <w:trHeight w:val="300"/>
        </w:trPr>
        <w:tc>
          <w:tcPr>
            <w:tcW w:w="1276" w:type="dxa"/>
            <w:shd w:val="clear" w:color="auto" w:fill="FFFFFF" w:themeFill="background1"/>
          </w:tcPr>
          <w:p w14:paraId="7E5A47F2"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17</w:t>
            </w:r>
          </w:p>
        </w:tc>
        <w:tc>
          <w:tcPr>
            <w:tcW w:w="7513" w:type="dxa"/>
            <w:shd w:val="clear" w:color="auto" w:fill="FFFFFF" w:themeFill="background1"/>
          </w:tcPr>
          <w:p w14:paraId="6887151C" w14:textId="3D89861B"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El indicador binario para la meta 17 no aborda el fortalecimiento de la capacidad en cuanto a las medidas de seguridad de la biotecnología o la gestión de la biotecnología y la distribución de sus beneficios. Además, este indicador no mide los resultados ambientales de la aplicación de los artículos 8 g) y 19.</w:t>
            </w:r>
          </w:p>
        </w:tc>
      </w:tr>
      <w:tr w:rsidR="00C05A66" w:rsidRPr="00626CFA" w14:paraId="25FC55FD" w14:textId="77777777" w:rsidTr="009C0FCA">
        <w:trPr>
          <w:trHeight w:val="300"/>
        </w:trPr>
        <w:tc>
          <w:tcPr>
            <w:tcW w:w="1276" w:type="dxa"/>
            <w:shd w:val="clear" w:color="auto" w:fill="FFFFFF" w:themeFill="background1"/>
          </w:tcPr>
          <w:p w14:paraId="716E888D"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18</w:t>
            </w:r>
          </w:p>
        </w:tc>
        <w:tc>
          <w:tcPr>
            <w:tcW w:w="7513" w:type="dxa"/>
            <w:shd w:val="clear" w:color="auto" w:fill="FFFFFF" w:themeFill="background1"/>
          </w:tcPr>
          <w:p w14:paraId="3879714D" w14:textId="466E2A9F"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Se identificó una deficiencia importante con respecto a la meta 18: la identificación de incentivos, incluidos subsidios, perjudiciales para la biodiversidad. Ninguno de los indicadores de cabecera permite informar sobre tales esfuerzos.</w:t>
            </w:r>
          </w:p>
        </w:tc>
      </w:tr>
      <w:tr w:rsidR="00C05A66" w:rsidRPr="00626CFA" w14:paraId="6AF5C712" w14:textId="77777777" w:rsidTr="009C0FCA">
        <w:trPr>
          <w:trHeight w:val="300"/>
        </w:trPr>
        <w:tc>
          <w:tcPr>
            <w:tcW w:w="1276" w:type="dxa"/>
            <w:shd w:val="clear" w:color="auto" w:fill="FFFFFF" w:themeFill="background1"/>
          </w:tcPr>
          <w:p w14:paraId="5C7B9B88"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19</w:t>
            </w:r>
          </w:p>
        </w:tc>
        <w:tc>
          <w:tcPr>
            <w:tcW w:w="7513" w:type="dxa"/>
            <w:shd w:val="clear" w:color="auto" w:fill="FFFFFF" w:themeFill="background1"/>
          </w:tcPr>
          <w:p w14:paraId="0D0A9B55" w14:textId="61A49E53" w:rsidR="00C05A66" w:rsidRPr="00934048" w:rsidRDefault="00C05A66" w:rsidP="007B6243">
            <w:pPr>
              <w:spacing w:before="60" w:after="60"/>
              <w:jc w:val="left"/>
              <w:outlineLvl w:val="1"/>
              <w:rPr>
                <w:rFonts w:asciiTheme="majorBidi" w:hAnsiTheme="majorBidi" w:cstheme="majorBidi"/>
                <w:sz w:val="20"/>
                <w:szCs w:val="20"/>
              </w:rPr>
            </w:pPr>
            <w:r>
              <w:rPr>
                <w:rFonts w:asciiTheme="majorBidi" w:hAnsiTheme="majorBidi"/>
                <w:sz w:val="20"/>
              </w:rPr>
              <w:t>En general, la meta 19 está bien cubierta por sus indicadores. No obstante, la optimización de los beneficios secundarios y las sinergias de la financiación para el clima y la biodiversidad no están bien cubiertos, como tampoco lo está el papel de los enfoques no relacionados con el mercado.</w:t>
            </w:r>
          </w:p>
        </w:tc>
      </w:tr>
      <w:tr w:rsidR="00C05A66" w:rsidRPr="00626CFA" w14:paraId="3A313535" w14:textId="77777777" w:rsidTr="009C0FCA">
        <w:trPr>
          <w:trHeight w:val="300"/>
        </w:trPr>
        <w:tc>
          <w:tcPr>
            <w:tcW w:w="1276" w:type="dxa"/>
            <w:shd w:val="clear" w:color="auto" w:fill="FFFFFF" w:themeFill="background1"/>
          </w:tcPr>
          <w:p w14:paraId="71E2EA68"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20</w:t>
            </w:r>
          </w:p>
        </w:tc>
        <w:tc>
          <w:tcPr>
            <w:tcW w:w="7513" w:type="dxa"/>
            <w:shd w:val="clear" w:color="auto" w:fill="FFFFFF" w:themeFill="background1"/>
          </w:tcPr>
          <w:p w14:paraId="29479523" w14:textId="6DD1FDA0" w:rsidR="00C05A66" w:rsidRPr="00934048" w:rsidRDefault="00C05A66" w:rsidP="00240778">
            <w:pPr>
              <w:spacing w:before="60" w:after="60"/>
              <w:jc w:val="left"/>
              <w:rPr>
                <w:rFonts w:asciiTheme="majorBidi" w:hAnsiTheme="majorBidi" w:cstheme="majorBidi"/>
                <w:sz w:val="20"/>
                <w:szCs w:val="20"/>
              </w:rPr>
            </w:pPr>
            <w:r>
              <w:rPr>
                <w:rFonts w:asciiTheme="majorBidi" w:hAnsiTheme="majorBidi"/>
                <w:sz w:val="20"/>
              </w:rPr>
              <w:t>El indicador binario para la meta 20 hace un seguimiento del establecimiento de las condiciones necesarias para cumplir la meta 20, pero no aborda si esas condiciones conducen a resultados</w:t>
            </w:r>
            <w:r w:rsidR="00240778">
              <w:rPr>
                <w:rFonts w:asciiTheme="majorBidi" w:hAnsiTheme="majorBidi"/>
                <w:sz w:val="20"/>
              </w:rPr>
              <w:t xml:space="preserve"> efectivos</w:t>
            </w:r>
            <w:r>
              <w:rPr>
                <w:rFonts w:asciiTheme="majorBidi" w:hAnsiTheme="majorBidi"/>
                <w:sz w:val="20"/>
              </w:rPr>
              <w:t xml:space="preserve">. Además, no aborda el fortalecimiento de la capacidad de investigación y </w:t>
            </w:r>
            <w:r w:rsidR="00240778">
              <w:rPr>
                <w:rFonts w:asciiTheme="majorBidi" w:hAnsiTheme="majorBidi"/>
                <w:sz w:val="20"/>
              </w:rPr>
              <w:t xml:space="preserve">de </w:t>
            </w:r>
            <w:r>
              <w:rPr>
                <w:rFonts w:asciiTheme="majorBidi" w:hAnsiTheme="majorBidi"/>
                <w:sz w:val="20"/>
              </w:rPr>
              <w:t>seguimiento.</w:t>
            </w:r>
          </w:p>
        </w:tc>
      </w:tr>
      <w:tr w:rsidR="00C05A66" w:rsidRPr="00956EF6" w14:paraId="46DA1F9D" w14:textId="77777777" w:rsidTr="009C0FCA">
        <w:trPr>
          <w:trHeight w:val="300"/>
        </w:trPr>
        <w:tc>
          <w:tcPr>
            <w:tcW w:w="1276" w:type="dxa"/>
            <w:shd w:val="clear" w:color="auto" w:fill="FFFFFF" w:themeFill="background1"/>
          </w:tcPr>
          <w:p w14:paraId="0CD315C3"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21</w:t>
            </w:r>
          </w:p>
        </w:tc>
        <w:tc>
          <w:tcPr>
            <w:tcW w:w="7513" w:type="dxa"/>
            <w:shd w:val="clear" w:color="auto" w:fill="FFFFFF" w:themeFill="background1"/>
          </w:tcPr>
          <w:p w14:paraId="18F695B6" w14:textId="07BC052F"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El indicador de cabecera de la meta 21 no aborda dos aspectos importantes: la inclusión de datos no relativos a la biodiversidad para orientar una gobernanza eficaz y equitativa; y una gestión integrada y participativa de la biodiversidad y aspectos relacionados con la comunicación, la educación y la sensibilización.</w:t>
            </w:r>
          </w:p>
        </w:tc>
      </w:tr>
      <w:tr w:rsidR="00C05A66" w:rsidRPr="00956EF6" w14:paraId="05777E28" w14:textId="77777777" w:rsidTr="009C0FCA">
        <w:trPr>
          <w:trHeight w:val="300"/>
        </w:trPr>
        <w:tc>
          <w:tcPr>
            <w:tcW w:w="1276" w:type="dxa"/>
            <w:shd w:val="clear" w:color="auto" w:fill="FFFFFF" w:themeFill="background1"/>
          </w:tcPr>
          <w:p w14:paraId="38FBA23A"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lastRenderedPageBreak/>
              <w:t>22</w:t>
            </w:r>
          </w:p>
        </w:tc>
        <w:tc>
          <w:tcPr>
            <w:tcW w:w="7513" w:type="dxa"/>
            <w:shd w:val="clear" w:color="auto" w:fill="FFFFFF" w:themeFill="background1"/>
          </w:tcPr>
          <w:p w14:paraId="288B5CE5" w14:textId="531F904C"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El indicador binario para la meta 22 aborda los cambios estructurales y los procesos necesarios para implementar todos los aspectos de la meta. No obstante, no permite hacer un seguimiento de los resultados de tales esfuerzos en términos de garantizar la participación y el acceso a la justicia y a la información por parte de la infancia y la juventud, las personas con discapacidad, las mujeres y las niñas y los pueblos indígenas y las comunidades locales.</w:t>
            </w:r>
          </w:p>
        </w:tc>
      </w:tr>
      <w:tr w:rsidR="00C05A66" w:rsidRPr="00956EF6" w14:paraId="74216B6F" w14:textId="77777777" w:rsidTr="009C0FCA">
        <w:trPr>
          <w:trHeight w:val="300"/>
        </w:trPr>
        <w:tc>
          <w:tcPr>
            <w:tcW w:w="1276" w:type="dxa"/>
            <w:shd w:val="clear" w:color="auto" w:fill="FFFFFF" w:themeFill="background1"/>
          </w:tcPr>
          <w:p w14:paraId="542F8A83" w14:textId="77777777" w:rsidR="00C05A66" w:rsidRPr="00934048" w:rsidRDefault="00C05A66" w:rsidP="007B6243">
            <w:pPr>
              <w:spacing w:before="60" w:after="60"/>
              <w:jc w:val="left"/>
              <w:rPr>
                <w:rFonts w:asciiTheme="majorBidi" w:hAnsiTheme="majorBidi" w:cstheme="majorBidi"/>
                <w:sz w:val="20"/>
                <w:szCs w:val="20"/>
              </w:rPr>
            </w:pPr>
            <w:r>
              <w:rPr>
                <w:rFonts w:asciiTheme="majorBidi" w:hAnsiTheme="majorBidi"/>
                <w:sz w:val="20"/>
              </w:rPr>
              <w:t>23</w:t>
            </w:r>
          </w:p>
        </w:tc>
        <w:tc>
          <w:tcPr>
            <w:tcW w:w="7513" w:type="dxa"/>
            <w:shd w:val="clear" w:color="auto" w:fill="FFFFFF" w:themeFill="background1"/>
          </w:tcPr>
          <w:p w14:paraId="3EE1B675" w14:textId="19538EC1" w:rsidR="00C05A66" w:rsidRPr="00934048" w:rsidRDefault="00C05A66" w:rsidP="00240778">
            <w:pPr>
              <w:spacing w:before="60" w:after="60"/>
              <w:jc w:val="left"/>
              <w:rPr>
                <w:rFonts w:asciiTheme="majorBidi" w:hAnsiTheme="majorBidi" w:cstheme="majorBidi"/>
                <w:sz w:val="20"/>
                <w:szCs w:val="20"/>
              </w:rPr>
            </w:pPr>
            <w:r>
              <w:rPr>
                <w:rFonts w:asciiTheme="majorBidi" w:hAnsiTheme="majorBidi"/>
                <w:sz w:val="20"/>
              </w:rPr>
              <w:t>El indicador binario para la meta 23 aborda los cambios estructurales y los procesos necesarios para implementar todos los aspectos de la meta. No obstante, no permite hacer un seguimiento ni de los resultados de esos esfuerzos ni de la medida en que se aplica un enfoque con perspectiva de género o se mejora la participación y el liderazgo de las mujeres o se reconoce su acceso e igualdad de derechos a la tierra y los recursos naturales.</w:t>
            </w:r>
          </w:p>
        </w:tc>
      </w:tr>
    </w:tbl>
    <w:p w14:paraId="412385B9" w14:textId="0E12C3C2" w:rsidR="00C05A66" w:rsidRPr="00D45377" w:rsidRDefault="00F54CFD" w:rsidP="009C0FCA">
      <w:pPr>
        <w:pStyle w:val="ListParagraph"/>
        <w:suppressLineNumbers/>
        <w:suppressAutoHyphens/>
        <w:kinsoku w:val="0"/>
        <w:overflowPunct w:val="0"/>
        <w:autoSpaceDE w:val="0"/>
        <w:autoSpaceDN w:val="0"/>
        <w:adjustRightInd w:val="0"/>
        <w:snapToGrid w:val="0"/>
        <w:ind w:left="0"/>
        <w:contextualSpacing w:val="0"/>
        <w:jc w:val="center"/>
        <w:rPr>
          <w:rFonts w:asciiTheme="majorBidi" w:hAnsiTheme="majorBidi" w:cstheme="majorBidi"/>
          <w:snapToGrid w:val="0"/>
          <w:kern w:val="22"/>
          <w:sz w:val="20"/>
          <w:szCs w:val="20"/>
        </w:rPr>
      </w:pPr>
      <w:r>
        <w:rPr>
          <w:rFonts w:asciiTheme="majorBidi" w:hAnsiTheme="majorBidi"/>
          <w:snapToGrid w:val="0"/>
          <w:sz w:val="20"/>
        </w:rPr>
        <w:t>]</w:t>
      </w:r>
    </w:p>
    <w:p w14:paraId="0ACDE28D" w14:textId="77777777" w:rsidR="00C05A66" w:rsidRPr="00A43882" w:rsidRDefault="00C05A66" w:rsidP="009C0FCA">
      <w:pPr>
        <w:pStyle w:val="ListParagraph"/>
        <w:suppressLineNumbers/>
        <w:suppressAutoHyphens/>
        <w:kinsoku w:val="0"/>
        <w:overflowPunct w:val="0"/>
        <w:autoSpaceDE w:val="0"/>
        <w:autoSpaceDN w:val="0"/>
        <w:adjustRightInd w:val="0"/>
        <w:snapToGrid w:val="0"/>
        <w:ind w:left="0"/>
        <w:contextualSpacing w:val="0"/>
        <w:jc w:val="center"/>
        <w:rPr>
          <w:rFonts w:asciiTheme="majorBidi" w:hAnsiTheme="majorBidi" w:cstheme="majorBidi"/>
          <w:snapToGrid w:val="0"/>
          <w:kern w:val="22"/>
          <w:sz w:val="20"/>
          <w:szCs w:val="20"/>
        </w:rPr>
      </w:pPr>
      <w:r>
        <w:rPr>
          <w:rFonts w:asciiTheme="majorBidi" w:hAnsiTheme="majorBidi"/>
          <w:snapToGrid w:val="0"/>
          <w:sz w:val="20"/>
        </w:rPr>
        <w:t>__________</w:t>
      </w:r>
    </w:p>
    <w:p w14:paraId="3B66B703" w14:textId="77777777" w:rsidR="00C05A66" w:rsidRPr="0050003A" w:rsidRDefault="00C05A66" w:rsidP="00487668">
      <w:pPr>
        <w:pStyle w:val="ListParagraph"/>
        <w:suppressLineNumbers/>
        <w:suppressAutoHyphens/>
        <w:kinsoku w:val="0"/>
        <w:overflowPunct w:val="0"/>
        <w:autoSpaceDE w:val="0"/>
        <w:autoSpaceDN w:val="0"/>
        <w:adjustRightInd w:val="0"/>
        <w:snapToGrid w:val="0"/>
        <w:spacing w:before="60" w:after="60"/>
        <w:ind w:left="0"/>
        <w:contextualSpacing w:val="0"/>
        <w:rPr>
          <w:color w:val="000000" w:themeColor="text1"/>
          <w:szCs w:val="22"/>
        </w:rPr>
      </w:pPr>
    </w:p>
    <w:sectPr w:rsidR="00C05A66" w:rsidRPr="0050003A" w:rsidSect="00934048">
      <w:headerReference w:type="even" r:id="rId199"/>
      <w:headerReference w:type="default" r:id="rId200"/>
      <w:footerReference w:type="even" r:id="rId201"/>
      <w:footerReference w:type="default" r:id="rId202"/>
      <w:headerReference w:type="first" r:id="rId20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E0FB" w14:textId="77777777" w:rsidR="00BF4364" w:rsidRDefault="00BF4364" w:rsidP="00CF1848">
      <w:r>
        <w:separator/>
      </w:r>
    </w:p>
  </w:endnote>
  <w:endnote w:type="continuationSeparator" w:id="0">
    <w:p w14:paraId="75CD24A4" w14:textId="77777777" w:rsidR="00BF4364" w:rsidRDefault="00BF4364" w:rsidP="00CF1848">
      <w:r>
        <w:continuationSeparator/>
      </w:r>
    </w:p>
  </w:endnote>
  <w:endnote w:type="continuationNotice" w:id="1">
    <w:p w14:paraId="558580A7" w14:textId="77777777" w:rsidR="00BF4364" w:rsidRDefault="00BF4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aleway">
    <w:altName w:val="Sitka Small"/>
    <w:charset w:val="00"/>
    <w:family w:val="auto"/>
    <w:pitch w:val="variable"/>
    <w:sig w:usb0="A00002FF" w:usb1="5000205B"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377314"/>
      <w:docPartObj>
        <w:docPartGallery w:val="Page Numbers (Top of Page)"/>
        <w:docPartUnique/>
      </w:docPartObj>
    </w:sdtPr>
    <w:sdtContent>
      <w:p w14:paraId="154247F0" w14:textId="016A43E3" w:rsidR="00CE7C07" w:rsidRDefault="00CE7C07" w:rsidP="006B35A7">
        <w:pPr>
          <w:pStyle w:val="Footer"/>
          <w:jc w:val="left"/>
        </w:pPr>
        <w:r w:rsidRPr="00F43170">
          <w:rPr>
            <w:rFonts w:asciiTheme="majorBidi" w:hAnsiTheme="majorBidi" w:cstheme="majorBidi"/>
            <w:sz w:val="20"/>
          </w:rPr>
          <w:fldChar w:fldCharType="begin"/>
        </w:r>
        <w:r w:rsidRPr="00F43170">
          <w:rPr>
            <w:rFonts w:asciiTheme="majorBidi" w:hAnsiTheme="majorBidi" w:cstheme="majorBidi"/>
            <w:sz w:val="20"/>
          </w:rPr>
          <w:instrText xml:space="preserve"> PAGE </w:instrText>
        </w:r>
        <w:r w:rsidRPr="00F43170">
          <w:rPr>
            <w:rFonts w:asciiTheme="majorBidi" w:hAnsiTheme="majorBidi" w:cstheme="majorBidi"/>
            <w:sz w:val="20"/>
          </w:rPr>
          <w:fldChar w:fldCharType="separate"/>
        </w:r>
        <w:r w:rsidR="006B1BB3">
          <w:rPr>
            <w:rFonts w:asciiTheme="majorBidi" w:hAnsiTheme="majorBidi" w:cstheme="majorBidi"/>
            <w:noProof/>
            <w:sz w:val="20"/>
          </w:rPr>
          <w:t>22</w:t>
        </w:r>
        <w:r w:rsidRPr="00F43170">
          <w:rPr>
            <w:rFonts w:asciiTheme="majorBidi" w:hAnsiTheme="majorBidi" w:cstheme="majorBidi"/>
            <w:sz w:val="20"/>
          </w:rPr>
          <w:fldChar w:fldCharType="end"/>
        </w:r>
        <w:r>
          <w:rPr>
            <w:rFonts w:asciiTheme="majorBidi" w:hAnsiTheme="majorBidi"/>
            <w:sz w:val="20"/>
          </w:rPr>
          <w:t>/</w:t>
        </w:r>
        <w:r w:rsidRPr="00F43170">
          <w:rPr>
            <w:rFonts w:asciiTheme="majorBidi" w:hAnsiTheme="majorBidi" w:cstheme="majorBidi"/>
            <w:sz w:val="20"/>
          </w:rPr>
          <w:fldChar w:fldCharType="begin"/>
        </w:r>
        <w:r w:rsidRPr="00F43170">
          <w:rPr>
            <w:rFonts w:asciiTheme="majorBidi" w:hAnsiTheme="majorBidi" w:cstheme="majorBidi"/>
            <w:sz w:val="20"/>
          </w:rPr>
          <w:instrText xml:space="preserve"> NUMPAGES  </w:instrText>
        </w:r>
        <w:r w:rsidRPr="00F43170">
          <w:rPr>
            <w:rFonts w:asciiTheme="majorBidi" w:hAnsiTheme="majorBidi" w:cstheme="majorBidi"/>
            <w:sz w:val="20"/>
          </w:rPr>
          <w:fldChar w:fldCharType="separate"/>
        </w:r>
        <w:r w:rsidR="006B1BB3">
          <w:rPr>
            <w:rFonts w:asciiTheme="majorBidi" w:hAnsiTheme="majorBidi" w:cstheme="majorBidi"/>
            <w:noProof/>
            <w:sz w:val="20"/>
          </w:rPr>
          <w:t>40</w:t>
        </w:r>
        <w:r w:rsidRPr="00F43170">
          <w:rPr>
            <w:rFonts w:asciiTheme="majorBidi" w:hAnsiTheme="majorBidi" w:cstheme="majorBid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76066"/>
      <w:docPartObj>
        <w:docPartGallery w:val="Page Numbers (Top of Page)"/>
        <w:docPartUnique/>
      </w:docPartObj>
    </w:sdtPr>
    <w:sdtContent>
      <w:p w14:paraId="6D3100E8" w14:textId="68F8E65F" w:rsidR="00CE7C07" w:rsidRDefault="00CE7C07" w:rsidP="007F29F7">
        <w:pPr>
          <w:pStyle w:val="Footer"/>
          <w:jc w:val="right"/>
        </w:pPr>
        <w:r w:rsidRPr="00F43170">
          <w:rPr>
            <w:rFonts w:asciiTheme="majorBidi" w:hAnsiTheme="majorBidi" w:cstheme="majorBidi"/>
            <w:sz w:val="20"/>
          </w:rPr>
          <w:fldChar w:fldCharType="begin"/>
        </w:r>
        <w:r w:rsidRPr="00F43170">
          <w:rPr>
            <w:rFonts w:asciiTheme="majorBidi" w:hAnsiTheme="majorBidi" w:cstheme="majorBidi"/>
            <w:sz w:val="20"/>
          </w:rPr>
          <w:instrText xml:space="preserve"> PAGE </w:instrText>
        </w:r>
        <w:r w:rsidRPr="00F43170">
          <w:rPr>
            <w:rFonts w:asciiTheme="majorBidi" w:hAnsiTheme="majorBidi" w:cstheme="majorBidi"/>
            <w:sz w:val="20"/>
          </w:rPr>
          <w:fldChar w:fldCharType="separate"/>
        </w:r>
        <w:r w:rsidR="006B1BB3">
          <w:rPr>
            <w:rFonts w:asciiTheme="majorBidi" w:hAnsiTheme="majorBidi" w:cstheme="majorBidi"/>
            <w:noProof/>
            <w:sz w:val="20"/>
          </w:rPr>
          <w:t>21</w:t>
        </w:r>
        <w:r w:rsidRPr="00F43170">
          <w:rPr>
            <w:rFonts w:asciiTheme="majorBidi" w:hAnsiTheme="majorBidi" w:cstheme="majorBidi"/>
            <w:sz w:val="20"/>
          </w:rPr>
          <w:fldChar w:fldCharType="end"/>
        </w:r>
        <w:r>
          <w:rPr>
            <w:rFonts w:asciiTheme="majorBidi" w:hAnsiTheme="majorBidi"/>
            <w:sz w:val="20"/>
          </w:rPr>
          <w:t>/</w:t>
        </w:r>
        <w:r w:rsidRPr="00F43170">
          <w:rPr>
            <w:rFonts w:asciiTheme="majorBidi" w:hAnsiTheme="majorBidi" w:cstheme="majorBidi"/>
            <w:sz w:val="20"/>
          </w:rPr>
          <w:fldChar w:fldCharType="begin"/>
        </w:r>
        <w:r w:rsidRPr="00F43170">
          <w:rPr>
            <w:rFonts w:asciiTheme="majorBidi" w:hAnsiTheme="majorBidi" w:cstheme="majorBidi"/>
            <w:sz w:val="20"/>
          </w:rPr>
          <w:instrText xml:space="preserve"> NUMPAGES  </w:instrText>
        </w:r>
        <w:r w:rsidRPr="00F43170">
          <w:rPr>
            <w:rFonts w:asciiTheme="majorBidi" w:hAnsiTheme="majorBidi" w:cstheme="majorBidi"/>
            <w:sz w:val="20"/>
          </w:rPr>
          <w:fldChar w:fldCharType="separate"/>
        </w:r>
        <w:r w:rsidR="006B1BB3">
          <w:rPr>
            <w:rFonts w:asciiTheme="majorBidi" w:hAnsiTheme="majorBidi" w:cstheme="majorBidi"/>
            <w:noProof/>
            <w:sz w:val="20"/>
          </w:rPr>
          <w:t>40</w:t>
        </w:r>
        <w:r w:rsidRPr="00F43170">
          <w:rPr>
            <w:rFonts w:asciiTheme="majorBidi" w:hAnsiTheme="majorBidi" w:cstheme="majorBid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2BB45" w14:textId="77777777" w:rsidR="00BF4364" w:rsidRDefault="00BF4364" w:rsidP="00CF1848">
      <w:r>
        <w:separator/>
      </w:r>
    </w:p>
  </w:footnote>
  <w:footnote w:type="continuationSeparator" w:id="0">
    <w:p w14:paraId="70148B21" w14:textId="77777777" w:rsidR="00BF4364" w:rsidRDefault="00BF4364" w:rsidP="00CF1848">
      <w:r>
        <w:continuationSeparator/>
      </w:r>
    </w:p>
  </w:footnote>
  <w:footnote w:type="continuationNotice" w:id="1">
    <w:p w14:paraId="785C8C88" w14:textId="77777777" w:rsidR="00BF4364" w:rsidRDefault="00BF4364"/>
  </w:footnote>
  <w:footnote w:id="2">
    <w:p w14:paraId="7795CB73" w14:textId="77777777" w:rsidR="00CE7C07" w:rsidRPr="001A6BAA" w:rsidRDefault="00CE7C07" w:rsidP="00736020">
      <w:pPr>
        <w:pStyle w:val="FootnoteText"/>
        <w:rPr>
          <w:szCs w:val="18"/>
        </w:rPr>
      </w:pPr>
      <w:r>
        <w:rPr>
          <w:rStyle w:val="FootnoteReference"/>
          <w:szCs w:val="18"/>
        </w:rPr>
        <w:footnoteRef/>
      </w:r>
      <w:r>
        <w:t xml:space="preserve"> Véase el documento CBD/FM/TEG/2024/1/2.</w:t>
      </w:r>
    </w:p>
  </w:footnote>
  <w:footnote w:id="3">
    <w:p w14:paraId="48AAFAAE" w14:textId="77777777" w:rsidR="00CE7C07" w:rsidRPr="001A6BAA" w:rsidRDefault="00CE7C07" w:rsidP="00736020">
      <w:pPr>
        <w:pStyle w:val="FootnoteText"/>
        <w:rPr>
          <w:szCs w:val="18"/>
        </w:rPr>
      </w:pPr>
      <w:r>
        <w:rPr>
          <w:rStyle w:val="FootnoteReference"/>
          <w:szCs w:val="18"/>
        </w:rPr>
        <w:footnoteRef/>
      </w:r>
      <w:r>
        <w:t xml:space="preserve"> Véase el documento CBD/TSC/IAG/2024/1/2.</w:t>
      </w:r>
    </w:p>
  </w:footnote>
  <w:footnote w:id="4">
    <w:p w14:paraId="6A6287DE" w14:textId="45D20606" w:rsidR="00CE7C07" w:rsidRPr="001A6BAA" w:rsidRDefault="00CE7C07">
      <w:pPr>
        <w:pStyle w:val="FootnoteText"/>
        <w:rPr>
          <w:szCs w:val="18"/>
        </w:rPr>
      </w:pPr>
      <w:r>
        <w:rPr>
          <w:rStyle w:val="FootnoteReference"/>
          <w:szCs w:val="18"/>
        </w:rPr>
        <w:footnoteRef/>
      </w:r>
      <w:r>
        <w:t xml:space="preserve"> Naciones Unidas, </w:t>
      </w:r>
      <w:r>
        <w:rPr>
          <w:i/>
        </w:rPr>
        <w:t>Treaty Series</w:t>
      </w:r>
      <w:r>
        <w:t>, vol. 1760, núm. 30619.</w:t>
      </w:r>
    </w:p>
  </w:footnote>
  <w:footnote w:id="5">
    <w:p w14:paraId="625FC172" w14:textId="77777777" w:rsidR="00CE7C07" w:rsidRPr="001A6BAA" w:rsidRDefault="00CE7C07" w:rsidP="00736020">
      <w:pPr>
        <w:pStyle w:val="FootnoteText"/>
        <w:rPr>
          <w:szCs w:val="18"/>
        </w:rPr>
      </w:pPr>
      <w:r>
        <w:rPr>
          <w:rStyle w:val="FootnoteReference"/>
          <w:szCs w:val="18"/>
        </w:rPr>
        <w:footnoteRef/>
      </w:r>
      <w:r>
        <w:t xml:space="preserve"> Véase el documento CBD/SBSTTA/26/INF/11.</w:t>
      </w:r>
    </w:p>
  </w:footnote>
  <w:footnote w:id="6">
    <w:p w14:paraId="0E8D2342" w14:textId="77777777" w:rsidR="00CE7C07" w:rsidRPr="001A6BAA" w:rsidRDefault="00CE7C07" w:rsidP="00736020">
      <w:pPr>
        <w:pStyle w:val="FootnoteText"/>
        <w:rPr>
          <w:szCs w:val="18"/>
        </w:rPr>
      </w:pPr>
      <w:r>
        <w:rPr>
          <w:rStyle w:val="FootnoteReference"/>
          <w:szCs w:val="18"/>
        </w:rPr>
        <w:footnoteRef/>
      </w:r>
      <w:r>
        <w:t xml:space="preserve"> Véase el documento CBD/SBSTTA/26/INF/13.</w:t>
      </w:r>
    </w:p>
  </w:footnote>
  <w:footnote w:id="7">
    <w:p w14:paraId="3FE0ADEE" w14:textId="38A1FE84" w:rsidR="00CE7C07" w:rsidRPr="001A6BAA" w:rsidRDefault="00CE7C07">
      <w:pPr>
        <w:pStyle w:val="FootnoteText"/>
        <w:rPr>
          <w:szCs w:val="18"/>
        </w:rPr>
      </w:pPr>
      <w:r>
        <w:rPr>
          <w:rStyle w:val="FootnoteReference"/>
          <w:szCs w:val="18"/>
        </w:rPr>
        <w:footnoteRef/>
      </w:r>
      <w:r>
        <w:t xml:space="preserve"> Decisión 15/4, anexo.</w:t>
      </w:r>
    </w:p>
  </w:footnote>
  <w:footnote w:id="8">
    <w:p w14:paraId="578E6395" w14:textId="558996C1" w:rsidR="00CE7C07" w:rsidRPr="001A6BAA" w:rsidRDefault="00CE7C07" w:rsidP="00736020">
      <w:pPr>
        <w:pStyle w:val="FootnoteText"/>
        <w:jc w:val="left"/>
        <w:rPr>
          <w:szCs w:val="18"/>
        </w:rPr>
      </w:pPr>
      <w:r>
        <w:rPr>
          <w:rStyle w:val="FootnoteReference"/>
          <w:szCs w:val="18"/>
        </w:rPr>
        <w:footnoteRef/>
      </w:r>
      <w:r>
        <w:t xml:space="preserve"> Véase </w:t>
      </w:r>
      <w:hyperlink r:id="rId1" w:history="1">
        <w:r>
          <w:rPr>
            <w:rStyle w:val="Hyperlink"/>
          </w:rPr>
          <w:t xml:space="preserve"> www.unep.org/events/conference/bern-iii-conference-cooperation-among-biodiversity-related-conventions.</w:t>
        </w:r>
      </w:hyperlink>
      <w:r>
        <w:t xml:space="preserve"> </w:t>
      </w:r>
    </w:p>
  </w:footnote>
  <w:footnote w:id="9">
    <w:p w14:paraId="0C8F2559" w14:textId="0C61D658" w:rsidR="00CE7C07" w:rsidRPr="005911E7" w:rsidRDefault="00CE7C07" w:rsidP="00736020">
      <w:pPr>
        <w:pStyle w:val="FootnoteText"/>
        <w:rPr>
          <w:szCs w:val="18"/>
        </w:rPr>
      </w:pPr>
      <w:r>
        <w:rPr>
          <w:rStyle w:val="FootnoteReference"/>
          <w:szCs w:val="18"/>
        </w:rPr>
        <w:footnoteRef/>
      </w:r>
      <w:r>
        <w:t xml:space="preserve"> Véase también las recomendaciones </w:t>
      </w:r>
      <w:r>
        <w:rPr>
          <w:rFonts w:asciiTheme="majorBidi" w:hAnsiTheme="majorBidi"/>
        </w:rPr>
        <w:t>25/4 y 26/9 del Órgano Subsidiario de Asesoramiento Científico, Técnico y Tecnológico.</w:t>
      </w:r>
    </w:p>
  </w:footnote>
  <w:footnote w:id="10">
    <w:p w14:paraId="68EBD0A6" w14:textId="5AB534B6" w:rsidR="00CE7C07" w:rsidRPr="005911E7" w:rsidRDefault="00CE7C07">
      <w:pPr>
        <w:pStyle w:val="FootnoteText"/>
        <w:rPr>
          <w:szCs w:val="18"/>
        </w:rPr>
      </w:pPr>
      <w:r>
        <w:rPr>
          <w:rStyle w:val="FootnoteReference"/>
          <w:szCs w:val="18"/>
        </w:rPr>
        <w:footnoteRef/>
      </w:r>
      <w:r>
        <w:t xml:space="preserve"> Decisión 15/11, anexo.</w:t>
      </w:r>
    </w:p>
  </w:footnote>
  <w:footnote w:id="11">
    <w:p w14:paraId="3E8D6A87" w14:textId="21F813B2" w:rsidR="00CE7C07" w:rsidRPr="00112495" w:rsidRDefault="00CE7C07" w:rsidP="00570C5C">
      <w:pPr>
        <w:pStyle w:val="FootnoteText"/>
        <w:rPr>
          <w:szCs w:val="18"/>
        </w:rPr>
      </w:pPr>
      <w:r>
        <w:rPr>
          <w:rStyle w:val="FootnoteReference"/>
          <w:szCs w:val="18"/>
        </w:rPr>
        <w:footnoteRef/>
      </w:r>
      <w:r>
        <w:t xml:space="preserve"> La red Women4biodiversity, con el apoyo del Centro Mundial de Vigilancia de la Conservación del Programa de las Naciones Unidas para el Medio Ambiente, está desarrollando una metodología a través de un proceso consultivo. Véase </w:t>
      </w:r>
      <w:hyperlink r:id="rId2" w:history="1">
        <w:r>
          <w:rPr>
            <w:rStyle w:val="Hyperlink"/>
          </w:rPr>
          <w:t>www.women4biodiversity.org/information-session-on-indicator-methodology-of-target23-of-the-global-biodiversity-framework/</w:t>
        </w:r>
      </w:hyperlink>
      <w:r>
        <w:t xml:space="preserve">. </w:t>
      </w:r>
    </w:p>
  </w:footnote>
  <w:footnote w:id="12">
    <w:p w14:paraId="1D3FB7A9" w14:textId="77777777" w:rsidR="00CE7C07" w:rsidRPr="005911E7" w:rsidRDefault="00CE7C07" w:rsidP="009C0FCA">
      <w:pPr>
        <w:pStyle w:val="FootnoteText"/>
        <w:rPr>
          <w:szCs w:val="18"/>
        </w:rPr>
      </w:pPr>
      <w:r>
        <w:rPr>
          <w:rStyle w:val="FootnoteReference"/>
          <w:szCs w:val="18"/>
        </w:rPr>
        <w:footnoteRef/>
      </w:r>
      <w:r>
        <w:t xml:space="preserve"> </w:t>
      </w:r>
      <w:r>
        <w:rPr>
          <w:rFonts w:asciiTheme="majorBidi" w:hAnsiTheme="majorBidi"/>
          <w:shd w:val="clear" w:color="auto" w:fill="FFFFFF"/>
        </w:rPr>
        <w:t>CBD/SBSTTA/26/INF/14.</w:t>
      </w:r>
    </w:p>
  </w:footnote>
  <w:footnote w:id="13">
    <w:p w14:paraId="30759760" w14:textId="642A7115" w:rsidR="00CE7C07" w:rsidRPr="005911E7" w:rsidRDefault="00CE7C07" w:rsidP="00990364">
      <w:pPr>
        <w:pStyle w:val="FootnoteText"/>
        <w:rPr>
          <w:szCs w:val="18"/>
        </w:rPr>
      </w:pPr>
      <w:r>
        <w:rPr>
          <w:rStyle w:val="FootnoteReference"/>
          <w:szCs w:val="18"/>
        </w:rPr>
        <w:footnoteRef/>
      </w:r>
      <w:r>
        <w:t xml:space="preserve"> Muchas de las carencias en materia de seguimiento corresponden a la necesidad de orientación y herramientas científicas y técnicas para apoyar el logro de las metas del Marco, como se describe en el documento CBD/SBSTTA/26/3 y los documentos de información asociados (CBD/SBSTTA/26/INF/15 y CBD/SBSTTA/26/INF/16/Rev.1).</w:t>
      </w:r>
    </w:p>
  </w:footnote>
  <w:footnote w:id="14">
    <w:p w14:paraId="09CA8BA9" w14:textId="07CC8AEC" w:rsidR="00CE7C07" w:rsidRPr="005D6984" w:rsidRDefault="00CE7C07">
      <w:pPr>
        <w:pStyle w:val="FootnoteText"/>
        <w:rPr>
          <w:szCs w:val="18"/>
        </w:rPr>
      </w:pPr>
      <w:r>
        <w:rPr>
          <w:rStyle w:val="FootnoteReference"/>
          <w:szCs w:val="18"/>
        </w:rPr>
        <w:footnoteRef/>
      </w:r>
      <w:r>
        <w:t xml:space="preserve"> Naciones Unidas, </w:t>
      </w:r>
      <w:r>
        <w:rPr>
          <w:i/>
          <w:iCs/>
        </w:rPr>
        <w:t>Treaty Series</w:t>
      </w:r>
      <w:r>
        <w:t>, vol. 1651, núm. 28395.</w:t>
      </w:r>
    </w:p>
  </w:footnote>
  <w:footnote w:id="15">
    <w:p w14:paraId="0ECDA79C" w14:textId="7E18DEA3" w:rsidR="00CE7C07" w:rsidRPr="00934048" w:rsidRDefault="00CE7C07">
      <w:pPr>
        <w:pStyle w:val="FootnoteText"/>
        <w:rPr>
          <w:szCs w:val="18"/>
        </w:rPr>
      </w:pPr>
      <w:r>
        <w:rPr>
          <w:rStyle w:val="FootnoteReferenc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 1954, núm. 33480.</w:t>
      </w:r>
    </w:p>
  </w:footnote>
  <w:footnote w:id="16">
    <w:p w14:paraId="044ADE97" w14:textId="3CEA48B2" w:rsidR="00CE7C07" w:rsidRPr="005911E7" w:rsidRDefault="00CE7C07" w:rsidP="009C0FCA">
      <w:pPr>
        <w:pStyle w:val="FootnoteText"/>
        <w:rPr>
          <w:szCs w:val="18"/>
        </w:rPr>
      </w:pPr>
      <w:r>
        <w:rPr>
          <w:rStyle w:val="FootnoteReference"/>
          <w:szCs w:val="18"/>
        </w:rPr>
        <w:footnoteRef/>
      </w:r>
      <w:r>
        <w:t xml:space="preserve"> Este párrafo deberá considerarse en el contexto de las deliberaciones referidas a los temas pertinentes del programa mantenidas en la cuarta reunión del Órgano Subsidiario sobre la Aplicación.</w:t>
      </w:r>
    </w:p>
  </w:footnote>
  <w:footnote w:id="17">
    <w:p w14:paraId="5B3AA083" w14:textId="4DA17D0D" w:rsidR="00CE7C07" w:rsidRPr="00355E94" w:rsidRDefault="00CE7C07" w:rsidP="00D2792B">
      <w:pPr>
        <w:pStyle w:val="FootnoteText"/>
      </w:pPr>
      <w:r>
        <w:rPr>
          <w:rStyle w:val="FootnoteReference"/>
        </w:rPr>
        <w:footnoteRef/>
      </w:r>
      <w:r>
        <w:t xml:space="preserve"> Sujeto a su establecimiento por la Conferencia de las Partes en su 16</w:t>
      </w:r>
      <w:r>
        <w:rPr>
          <w:vertAlign w:val="superscript"/>
        </w:rPr>
        <w:t>a</w:t>
      </w:r>
      <w:r>
        <w:t> reunión tras las deliberaciones que se mantengan sobre el tema 3 del programa en la 4</w:t>
      </w:r>
      <w:r>
        <w:rPr>
          <w:vertAlign w:val="superscript"/>
        </w:rPr>
        <w:t>a</w:t>
      </w:r>
      <w:r>
        <w:t> reunión del Órgano Subsidiario sobre la Aplicación.</w:t>
      </w:r>
    </w:p>
  </w:footnote>
  <w:footnote w:id="18">
    <w:p w14:paraId="14BBF69B" w14:textId="4E52D806" w:rsidR="00CE7C07" w:rsidRPr="005911E7" w:rsidRDefault="00CE7C07" w:rsidP="00990364">
      <w:pPr>
        <w:pStyle w:val="FootnoteText"/>
        <w:rPr>
          <w:szCs w:val="18"/>
        </w:rPr>
      </w:pPr>
      <w:r>
        <w:rPr>
          <w:rStyle w:val="FootnoteReference"/>
          <w:szCs w:val="18"/>
        </w:rPr>
        <w:footnoteRef/>
      </w:r>
      <w:r>
        <w:t> Según se indica en los documentos CBD/SBSTTA/26/INF/14 y CBD/SBSTTA/26/INF/19, aunque la signatura de estos documentos será otra si para la 16ª reunión de la Conferencia de las Partes se revisa la orientación.</w:t>
      </w:r>
    </w:p>
  </w:footnote>
  <w:footnote w:id="19">
    <w:p w14:paraId="164D307C" w14:textId="176C88B9" w:rsidR="00CE7C07" w:rsidRPr="004F4281" w:rsidRDefault="00CE7C07" w:rsidP="009C0FCA">
      <w:pPr>
        <w:pStyle w:val="FootnoteText"/>
        <w:rPr>
          <w:szCs w:val="18"/>
        </w:rPr>
      </w:pPr>
      <w:r>
        <w:rPr>
          <w:rStyle w:val="FootnoteReference"/>
          <w:szCs w:val="18"/>
        </w:rPr>
        <w:footnoteRef/>
      </w:r>
      <w:r>
        <w:t> El texto propuesto para los indicadores figura en la recomendación 25/1 del Órgano Subsidiario de Asesoramiento Científico, Técnico y Tecnológico. Una vez que se llegue a un acuerdo sobre el texto, este se reflejará en el presente cuadro.</w:t>
      </w:r>
    </w:p>
  </w:footnote>
  <w:footnote w:id="20">
    <w:p w14:paraId="2A49CBC8" w14:textId="65B2F865" w:rsidR="00CE7C07" w:rsidRPr="005911E7" w:rsidRDefault="00CE7C07" w:rsidP="009C0FCA">
      <w:pPr>
        <w:pStyle w:val="FootnoteText"/>
        <w:rPr>
          <w:szCs w:val="18"/>
        </w:rPr>
      </w:pPr>
      <w:r>
        <w:rPr>
          <w:rStyle w:val="FootnoteReference"/>
          <w:szCs w:val="18"/>
        </w:rPr>
        <w:footnoteRef/>
      </w:r>
      <w:r>
        <w:t xml:space="preserve"> También se incluyen desgloses específicos del Índice de la Lista Roja en las metas pertinentes como indicadores complementarios.</w:t>
      </w:r>
    </w:p>
  </w:footnote>
  <w:footnote w:id="21">
    <w:p w14:paraId="73D41C10" w14:textId="47DA18CB" w:rsidR="00CE7C07" w:rsidRPr="005E1EBD" w:rsidRDefault="00CE7C07" w:rsidP="00984AB5">
      <w:pPr>
        <w:pStyle w:val="FootnoteText"/>
      </w:pPr>
      <w:r>
        <w:rPr>
          <w:rStyle w:val="FootnoteReference"/>
        </w:rPr>
        <w:footnoteRef/>
      </w:r>
      <w:r>
        <w:t xml:space="preserve"> </w:t>
      </w:r>
      <w:r w:rsidRPr="00AE0FC1">
        <w:rPr>
          <w:rFonts w:asciiTheme="majorBidi" w:hAnsiTheme="majorBidi" w:cstheme="majorBidi"/>
          <w:szCs w:val="18"/>
        </w:rPr>
        <w:t xml:space="preserve">El marco de seguimiento reconoce que nada de </w:t>
      </w:r>
      <w:r>
        <w:rPr>
          <w:rFonts w:asciiTheme="majorBidi" w:hAnsiTheme="majorBidi" w:cstheme="majorBidi"/>
          <w:szCs w:val="18"/>
        </w:rPr>
        <w:t>lo</w:t>
      </w:r>
      <w:r w:rsidRPr="00AE0FC1">
        <w:rPr>
          <w:rFonts w:asciiTheme="majorBidi" w:hAnsiTheme="majorBidi" w:cstheme="majorBidi"/>
          <w:szCs w:val="18"/>
        </w:rPr>
        <w:t xml:space="preserve"> contenido </w:t>
      </w:r>
      <w:r>
        <w:rPr>
          <w:rFonts w:asciiTheme="majorBidi" w:hAnsiTheme="majorBidi" w:cstheme="majorBidi"/>
          <w:szCs w:val="18"/>
        </w:rPr>
        <w:t xml:space="preserve">en él </w:t>
      </w:r>
      <w:r w:rsidRPr="00AE0FC1">
        <w:rPr>
          <w:rFonts w:asciiTheme="majorBidi" w:hAnsiTheme="majorBidi" w:cstheme="majorBidi"/>
          <w:szCs w:val="18"/>
        </w:rPr>
        <w:t xml:space="preserve">ha de interpretarse en el sentido de que modifica los derechos y las obligaciones </w:t>
      </w:r>
      <w:r>
        <w:rPr>
          <w:rFonts w:asciiTheme="majorBidi" w:hAnsiTheme="majorBidi" w:cstheme="majorBidi"/>
          <w:szCs w:val="18"/>
        </w:rPr>
        <w:t>que le competen a</w:t>
      </w:r>
      <w:r w:rsidRPr="00AE0FC1">
        <w:rPr>
          <w:rFonts w:asciiTheme="majorBidi" w:hAnsiTheme="majorBidi" w:cstheme="majorBidi"/>
          <w:szCs w:val="18"/>
        </w:rPr>
        <w:t xml:space="preserve"> las Partes en virtud de la Organización Mundial de Comercio</w:t>
      </w:r>
      <w:r w:rsidRPr="005D6984">
        <w:rPr>
          <w:rFonts w:asciiTheme="majorBidi" w:hAnsiTheme="majorBidi" w:cstheme="majorBidi"/>
          <w:szCs w:val="18"/>
        </w:rPr>
        <w:t>.</w:t>
      </w:r>
    </w:p>
  </w:footnote>
  <w:footnote w:id="22">
    <w:p w14:paraId="756FE91A" w14:textId="3C905405" w:rsidR="00CE7C07" w:rsidRPr="004F4281" w:rsidRDefault="00CE7C07" w:rsidP="003230EE">
      <w:pPr>
        <w:pStyle w:val="FootnoteText"/>
        <w:rPr>
          <w:szCs w:val="18"/>
        </w:rPr>
      </w:pPr>
      <w:r>
        <w:rPr>
          <w:rStyle w:val="FootnoteReference"/>
          <w:szCs w:val="18"/>
        </w:rPr>
        <w:footnoteRef/>
      </w:r>
      <w:r>
        <w:t xml:space="preserve"> El texto de la pregunta se determinará teniendo en cuenta las conclusiones del Grupo de Trabajo Especial de Composición Abierta sobre Acceso y Participación en los Beneficios que se Deriven de la Utilización de Información Digital sobre Secuencias de Recursos Genéticos.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1D15" w14:textId="18C7CCB4" w:rsidR="00CE7C07" w:rsidRPr="007F29F7" w:rsidRDefault="00CE7C07" w:rsidP="007F29F7">
    <w:pPr>
      <w:pStyle w:val="Header"/>
      <w:pBdr>
        <w:bottom w:val="single" w:sz="4" w:space="1" w:color="auto"/>
      </w:pBdr>
      <w:spacing w:after="240"/>
      <w:rPr>
        <w:sz w:val="20"/>
        <w:szCs w:val="20"/>
      </w:rPr>
    </w:pPr>
    <w:r>
      <w:rPr>
        <w:sz w:val="20"/>
      </w:rPr>
      <w:t>CBD/SBSTTA/REC/26/1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3BA9C868" w14:textId="59749F41" w:rsidR="00CE7C07" w:rsidRPr="007F29F7" w:rsidRDefault="00CE7C07" w:rsidP="00B50FE8">
        <w:pPr>
          <w:pStyle w:val="Header"/>
          <w:pBdr>
            <w:bottom w:val="single" w:sz="4" w:space="1" w:color="auto"/>
          </w:pBdr>
          <w:spacing w:after="240"/>
          <w:jc w:val="right"/>
          <w:rPr>
            <w:lang w:val="en-US"/>
          </w:rPr>
        </w:pPr>
        <w:r w:rsidRPr="007F29F7">
          <w:rPr>
            <w:sz w:val="20"/>
            <w:szCs w:val="20"/>
          </w:rPr>
          <w:t>CBD/SBSTTA/</w:t>
        </w:r>
        <w:r>
          <w:rPr>
            <w:sz w:val="20"/>
            <w:szCs w:val="20"/>
          </w:rPr>
          <w:t>REC/</w:t>
        </w:r>
        <w:r w:rsidRPr="007F29F7">
          <w:rPr>
            <w:sz w:val="20"/>
            <w:szCs w:val="20"/>
          </w:rPr>
          <w:t>26/</w:t>
        </w:r>
        <w:r>
          <w:rPr>
            <w:sz w:val="20"/>
            <w:szCs w:val="20"/>
          </w:rPr>
          <w:t>1</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5F95" w14:textId="33A71E99" w:rsidR="00CE7C07" w:rsidRPr="007F29F7" w:rsidRDefault="00CE7C07" w:rsidP="007F29F7">
    <w:pPr>
      <w:pStyle w:val="Header"/>
      <w:spacing w:after="12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2"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pStyle w:val="Para3"/>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5"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73F4A9F"/>
    <w:multiLevelType w:val="hybridMultilevel"/>
    <w:tmpl w:val="E244F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9"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1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13" w15:restartNumberingAfterBreak="0">
    <w:nsid w:val="68B70991"/>
    <w:multiLevelType w:val="hybridMultilevel"/>
    <w:tmpl w:val="03BC8A2C"/>
    <w:lvl w:ilvl="0" w:tplc="63E82E68">
      <w:start w:val="1"/>
      <w:numFmt w:val="decimal"/>
      <w:pStyle w:val="Para1"/>
      <w:lvlText w:val="%1."/>
      <w:lvlJc w:val="left"/>
      <w:pPr>
        <w:ind w:left="927" w:hanging="360"/>
      </w:pPr>
      <w:rPr>
        <w:rFonts w:hint="default"/>
        <w:i w:val="0"/>
        <w:iCs w:val="0"/>
        <w:strike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15"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17"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abstractNumId w:val="6"/>
  </w:num>
  <w:num w:numId="2">
    <w:abstractNumId w:val="3"/>
  </w:num>
  <w:num w:numId="3">
    <w:abstractNumId w:val="5"/>
  </w:num>
  <w:num w:numId="4">
    <w:abstractNumId w:val="17"/>
  </w:num>
  <w:num w:numId="5">
    <w:abstractNumId w:val="11"/>
  </w:num>
  <w:num w:numId="6">
    <w:abstractNumId w:val="9"/>
  </w:num>
  <w:num w:numId="7">
    <w:abstractNumId w:val="13"/>
  </w:num>
  <w:num w:numId="8">
    <w:abstractNumId w:val="15"/>
  </w:num>
  <w:num w:numId="9">
    <w:abstractNumId w:val="7"/>
  </w:num>
  <w:num w:numId="10">
    <w:abstractNumId w:val="2"/>
  </w:num>
  <w:num w:numId="11">
    <w:abstractNumId w:val="14"/>
  </w:num>
  <w:num w:numId="12">
    <w:abstractNumId w:val="4"/>
  </w:num>
  <w:num w:numId="13">
    <w:abstractNumId w:val="12"/>
  </w:num>
  <w:num w:numId="14">
    <w:abstractNumId w:val="8"/>
  </w:num>
  <w:num w:numId="15">
    <w:abstractNumId w:val="16"/>
  </w:num>
  <w:num w:numId="16">
    <w:abstractNumId w:val="1"/>
  </w:num>
  <w:num w:numId="17">
    <w:abstractNumId w:val="10"/>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2D"/>
    <w:rsid w:val="00001816"/>
    <w:rsid w:val="000018FA"/>
    <w:rsid w:val="00001A14"/>
    <w:rsid w:val="000027FD"/>
    <w:rsid w:val="00004137"/>
    <w:rsid w:val="00004769"/>
    <w:rsid w:val="00005180"/>
    <w:rsid w:val="0000524E"/>
    <w:rsid w:val="00005B38"/>
    <w:rsid w:val="00005B6B"/>
    <w:rsid w:val="000066CF"/>
    <w:rsid w:val="00006954"/>
    <w:rsid w:val="000075E5"/>
    <w:rsid w:val="00007B48"/>
    <w:rsid w:val="0001067C"/>
    <w:rsid w:val="00011DF1"/>
    <w:rsid w:val="00012515"/>
    <w:rsid w:val="0001251A"/>
    <w:rsid w:val="000137DD"/>
    <w:rsid w:val="00014C60"/>
    <w:rsid w:val="0001522D"/>
    <w:rsid w:val="000152FF"/>
    <w:rsid w:val="00015DF2"/>
    <w:rsid w:val="00016403"/>
    <w:rsid w:val="000172BA"/>
    <w:rsid w:val="0001741E"/>
    <w:rsid w:val="000175D5"/>
    <w:rsid w:val="00020BBE"/>
    <w:rsid w:val="000217E5"/>
    <w:rsid w:val="00021E34"/>
    <w:rsid w:val="000222AD"/>
    <w:rsid w:val="00023FFA"/>
    <w:rsid w:val="000241F3"/>
    <w:rsid w:val="000253E6"/>
    <w:rsid w:val="0002543E"/>
    <w:rsid w:val="0002652C"/>
    <w:rsid w:val="00026C5D"/>
    <w:rsid w:val="00026F89"/>
    <w:rsid w:val="000271DC"/>
    <w:rsid w:val="00031E67"/>
    <w:rsid w:val="00032A2A"/>
    <w:rsid w:val="00032E89"/>
    <w:rsid w:val="00033359"/>
    <w:rsid w:val="00033798"/>
    <w:rsid w:val="000341EA"/>
    <w:rsid w:val="0003567A"/>
    <w:rsid w:val="00036178"/>
    <w:rsid w:val="000361C5"/>
    <w:rsid w:val="0003665C"/>
    <w:rsid w:val="00036A73"/>
    <w:rsid w:val="00036B1D"/>
    <w:rsid w:val="00036D1B"/>
    <w:rsid w:val="0003721D"/>
    <w:rsid w:val="00037610"/>
    <w:rsid w:val="00040305"/>
    <w:rsid w:val="00040313"/>
    <w:rsid w:val="00040CA7"/>
    <w:rsid w:val="00041790"/>
    <w:rsid w:val="000421B1"/>
    <w:rsid w:val="0004226B"/>
    <w:rsid w:val="000434BD"/>
    <w:rsid w:val="00043B76"/>
    <w:rsid w:val="000447B7"/>
    <w:rsid w:val="00044928"/>
    <w:rsid w:val="00044C7B"/>
    <w:rsid w:val="000459D6"/>
    <w:rsid w:val="00046106"/>
    <w:rsid w:val="0004622E"/>
    <w:rsid w:val="00046BB7"/>
    <w:rsid w:val="00047F41"/>
    <w:rsid w:val="0005045A"/>
    <w:rsid w:val="0005046F"/>
    <w:rsid w:val="00050FD3"/>
    <w:rsid w:val="00051311"/>
    <w:rsid w:val="000532CC"/>
    <w:rsid w:val="00053396"/>
    <w:rsid w:val="00053435"/>
    <w:rsid w:val="00053A0B"/>
    <w:rsid w:val="00053D9E"/>
    <w:rsid w:val="000544A9"/>
    <w:rsid w:val="00054AFA"/>
    <w:rsid w:val="000552D8"/>
    <w:rsid w:val="00055382"/>
    <w:rsid w:val="0005597F"/>
    <w:rsid w:val="00056673"/>
    <w:rsid w:val="00057BDA"/>
    <w:rsid w:val="000607D5"/>
    <w:rsid w:val="00060A71"/>
    <w:rsid w:val="000613CE"/>
    <w:rsid w:val="00062A60"/>
    <w:rsid w:val="0006355F"/>
    <w:rsid w:val="000636BA"/>
    <w:rsid w:val="00064BBE"/>
    <w:rsid w:val="00064DA4"/>
    <w:rsid w:val="00065211"/>
    <w:rsid w:val="00066017"/>
    <w:rsid w:val="00066336"/>
    <w:rsid w:val="00067208"/>
    <w:rsid w:val="00067803"/>
    <w:rsid w:val="000701DF"/>
    <w:rsid w:val="00070A86"/>
    <w:rsid w:val="0007171B"/>
    <w:rsid w:val="00071D24"/>
    <w:rsid w:val="00073918"/>
    <w:rsid w:val="00073B44"/>
    <w:rsid w:val="000740C8"/>
    <w:rsid w:val="00074AF0"/>
    <w:rsid w:val="000759F7"/>
    <w:rsid w:val="00075CDA"/>
    <w:rsid w:val="000765DD"/>
    <w:rsid w:val="00076E06"/>
    <w:rsid w:val="000808C8"/>
    <w:rsid w:val="00080A5C"/>
    <w:rsid w:val="000818B4"/>
    <w:rsid w:val="00081F3B"/>
    <w:rsid w:val="000825DB"/>
    <w:rsid w:val="00083B18"/>
    <w:rsid w:val="00083F32"/>
    <w:rsid w:val="00084DCA"/>
    <w:rsid w:val="000855BC"/>
    <w:rsid w:val="00085EC8"/>
    <w:rsid w:val="00090273"/>
    <w:rsid w:val="00090986"/>
    <w:rsid w:val="00091D47"/>
    <w:rsid w:val="00091E5D"/>
    <w:rsid w:val="00093B08"/>
    <w:rsid w:val="00093CAF"/>
    <w:rsid w:val="0009419E"/>
    <w:rsid w:val="000947E2"/>
    <w:rsid w:val="00094CF6"/>
    <w:rsid w:val="00095AEE"/>
    <w:rsid w:val="00095B2E"/>
    <w:rsid w:val="00095F81"/>
    <w:rsid w:val="000961B9"/>
    <w:rsid w:val="00097177"/>
    <w:rsid w:val="0009772A"/>
    <w:rsid w:val="00097C1C"/>
    <w:rsid w:val="000A05A6"/>
    <w:rsid w:val="000A143C"/>
    <w:rsid w:val="000A152C"/>
    <w:rsid w:val="000A3265"/>
    <w:rsid w:val="000A3C3B"/>
    <w:rsid w:val="000A3D72"/>
    <w:rsid w:val="000A42C1"/>
    <w:rsid w:val="000A4C62"/>
    <w:rsid w:val="000A4F05"/>
    <w:rsid w:val="000A65DF"/>
    <w:rsid w:val="000A6EE0"/>
    <w:rsid w:val="000A708D"/>
    <w:rsid w:val="000A733B"/>
    <w:rsid w:val="000A77E9"/>
    <w:rsid w:val="000A7C6D"/>
    <w:rsid w:val="000B0E06"/>
    <w:rsid w:val="000B0FE4"/>
    <w:rsid w:val="000B12AD"/>
    <w:rsid w:val="000B1A06"/>
    <w:rsid w:val="000B1FAC"/>
    <w:rsid w:val="000B42EC"/>
    <w:rsid w:val="000B5729"/>
    <w:rsid w:val="000B582D"/>
    <w:rsid w:val="000B754B"/>
    <w:rsid w:val="000B78CD"/>
    <w:rsid w:val="000B7F39"/>
    <w:rsid w:val="000C13C9"/>
    <w:rsid w:val="000C17E3"/>
    <w:rsid w:val="000C1DAC"/>
    <w:rsid w:val="000C219C"/>
    <w:rsid w:val="000C22EF"/>
    <w:rsid w:val="000C2462"/>
    <w:rsid w:val="000C3ECB"/>
    <w:rsid w:val="000C4AEA"/>
    <w:rsid w:val="000C4FC8"/>
    <w:rsid w:val="000C5583"/>
    <w:rsid w:val="000C6495"/>
    <w:rsid w:val="000C67A7"/>
    <w:rsid w:val="000C67BC"/>
    <w:rsid w:val="000C687A"/>
    <w:rsid w:val="000C7CAF"/>
    <w:rsid w:val="000D03C9"/>
    <w:rsid w:val="000D0904"/>
    <w:rsid w:val="000D0A58"/>
    <w:rsid w:val="000D0F57"/>
    <w:rsid w:val="000D1FDF"/>
    <w:rsid w:val="000D2036"/>
    <w:rsid w:val="000D21B1"/>
    <w:rsid w:val="000D2524"/>
    <w:rsid w:val="000D2927"/>
    <w:rsid w:val="000D3C1A"/>
    <w:rsid w:val="000D45A2"/>
    <w:rsid w:val="000D5D5E"/>
    <w:rsid w:val="000D5F11"/>
    <w:rsid w:val="000D5FC9"/>
    <w:rsid w:val="000D6EA5"/>
    <w:rsid w:val="000D6F09"/>
    <w:rsid w:val="000E0417"/>
    <w:rsid w:val="000E05AF"/>
    <w:rsid w:val="000E0AB3"/>
    <w:rsid w:val="000E1588"/>
    <w:rsid w:val="000E24A6"/>
    <w:rsid w:val="000E24EC"/>
    <w:rsid w:val="000E2CFD"/>
    <w:rsid w:val="000E3682"/>
    <w:rsid w:val="000E3E00"/>
    <w:rsid w:val="000E4274"/>
    <w:rsid w:val="000E4359"/>
    <w:rsid w:val="000E43CB"/>
    <w:rsid w:val="000E579F"/>
    <w:rsid w:val="000E673A"/>
    <w:rsid w:val="000E6962"/>
    <w:rsid w:val="000E6F9C"/>
    <w:rsid w:val="000E7487"/>
    <w:rsid w:val="000E791A"/>
    <w:rsid w:val="000E79A4"/>
    <w:rsid w:val="000F04E2"/>
    <w:rsid w:val="000F089A"/>
    <w:rsid w:val="000F0FD8"/>
    <w:rsid w:val="000F11CC"/>
    <w:rsid w:val="000F16BF"/>
    <w:rsid w:val="000F207D"/>
    <w:rsid w:val="000F2516"/>
    <w:rsid w:val="000F2E15"/>
    <w:rsid w:val="000F3BC5"/>
    <w:rsid w:val="000F4D67"/>
    <w:rsid w:val="000F5308"/>
    <w:rsid w:val="000F633C"/>
    <w:rsid w:val="000F74F5"/>
    <w:rsid w:val="000F7BCF"/>
    <w:rsid w:val="001004DF"/>
    <w:rsid w:val="00100926"/>
    <w:rsid w:val="00100C21"/>
    <w:rsid w:val="00100DE6"/>
    <w:rsid w:val="0010148D"/>
    <w:rsid w:val="001017A2"/>
    <w:rsid w:val="001022AD"/>
    <w:rsid w:val="0010261A"/>
    <w:rsid w:val="00102F80"/>
    <w:rsid w:val="00105372"/>
    <w:rsid w:val="00105926"/>
    <w:rsid w:val="001064B4"/>
    <w:rsid w:val="00106CC3"/>
    <w:rsid w:val="00106F1A"/>
    <w:rsid w:val="00107347"/>
    <w:rsid w:val="0010740F"/>
    <w:rsid w:val="001102BE"/>
    <w:rsid w:val="00110DD6"/>
    <w:rsid w:val="00110F9A"/>
    <w:rsid w:val="001115CE"/>
    <w:rsid w:val="00111C90"/>
    <w:rsid w:val="001123C8"/>
    <w:rsid w:val="00112495"/>
    <w:rsid w:val="00112C67"/>
    <w:rsid w:val="00112F70"/>
    <w:rsid w:val="00114CAA"/>
    <w:rsid w:val="00114D56"/>
    <w:rsid w:val="001163F1"/>
    <w:rsid w:val="001173AF"/>
    <w:rsid w:val="00117C71"/>
    <w:rsid w:val="00117EC8"/>
    <w:rsid w:val="00120D9E"/>
    <w:rsid w:val="001210E3"/>
    <w:rsid w:val="001213F9"/>
    <w:rsid w:val="0012165F"/>
    <w:rsid w:val="00121A25"/>
    <w:rsid w:val="00121DFB"/>
    <w:rsid w:val="00121F77"/>
    <w:rsid w:val="00123972"/>
    <w:rsid w:val="00124444"/>
    <w:rsid w:val="0012445B"/>
    <w:rsid w:val="001246EC"/>
    <w:rsid w:val="00124837"/>
    <w:rsid w:val="00125C3B"/>
    <w:rsid w:val="00127451"/>
    <w:rsid w:val="001278DD"/>
    <w:rsid w:val="0013099F"/>
    <w:rsid w:val="00130CF0"/>
    <w:rsid w:val="001312AD"/>
    <w:rsid w:val="001318AD"/>
    <w:rsid w:val="00131BF7"/>
    <w:rsid w:val="00131E7A"/>
    <w:rsid w:val="00132672"/>
    <w:rsid w:val="0013380A"/>
    <w:rsid w:val="00133C31"/>
    <w:rsid w:val="0013435D"/>
    <w:rsid w:val="001347DF"/>
    <w:rsid w:val="00134846"/>
    <w:rsid w:val="00134A7D"/>
    <w:rsid w:val="00135567"/>
    <w:rsid w:val="00135638"/>
    <w:rsid w:val="00135DC0"/>
    <w:rsid w:val="0013695A"/>
    <w:rsid w:val="00136995"/>
    <w:rsid w:val="00136DEA"/>
    <w:rsid w:val="00136E0A"/>
    <w:rsid w:val="001370DA"/>
    <w:rsid w:val="00137396"/>
    <w:rsid w:val="0013750A"/>
    <w:rsid w:val="001376A4"/>
    <w:rsid w:val="001377B4"/>
    <w:rsid w:val="00137A60"/>
    <w:rsid w:val="001406C6"/>
    <w:rsid w:val="0014088E"/>
    <w:rsid w:val="00140C24"/>
    <w:rsid w:val="00141459"/>
    <w:rsid w:val="00142134"/>
    <w:rsid w:val="001421A9"/>
    <w:rsid w:val="00142650"/>
    <w:rsid w:val="001433E8"/>
    <w:rsid w:val="001440FF"/>
    <w:rsid w:val="001446D6"/>
    <w:rsid w:val="00144D9B"/>
    <w:rsid w:val="00145996"/>
    <w:rsid w:val="00145A88"/>
    <w:rsid w:val="00146D11"/>
    <w:rsid w:val="00150F09"/>
    <w:rsid w:val="00151377"/>
    <w:rsid w:val="00151395"/>
    <w:rsid w:val="0015182B"/>
    <w:rsid w:val="00151B21"/>
    <w:rsid w:val="0015365C"/>
    <w:rsid w:val="00154EBA"/>
    <w:rsid w:val="00155468"/>
    <w:rsid w:val="00155E50"/>
    <w:rsid w:val="001561CE"/>
    <w:rsid w:val="001567C8"/>
    <w:rsid w:val="00156D0F"/>
    <w:rsid w:val="00156E83"/>
    <w:rsid w:val="00157D98"/>
    <w:rsid w:val="001616AB"/>
    <w:rsid w:val="00162139"/>
    <w:rsid w:val="0016260A"/>
    <w:rsid w:val="00162FDA"/>
    <w:rsid w:val="001639C8"/>
    <w:rsid w:val="00163BFC"/>
    <w:rsid w:val="00164676"/>
    <w:rsid w:val="00166876"/>
    <w:rsid w:val="00166885"/>
    <w:rsid w:val="00167363"/>
    <w:rsid w:val="001675A3"/>
    <w:rsid w:val="001675EB"/>
    <w:rsid w:val="001676B8"/>
    <w:rsid w:val="00167865"/>
    <w:rsid w:val="001708BA"/>
    <w:rsid w:val="001718D0"/>
    <w:rsid w:val="001724E2"/>
    <w:rsid w:val="001725E5"/>
    <w:rsid w:val="0017266A"/>
    <w:rsid w:val="001726D2"/>
    <w:rsid w:val="00172839"/>
    <w:rsid w:val="00172A61"/>
    <w:rsid w:val="00172AF6"/>
    <w:rsid w:val="00173004"/>
    <w:rsid w:val="00173A08"/>
    <w:rsid w:val="00173E30"/>
    <w:rsid w:val="00173FAE"/>
    <w:rsid w:val="001743D4"/>
    <w:rsid w:val="00175D5B"/>
    <w:rsid w:val="00175E31"/>
    <w:rsid w:val="00176CEE"/>
    <w:rsid w:val="001773ED"/>
    <w:rsid w:val="00177454"/>
    <w:rsid w:val="00177AD9"/>
    <w:rsid w:val="00177B2A"/>
    <w:rsid w:val="00180A0E"/>
    <w:rsid w:val="00180C84"/>
    <w:rsid w:val="00180E98"/>
    <w:rsid w:val="001812C0"/>
    <w:rsid w:val="001821A1"/>
    <w:rsid w:val="001827AD"/>
    <w:rsid w:val="00182868"/>
    <w:rsid w:val="0018289A"/>
    <w:rsid w:val="00182DB8"/>
    <w:rsid w:val="00182DE3"/>
    <w:rsid w:val="00182EE7"/>
    <w:rsid w:val="001836DE"/>
    <w:rsid w:val="00183935"/>
    <w:rsid w:val="001842A6"/>
    <w:rsid w:val="00184B25"/>
    <w:rsid w:val="00184B68"/>
    <w:rsid w:val="001850F5"/>
    <w:rsid w:val="00185885"/>
    <w:rsid w:val="00185B28"/>
    <w:rsid w:val="001862F3"/>
    <w:rsid w:val="00186A43"/>
    <w:rsid w:val="00186CA7"/>
    <w:rsid w:val="00186DD8"/>
    <w:rsid w:val="00186F52"/>
    <w:rsid w:val="0019065B"/>
    <w:rsid w:val="00190849"/>
    <w:rsid w:val="001919F1"/>
    <w:rsid w:val="00191D23"/>
    <w:rsid w:val="00191E90"/>
    <w:rsid w:val="00191F9D"/>
    <w:rsid w:val="00191FBE"/>
    <w:rsid w:val="0019249F"/>
    <w:rsid w:val="00192759"/>
    <w:rsid w:val="00193BB9"/>
    <w:rsid w:val="0019485A"/>
    <w:rsid w:val="00194AB9"/>
    <w:rsid w:val="00194F5E"/>
    <w:rsid w:val="00195034"/>
    <w:rsid w:val="00195FD6"/>
    <w:rsid w:val="00196E03"/>
    <w:rsid w:val="001976CE"/>
    <w:rsid w:val="001977AC"/>
    <w:rsid w:val="00197D65"/>
    <w:rsid w:val="001A07A1"/>
    <w:rsid w:val="001A0DC4"/>
    <w:rsid w:val="001A12F5"/>
    <w:rsid w:val="001A1936"/>
    <w:rsid w:val="001A1B56"/>
    <w:rsid w:val="001A1E7A"/>
    <w:rsid w:val="001A2870"/>
    <w:rsid w:val="001A2B2D"/>
    <w:rsid w:val="001A2E93"/>
    <w:rsid w:val="001A34C8"/>
    <w:rsid w:val="001A3B62"/>
    <w:rsid w:val="001A4917"/>
    <w:rsid w:val="001A554B"/>
    <w:rsid w:val="001A587C"/>
    <w:rsid w:val="001A5A92"/>
    <w:rsid w:val="001A61E7"/>
    <w:rsid w:val="001A6BAA"/>
    <w:rsid w:val="001A72AE"/>
    <w:rsid w:val="001A74BF"/>
    <w:rsid w:val="001A77DC"/>
    <w:rsid w:val="001A7FEB"/>
    <w:rsid w:val="001B05B1"/>
    <w:rsid w:val="001B0B8F"/>
    <w:rsid w:val="001B13FE"/>
    <w:rsid w:val="001B18E6"/>
    <w:rsid w:val="001B1A23"/>
    <w:rsid w:val="001B2125"/>
    <w:rsid w:val="001B351B"/>
    <w:rsid w:val="001B3AA8"/>
    <w:rsid w:val="001B3CE3"/>
    <w:rsid w:val="001B47B8"/>
    <w:rsid w:val="001B537C"/>
    <w:rsid w:val="001B6020"/>
    <w:rsid w:val="001B720A"/>
    <w:rsid w:val="001B75F3"/>
    <w:rsid w:val="001B7679"/>
    <w:rsid w:val="001B79B9"/>
    <w:rsid w:val="001C1083"/>
    <w:rsid w:val="001C1A49"/>
    <w:rsid w:val="001C1F43"/>
    <w:rsid w:val="001C227B"/>
    <w:rsid w:val="001C2810"/>
    <w:rsid w:val="001C388E"/>
    <w:rsid w:val="001C4453"/>
    <w:rsid w:val="001C4477"/>
    <w:rsid w:val="001C46BD"/>
    <w:rsid w:val="001C4CEB"/>
    <w:rsid w:val="001C4E05"/>
    <w:rsid w:val="001C5DC4"/>
    <w:rsid w:val="001C6EB3"/>
    <w:rsid w:val="001C76E0"/>
    <w:rsid w:val="001D0030"/>
    <w:rsid w:val="001D09A6"/>
    <w:rsid w:val="001D0AC8"/>
    <w:rsid w:val="001D0B9E"/>
    <w:rsid w:val="001D0BBD"/>
    <w:rsid w:val="001D173D"/>
    <w:rsid w:val="001D1C74"/>
    <w:rsid w:val="001D1CAF"/>
    <w:rsid w:val="001D3B67"/>
    <w:rsid w:val="001D3BAD"/>
    <w:rsid w:val="001D3BF1"/>
    <w:rsid w:val="001D41BD"/>
    <w:rsid w:val="001D473E"/>
    <w:rsid w:val="001D5DFE"/>
    <w:rsid w:val="001D5E13"/>
    <w:rsid w:val="001D5EB5"/>
    <w:rsid w:val="001D6D7C"/>
    <w:rsid w:val="001D75F1"/>
    <w:rsid w:val="001D77E2"/>
    <w:rsid w:val="001E033B"/>
    <w:rsid w:val="001E1CCC"/>
    <w:rsid w:val="001E2128"/>
    <w:rsid w:val="001E25EC"/>
    <w:rsid w:val="001E29F2"/>
    <w:rsid w:val="001E2E53"/>
    <w:rsid w:val="001E3986"/>
    <w:rsid w:val="001E436B"/>
    <w:rsid w:val="001E4A0F"/>
    <w:rsid w:val="001E4BF0"/>
    <w:rsid w:val="001E55C9"/>
    <w:rsid w:val="001E5751"/>
    <w:rsid w:val="001E5EBB"/>
    <w:rsid w:val="001E6821"/>
    <w:rsid w:val="001E7685"/>
    <w:rsid w:val="001F0FE2"/>
    <w:rsid w:val="001F2D30"/>
    <w:rsid w:val="001F2F73"/>
    <w:rsid w:val="001F41BA"/>
    <w:rsid w:val="001F4C84"/>
    <w:rsid w:val="001F5D77"/>
    <w:rsid w:val="001F636D"/>
    <w:rsid w:val="001F6490"/>
    <w:rsid w:val="001F6ADE"/>
    <w:rsid w:val="001F6F9E"/>
    <w:rsid w:val="001F7A89"/>
    <w:rsid w:val="00200CFB"/>
    <w:rsid w:val="00200E4C"/>
    <w:rsid w:val="002023E4"/>
    <w:rsid w:val="002026EB"/>
    <w:rsid w:val="002027BF"/>
    <w:rsid w:val="00202D66"/>
    <w:rsid w:val="0020335B"/>
    <w:rsid w:val="00203544"/>
    <w:rsid w:val="00204486"/>
    <w:rsid w:val="00204CB4"/>
    <w:rsid w:val="002052D2"/>
    <w:rsid w:val="00205F28"/>
    <w:rsid w:val="00206794"/>
    <w:rsid w:val="00206D98"/>
    <w:rsid w:val="00207E62"/>
    <w:rsid w:val="00210836"/>
    <w:rsid w:val="00210BD5"/>
    <w:rsid w:val="00211218"/>
    <w:rsid w:val="00211264"/>
    <w:rsid w:val="00211B29"/>
    <w:rsid w:val="00213303"/>
    <w:rsid w:val="002139AA"/>
    <w:rsid w:val="00213D6D"/>
    <w:rsid w:val="00214671"/>
    <w:rsid w:val="002149B2"/>
    <w:rsid w:val="00214D68"/>
    <w:rsid w:val="00215157"/>
    <w:rsid w:val="00215258"/>
    <w:rsid w:val="002152BD"/>
    <w:rsid w:val="00215539"/>
    <w:rsid w:val="002159BA"/>
    <w:rsid w:val="0021604B"/>
    <w:rsid w:val="002172D0"/>
    <w:rsid w:val="002174B3"/>
    <w:rsid w:val="00217FCE"/>
    <w:rsid w:val="00220B4B"/>
    <w:rsid w:val="00220D35"/>
    <w:rsid w:val="00220E16"/>
    <w:rsid w:val="002215CD"/>
    <w:rsid w:val="002218D4"/>
    <w:rsid w:val="00221EC2"/>
    <w:rsid w:val="0022261C"/>
    <w:rsid w:val="00222F4A"/>
    <w:rsid w:val="0022390B"/>
    <w:rsid w:val="00224A31"/>
    <w:rsid w:val="00224B2F"/>
    <w:rsid w:val="00224B5D"/>
    <w:rsid w:val="00225139"/>
    <w:rsid w:val="00227645"/>
    <w:rsid w:val="00230795"/>
    <w:rsid w:val="002312A1"/>
    <w:rsid w:val="00231727"/>
    <w:rsid w:val="00231B5C"/>
    <w:rsid w:val="002323D9"/>
    <w:rsid w:val="00232603"/>
    <w:rsid w:val="00232A6F"/>
    <w:rsid w:val="00232C82"/>
    <w:rsid w:val="00232E85"/>
    <w:rsid w:val="00233677"/>
    <w:rsid w:val="00234CAE"/>
    <w:rsid w:val="00234F38"/>
    <w:rsid w:val="0023506C"/>
    <w:rsid w:val="0023777C"/>
    <w:rsid w:val="00237A06"/>
    <w:rsid w:val="00237F84"/>
    <w:rsid w:val="00240778"/>
    <w:rsid w:val="00241926"/>
    <w:rsid w:val="00241CE7"/>
    <w:rsid w:val="00241E18"/>
    <w:rsid w:val="00241FCC"/>
    <w:rsid w:val="00242622"/>
    <w:rsid w:val="00242D96"/>
    <w:rsid w:val="00243D55"/>
    <w:rsid w:val="00244E4B"/>
    <w:rsid w:val="00244F03"/>
    <w:rsid w:val="00245242"/>
    <w:rsid w:val="0024549A"/>
    <w:rsid w:val="0024566A"/>
    <w:rsid w:val="00246411"/>
    <w:rsid w:val="00246CE8"/>
    <w:rsid w:val="00247754"/>
    <w:rsid w:val="0025003A"/>
    <w:rsid w:val="00251A65"/>
    <w:rsid w:val="00251C44"/>
    <w:rsid w:val="00251ED3"/>
    <w:rsid w:val="0025247B"/>
    <w:rsid w:val="002524E8"/>
    <w:rsid w:val="002524EB"/>
    <w:rsid w:val="00253207"/>
    <w:rsid w:val="0025412F"/>
    <w:rsid w:val="002545C2"/>
    <w:rsid w:val="00254F93"/>
    <w:rsid w:val="00255682"/>
    <w:rsid w:val="0025585B"/>
    <w:rsid w:val="00256099"/>
    <w:rsid w:val="002565D1"/>
    <w:rsid w:val="002569AD"/>
    <w:rsid w:val="00256ED2"/>
    <w:rsid w:val="0025791A"/>
    <w:rsid w:val="002604BE"/>
    <w:rsid w:val="00261377"/>
    <w:rsid w:val="0026230F"/>
    <w:rsid w:val="00262428"/>
    <w:rsid w:val="00262915"/>
    <w:rsid w:val="00263785"/>
    <w:rsid w:val="00263C38"/>
    <w:rsid w:val="00263D63"/>
    <w:rsid w:val="0026432F"/>
    <w:rsid w:val="00264380"/>
    <w:rsid w:val="00265459"/>
    <w:rsid w:val="00265D1A"/>
    <w:rsid w:val="00265E42"/>
    <w:rsid w:val="00266A35"/>
    <w:rsid w:val="00267228"/>
    <w:rsid w:val="002675A4"/>
    <w:rsid w:val="00267DCA"/>
    <w:rsid w:val="002700DD"/>
    <w:rsid w:val="0027039A"/>
    <w:rsid w:val="00271109"/>
    <w:rsid w:val="00271CDF"/>
    <w:rsid w:val="00272248"/>
    <w:rsid w:val="00272BC9"/>
    <w:rsid w:val="00272FF5"/>
    <w:rsid w:val="00273A8F"/>
    <w:rsid w:val="00273E21"/>
    <w:rsid w:val="002749E4"/>
    <w:rsid w:val="00274A28"/>
    <w:rsid w:val="002755C0"/>
    <w:rsid w:val="00280E91"/>
    <w:rsid w:val="0028127E"/>
    <w:rsid w:val="00281D1E"/>
    <w:rsid w:val="002827D4"/>
    <w:rsid w:val="00283C36"/>
    <w:rsid w:val="002851AF"/>
    <w:rsid w:val="0028572A"/>
    <w:rsid w:val="002858F9"/>
    <w:rsid w:val="00285C35"/>
    <w:rsid w:val="00285ECC"/>
    <w:rsid w:val="002865C6"/>
    <w:rsid w:val="00286941"/>
    <w:rsid w:val="00286B33"/>
    <w:rsid w:val="00286DF1"/>
    <w:rsid w:val="0029029E"/>
    <w:rsid w:val="00291CD7"/>
    <w:rsid w:val="002922FE"/>
    <w:rsid w:val="00292BF1"/>
    <w:rsid w:val="00292C12"/>
    <w:rsid w:val="00292E8D"/>
    <w:rsid w:val="002932A0"/>
    <w:rsid w:val="002932A1"/>
    <w:rsid w:val="002934B8"/>
    <w:rsid w:val="0029407E"/>
    <w:rsid w:val="00295111"/>
    <w:rsid w:val="00296043"/>
    <w:rsid w:val="002964CA"/>
    <w:rsid w:val="002973D1"/>
    <w:rsid w:val="002A0003"/>
    <w:rsid w:val="002A0AFB"/>
    <w:rsid w:val="002A0C87"/>
    <w:rsid w:val="002A14D1"/>
    <w:rsid w:val="002A1B63"/>
    <w:rsid w:val="002A251D"/>
    <w:rsid w:val="002A2873"/>
    <w:rsid w:val="002A2C72"/>
    <w:rsid w:val="002A2FE6"/>
    <w:rsid w:val="002A332B"/>
    <w:rsid w:val="002A3B3E"/>
    <w:rsid w:val="002A3D98"/>
    <w:rsid w:val="002A4286"/>
    <w:rsid w:val="002A5421"/>
    <w:rsid w:val="002A58B8"/>
    <w:rsid w:val="002A5C59"/>
    <w:rsid w:val="002A5E8F"/>
    <w:rsid w:val="002A6776"/>
    <w:rsid w:val="002A7F06"/>
    <w:rsid w:val="002B0182"/>
    <w:rsid w:val="002B020E"/>
    <w:rsid w:val="002B0237"/>
    <w:rsid w:val="002B1B91"/>
    <w:rsid w:val="002B205B"/>
    <w:rsid w:val="002B2144"/>
    <w:rsid w:val="002B42BB"/>
    <w:rsid w:val="002B501F"/>
    <w:rsid w:val="002B5179"/>
    <w:rsid w:val="002B5FFF"/>
    <w:rsid w:val="002B7A64"/>
    <w:rsid w:val="002B7C20"/>
    <w:rsid w:val="002B7C6B"/>
    <w:rsid w:val="002C07F9"/>
    <w:rsid w:val="002C11FA"/>
    <w:rsid w:val="002C12D3"/>
    <w:rsid w:val="002C1ACD"/>
    <w:rsid w:val="002C2CAF"/>
    <w:rsid w:val="002C2D5D"/>
    <w:rsid w:val="002C36D3"/>
    <w:rsid w:val="002C3E18"/>
    <w:rsid w:val="002C412F"/>
    <w:rsid w:val="002C47B9"/>
    <w:rsid w:val="002C523F"/>
    <w:rsid w:val="002C5554"/>
    <w:rsid w:val="002C5BC2"/>
    <w:rsid w:val="002C5CB8"/>
    <w:rsid w:val="002C5D49"/>
    <w:rsid w:val="002C5E5A"/>
    <w:rsid w:val="002C722A"/>
    <w:rsid w:val="002C77C9"/>
    <w:rsid w:val="002C79D7"/>
    <w:rsid w:val="002C7D15"/>
    <w:rsid w:val="002D098F"/>
    <w:rsid w:val="002D0D4A"/>
    <w:rsid w:val="002D1321"/>
    <w:rsid w:val="002D13A5"/>
    <w:rsid w:val="002D23D0"/>
    <w:rsid w:val="002D24BD"/>
    <w:rsid w:val="002D2DF6"/>
    <w:rsid w:val="002D2E32"/>
    <w:rsid w:val="002D3BE6"/>
    <w:rsid w:val="002D5E24"/>
    <w:rsid w:val="002D6E80"/>
    <w:rsid w:val="002D710D"/>
    <w:rsid w:val="002E0002"/>
    <w:rsid w:val="002E0E29"/>
    <w:rsid w:val="002E0FB9"/>
    <w:rsid w:val="002E19F6"/>
    <w:rsid w:val="002E1B1A"/>
    <w:rsid w:val="002E2AF3"/>
    <w:rsid w:val="002E3855"/>
    <w:rsid w:val="002E49D7"/>
    <w:rsid w:val="002E6038"/>
    <w:rsid w:val="002E6547"/>
    <w:rsid w:val="002E6BD0"/>
    <w:rsid w:val="002E7C71"/>
    <w:rsid w:val="002F0F9D"/>
    <w:rsid w:val="002F11B9"/>
    <w:rsid w:val="002F1652"/>
    <w:rsid w:val="002F169C"/>
    <w:rsid w:val="002F2159"/>
    <w:rsid w:val="002F2F35"/>
    <w:rsid w:val="002F3188"/>
    <w:rsid w:val="002F323D"/>
    <w:rsid w:val="002F3445"/>
    <w:rsid w:val="002F35C9"/>
    <w:rsid w:val="002F35EA"/>
    <w:rsid w:val="002F3F48"/>
    <w:rsid w:val="002F4A11"/>
    <w:rsid w:val="002F5176"/>
    <w:rsid w:val="002F56AE"/>
    <w:rsid w:val="002F61D0"/>
    <w:rsid w:val="002F756A"/>
    <w:rsid w:val="002F7B61"/>
    <w:rsid w:val="003008A2"/>
    <w:rsid w:val="0030093F"/>
    <w:rsid w:val="0030169D"/>
    <w:rsid w:val="00301B03"/>
    <w:rsid w:val="00302584"/>
    <w:rsid w:val="00302AAD"/>
    <w:rsid w:val="00303411"/>
    <w:rsid w:val="00303EC7"/>
    <w:rsid w:val="00304CFB"/>
    <w:rsid w:val="00304F5F"/>
    <w:rsid w:val="003053E4"/>
    <w:rsid w:val="0030561C"/>
    <w:rsid w:val="003058FB"/>
    <w:rsid w:val="003059A0"/>
    <w:rsid w:val="003060A7"/>
    <w:rsid w:val="003060EB"/>
    <w:rsid w:val="00306720"/>
    <w:rsid w:val="003068FC"/>
    <w:rsid w:val="00306CBC"/>
    <w:rsid w:val="00306D44"/>
    <w:rsid w:val="00307D0C"/>
    <w:rsid w:val="00310FC9"/>
    <w:rsid w:val="00311237"/>
    <w:rsid w:val="003114A2"/>
    <w:rsid w:val="00311508"/>
    <w:rsid w:val="003122B2"/>
    <w:rsid w:val="0031339D"/>
    <w:rsid w:val="003133DD"/>
    <w:rsid w:val="00314FA4"/>
    <w:rsid w:val="003153EB"/>
    <w:rsid w:val="00315B12"/>
    <w:rsid w:val="003166AD"/>
    <w:rsid w:val="0031746D"/>
    <w:rsid w:val="0032036F"/>
    <w:rsid w:val="00320869"/>
    <w:rsid w:val="00320C29"/>
    <w:rsid w:val="00320E9E"/>
    <w:rsid w:val="00321334"/>
    <w:rsid w:val="0032187D"/>
    <w:rsid w:val="00321985"/>
    <w:rsid w:val="00322556"/>
    <w:rsid w:val="00322799"/>
    <w:rsid w:val="003229BE"/>
    <w:rsid w:val="003230C3"/>
    <w:rsid w:val="003230EE"/>
    <w:rsid w:val="00323153"/>
    <w:rsid w:val="003234B8"/>
    <w:rsid w:val="003235B0"/>
    <w:rsid w:val="00323E8C"/>
    <w:rsid w:val="00324E97"/>
    <w:rsid w:val="0032567F"/>
    <w:rsid w:val="003258E2"/>
    <w:rsid w:val="0032651D"/>
    <w:rsid w:val="0032662E"/>
    <w:rsid w:val="00326696"/>
    <w:rsid w:val="00326757"/>
    <w:rsid w:val="0032692A"/>
    <w:rsid w:val="00327195"/>
    <w:rsid w:val="0032765D"/>
    <w:rsid w:val="00330A54"/>
    <w:rsid w:val="00330F82"/>
    <w:rsid w:val="003311D5"/>
    <w:rsid w:val="003317B7"/>
    <w:rsid w:val="00332877"/>
    <w:rsid w:val="00332DB2"/>
    <w:rsid w:val="003332B2"/>
    <w:rsid w:val="00333CBA"/>
    <w:rsid w:val="00334CBE"/>
    <w:rsid w:val="003354F8"/>
    <w:rsid w:val="00335BD8"/>
    <w:rsid w:val="003364B5"/>
    <w:rsid w:val="003369AE"/>
    <w:rsid w:val="00336D7E"/>
    <w:rsid w:val="003371A1"/>
    <w:rsid w:val="00337201"/>
    <w:rsid w:val="00337FD2"/>
    <w:rsid w:val="0034105F"/>
    <w:rsid w:val="00341378"/>
    <w:rsid w:val="0034155B"/>
    <w:rsid w:val="003415E3"/>
    <w:rsid w:val="0034160D"/>
    <w:rsid w:val="00341B77"/>
    <w:rsid w:val="0034216D"/>
    <w:rsid w:val="003422E4"/>
    <w:rsid w:val="00342454"/>
    <w:rsid w:val="0034253A"/>
    <w:rsid w:val="00342DDA"/>
    <w:rsid w:val="00343027"/>
    <w:rsid w:val="00344903"/>
    <w:rsid w:val="003454F0"/>
    <w:rsid w:val="00346401"/>
    <w:rsid w:val="003469CA"/>
    <w:rsid w:val="00350D0D"/>
    <w:rsid w:val="0035116B"/>
    <w:rsid w:val="00351205"/>
    <w:rsid w:val="00351C00"/>
    <w:rsid w:val="0035298B"/>
    <w:rsid w:val="0035368B"/>
    <w:rsid w:val="00353B75"/>
    <w:rsid w:val="003542C8"/>
    <w:rsid w:val="003553FE"/>
    <w:rsid w:val="00355E94"/>
    <w:rsid w:val="003575C0"/>
    <w:rsid w:val="0036026F"/>
    <w:rsid w:val="00360CED"/>
    <w:rsid w:val="00361105"/>
    <w:rsid w:val="00361162"/>
    <w:rsid w:val="00361269"/>
    <w:rsid w:val="003626E1"/>
    <w:rsid w:val="00363176"/>
    <w:rsid w:val="0036343D"/>
    <w:rsid w:val="003634FE"/>
    <w:rsid w:val="00363BAF"/>
    <w:rsid w:val="0036480E"/>
    <w:rsid w:val="00364A05"/>
    <w:rsid w:val="00364AB1"/>
    <w:rsid w:val="00365B4D"/>
    <w:rsid w:val="003660AB"/>
    <w:rsid w:val="00366314"/>
    <w:rsid w:val="0036676E"/>
    <w:rsid w:val="00366CB7"/>
    <w:rsid w:val="00367113"/>
    <w:rsid w:val="00367DB4"/>
    <w:rsid w:val="00367DE4"/>
    <w:rsid w:val="003702C4"/>
    <w:rsid w:val="0037084C"/>
    <w:rsid w:val="003710AF"/>
    <w:rsid w:val="003720F3"/>
    <w:rsid w:val="003727CA"/>
    <w:rsid w:val="00372ABA"/>
    <w:rsid w:val="00372F74"/>
    <w:rsid w:val="003736A1"/>
    <w:rsid w:val="00373A44"/>
    <w:rsid w:val="00373AFA"/>
    <w:rsid w:val="00373BCE"/>
    <w:rsid w:val="00375246"/>
    <w:rsid w:val="00376279"/>
    <w:rsid w:val="0037636C"/>
    <w:rsid w:val="00376E2A"/>
    <w:rsid w:val="003777DA"/>
    <w:rsid w:val="00377F9E"/>
    <w:rsid w:val="00380128"/>
    <w:rsid w:val="00380433"/>
    <w:rsid w:val="003806BC"/>
    <w:rsid w:val="0038121B"/>
    <w:rsid w:val="00382190"/>
    <w:rsid w:val="0038225E"/>
    <w:rsid w:val="00383920"/>
    <w:rsid w:val="00383BE2"/>
    <w:rsid w:val="00383E3C"/>
    <w:rsid w:val="003840F6"/>
    <w:rsid w:val="00384239"/>
    <w:rsid w:val="00384E54"/>
    <w:rsid w:val="00384F99"/>
    <w:rsid w:val="00385499"/>
    <w:rsid w:val="00386599"/>
    <w:rsid w:val="00386947"/>
    <w:rsid w:val="00386E3A"/>
    <w:rsid w:val="00386E80"/>
    <w:rsid w:val="00387231"/>
    <w:rsid w:val="00387E0F"/>
    <w:rsid w:val="00391188"/>
    <w:rsid w:val="00391475"/>
    <w:rsid w:val="00392094"/>
    <w:rsid w:val="00392F79"/>
    <w:rsid w:val="00393224"/>
    <w:rsid w:val="003935F2"/>
    <w:rsid w:val="00393907"/>
    <w:rsid w:val="00393BB2"/>
    <w:rsid w:val="00393D72"/>
    <w:rsid w:val="0039425C"/>
    <w:rsid w:val="00394379"/>
    <w:rsid w:val="00395BA4"/>
    <w:rsid w:val="00397874"/>
    <w:rsid w:val="003A139D"/>
    <w:rsid w:val="003A14A9"/>
    <w:rsid w:val="003A15A6"/>
    <w:rsid w:val="003A23FE"/>
    <w:rsid w:val="003A382A"/>
    <w:rsid w:val="003A4064"/>
    <w:rsid w:val="003A5405"/>
    <w:rsid w:val="003A5B4F"/>
    <w:rsid w:val="003A6917"/>
    <w:rsid w:val="003A7F37"/>
    <w:rsid w:val="003A7F50"/>
    <w:rsid w:val="003B02C0"/>
    <w:rsid w:val="003B0D84"/>
    <w:rsid w:val="003B0F6C"/>
    <w:rsid w:val="003B1B4C"/>
    <w:rsid w:val="003B1C6D"/>
    <w:rsid w:val="003B308C"/>
    <w:rsid w:val="003B32A9"/>
    <w:rsid w:val="003B3E5E"/>
    <w:rsid w:val="003B547B"/>
    <w:rsid w:val="003B5B6C"/>
    <w:rsid w:val="003B5DA2"/>
    <w:rsid w:val="003B5FAB"/>
    <w:rsid w:val="003B6478"/>
    <w:rsid w:val="003C02ED"/>
    <w:rsid w:val="003C0378"/>
    <w:rsid w:val="003C1C8E"/>
    <w:rsid w:val="003C219A"/>
    <w:rsid w:val="003C2953"/>
    <w:rsid w:val="003C2EBC"/>
    <w:rsid w:val="003C371B"/>
    <w:rsid w:val="003C4598"/>
    <w:rsid w:val="003C4A4E"/>
    <w:rsid w:val="003C4AFA"/>
    <w:rsid w:val="003C4C5D"/>
    <w:rsid w:val="003C5940"/>
    <w:rsid w:val="003C6219"/>
    <w:rsid w:val="003C68D6"/>
    <w:rsid w:val="003C7522"/>
    <w:rsid w:val="003C7702"/>
    <w:rsid w:val="003C77D5"/>
    <w:rsid w:val="003D018A"/>
    <w:rsid w:val="003D08A3"/>
    <w:rsid w:val="003D1F4A"/>
    <w:rsid w:val="003D206F"/>
    <w:rsid w:val="003D3675"/>
    <w:rsid w:val="003D4205"/>
    <w:rsid w:val="003D489E"/>
    <w:rsid w:val="003D5468"/>
    <w:rsid w:val="003D5832"/>
    <w:rsid w:val="003D6957"/>
    <w:rsid w:val="003D6B8B"/>
    <w:rsid w:val="003D7701"/>
    <w:rsid w:val="003E0670"/>
    <w:rsid w:val="003E0796"/>
    <w:rsid w:val="003E080A"/>
    <w:rsid w:val="003E095B"/>
    <w:rsid w:val="003E1182"/>
    <w:rsid w:val="003E2087"/>
    <w:rsid w:val="003E28BC"/>
    <w:rsid w:val="003E29A5"/>
    <w:rsid w:val="003E31D2"/>
    <w:rsid w:val="003E48B9"/>
    <w:rsid w:val="003E4EDA"/>
    <w:rsid w:val="003E5B0D"/>
    <w:rsid w:val="003E5DFA"/>
    <w:rsid w:val="003E6346"/>
    <w:rsid w:val="003E7DE1"/>
    <w:rsid w:val="003E7EE5"/>
    <w:rsid w:val="003F3F5C"/>
    <w:rsid w:val="003F532B"/>
    <w:rsid w:val="003F5967"/>
    <w:rsid w:val="003F5C06"/>
    <w:rsid w:val="003F5D55"/>
    <w:rsid w:val="003F5FC9"/>
    <w:rsid w:val="003F61E5"/>
    <w:rsid w:val="003F716E"/>
    <w:rsid w:val="003F71F5"/>
    <w:rsid w:val="003F7224"/>
    <w:rsid w:val="003F775B"/>
    <w:rsid w:val="003F799E"/>
    <w:rsid w:val="0040055A"/>
    <w:rsid w:val="004017DC"/>
    <w:rsid w:val="00402029"/>
    <w:rsid w:val="004021AC"/>
    <w:rsid w:val="0040235D"/>
    <w:rsid w:val="004025CE"/>
    <w:rsid w:val="0040270B"/>
    <w:rsid w:val="004039B6"/>
    <w:rsid w:val="0040469E"/>
    <w:rsid w:val="004047D1"/>
    <w:rsid w:val="0040555F"/>
    <w:rsid w:val="00406B6A"/>
    <w:rsid w:val="00406CDE"/>
    <w:rsid w:val="00406E30"/>
    <w:rsid w:val="0041035A"/>
    <w:rsid w:val="00410CA9"/>
    <w:rsid w:val="00412AAF"/>
    <w:rsid w:val="00412CF6"/>
    <w:rsid w:val="00412E3E"/>
    <w:rsid w:val="00414373"/>
    <w:rsid w:val="004144C2"/>
    <w:rsid w:val="00414BF1"/>
    <w:rsid w:val="00415199"/>
    <w:rsid w:val="004154D2"/>
    <w:rsid w:val="00415EDD"/>
    <w:rsid w:val="00416347"/>
    <w:rsid w:val="004163EF"/>
    <w:rsid w:val="0041683C"/>
    <w:rsid w:val="00416868"/>
    <w:rsid w:val="00416F80"/>
    <w:rsid w:val="00417547"/>
    <w:rsid w:val="0041784D"/>
    <w:rsid w:val="00417867"/>
    <w:rsid w:val="00417F99"/>
    <w:rsid w:val="0042054D"/>
    <w:rsid w:val="004209DC"/>
    <w:rsid w:val="00423638"/>
    <w:rsid w:val="00425D9D"/>
    <w:rsid w:val="00426533"/>
    <w:rsid w:val="004267C3"/>
    <w:rsid w:val="004271DD"/>
    <w:rsid w:val="00427D21"/>
    <w:rsid w:val="0043010A"/>
    <w:rsid w:val="004307DE"/>
    <w:rsid w:val="00430E63"/>
    <w:rsid w:val="004330BD"/>
    <w:rsid w:val="00433537"/>
    <w:rsid w:val="00433612"/>
    <w:rsid w:val="00434188"/>
    <w:rsid w:val="0043523E"/>
    <w:rsid w:val="004355F6"/>
    <w:rsid w:val="00435A3B"/>
    <w:rsid w:val="00436194"/>
    <w:rsid w:val="00436A28"/>
    <w:rsid w:val="004377AB"/>
    <w:rsid w:val="004400E9"/>
    <w:rsid w:val="004404FB"/>
    <w:rsid w:val="00441524"/>
    <w:rsid w:val="00441A07"/>
    <w:rsid w:val="00442DFA"/>
    <w:rsid w:val="00442EED"/>
    <w:rsid w:val="004430A0"/>
    <w:rsid w:val="00443310"/>
    <w:rsid w:val="0044399E"/>
    <w:rsid w:val="004439B8"/>
    <w:rsid w:val="00443E56"/>
    <w:rsid w:val="00444DE8"/>
    <w:rsid w:val="0044541C"/>
    <w:rsid w:val="00445725"/>
    <w:rsid w:val="004457D9"/>
    <w:rsid w:val="00445BEB"/>
    <w:rsid w:val="00445EE0"/>
    <w:rsid w:val="004465BE"/>
    <w:rsid w:val="00446B4F"/>
    <w:rsid w:val="00447931"/>
    <w:rsid w:val="00447EA3"/>
    <w:rsid w:val="00451F6A"/>
    <w:rsid w:val="004520A0"/>
    <w:rsid w:val="00453B60"/>
    <w:rsid w:val="00454033"/>
    <w:rsid w:val="004548F9"/>
    <w:rsid w:val="00454DFD"/>
    <w:rsid w:val="004552BD"/>
    <w:rsid w:val="004553CB"/>
    <w:rsid w:val="004555CB"/>
    <w:rsid w:val="0045628E"/>
    <w:rsid w:val="00456581"/>
    <w:rsid w:val="0045687D"/>
    <w:rsid w:val="00456E1C"/>
    <w:rsid w:val="00456FF5"/>
    <w:rsid w:val="004576F5"/>
    <w:rsid w:val="00462407"/>
    <w:rsid w:val="0046304A"/>
    <w:rsid w:val="00464239"/>
    <w:rsid w:val="004644C2"/>
    <w:rsid w:val="00464509"/>
    <w:rsid w:val="004659F2"/>
    <w:rsid w:val="00465F28"/>
    <w:rsid w:val="00466162"/>
    <w:rsid w:val="00466608"/>
    <w:rsid w:val="0046672E"/>
    <w:rsid w:val="00466997"/>
    <w:rsid w:val="00467227"/>
    <w:rsid w:val="0046781C"/>
    <w:rsid w:val="004679B2"/>
    <w:rsid w:val="004679F9"/>
    <w:rsid w:val="00467F9C"/>
    <w:rsid w:val="0047052A"/>
    <w:rsid w:val="00472C0B"/>
    <w:rsid w:val="00472FF0"/>
    <w:rsid w:val="00473CF3"/>
    <w:rsid w:val="00473DC7"/>
    <w:rsid w:val="0047544A"/>
    <w:rsid w:val="0047604A"/>
    <w:rsid w:val="00476819"/>
    <w:rsid w:val="00476826"/>
    <w:rsid w:val="00476E8D"/>
    <w:rsid w:val="00476EB3"/>
    <w:rsid w:val="0047731D"/>
    <w:rsid w:val="00477BD0"/>
    <w:rsid w:val="00477EC9"/>
    <w:rsid w:val="00477EFB"/>
    <w:rsid w:val="0048020C"/>
    <w:rsid w:val="004807C6"/>
    <w:rsid w:val="00480ADC"/>
    <w:rsid w:val="00480D8E"/>
    <w:rsid w:val="0048135B"/>
    <w:rsid w:val="00481BAB"/>
    <w:rsid w:val="00482336"/>
    <w:rsid w:val="00483CA3"/>
    <w:rsid w:val="00484F42"/>
    <w:rsid w:val="004858E3"/>
    <w:rsid w:val="00485EB6"/>
    <w:rsid w:val="00486CAA"/>
    <w:rsid w:val="00487668"/>
    <w:rsid w:val="0048790B"/>
    <w:rsid w:val="00490615"/>
    <w:rsid w:val="004909D8"/>
    <w:rsid w:val="00492703"/>
    <w:rsid w:val="00492A7A"/>
    <w:rsid w:val="004930AD"/>
    <w:rsid w:val="004932EC"/>
    <w:rsid w:val="00494A08"/>
    <w:rsid w:val="00494BDE"/>
    <w:rsid w:val="00496316"/>
    <w:rsid w:val="0049725E"/>
    <w:rsid w:val="00497F5F"/>
    <w:rsid w:val="004A03D6"/>
    <w:rsid w:val="004A0A8E"/>
    <w:rsid w:val="004A13A8"/>
    <w:rsid w:val="004A17AB"/>
    <w:rsid w:val="004A1F89"/>
    <w:rsid w:val="004A2333"/>
    <w:rsid w:val="004A249C"/>
    <w:rsid w:val="004A2764"/>
    <w:rsid w:val="004A2AD0"/>
    <w:rsid w:val="004A3F10"/>
    <w:rsid w:val="004A404B"/>
    <w:rsid w:val="004A41D6"/>
    <w:rsid w:val="004A49C6"/>
    <w:rsid w:val="004A5189"/>
    <w:rsid w:val="004A5222"/>
    <w:rsid w:val="004A63D3"/>
    <w:rsid w:val="004A65C1"/>
    <w:rsid w:val="004A6E49"/>
    <w:rsid w:val="004A79F2"/>
    <w:rsid w:val="004B0EB0"/>
    <w:rsid w:val="004B16D5"/>
    <w:rsid w:val="004B2102"/>
    <w:rsid w:val="004B21E6"/>
    <w:rsid w:val="004B2478"/>
    <w:rsid w:val="004B277F"/>
    <w:rsid w:val="004B4180"/>
    <w:rsid w:val="004B4A21"/>
    <w:rsid w:val="004B513C"/>
    <w:rsid w:val="004B5A54"/>
    <w:rsid w:val="004B5BC5"/>
    <w:rsid w:val="004B5F84"/>
    <w:rsid w:val="004B7EBD"/>
    <w:rsid w:val="004C0569"/>
    <w:rsid w:val="004C0D4E"/>
    <w:rsid w:val="004C18F6"/>
    <w:rsid w:val="004C1BEB"/>
    <w:rsid w:val="004C234F"/>
    <w:rsid w:val="004C3D73"/>
    <w:rsid w:val="004C3F79"/>
    <w:rsid w:val="004C46AE"/>
    <w:rsid w:val="004C4761"/>
    <w:rsid w:val="004C48CF"/>
    <w:rsid w:val="004C4B10"/>
    <w:rsid w:val="004C4BB6"/>
    <w:rsid w:val="004C5002"/>
    <w:rsid w:val="004C5321"/>
    <w:rsid w:val="004C5D97"/>
    <w:rsid w:val="004C5E58"/>
    <w:rsid w:val="004C61DD"/>
    <w:rsid w:val="004C63C9"/>
    <w:rsid w:val="004C67CA"/>
    <w:rsid w:val="004C75B0"/>
    <w:rsid w:val="004C7B1A"/>
    <w:rsid w:val="004D1934"/>
    <w:rsid w:val="004D20CA"/>
    <w:rsid w:val="004D2209"/>
    <w:rsid w:val="004D3009"/>
    <w:rsid w:val="004D3620"/>
    <w:rsid w:val="004D3A45"/>
    <w:rsid w:val="004D41FA"/>
    <w:rsid w:val="004D440A"/>
    <w:rsid w:val="004D4A01"/>
    <w:rsid w:val="004D4E46"/>
    <w:rsid w:val="004D58CA"/>
    <w:rsid w:val="004D604B"/>
    <w:rsid w:val="004D6679"/>
    <w:rsid w:val="004D6C3B"/>
    <w:rsid w:val="004D7052"/>
    <w:rsid w:val="004D7595"/>
    <w:rsid w:val="004D76AB"/>
    <w:rsid w:val="004E0984"/>
    <w:rsid w:val="004E0A58"/>
    <w:rsid w:val="004E0B68"/>
    <w:rsid w:val="004E0B6E"/>
    <w:rsid w:val="004E0CE9"/>
    <w:rsid w:val="004E16D2"/>
    <w:rsid w:val="004E5CE4"/>
    <w:rsid w:val="004E6717"/>
    <w:rsid w:val="004E7B88"/>
    <w:rsid w:val="004F0170"/>
    <w:rsid w:val="004F098D"/>
    <w:rsid w:val="004F0CE0"/>
    <w:rsid w:val="004F1BCD"/>
    <w:rsid w:val="004F2626"/>
    <w:rsid w:val="004F2FF5"/>
    <w:rsid w:val="004F36D6"/>
    <w:rsid w:val="004F3FEF"/>
    <w:rsid w:val="004F415D"/>
    <w:rsid w:val="004F4281"/>
    <w:rsid w:val="004F4C4F"/>
    <w:rsid w:val="004F4DD3"/>
    <w:rsid w:val="004F64E5"/>
    <w:rsid w:val="004F6CBC"/>
    <w:rsid w:val="004F6DE3"/>
    <w:rsid w:val="0050003A"/>
    <w:rsid w:val="0050028C"/>
    <w:rsid w:val="005007CA"/>
    <w:rsid w:val="005011FC"/>
    <w:rsid w:val="00502ACE"/>
    <w:rsid w:val="00502BBF"/>
    <w:rsid w:val="00502E0D"/>
    <w:rsid w:val="00504C15"/>
    <w:rsid w:val="00504C9D"/>
    <w:rsid w:val="00504EE2"/>
    <w:rsid w:val="00504EED"/>
    <w:rsid w:val="005056F9"/>
    <w:rsid w:val="005061D2"/>
    <w:rsid w:val="00506E58"/>
    <w:rsid w:val="0050735E"/>
    <w:rsid w:val="00507452"/>
    <w:rsid w:val="00507C97"/>
    <w:rsid w:val="005102C1"/>
    <w:rsid w:val="005104A3"/>
    <w:rsid w:val="00510E4C"/>
    <w:rsid w:val="00510F71"/>
    <w:rsid w:val="00511214"/>
    <w:rsid w:val="005113AA"/>
    <w:rsid w:val="0051147E"/>
    <w:rsid w:val="00511A03"/>
    <w:rsid w:val="00511FE3"/>
    <w:rsid w:val="005121D5"/>
    <w:rsid w:val="005123A0"/>
    <w:rsid w:val="00513A15"/>
    <w:rsid w:val="0051438C"/>
    <w:rsid w:val="005148F9"/>
    <w:rsid w:val="00514924"/>
    <w:rsid w:val="00514F0D"/>
    <w:rsid w:val="0051566A"/>
    <w:rsid w:val="005176BC"/>
    <w:rsid w:val="00517874"/>
    <w:rsid w:val="005206DF"/>
    <w:rsid w:val="00520805"/>
    <w:rsid w:val="005208AC"/>
    <w:rsid w:val="00521848"/>
    <w:rsid w:val="005222DD"/>
    <w:rsid w:val="00522F9B"/>
    <w:rsid w:val="00524042"/>
    <w:rsid w:val="00524AA2"/>
    <w:rsid w:val="00526067"/>
    <w:rsid w:val="0052623E"/>
    <w:rsid w:val="0052642A"/>
    <w:rsid w:val="00527120"/>
    <w:rsid w:val="005272F9"/>
    <w:rsid w:val="005273E7"/>
    <w:rsid w:val="00527542"/>
    <w:rsid w:val="00530C18"/>
    <w:rsid w:val="00530E44"/>
    <w:rsid w:val="00531323"/>
    <w:rsid w:val="0053166E"/>
    <w:rsid w:val="00531C8F"/>
    <w:rsid w:val="00532192"/>
    <w:rsid w:val="005323AA"/>
    <w:rsid w:val="00532CF1"/>
    <w:rsid w:val="00532DE5"/>
    <w:rsid w:val="00534681"/>
    <w:rsid w:val="0053481D"/>
    <w:rsid w:val="005349ED"/>
    <w:rsid w:val="00534A17"/>
    <w:rsid w:val="0053539B"/>
    <w:rsid w:val="0053568C"/>
    <w:rsid w:val="005360FD"/>
    <w:rsid w:val="005362DD"/>
    <w:rsid w:val="00537191"/>
    <w:rsid w:val="00537B5E"/>
    <w:rsid w:val="00537E44"/>
    <w:rsid w:val="00537EB6"/>
    <w:rsid w:val="00537FEB"/>
    <w:rsid w:val="00540301"/>
    <w:rsid w:val="0054166F"/>
    <w:rsid w:val="0054172D"/>
    <w:rsid w:val="00541D97"/>
    <w:rsid w:val="00542107"/>
    <w:rsid w:val="00542290"/>
    <w:rsid w:val="0054291B"/>
    <w:rsid w:val="00542F8B"/>
    <w:rsid w:val="00544260"/>
    <w:rsid w:val="005449F6"/>
    <w:rsid w:val="00544EAB"/>
    <w:rsid w:val="0054531B"/>
    <w:rsid w:val="00545637"/>
    <w:rsid w:val="00545E39"/>
    <w:rsid w:val="0054660A"/>
    <w:rsid w:val="00546782"/>
    <w:rsid w:val="005470CC"/>
    <w:rsid w:val="00547846"/>
    <w:rsid w:val="005478CA"/>
    <w:rsid w:val="00547C92"/>
    <w:rsid w:val="005503B7"/>
    <w:rsid w:val="00550B15"/>
    <w:rsid w:val="00550B5E"/>
    <w:rsid w:val="00550E59"/>
    <w:rsid w:val="005522DF"/>
    <w:rsid w:val="00552328"/>
    <w:rsid w:val="005526A2"/>
    <w:rsid w:val="00552EDF"/>
    <w:rsid w:val="005536D9"/>
    <w:rsid w:val="00554E84"/>
    <w:rsid w:val="0055526A"/>
    <w:rsid w:val="0055542E"/>
    <w:rsid w:val="00555ABD"/>
    <w:rsid w:val="005562A2"/>
    <w:rsid w:val="00556E12"/>
    <w:rsid w:val="00560465"/>
    <w:rsid w:val="00561357"/>
    <w:rsid w:val="00561E19"/>
    <w:rsid w:val="0056259D"/>
    <w:rsid w:val="0056298D"/>
    <w:rsid w:val="0056313C"/>
    <w:rsid w:val="00563442"/>
    <w:rsid w:val="0056383C"/>
    <w:rsid w:val="00563BFA"/>
    <w:rsid w:val="00564448"/>
    <w:rsid w:val="00565678"/>
    <w:rsid w:val="00565B42"/>
    <w:rsid w:val="005663D1"/>
    <w:rsid w:val="00567262"/>
    <w:rsid w:val="00567575"/>
    <w:rsid w:val="005702C6"/>
    <w:rsid w:val="00570C5C"/>
    <w:rsid w:val="0057115B"/>
    <w:rsid w:val="00571F13"/>
    <w:rsid w:val="00573631"/>
    <w:rsid w:val="00573BAF"/>
    <w:rsid w:val="00574074"/>
    <w:rsid w:val="0057412A"/>
    <w:rsid w:val="005746F5"/>
    <w:rsid w:val="00575895"/>
    <w:rsid w:val="00576176"/>
    <w:rsid w:val="00576786"/>
    <w:rsid w:val="00576B82"/>
    <w:rsid w:val="00576BFF"/>
    <w:rsid w:val="005775E5"/>
    <w:rsid w:val="00577FAD"/>
    <w:rsid w:val="005801B0"/>
    <w:rsid w:val="005820A2"/>
    <w:rsid w:val="00582CE0"/>
    <w:rsid w:val="00582CFC"/>
    <w:rsid w:val="00582E16"/>
    <w:rsid w:val="00582E8A"/>
    <w:rsid w:val="00583793"/>
    <w:rsid w:val="00583944"/>
    <w:rsid w:val="0058399A"/>
    <w:rsid w:val="005839AB"/>
    <w:rsid w:val="00583CC2"/>
    <w:rsid w:val="00585456"/>
    <w:rsid w:val="00585608"/>
    <w:rsid w:val="005857DF"/>
    <w:rsid w:val="0058674F"/>
    <w:rsid w:val="00586875"/>
    <w:rsid w:val="00586EA5"/>
    <w:rsid w:val="0059028E"/>
    <w:rsid w:val="00590B77"/>
    <w:rsid w:val="00590F5B"/>
    <w:rsid w:val="00590FA1"/>
    <w:rsid w:val="005911E7"/>
    <w:rsid w:val="00591541"/>
    <w:rsid w:val="00591E71"/>
    <w:rsid w:val="00593349"/>
    <w:rsid w:val="005933F3"/>
    <w:rsid w:val="0059396B"/>
    <w:rsid w:val="005939A6"/>
    <w:rsid w:val="005950ED"/>
    <w:rsid w:val="00595264"/>
    <w:rsid w:val="00595DDC"/>
    <w:rsid w:val="005967CF"/>
    <w:rsid w:val="00596B9F"/>
    <w:rsid w:val="005971DF"/>
    <w:rsid w:val="00597598"/>
    <w:rsid w:val="005977BC"/>
    <w:rsid w:val="005979C3"/>
    <w:rsid w:val="00597AA8"/>
    <w:rsid w:val="005A07DD"/>
    <w:rsid w:val="005A11FE"/>
    <w:rsid w:val="005A2C88"/>
    <w:rsid w:val="005A3C20"/>
    <w:rsid w:val="005A43A4"/>
    <w:rsid w:val="005A4663"/>
    <w:rsid w:val="005A5D20"/>
    <w:rsid w:val="005A64DD"/>
    <w:rsid w:val="005A6AF9"/>
    <w:rsid w:val="005A6D93"/>
    <w:rsid w:val="005A727E"/>
    <w:rsid w:val="005A73B4"/>
    <w:rsid w:val="005A7663"/>
    <w:rsid w:val="005A7B40"/>
    <w:rsid w:val="005A7E06"/>
    <w:rsid w:val="005B0FA5"/>
    <w:rsid w:val="005B12F0"/>
    <w:rsid w:val="005B2D02"/>
    <w:rsid w:val="005B319D"/>
    <w:rsid w:val="005B330D"/>
    <w:rsid w:val="005B33EB"/>
    <w:rsid w:val="005B34AB"/>
    <w:rsid w:val="005B3C67"/>
    <w:rsid w:val="005B4321"/>
    <w:rsid w:val="005B4501"/>
    <w:rsid w:val="005B45B5"/>
    <w:rsid w:val="005B4924"/>
    <w:rsid w:val="005B54A1"/>
    <w:rsid w:val="005B5F38"/>
    <w:rsid w:val="005B6088"/>
    <w:rsid w:val="005B6173"/>
    <w:rsid w:val="005B61C2"/>
    <w:rsid w:val="005B6209"/>
    <w:rsid w:val="005B684B"/>
    <w:rsid w:val="005B69ED"/>
    <w:rsid w:val="005B6C74"/>
    <w:rsid w:val="005B6ED1"/>
    <w:rsid w:val="005C0225"/>
    <w:rsid w:val="005C34F7"/>
    <w:rsid w:val="005C3913"/>
    <w:rsid w:val="005C41BE"/>
    <w:rsid w:val="005C4C4D"/>
    <w:rsid w:val="005C4CE6"/>
    <w:rsid w:val="005C7273"/>
    <w:rsid w:val="005C7937"/>
    <w:rsid w:val="005C7B06"/>
    <w:rsid w:val="005C7B0A"/>
    <w:rsid w:val="005D12D8"/>
    <w:rsid w:val="005D24EE"/>
    <w:rsid w:val="005D274F"/>
    <w:rsid w:val="005D2ED3"/>
    <w:rsid w:val="005D3383"/>
    <w:rsid w:val="005D3D04"/>
    <w:rsid w:val="005D45D0"/>
    <w:rsid w:val="005D4824"/>
    <w:rsid w:val="005D586A"/>
    <w:rsid w:val="005D5E77"/>
    <w:rsid w:val="005D65E1"/>
    <w:rsid w:val="005D67F3"/>
    <w:rsid w:val="005D6984"/>
    <w:rsid w:val="005D6E1C"/>
    <w:rsid w:val="005D6F4A"/>
    <w:rsid w:val="005D7107"/>
    <w:rsid w:val="005D7216"/>
    <w:rsid w:val="005D770D"/>
    <w:rsid w:val="005E1664"/>
    <w:rsid w:val="005E1EBD"/>
    <w:rsid w:val="005E2BC4"/>
    <w:rsid w:val="005E3324"/>
    <w:rsid w:val="005E332E"/>
    <w:rsid w:val="005E407F"/>
    <w:rsid w:val="005E59DB"/>
    <w:rsid w:val="005E623A"/>
    <w:rsid w:val="005E6A76"/>
    <w:rsid w:val="005E79C3"/>
    <w:rsid w:val="005E7F3E"/>
    <w:rsid w:val="005F00C0"/>
    <w:rsid w:val="005F0AE9"/>
    <w:rsid w:val="005F1336"/>
    <w:rsid w:val="005F15C9"/>
    <w:rsid w:val="005F2959"/>
    <w:rsid w:val="005F3955"/>
    <w:rsid w:val="005F3F38"/>
    <w:rsid w:val="005F43F8"/>
    <w:rsid w:val="005F4777"/>
    <w:rsid w:val="005F4C2E"/>
    <w:rsid w:val="005F5B8E"/>
    <w:rsid w:val="005F5EB5"/>
    <w:rsid w:val="005F6035"/>
    <w:rsid w:val="005F61D2"/>
    <w:rsid w:val="005F6ADD"/>
    <w:rsid w:val="005F6F60"/>
    <w:rsid w:val="005F72E4"/>
    <w:rsid w:val="005F7874"/>
    <w:rsid w:val="006003C3"/>
    <w:rsid w:val="006006E8"/>
    <w:rsid w:val="00601527"/>
    <w:rsid w:val="006018FC"/>
    <w:rsid w:val="00601E6C"/>
    <w:rsid w:val="0060277B"/>
    <w:rsid w:val="00603AB3"/>
    <w:rsid w:val="00604528"/>
    <w:rsid w:val="0060480B"/>
    <w:rsid w:val="0060683B"/>
    <w:rsid w:val="00610181"/>
    <w:rsid w:val="006101DF"/>
    <w:rsid w:val="00611E4E"/>
    <w:rsid w:val="00611F55"/>
    <w:rsid w:val="006122BA"/>
    <w:rsid w:val="006132A5"/>
    <w:rsid w:val="00613424"/>
    <w:rsid w:val="0061429C"/>
    <w:rsid w:val="006143BB"/>
    <w:rsid w:val="006146E3"/>
    <w:rsid w:val="00614701"/>
    <w:rsid w:val="006161C2"/>
    <w:rsid w:val="00616541"/>
    <w:rsid w:val="0061655E"/>
    <w:rsid w:val="00616629"/>
    <w:rsid w:val="00616736"/>
    <w:rsid w:val="00616FA1"/>
    <w:rsid w:val="0061712F"/>
    <w:rsid w:val="0061713B"/>
    <w:rsid w:val="006174A9"/>
    <w:rsid w:val="00620902"/>
    <w:rsid w:val="00620E58"/>
    <w:rsid w:val="00621030"/>
    <w:rsid w:val="0062290E"/>
    <w:rsid w:val="00622F6B"/>
    <w:rsid w:val="006231A9"/>
    <w:rsid w:val="006237EC"/>
    <w:rsid w:val="00623E82"/>
    <w:rsid w:val="00623F09"/>
    <w:rsid w:val="00623F7A"/>
    <w:rsid w:val="006240A0"/>
    <w:rsid w:val="0062456F"/>
    <w:rsid w:val="006247DF"/>
    <w:rsid w:val="00624800"/>
    <w:rsid w:val="0062519E"/>
    <w:rsid w:val="006253A9"/>
    <w:rsid w:val="006255DD"/>
    <w:rsid w:val="00625D52"/>
    <w:rsid w:val="0062681A"/>
    <w:rsid w:val="0062688D"/>
    <w:rsid w:val="006269FA"/>
    <w:rsid w:val="00626B68"/>
    <w:rsid w:val="00626CFA"/>
    <w:rsid w:val="006276EE"/>
    <w:rsid w:val="00627BE7"/>
    <w:rsid w:val="006300BD"/>
    <w:rsid w:val="0063230E"/>
    <w:rsid w:val="0063402F"/>
    <w:rsid w:val="0063404F"/>
    <w:rsid w:val="006353F1"/>
    <w:rsid w:val="0063669E"/>
    <w:rsid w:val="00636DD1"/>
    <w:rsid w:val="006370A1"/>
    <w:rsid w:val="006374A7"/>
    <w:rsid w:val="00637E11"/>
    <w:rsid w:val="00641D82"/>
    <w:rsid w:val="00642E76"/>
    <w:rsid w:val="00643AA7"/>
    <w:rsid w:val="00643B89"/>
    <w:rsid w:val="006441A8"/>
    <w:rsid w:val="00646B9B"/>
    <w:rsid w:val="00647299"/>
    <w:rsid w:val="00647C9F"/>
    <w:rsid w:val="006500DD"/>
    <w:rsid w:val="0065034D"/>
    <w:rsid w:val="00651824"/>
    <w:rsid w:val="006526DA"/>
    <w:rsid w:val="00652780"/>
    <w:rsid w:val="006543E1"/>
    <w:rsid w:val="00654899"/>
    <w:rsid w:val="00654AC6"/>
    <w:rsid w:val="006567B8"/>
    <w:rsid w:val="0065697C"/>
    <w:rsid w:val="00656B37"/>
    <w:rsid w:val="00656E3B"/>
    <w:rsid w:val="00656E53"/>
    <w:rsid w:val="0065706C"/>
    <w:rsid w:val="00657691"/>
    <w:rsid w:val="00657CD8"/>
    <w:rsid w:val="0066011A"/>
    <w:rsid w:val="00660816"/>
    <w:rsid w:val="00660D01"/>
    <w:rsid w:val="00661066"/>
    <w:rsid w:val="006610B2"/>
    <w:rsid w:val="0066190F"/>
    <w:rsid w:val="00661EAC"/>
    <w:rsid w:val="00662269"/>
    <w:rsid w:val="006622B6"/>
    <w:rsid w:val="00662E72"/>
    <w:rsid w:val="006632FA"/>
    <w:rsid w:val="00663985"/>
    <w:rsid w:val="00664FE4"/>
    <w:rsid w:val="0066528B"/>
    <w:rsid w:val="00665A35"/>
    <w:rsid w:val="00666025"/>
    <w:rsid w:val="00666101"/>
    <w:rsid w:val="0066758A"/>
    <w:rsid w:val="00667BA3"/>
    <w:rsid w:val="00667D3A"/>
    <w:rsid w:val="00670691"/>
    <w:rsid w:val="00670B63"/>
    <w:rsid w:val="00670E16"/>
    <w:rsid w:val="0067125C"/>
    <w:rsid w:val="006718F0"/>
    <w:rsid w:val="00671A14"/>
    <w:rsid w:val="006721D1"/>
    <w:rsid w:val="006726E6"/>
    <w:rsid w:val="00672747"/>
    <w:rsid w:val="00672C40"/>
    <w:rsid w:val="006745D7"/>
    <w:rsid w:val="006747E1"/>
    <w:rsid w:val="0067483C"/>
    <w:rsid w:val="0067485F"/>
    <w:rsid w:val="00675C2E"/>
    <w:rsid w:val="00675DAF"/>
    <w:rsid w:val="00676430"/>
    <w:rsid w:val="0067683F"/>
    <w:rsid w:val="00676DAB"/>
    <w:rsid w:val="0067745D"/>
    <w:rsid w:val="0067755E"/>
    <w:rsid w:val="0067770A"/>
    <w:rsid w:val="00677D2D"/>
    <w:rsid w:val="0068067F"/>
    <w:rsid w:val="00680701"/>
    <w:rsid w:val="006811C6"/>
    <w:rsid w:val="00681D36"/>
    <w:rsid w:val="0068246E"/>
    <w:rsid w:val="00682705"/>
    <w:rsid w:val="00682D5A"/>
    <w:rsid w:val="00683598"/>
    <w:rsid w:val="00683B16"/>
    <w:rsid w:val="0068401D"/>
    <w:rsid w:val="006845D2"/>
    <w:rsid w:val="00685E48"/>
    <w:rsid w:val="006864C4"/>
    <w:rsid w:val="0068661C"/>
    <w:rsid w:val="00686D98"/>
    <w:rsid w:val="00687E48"/>
    <w:rsid w:val="00690244"/>
    <w:rsid w:val="006908C9"/>
    <w:rsid w:val="006908DB"/>
    <w:rsid w:val="00691283"/>
    <w:rsid w:val="00691E64"/>
    <w:rsid w:val="00692076"/>
    <w:rsid w:val="0069232B"/>
    <w:rsid w:val="006934CB"/>
    <w:rsid w:val="0069354F"/>
    <w:rsid w:val="00694531"/>
    <w:rsid w:val="00694E91"/>
    <w:rsid w:val="0069582B"/>
    <w:rsid w:val="00695CE8"/>
    <w:rsid w:val="0069663D"/>
    <w:rsid w:val="00696D14"/>
    <w:rsid w:val="00696DBA"/>
    <w:rsid w:val="00697BD7"/>
    <w:rsid w:val="00697C92"/>
    <w:rsid w:val="00697E73"/>
    <w:rsid w:val="00697EAA"/>
    <w:rsid w:val="006A0040"/>
    <w:rsid w:val="006A0107"/>
    <w:rsid w:val="006A02E4"/>
    <w:rsid w:val="006A07CC"/>
    <w:rsid w:val="006A0C48"/>
    <w:rsid w:val="006A1671"/>
    <w:rsid w:val="006A35F5"/>
    <w:rsid w:val="006A392C"/>
    <w:rsid w:val="006A3EC0"/>
    <w:rsid w:val="006A5651"/>
    <w:rsid w:val="006A6114"/>
    <w:rsid w:val="006A6267"/>
    <w:rsid w:val="006A6A13"/>
    <w:rsid w:val="006A6A47"/>
    <w:rsid w:val="006B114E"/>
    <w:rsid w:val="006B1467"/>
    <w:rsid w:val="006B1BB3"/>
    <w:rsid w:val="006B1C28"/>
    <w:rsid w:val="006B2290"/>
    <w:rsid w:val="006B35A7"/>
    <w:rsid w:val="006B4728"/>
    <w:rsid w:val="006B5209"/>
    <w:rsid w:val="006B565F"/>
    <w:rsid w:val="006B6085"/>
    <w:rsid w:val="006B6F72"/>
    <w:rsid w:val="006C00FB"/>
    <w:rsid w:val="006C068D"/>
    <w:rsid w:val="006C109D"/>
    <w:rsid w:val="006C156F"/>
    <w:rsid w:val="006C2A53"/>
    <w:rsid w:val="006C2CF0"/>
    <w:rsid w:val="006C2F81"/>
    <w:rsid w:val="006C4E01"/>
    <w:rsid w:val="006C5C89"/>
    <w:rsid w:val="006C61E8"/>
    <w:rsid w:val="006C6CE0"/>
    <w:rsid w:val="006C7E17"/>
    <w:rsid w:val="006D0C81"/>
    <w:rsid w:val="006D1B0E"/>
    <w:rsid w:val="006D1B98"/>
    <w:rsid w:val="006D2834"/>
    <w:rsid w:val="006D28C6"/>
    <w:rsid w:val="006D2D46"/>
    <w:rsid w:val="006D365D"/>
    <w:rsid w:val="006D442F"/>
    <w:rsid w:val="006D4701"/>
    <w:rsid w:val="006D6272"/>
    <w:rsid w:val="006D6295"/>
    <w:rsid w:val="006D6BB0"/>
    <w:rsid w:val="006D6CC0"/>
    <w:rsid w:val="006D74D9"/>
    <w:rsid w:val="006D7773"/>
    <w:rsid w:val="006D7C43"/>
    <w:rsid w:val="006E0A68"/>
    <w:rsid w:val="006E0AFD"/>
    <w:rsid w:val="006E14C5"/>
    <w:rsid w:val="006E1575"/>
    <w:rsid w:val="006E1BEF"/>
    <w:rsid w:val="006E2065"/>
    <w:rsid w:val="006E223E"/>
    <w:rsid w:val="006E2891"/>
    <w:rsid w:val="006E29D7"/>
    <w:rsid w:val="006E35B3"/>
    <w:rsid w:val="006E362F"/>
    <w:rsid w:val="006E36B0"/>
    <w:rsid w:val="006E3A56"/>
    <w:rsid w:val="006E41EE"/>
    <w:rsid w:val="006E4598"/>
    <w:rsid w:val="006E587C"/>
    <w:rsid w:val="006E66AC"/>
    <w:rsid w:val="006E748D"/>
    <w:rsid w:val="006E76AC"/>
    <w:rsid w:val="006E790F"/>
    <w:rsid w:val="006F00A0"/>
    <w:rsid w:val="006F03B0"/>
    <w:rsid w:val="006F0437"/>
    <w:rsid w:val="006F088F"/>
    <w:rsid w:val="006F1B7D"/>
    <w:rsid w:val="006F20EB"/>
    <w:rsid w:val="006F26FC"/>
    <w:rsid w:val="006F2791"/>
    <w:rsid w:val="006F4620"/>
    <w:rsid w:val="006F467E"/>
    <w:rsid w:val="006F5608"/>
    <w:rsid w:val="006F6803"/>
    <w:rsid w:val="006F680E"/>
    <w:rsid w:val="006F6CE7"/>
    <w:rsid w:val="006F7670"/>
    <w:rsid w:val="006F7A28"/>
    <w:rsid w:val="0070162C"/>
    <w:rsid w:val="00701926"/>
    <w:rsid w:val="007030E9"/>
    <w:rsid w:val="0070421D"/>
    <w:rsid w:val="0070449E"/>
    <w:rsid w:val="007044C6"/>
    <w:rsid w:val="00704622"/>
    <w:rsid w:val="00704679"/>
    <w:rsid w:val="00705FE9"/>
    <w:rsid w:val="00706530"/>
    <w:rsid w:val="00706CF7"/>
    <w:rsid w:val="007070B6"/>
    <w:rsid w:val="0070776E"/>
    <w:rsid w:val="00707F32"/>
    <w:rsid w:val="0071005E"/>
    <w:rsid w:val="007101CC"/>
    <w:rsid w:val="00710DC0"/>
    <w:rsid w:val="00710F03"/>
    <w:rsid w:val="0071164A"/>
    <w:rsid w:val="00712088"/>
    <w:rsid w:val="00712623"/>
    <w:rsid w:val="00713A49"/>
    <w:rsid w:val="00713AC1"/>
    <w:rsid w:val="0071416B"/>
    <w:rsid w:val="00714264"/>
    <w:rsid w:val="00714446"/>
    <w:rsid w:val="00715BF7"/>
    <w:rsid w:val="00715FCD"/>
    <w:rsid w:val="007162BA"/>
    <w:rsid w:val="007165E9"/>
    <w:rsid w:val="007167C2"/>
    <w:rsid w:val="00717478"/>
    <w:rsid w:val="00717D88"/>
    <w:rsid w:val="007202BA"/>
    <w:rsid w:val="007210D5"/>
    <w:rsid w:val="0072211A"/>
    <w:rsid w:val="0072246C"/>
    <w:rsid w:val="00722764"/>
    <w:rsid w:val="00723EC7"/>
    <w:rsid w:val="0072483E"/>
    <w:rsid w:val="00724DC4"/>
    <w:rsid w:val="007256D5"/>
    <w:rsid w:val="0072612A"/>
    <w:rsid w:val="007265EB"/>
    <w:rsid w:val="00726F9E"/>
    <w:rsid w:val="0073002D"/>
    <w:rsid w:val="0073091D"/>
    <w:rsid w:val="00730BC6"/>
    <w:rsid w:val="00731C25"/>
    <w:rsid w:val="0073224E"/>
    <w:rsid w:val="00732568"/>
    <w:rsid w:val="00733749"/>
    <w:rsid w:val="00733DD8"/>
    <w:rsid w:val="0073538F"/>
    <w:rsid w:val="00735669"/>
    <w:rsid w:val="00736020"/>
    <w:rsid w:val="00736368"/>
    <w:rsid w:val="00737513"/>
    <w:rsid w:val="00737668"/>
    <w:rsid w:val="00737BFD"/>
    <w:rsid w:val="007400C6"/>
    <w:rsid w:val="00740192"/>
    <w:rsid w:val="00740647"/>
    <w:rsid w:val="00740A8E"/>
    <w:rsid w:val="00740AA7"/>
    <w:rsid w:val="00740BF3"/>
    <w:rsid w:val="00742A24"/>
    <w:rsid w:val="00742EC2"/>
    <w:rsid w:val="00744257"/>
    <w:rsid w:val="007442B9"/>
    <w:rsid w:val="00745517"/>
    <w:rsid w:val="0074563E"/>
    <w:rsid w:val="00746124"/>
    <w:rsid w:val="00746869"/>
    <w:rsid w:val="00746CFA"/>
    <w:rsid w:val="00747190"/>
    <w:rsid w:val="00750156"/>
    <w:rsid w:val="00750163"/>
    <w:rsid w:val="00750328"/>
    <w:rsid w:val="0075075C"/>
    <w:rsid w:val="00752310"/>
    <w:rsid w:val="00752871"/>
    <w:rsid w:val="0075417A"/>
    <w:rsid w:val="007549EB"/>
    <w:rsid w:val="00754A6A"/>
    <w:rsid w:val="00754B53"/>
    <w:rsid w:val="00754CC9"/>
    <w:rsid w:val="007554CE"/>
    <w:rsid w:val="00757BDD"/>
    <w:rsid w:val="00757F66"/>
    <w:rsid w:val="0076081F"/>
    <w:rsid w:val="0076171F"/>
    <w:rsid w:val="00761DBC"/>
    <w:rsid w:val="00762EE7"/>
    <w:rsid w:val="00763261"/>
    <w:rsid w:val="00763720"/>
    <w:rsid w:val="00764034"/>
    <w:rsid w:val="007649A8"/>
    <w:rsid w:val="00766B40"/>
    <w:rsid w:val="00766D0E"/>
    <w:rsid w:val="00770768"/>
    <w:rsid w:val="0077217B"/>
    <w:rsid w:val="0077227C"/>
    <w:rsid w:val="0077275C"/>
    <w:rsid w:val="00772994"/>
    <w:rsid w:val="00772C4E"/>
    <w:rsid w:val="00772EAE"/>
    <w:rsid w:val="00773334"/>
    <w:rsid w:val="00773635"/>
    <w:rsid w:val="00773B57"/>
    <w:rsid w:val="007747EF"/>
    <w:rsid w:val="00775393"/>
    <w:rsid w:val="007754F6"/>
    <w:rsid w:val="00776A99"/>
    <w:rsid w:val="00777AC1"/>
    <w:rsid w:val="0078035C"/>
    <w:rsid w:val="007811A7"/>
    <w:rsid w:val="00781384"/>
    <w:rsid w:val="00782B3D"/>
    <w:rsid w:val="00783A58"/>
    <w:rsid w:val="0078409F"/>
    <w:rsid w:val="00784A7C"/>
    <w:rsid w:val="00784DCF"/>
    <w:rsid w:val="00785D3B"/>
    <w:rsid w:val="00786056"/>
    <w:rsid w:val="00786175"/>
    <w:rsid w:val="007869BC"/>
    <w:rsid w:val="00786AEE"/>
    <w:rsid w:val="00787374"/>
    <w:rsid w:val="00787753"/>
    <w:rsid w:val="00787E26"/>
    <w:rsid w:val="007907D3"/>
    <w:rsid w:val="00790D86"/>
    <w:rsid w:val="00791291"/>
    <w:rsid w:val="00791548"/>
    <w:rsid w:val="00791623"/>
    <w:rsid w:val="0079178C"/>
    <w:rsid w:val="00791C1B"/>
    <w:rsid w:val="007928EE"/>
    <w:rsid w:val="007930A3"/>
    <w:rsid w:val="007939B1"/>
    <w:rsid w:val="00793F03"/>
    <w:rsid w:val="00794221"/>
    <w:rsid w:val="007942D3"/>
    <w:rsid w:val="007948CD"/>
    <w:rsid w:val="00794C1D"/>
    <w:rsid w:val="00796B92"/>
    <w:rsid w:val="00797185"/>
    <w:rsid w:val="007973D3"/>
    <w:rsid w:val="007973F8"/>
    <w:rsid w:val="0079745E"/>
    <w:rsid w:val="00797D70"/>
    <w:rsid w:val="00797F2A"/>
    <w:rsid w:val="007A06C3"/>
    <w:rsid w:val="007A1E72"/>
    <w:rsid w:val="007A2F9D"/>
    <w:rsid w:val="007A3648"/>
    <w:rsid w:val="007A3726"/>
    <w:rsid w:val="007A4B56"/>
    <w:rsid w:val="007A510E"/>
    <w:rsid w:val="007A5984"/>
    <w:rsid w:val="007A6061"/>
    <w:rsid w:val="007A6116"/>
    <w:rsid w:val="007A64A6"/>
    <w:rsid w:val="007A6533"/>
    <w:rsid w:val="007A7C91"/>
    <w:rsid w:val="007B0C25"/>
    <w:rsid w:val="007B1AAA"/>
    <w:rsid w:val="007B2099"/>
    <w:rsid w:val="007B240E"/>
    <w:rsid w:val="007B2A3C"/>
    <w:rsid w:val="007B4F4B"/>
    <w:rsid w:val="007B538D"/>
    <w:rsid w:val="007B6243"/>
    <w:rsid w:val="007B65E5"/>
    <w:rsid w:val="007B6890"/>
    <w:rsid w:val="007B6C09"/>
    <w:rsid w:val="007B70B3"/>
    <w:rsid w:val="007B7741"/>
    <w:rsid w:val="007B78E4"/>
    <w:rsid w:val="007B7D25"/>
    <w:rsid w:val="007C39B0"/>
    <w:rsid w:val="007C410D"/>
    <w:rsid w:val="007C4614"/>
    <w:rsid w:val="007C4E61"/>
    <w:rsid w:val="007C5EAC"/>
    <w:rsid w:val="007C6362"/>
    <w:rsid w:val="007C7574"/>
    <w:rsid w:val="007C7A1B"/>
    <w:rsid w:val="007D0C75"/>
    <w:rsid w:val="007D1A56"/>
    <w:rsid w:val="007D23A5"/>
    <w:rsid w:val="007D289A"/>
    <w:rsid w:val="007D2C83"/>
    <w:rsid w:val="007D2DE1"/>
    <w:rsid w:val="007D2F1C"/>
    <w:rsid w:val="007D3A87"/>
    <w:rsid w:val="007D3D3B"/>
    <w:rsid w:val="007D4E49"/>
    <w:rsid w:val="007D51E9"/>
    <w:rsid w:val="007D557B"/>
    <w:rsid w:val="007D5857"/>
    <w:rsid w:val="007D670C"/>
    <w:rsid w:val="007D7A8B"/>
    <w:rsid w:val="007D7B22"/>
    <w:rsid w:val="007D7C59"/>
    <w:rsid w:val="007D7F00"/>
    <w:rsid w:val="007E00A8"/>
    <w:rsid w:val="007E09B1"/>
    <w:rsid w:val="007E09DA"/>
    <w:rsid w:val="007E1129"/>
    <w:rsid w:val="007E1670"/>
    <w:rsid w:val="007E18F9"/>
    <w:rsid w:val="007E1EC3"/>
    <w:rsid w:val="007E2B20"/>
    <w:rsid w:val="007E2DB6"/>
    <w:rsid w:val="007E4221"/>
    <w:rsid w:val="007E4800"/>
    <w:rsid w:val="007E4F4A"/>
    <w:rsid w:val="007E6191"/>
    <w:rsid w:val="007E62A0"/>
    <w:rsid w:val="007E68CB"/>
    <w:rsid w:val="007E779F"/>
    <w:rsid w:val="007E7D0B"/>
    <w:rsid w:val="007F0644"/>
    <w:rsid w:val="007F0E02"/>
    <w:rsid w:val="007F10DA"/>
    <w:rsid w:val="007F11FD"/>
    <w:rsid w:val="007F1756"/>
    <w:rsid w:val="007F20D3"/>
    <w:rsid w:val="007F2643"/>
    <w:rsid w:val="007F2657"/>
    <w:rsid w:val="007F2945"/>
    <w:rsid w:val="007F29F7"/>
    <w:rsid w:val="007F405C"/>
    <w:rsid w:val="007F40F5"/>
    <w:rsid w:val="007F45CE"/>
    <w:rsid w:val="007F5961"/>
    <w:rsid w:val="007F5C11"/>
    <w:rsid w:val="007F5D63"/>
    <w:rsid w:val="007F6641"/>
    <w:rsid w:val="007F6777"/>
    <w:rsid w:val="007F7403"/>
    <w:rsid w:val="007F740A"/>
    <w:rsid w:val="007F7DF4"/>
    <w:rsid w:val="00801EB8"/>
    <w:rsid w:val="00802E4A"/>
    <w:rsid w:val="008045BA"/>
    <w:rsid w:val="00804E0E"/>
    <w:rsid w:val="00805CE8"/>
    <w:rsid w:val="00805F6F"/>
    <w:rsid w:val="0080620C"/>
    <w:rsid w:val="00807F4E"/>
    <w:rsid w:val="008104BD"/>
    <w:rsid w:val="008111F9"/>
    <w:rsid w:val="008118AD"/>
    <w:rsid w:val="0081208C"/>
    <w:rsid w:val="008139CD"/>
    <w:rsid w:val="008140F8"/>
    <w:rsid w:val="008145B9"/>
    <w:rsid w:val="008146DE"/>
    <w:rsid w:val="008148DE"/>
    <w:rsid w:val="00814C42"/>
    <w:rsid w:val="00814E35"/>
    <w:rsid w:val="0081510F"/>
    <w:rsid w:val="008153FE"/>
    <w:rsid w:val="008158E0"/>
    <w:rsid w:val="00816363"/>
    <w:rsid w:val="00816C8C"/>
    <w:rsid w:val="00817234"/>
    <w:rsid w:val="008177DD"/>
    <w:rsid w:val="008178B6"/>
    <w:rsid w:val="00817EE0"/>
    <w:rsid w:val="0082027D"/>
    <w:rsid w:val="008208C9"/>
    <w:rsid w:val="00820D33"/>
    <w:rsid w:val="008210F9"/>
    <w:rsid w:val="0082140E"/>
    <w:rsid w:val="0082191A"/>
    <w:rsid w:val="008224FE"/>
    <w:rsid w:val="00822C16"/>
    <w:rsid w:val="00822DBE"/>
    <w:rsid w:val="00822F30"/>
    <w:rsid w:val="00823A4D"/>
    <w:rsid w:val="0082499E"/>
    <w:rsid w:val="00824F5C"/>
    <w:rsid w:val="00825673"/>
    <w:rsid w:val="00826479"/>
    <w:rsid w:val="008269D7"/>
    <w:rsid w:val="00827FA7"/>
    <w:rsid w:val="0082CAD7"/>
    <w:rsid w:val="0083035D"/>
    <w:rsid w:val="0083042A"/>
    <w:rsid w:val="00830681"/>
    <w:rsid w:val="0083160A"/>
    <w:rsid w:val="00831910"/>
    <w:rsid w:val="00831EBF"/>
    <w:rsid w:val="00832A5E"/>
    <w:rsid w:val="00832BCC"/>
    <w:rsid w:val="00833177"/>
    <w:rsid w:val="008331C6"/>
    <w:rsid w:val="0083357D"/>
    <w:rsid w:val="0083421C"/>
    <w:rsid w:val="008342A8"/>
    <w:rsid w:val="0083452A"/>
    <w:rsid w:val="00835C63"/>
    <w:rsid w:val="00836C71"/>
    <w:rsid w:val="00837626"/>
    <w:rsid w:val="00840BB8"/>
    <w:rsid w:val="00840DCE"/>
    <w:rsid w:val="00841376"/>
    <w:rsid w:val="008417D9"/>
    <w:rsid w:val="0084225C"/>
    <w:rsid w:val="00842281"/>
    <w:rsid w:val="00842402"/>
    <w:rsid w:val="00842966"/>
    <w:rsid w:val="00842A83"/>
    <w:rsid w:val="00842D50"/>
    <w:rsid w:val="0084336A"/>
    <w:rsid w:val="00844E3D"/>
    <w:rsid w:val="0084520F"/>
    <w:rsid w:val="008455FD"/>
    <w:rsid w:val="008458C4"/>
    <w:rsid w:val="00845E2C"/>
    <w:rsid w:val="008462CE"/>
    <w:rsid w:val="00846306"/>
    <w:rsid w:val="00846D2A"/>
    <w:rsid w:val="00847B8A"/>
    <w:rsid w:val="0085091E"/>
    <w:rsid w:val="00851CBE"/>
    <w:rsid w:val="00852103"/>
    <w:rsid w:val="00852284"/>
    <w:rsid w:val="00852942"/>
    <w:rsid w:val="00853040"/>
    <w:rsid w:val="008530CE"/>
    <w:rsid w:val="0085334F"/>
    <w:rsid w:val="0085375D"/>
    <w:rsid w:val="008539F9"/>
    <w:rsid w:val="008540BE"/>
    <w:rsid w:val="00854D58"/>
    <w:rsid w:val="00854EFC"/>
    <w:rsid w:val="008568B2"/>
    <w:rsid w:val="00856A4D"/>
    <w:rsid w:val="00857909"/>
    <w:rsid w:val="00857D3E"/>
    <w:rsid w:val="00857DF3"/>
    <w:rsid w:val="00861772"/>
    <w:rsid w:val="0086193F"/>
    <w:rsid w:val="00862159"/>
    <w:rsid w:val="00862234"/>
    <w:rsid w:val="00862484"/>
    <w:rsid w:val="00863250"/>
    <w:rsid w:val="00863487"/>
    <w:rsid w:val="008635B8"/>
    <w:rsid w:val="00863DD6"/>
    <w:rsid w:val="0086450F"/>
    <w:rsid w:val="00864625"/>
    <w:rsid w:val="00864791"/>
    <w:rsid w:val="008647EE"/>
    <w:rsid w:val="00864B86"/>
    <w:rsid w:val="00865590"/>
    <w:rsid w:val="008655E0"/>
    <w:rsid w:val="0086573B"/>
    <w:rsid w:val="00865B74"/>
    <w:rsid w:val="00866B55"/>
    <w:rsid w:val="00867303"/>
    <w:rsid w:val="00870293"/>
    <w:rsid w:val="00870680"/>
    <w:rsid w:val="00870993"/>
    <w:rsid w:val="00870A18"/>
    <w:rsid w:val="00870F0E"/>
    <w:rsid w:val="00871609"/>
    <w:rsid w:val="0087186C"/>
    <w:rsid w:val="00871A6E"/>
    <w:rsid w:val="00872341"/>
    <w:rsid w:val="00873912"/>
    <w:rsid w:val="00873BBA"/>
    <w:rsid w:val="00873E09"/>
    <w:rsid w:val="00875881"/>
    <w:rsid w:val="00876202"/>
    <w:rsid w:val="008763CA"/>
    <w:rsid w:val="008770F6"/>
    <w:rsid w:val="00877CF8"/>
    <w:rsid w:val="0088046A"/>
    <w:rsid w:val="00880ADF"/>
    <w:rsid w:val="00880BA6"/>
    <w:rsid w:val="00880D7A"/>
    <w:rsid w:val="0088256C"/>
    <w:rsid w:val="00882F16"/>
    <w:rsid w:val="00884F08"/>
    <w:rsid w:val="0088508D"/>
    <w:rsid w:val="0088520D"/>
    <w:rsid w:val="008853FA"/>
    <w:rsid w:val="00885476"/>
    <w:rsid w:val="00887040"/>
    <w:rsid w:val="00887512"/>
    <w:rsid w:val="0088778C"/>
    <w:rsid w:val="00887919"/>
    <w:rsid w:val="00887E43"/>
    <w:rsid w:val="00890491"/>
    <w:rsid w:val="008904CF"/>
    <w:rsid w:val="00890C31"/>
    <w:rsid w:val="00890C80"/>
    <w:rsid w:val="00891DF0"/>
    <w:rsid w:val="00891E4B"/>
    <w:rsid w:val="00892427"/>
    <w:rsid w:val="008926F0"/>
    <w:rsid w:val="0089283B"/>
    <w:rsid w:val="00893589"/>
    <w:rsid w:val="00893B89"/>
    <w:rsid w:val="00894934"/>
    <w:rsid w:val="00894AB6"/>
    <w:rsid w:val="008957DD"/>
    <w:rsid w:val="00895864"/>
    <w:rsid w:val="00895BE3"/>
    <w:rsid w:val="008974F0"/>
    <w:rsid w:val="00897636"/>
    <w:rsid w:val="00897760"/>
    <w:rsid w:val="008977DC"/>
    <w:rsid w:val="00897A00"/>
    <w:rsid w:val="008A08ED"/>
    <w:rsid w:val="008A1048"/>
    <w:rsid w:val="008A110D"/>
    <w:rsid w:val="008A1657"/>
    <w:rsid w:val="008A1D20"/>
    <w:rsid w:val="008A1F88"/>
    <w:rsid w:val="008A26BC"/>
    <w:rsid w:val="008A2BC4"/>
    <w:rsid w:val="008A3ADB"/>
    <w:rsid w:val="008A44F5"/>
    <w:rsid w:val="008A53D9"/>
    <w:rsid w:val="008A62EC"/>
    <w:rsid w:val="008A65AA"/>
    <w:rsid w:val="008A6F7C"/>
    <w:rsid w:val="008A7623"/>
    <w:rsid w:val="008A777A"/>
    <w:rsid w:val="008A78E3"/>
    <w:rsid w:val="008A79B4"/>
    <w:rsid w:val="008B0080"/>
    <w:rsid w:val="008B012A"/>
    <w:rsid w:val="008B11B3"/>
    <w:rsid w:val="008B11F5"/>
    <w:rsid w:val="008B201D"/>
    <w:rsid w:val="008B2090"/>
    <w:rsid w:val="008B3641"/>
    <w:rsid w:val="008B3915"/>
    <w:rsid w:val="008B3959"/>
    <w:rsid w:val="008B4BF6"/>
    <w:rsid w:val="008B51BF"/>
    <w:rsid w:val="008B55DC"/>
    <w:rsid w:val="008B5679"/>
    <w:rsid w:val="008B5AE7"/>
    <w:rsid w:val="008B5E40"/>
    <w:rsid w:val="008B72ED"/>
    <w:rsid w:val="008C0AD3"/>
    <w:rsid w:val="008C164A"/>
    <w:rsid w:val="008C198A"/>
    <w:rsid w:val="008C19E3"/>
    <w:rsid w:val="008C1FAF"/>
    <w:rsid w:val="008C27A5"/>
    <w:rsid w:val="008C2F2C"/>
    <w:rsid w:val="008C31CB"/>
    <w:rsid w:val="008C3E48"/>
    <w:rsid w:val="008C3EC4"/>
    <w:rsid w:val="008C3F4C"/>
    <w:rsid w:val="008C40EA"/>
    <w:rsid w:val="008C4300"/>
    <w:rsid w:val="008C50BC"/>
    <w:rsid w:val="008C551D"/>
    <w:rsid w:val="008C5532"/>
    <w:rsid w:val="008C7AAB"/>
    <w:rsid w:val="008C7BAE"/>
    <w:rsid w:val="008D006A"/>
    <w:rsid w:val="008D00FF"/>
    <w:rsid w:val="008D0757"/>
    <w:rsid w:val="008D099D"/>
    <w:rsid w:val="008D0DA2"/>
    <w:rsid w:val="008D0DF4"/>
    <w:rsid w:val="008D1B42"/>
    <w:rsid w:val="008D2228"/>
    <w:rsid w:val="008D260D"/>
    <w:rsid w:val="008D2F12"/>
    <w:rsid w:val="008D3F03"/>
    <w:rsid w:val="008D3FDB"/>
    <w:rsid w:val="008D6209"/>
    <w:rsid w:val="008D66D8"/>
    <w:rsid w:val="008D6D5E"/>
    <w:rsid w:val="008D7AC5"/>
    <w:rsid w:val="008D7D3F"/>
    <w:rsid w:val="008D7DE9"/>
    <w:rsid w:val="008D7FEF"/>
    <w:rsid w:val="008E0404"/>
    <w:rsid w:val="008E0491"/>
    <w:rsid w:val="008E1E99"/>
    <w:rsid w:val="008E1FF6"/>
    <w:rsid w:val="008E2156"/>
    <w:rsid w:val="008E22AC"/>
    <w:rsid w:val="008E249B"/>
    <w:rsid w:val="008E25E5"/>
    <w:rsid w:val="008E2E65"/>
    <w:rsid w:val="008E37E1"/>
    <w:rsid w:val="008E3825"/>
    <w:rsid w:val="008E3A20"/>
    <w:rsid w:val="008E4248"/>
    <w:rsid w:val="008E460E"/>
    <w:rsid w:val="008E4DAC"/>
    <w:rsid w:val="008E507E"/>
    <w:rsid w:val="008E7131"/>
    <w:rsid w:val="008E7440"/>
    <w:rsid w:val="008F08F8"/>
    <w:rsid w:val="008F0A55"/>
    <w:rsid w:val="008F0BA3"/>
    <w:rsid w:val="008F1348"/>
    <w:rsid w:val="008F1A98"/>
    <w:rsid w:val="008F2335"/>
    <w:rsid w:val="008F27A8"/>
    <w:rsid w:val="008F3895"/>
    <w:rsid w:val="008F3C6E"/>
    <w:rsid w:val="008F3F87"/>
    <w:rsid w:val="008F4947"/>
    <w:rsid w:val="008F49BC"/>
    <w:rsid w:val="008F4A6F"/>
    <w:rsid w:val="008F58D4"/>
    <w:rsid w:val="008F5FD0"/>
    <w:rsid w:val="008F624E"/>
    <w:rsid w:val="008F63E5"/>
    <w:rsid w:val="008F6F46"/>
    <w:rsid w:val="008F712A"/>
    <w:rsid w:val="00900C67"/>
    <w:rsid w:val="00900C6D"/>
    <w:rsid w:val="00900DD8"/>
    <w:rsid w:val="0090100C"/>
    <w:rsid w:val="00901273"/>
    <w:rsid w:val="00902E92"/>
    <w:rsid w:val="009030C7"/>
    <w:rsid w:val="009038F7"/>
    <w:rsid w:val="00903A0A"/>
    <w:rsid w:val="009040CE"/>
    <w:rsid w:val="009041CE"/>
    <w:rsid w:val="00904836"/>
    <w:rsid w:val="0090536A"/>
    <w:rsid w:val="00905C21"/>
    <w:rsid w:val="00905E3D"/>
    <w:rsid w:val="0090616A"/>
    <w:rsid w:val="009063C6"/>
    <w:rsid w:val="00906E17"/>
    <w:rsid w:val="00906F6C"/>
    <w:rsid w:val="00906FD8"/>
    <w:rsid w:val="009071DC"/>
    <w:rsid w:val="009079ED"/>
    <w:rsid w:val="009100A8"/>
    <w:rsid w:val="009109B4"/>
    <w:rsid w:val="00910D39"/>
    <w:rsid w:val="009116A9"/>
    <w:rsid w:val="00912B21"/>
    <w:rsid w:val="00912C7B"/>
    <w:rsid w:val="009132B6"/>
    <w:rsid w:val="009136A9"/>
    <w:rsid w:val="00913DCE"/>
    <w:rsid w:val="00914049"/>
    <w:rsid w:val="0091418D"/>
    <w:rsid w:val="0091487C"/>
    <w:rsid w:val="0091491B"/>
    <w:rsid w:val="009160AE"/>
    <w:rsid w:val="009202A8"/>
    <w:rsid w:val="00920E55"/>
    <w:rsid w:val="00921B62"/>
    <w:rsid w:val="00921DF8"/>
    <w:rsid w:val="009232D9"/>
    <w:rsid w:val="00924F12"/>
    <w:rsid w:val="009250BE"/>
    <w:rsid w:val="00925109"/>
    <w:rsid w:val="00925458"/>
    <w:rsid w:val="009255E5"/>
    <w:rsid w:val="00925E3B"/>
    <w:rsid w:val="00926051"/>
    <w:rsid w:val="00926FE4"/>
    <w:rsid w:val="00927615"/>
    <w:rsid w:val="00927A64"/>
    <w:rsid w:val="0093018C"/>
    <w:rsid w:val="00930BA1"/>
    <w:rsid w:val="00930F3F"/>
    <w:rsid w:val="00931528"/>
    <w:rsid w:val="0093169E"/>
    <w:rsid w:val="00931EE3"/>
    <w:rsid w:val="009321F0"/>
    <w:rsid w:val="009322B4"/>
    <w:rsid w:val="00932831"/>
    <w:rsid w:val="00932AA8"/>
    <w:rsid w:val="009339A6"/>
    <w:rsid w:val="00933CBA"/>
    <w:rsid w:val="00933DDD"/>
    <w:rsid w:val="00934048"/>
    <w:rsid w:val="009341AB"/>
    <w:rsid w:val="00934DF7"/>
    <w:rsid w:val="00935D1A"/>
    <w:rsid w:val="00937E57"/>
    <w:rsid w:val="009400B5"/>
    <w:rsid w:val="0094029E"/>
    <w:rsid w:val="0094054C"/>
    <w:rsid w:val="00940D9C"/>
    <w:rsid w:val="00941941"/>
    <w:rsid w:val="00941CFB"/>
    <w:rsid w:val="0094215B"/>
    <w:rsid w:val="00942F99"/>
    <w:rsid w:val="009431E0"/>
    <w:rsid w:val="00943515"/>
    <w:rsid w:val="0094363F"/>
    <w:rsid w:val="009438E2"/>
    <w:rsid w:val="00943E7C"/>
    <w:rsid w:val="00946461"/>
    <w:rsid w:val="00946558"/>
    <w:rsid w:val="00946562"/>
    <w:rsid w:val="009469AD"/>
    <w:rsid w:val="00946B34"/>
    <w:rsid w:val="00946CEB"/>
    <w:rsid w:val="0094727F"/>
    <w:rsid w:val="009472F4"/>
    <w:rsid w:val="00947EA7"/>
    <w:rsid w:val="00947FFC"/>
    <w:rsid w:val="009505C9"/>
    <w:rsid w:val="00950752"/>
    <w:rsid w:val="009509D2"/>
    <w:rsid w:val="00950D9C"/>
    <w:rsid w:val="00951A04"/>
    <w:rsid w:val="00951EBB"/>
    <w:rsid w:val="00951ED3"/>
    <w:rsid w:val="00952424"/>
    <w:rsid w:val="00952B4F"/>
    <w:rsid w:val="0095357B"/>
    <w:rsid w:val="00953A38"/>
    <w:rsid w:val="00953B72"/>
    <w:rsid w:val="00953B9A"/>
    <w:rsid w:val="0095491E"/>
    <w:rsid w:val="0095502B"/>
    <w:rsid w:val="00955D55"/>
    <w:rsid w:val="00955DEF"/>
    <w:rsid w:val="009560FE"/>
    <w:rsid w:val="0095627C"/>
    <w:rsid w:val="00956EF6"/>
    <w:rsid w:val="009575E3"/>
    <w:rsid w:val="00957958"/>
    <w:rsid w:val="00957C22"/>
    <w:rsid w:val="009608BC"/>
    <w:rsid w:val="00960D2E"/>
    <w:rsid w:val="009610B1"/>
    <w:rsid w:val="00961C1E"/>
    <w:rsid w:val="00961C80"/>
    <w:rsid w:val="0096219D"/>
    <w:rsid w:val="00962B1A"/>
    <w:rsid w:val="00962B27"/>
    <w:rsid w:val="00963821"/>
    <w:rsid w:val="00963C40"/>
    <w:rsid w:val="0096584B"/>
    <w:rsid w:val="009658BA"/>
    <w:rsid w:val="00966424"/>
    <w:rsid w:val="00966AC3"/>
    <w:rsid w:val="00967894"/>
    <w:rsid w:val="00967EE7"/>
    <w:rsid w:val="0097096E"/>
    <w:rsid w:val="00971A7E"/>
    <w:rsid w:val="00971F4A"/>
    <w:rsid w:val="0097258A"/>
    <w:rsid w:val="009726EF"/>
    <w:rsid w:val="00972C9C"/>
    <w:rsid w:val="00972D28"/>
    <w:rsid w:val="009734C5"/>
    <w:rsid w:val="00973B27"/>
    <w:rsid w:val="00974A23"/>
    <w:rsid w:val="00974C18"/>
    <w:rsid w:val="00974CEE"/>
    <w:rsid w:val="00974F38"/>
    <w:rsid w:val="00976C42"/>
    <w:rsid w:val="0097714E"/>
    <w:rsid w:val="00977689"/>
    <w:rsid w:val="00981466"/>
    <w:rsid w:val="009816A9"/>
    <w:rsid w:val="00981E99"/>
    <w:rsid w:val="009832F8"/>
    <w:rsid w:val="00983403"/>
    <w:rsid w:val="00983C0F"/>
    <w:rsid w:val="00984AB5"/>
    <w:rsid w:val="00984AD5"/>
    <w:rsid w:val="009853BA"/>
    <w:rsid w:val="00985A95"/>
    <w:rsid w:val="00986CD6"/>
    <w:rsid w:val="00987704"/>
    <w:rsid w:val="009900CE"/>
    <w:rsid w:val="00990364"/>
    <w:rsid w:val="009908C9"/>
    <w:rsid w:val="009909BC"/>
    <w:rsid w:val="00990D4A"/>
    <w:rsid w:val="00990EFB"/>
    <w:rsid w:val="00991F08"/>
    <w:rsid w:val="009922A7"/>
    <w:rsid w:val="0099260D"/>
    <w:rsid w:val="009933B2"/>
    <w:rsid w:val="009934A8"/>
    <w:rsid w:val="009953A4"/>
    <w:rsid w:val="0099721A"/>
    <w:rsid w:val="009A05B1"/>
    <w:rsid w:val="009A099E"/>
    <w:rsid w:val="009A0CBA"/>
    <w:rsid w:val="009A11E7"/>
    <w:rsid w:val="009A1C8C"/>
    <w:rsid w:val="009A1D83"/>
    <w:rsid w:val="009A2267"/>
    <w:rsid w:val="009A2ABA"/>
    <w:rsid w:val="009A300A"/>
    <w:rsid w:val="009A327E"/>
    <w:rsid w:val="009A3531"/>
    <w:rsid w:val="009A3984"/>
    <w:rsid w:val="009A3B45"/>
    <w:rsid w:val="009A403E"/>
    <w:rsid w:val="009A4147"/>
    <w:rsid w:val="009A4C21"/>
    <w:rsid w:val="009A5014"/>
    <w:rsid w:val="009A535A"/>
    <w:rsid w:val="009A6883"/>
    <w:rsid w:val="009A6C9C"/>
    <w:rsid w:val="009B086F"/>
    <w:rsid w:val="009B09C8"/>
    <w:rsid w:val="009B1B15"/>
    <w:rsid w:val="009B1D2E"/>
    <w:rsid w:val="009B2474"/>
    <w:rsid w:val="009B286A"/>
    <w:rsid w:val="009B2953"/>
    <w:rsid w:val="009B2AE2"/>
    <w:rsid w:val="009B2E1F"/>
    <w:rsid w:val="009B2F24"/>
    <w:rsid w:val="009B312C"/>
    <w:rsid w:val="009B376A"/>
    <w:rsid w:val="009B41F2"/>
    <w:rsid w:val="009B480E"/>
    <w:rsid w:val="009B5424"/>
    <w:rsid w:val="009B5724"/>
    <w:rsid w:val="009B5BC8"/>
    <w:rsid w:val="009B6D21"/>
    <w:rsid w:val="009B6F02"/>
    <w:rsid w:val="009B75CA"/>
    <w:rsid w:val="009B77D7"/>
    <w:rsid w:val="009B7B55"/>
    <w:rsid w:val="009B7C55"/>
    <w:rsid w:val="009B7E37"/>
    <w:rsid w:val="009C04E1"/>
    <w:rsid w:val="009C0518"/>
    <w:rsid w:val="009C0FCA"/>
    <w:rsid w:val="009C1003"/>
    <w:rsid w:val="009C101D"/>
    <w:rsid w:val="009C18DC"/>
    <w:rsid w:val="009C1E64"/>
    <w:rsid w:val="009C1F35"/>
    <w:rsid w:val="009C2785"/>
    <w:rsid w:val="009C2838"/>
    <w:rsid w:val="009C2DE6"/>
    <w:rsid w:val="009C339F"/>
    <w:rsid w:val="009C33E4"/>
    <w:rsid w:val="009C3D7D"/>
    <w:rsid w:val="009C4F8D"/>
    <w:rsid w:val="009C513D"/>
    <w:rsid w:val="009C52E8"/>
    <w:rsid w:val="009C54B7"/>
    <w:rsid w:val="009C5753"/>
    <w:rsid w:val="009C583C"/>
    <w:rsid w:val="009C5DA4"/>
    <w:rsid w:val="009C5EFA"/>
    <w:rsid w:val="009C6883"/>
    <w:rsid w:val="009C766A"/>
    <w:rsid w:val="009C7880"/>
    <w:rsid w:val="009C7AB5"/>
    <w:rsid w:val="009D12D9"/>
    <w:rsid w:val="009D2B14"/>
    <w:rsid w:val="009D3085"/>
    <w:rsid w:val="009D3278"/>
    <w:rsid w:val="009D49A8"/>
    <w:rsid w:val="009D4B01"/>
    <w:rsid w:val="009D53F8"/>
    <w:rsid w:val="009D5C6B"/>
    <w:rsid w:val="009D6226"/>
    <w:rsid w:val="009D799B"/>
    <w:rsid w:val="009E0469"/>
    <w:rsid w:val="009E06DF"/>
    <w:rsid w:val="009E08C0"/>
    <w:rsid w:val="009E0CA6"/>
    <w:rsid w:val="009E0D48"/>
    <w:rsid w:val="009E16E3"/>
    <w:rsid w:val="009E2758"/>
    <w:rsid w:val="009E2AD9"/>
    <w:rsid w:val="009E4A0A"/>
    <w:rsid w:val="009E517E"/>
    <w:rsid w:val="009E55F7"/>
    <w:rsid w:val="009E74AA"/>
    <w:rsid w:val="009F0D56"/>
    <w:rsid w:val="009F0F41"/>
    <w:rsid w:val="009F0FBA"/>
    <w:rsid w:val="009F12F7"/>
    <w:rsid w:val="009F2ADA"/>
    <w:rsid w:val="009F2E43"/>
    <w:rsid w:val="009F333F"/>
    <w:rsid w:val="009F334F"/>
    <w:rsid w:val="009F3C23"/>
    <w:rsid w:val="009F3D14"/>
    <w:rsid w:val="009F40D0"/>
    <w:rsid w:val="009F4234"/>
    <w:rsid w:val="009F4A8D"/>
    <w:rsid w:val="009F4DEB"/>
    <w:rsid w:val="009F5AE8"/>
    <w:rsid w:val="009F65A1"/>
    <w:rsid w:val="009F71A3"/>
    <w:rsid w:val="00A002E7"/>
    <w:rsid w:val="00A00C87"/>
    <w:rsid w:val="00A015FF"/>
    <w:rsid w:val="00A01A23"/>
    <w:rsid w:val="00A01A3F"/>
    <w:rsid w:val="00A02A4F"/>
    <w:rsid w:val="00A0303B"/>
    <w:rsid w:val="00A035AC"/>
    <w:rsid w:val="00A0378D"/>
    <w:rsid w:val="00A03926"/>
    <w:rsid w:val="00A041A6"/>
    <w:rsid w:val="00A0434C"/>
    <w:rsid w:val="00A04893"/>
    <w:rsid w:val="00A048B4"/>
    <w:rsid w:val="00A05D39"/>
    <w:rsid w:val="00A07466"/>
    <w:rsid w:val="00A0772F"/>
    <w:rsid w:val="00A10422"/>
    <w:rsid w:val="00A109A8"/>
    <w:rsid w:val="00A10B57"/>
    <w:rsid w:val="00A10B64"/>
    <w:rsid w:val="00A11488"/>
    <w:rsid w:val="00A11DF7"/>
    <w:rsid w:val="00A1263D"/>
    <w:rsid w:val="00A12D18"/>
    <w:rsid w:val="00A13E6D"/>
    <w:rsid w:val="00A14EAE"/>
    <w:rsid w:val="00A1506D"/>
    <w:rsid w:val="00A15078"/>
    <w:rsid w:val="00A1544F"/>
    <w:rsid w:val="00A15478"/>
    <w:rsid w:val="00A16308"/>
    <w:rsid w:val="00A16397"/>
    <w:rsid w:val="00A209D9"/>
    <w:rsid w:val="00A217C0"/>
    <w:rsid w:val="00A222BF"/>
    <w:rsid w:val="00A22EFE"/>
    <w:rsid w:val="00A22FE0"/>
    <w:rsid w:val="00A2399E"/>
    <w:rsid w:val="00A23B1E"/>
    <w:rsid w:val="00A23C5C"/>
    <w:rsid w:val="00A2429E"/>
    <w:rsid w:val="00A24AB4"/>
    <w:rsid w:val="00A24EE4"/>
    <w:rsid w:val="00A25072"/>
    <w:rsid w:val="00A25191"/>
    <w:rsid w:val="00A25C14"/>
    <w:rsid w:val="00A26717"/>
    <w:rsid w:val="00A300A7"/>
    <w:rsid w:val="00A30180"/>
    <w:rsid w:val="00A306AD"/>
    <w:rsid w:val="00A313E2"/>
    <w:rsid w:val="00A3223A"/>
    <w:rsid w:val="00A32249"/>
    <w:rsid w:val="00A347A9"/>
    <w:rsid w:val="00A348C9"/>
    <w:rsid w:val="00A34A4A"/>
    <w:rsid w:val="00A34B41"/>
    <w:rsid w:val="00A34FB2"/>
    <w:rsid w:val="00A352F0"/>
    <w:rsid w:val="00A35C23"/>
    <w:rsid w:val="00A361D4"/>
    <w:rsid w:val="00A373EB"/>
    <w:rsid w:val="00A373FA"/>
    <w:rsid w:val="00A37FE9"/>
    <w:rsid w:val="00A400EB"/>
    <w:rsid w:val="00A402BF"/>
    <w:rsid w:val="00A40D2A"/>
    <w:rsid w:val="00A4104C"/>
    <w:rsid w:val="00A415EC"/>
    <w:rsid w:val="00A41DBC"/>
    <w:rsid w:val="00A429F5"/>
    <w:rsid w:val="00A4388C"/>
    <w:rsid w:val="00A43B2D"/>
    <w:rsid w:val="00A448DB"/>
    <w:rsid w:val="00A44EAC"/>
    <w:rsid w:val="00A45A87"/>
    <w:rsid w:val="00A463E6"/>
    <w:rsid w:val="00A46C53"/>
    <w:rsid w:val="00A46D6B"/>
    <w:rsid w:val="00A472D6"/>
    <w:rsid w:val="00A5008D"/>
    <w:rsid w:val="00A50239"/>
    <w:rsid w:val="00A5081B"/>
    <w:rsid w:val="00A509F4"/>
    <w:rsid w:val="00A50CB4"/>
    <w:rsid w:val="00A51514"/>
    <w:rsid w:val="00A523E0"/>
    <w:rsid w:val="00A52879"/>
    <w:rsid w:val="00A52A96"/>
    <w:rsid w:val="00A5320C"/>
    <w:rsid w:val="00A53D5A"/>
    <w:rsid w:val="00A54E85"/>
    <w:rsid w:val="00A552D9"/>
    <w:rsid w:val="00A554C2"/>
    <w:rsid w:val="00A55BB1"/>
    <w:rsid w:val="00A560F8"/>
    <w:rsid w:val="00A56849"/>
    <w:rsid w:val="00A56A78"/>
    <w:rsid w:val="00A574AB"/>
    <w:rsid w:val="00A603C1"/>
    <w:rsid w:val="00A612EC"/>
    <w:rsid w:val="00A612F8"/>
    <w:rsid w:val="00A613A0"/>
    <w:rsid w:val="00A625DA"/>
    <w:rsid w:val="00A6318B"/>
    <w:rsid w:val="00A637C2"/>
    <w:rsid w:val="00A6381B"/>
    <w:rsid w:val="00A63B9F"/>
    <w:rsid w:val="00A664F9"/>
    <w:rsid w:val="00A66CD6"/>
    <w:rsid w:val="00A6730E"/>
    <w:rsid w:val="00A6789A"/>
    <w:rsid w:val="00A70973"/>
    <w:rsid w:val="00A709AE"/>
    <w:rsid w:val="00A713C2"/>
    <w:rsid w:val="00A7181B"/>
    <w:rsid w:val="00A7199D"/>
    <w:rsid w:val="00A723BD"/>
    <w:rsid w:val="00A725B8"/>
    <w:rsid w:val="00A72C99"/>
    <w:rsid w:val="00A7338C"/>
    <w:rsid w:val="00A735B5"/>
    <w:rsid w:val="00A74FFE"/>
    <w:rsid w:val="00A75D94"/>
    <w:rsid w:val="00A765FB"/>
    <w:rsid w:val="00A76990"/>
    <w:rsid w:val="00A76EA9"/>
    <w:rsid w:val="00A80181"/>
    <w:rsid w:val="00A802C3"/>
    <w:rsid w:val="00A80389"/>
    <w:rsid w:val="00A81837"/>
    <w:rsid w:val="00A8189B"/>
    <w:rsid w:val="00A8222C"/>
    <w:rsid w:val="00A82793"/>
    <w:rsid w:val="00A82D60"/>
    <w:rsid w:val="00A835CE"/>
    <w:rsid w:val="00A842CF"/>
    <w:rsid w:val="00A855D5"/>
    <w:rsid w:val="00A85A7B"/>
    <w:rsid w:val="00A86D30"/>
    <w:rsid w:val="00A86E81"/>
    <w:rsid w:val="00A8773C"/>
    <w:rsid w:val="00A878D2"/>
    <w:rsid w:val="00A87A1F"/>
    <w:rsid w:val="00A901FB"/>
    <w:rsid w:val="00A9086B"/>
    <w:rsid w:val="00A91A36"/>
    <w:rsid w:val="00A92052"/>
    <w:rsid w:val="00A923C6"/>
    <w:rsid w:val="00A9318F"/>
    <w:rsid w:val="00A9359D"/>
    <w:rsid w:val="00A940FF"/>
    <w:rsid w:val="00A94BBB"/>
    <w:rsid w:val="00A94D59"/>
    <w:rsid w:val="00A9693B"/>
    <w:rsid w:val="00A97B35"/>
    <w:rsid w:val="00A97DFD"/>
    <w:rsid w:val="00AA01C6"/>
    <w:rsid w:val="00AA03C5"/>
    <w:rsid w:val="00AA0407"/>
    <w:rsid w:val="00AA11E3"/>
    <w:rsid w:val="00AA13DA"/>
    <w:rsid w:val="00AA14E5"/>
    <w:rsid w:val="00AA24B6"/>
    <w:rsid w:val="00AA273B"/>
    <w:rsid w:val="00AA27AB"/>
    <w:rsid w:val="00AA2E6F"/>
    <w:rsid w:val="00AA35C5"/>
    <w:rsid w:val="00AA408A"/>
    <w:rsid w:val="00AA41A5"/>
    <w:rsid w:val="00AA4495"/>
    <w:rsid w:val="00AA45F5"/>
    <w:rsid w:val="00AA46DE"/>
    <w:rsid w:val="00AA47FF"/>
    <w:rsid w:val="00AA5CA2"/>
    <w:rsid w:val="00AA6DA5"/>
    <w:rsid w:val="00AA6F92"/>
    <w:rsid w:val="00AA7706"/>
    <w:rsid w:val="00AA7931"/>
    <w:rsid w:val="00AA7C1E"/>
    <w:rsid w:val="00AB00DF"/>
    <w:rsid w:val="00AB023C"/>
    <w:rsid w:val="00AB0918"/>
    <w:rsid w:val="00AB0CDF"/>
    <w:rsid w:val="00AB12E0"/>
    <w:rsid w:val="00AB159C"/>
    <w:rsid w:val="00AB19CF"/>
    <w:rsid w:val="00AB1C86"/>
    <w:rsid w:val="00AB2888"/>
    <w:rsid w:val="00AB28A6"/>
    <w:rsid w:val="00AB2A4C"/>
    <w:rsid w:val="00AB2FC2"/>
    <w:rsid w:val="00AB3CFA"/>
    <w:rsid w:val="00AB45A5"/>
    <w:rsid w:val="00AB4BAD"/>
    <w:rsid w:val="00AB51F4"/>
    <w:rsid w:val="00AB565E"/>
    <w:rsid w:val="00AB5900"/>
    <w:rsid w:val="00AB602E"/>
    <w:rsid w:val="00AB6934"/>
    <w:rsid w:val="00AB7686"/>
    <w:rsid w:val="00AB7B06"/>
    <w:rsid w:val="00AC052F"/>
    <w:rsid w:val="00AC09D2"/>
    <w:rsid w:val="00AC1915"/>
    <w:rsid w:val="00AC20AD"/>
    <w:rsid w:val="00AC20F3"/>
    <w:rsid w:val="00AC256D"/>
    <w:rsid w:val="00AC280F"/>
    <w:rsid w:val="00AC2C02"/>
    <w:rsid w:val="00AC2E81"/>
    <w:rsid w:val="00AC3238"/>
    <w:rsid w:val="00AC3330"/>
    <w:rsid w:val="00AC4796"/>
    <w:rsid w:val="00AC4819"/>
    <w:rsid w:val="00AC48AF"/>
    <w:rsid w:val="00AC4948"/>
    <w:rsid w:val="00AC4C47"/>
    <w:rsid w:val="00AC4D5D"/>
    <w:rsid w:val="00AC4D79"/>
    <w:rsid w:val="00AC5C00"/>
    <w:rsid w:val="00AC5E19"/>
    <w:rsid w:val="00AC6995"/>
    <w:rsid w:val="00AC6A71"/>
    <w:rsid w:val="00AC6C3B"/>
    <w:rsid w:val="00AC77AC"/>
    <w:rsid w:val="00AC7A08"/>
    <w:rsid w:val="00AD0175"/>
    <w:rsid w:val="00AD15B2"/>
    <w:rsid w:val="00AD16BB"/>
    <w:rsid w:val="00AD1E24"/>
    <w:rsid w:val="00AD20C2"/>
    <w:rsid w:val="00AD2268"/>
    <w:rsid w:val="00AD2CD8"/>
    <w:rsid w:val="00AD2DC6"/>
    <w:rsid w:val="00AD3379"/>
    <w:rsid w:val="00AD3B99"/>
    <w:rsid w:val="00AD3D97"/>
    <w:rsid w:val="00AD3DBB"/>
    <w:rsid w:val="00AD465F"/>
    <w:rsid w:val="00AD46C9"/>
    <w:rsid w:val="00AD488D"/>
    <w:rsid w:val="00AD4AAF"/>
    <w:rsid w:val="00AD53F0"/>
    <w:rsid w:val="00AD5473"/>
    <w:rsid w:val="00AD5675"/>
    <w:rsid w:val="00AD5A39"/>
    <w:rsid w:val="00AD5B08"/>
    <w:rsid w:val="00AD65F1"/>
    <w:rsid w:val="00AD6838"/>
    <w:rsid w:val="00AD73B4"/>
    <w:rsid w:val="00AD7744"/>
    <w:rsid w:val="00AD77D7"/>
    <w:rsid w:val="00AE0A98"/>
    <w:rsid w:val="00AE0B51"/>
    <w:rsid w:val="00AE0FC1"/>
    <w:rsid w:val="00AE18CA"/>
    <w:rsid w:val="00AE19C1"/>
    <w:rsid w:val="00AE1BA2"/>
    <w:rsid w:val="00AE2131"/>
    <w:rsid w:val="00AE254E"/>
    <w:rsid w:val="00AE31AC"/>
    <w:rsid w:val="00AE378F"/>
    <w:rsid w:val="00AE40F3"/>
    <w:rsid w:val="00AE4E29"/>
    <w:rsid w:val="00AE54E4"/>
    <w:rsid w:val="00AE5576"/>
    <w:rsid w:val="00AE6764"/>
    <w:rsid w:val="00AE75B5"/>
    <w:rsid w:val="00AF0204"/>
    <w:rsid w:val="00AF380A"/>
    <w:rsid w:val="00AF42DE"/>
    <w:rsid w:val="00AF42E9"/>
    <w:rsid w:val="00AF4830"/>
    <w:rsid w:val="00AF54EC"/>
    <w:rsid w:val="00AF5ED6"/>
    <w:rsid w:val="00AF670B"/>
    <w:rsid w:val="00AF68E4"/>
    <w:rsid w:val="00AF6DFD"/>
    <w:rsid w:val="00AF7213"/>
    <w:rsid w:val="00AF7537"/>
    <w:rsid w:val="00AF762F"/>
    <w:rsid w:val="00AF77AC"/>
    <w:rsid w:val="00B00692"/>
    <w:rsid w:val="00B009BE"/>
    <w:rsid w:val="00B00B94"/>
    <w:rsid w:val="00B01052"/>
    <w:rsid w:val="00B01854"/>
    <w:rsid w:val="00B01AB0"/>
    <w:rsid w:val="00B02E6D"/>
    <w:rsid w:val="00B0697E"/>
    <w:rsid w:val="00B06AD9"/>
    <w:rsid w:val="00B0770F"/>
    <w:rsid w:val="00B07822"/>
    <w:rsid w:val="00B102E3"/>
    <w:rsid w:val="00B10537"/>
    <w:rsid w:val="00B10C1A"/>
    <w:rsid w:val="00B10C60"/>
    <w:rsid w:val="00B10F12"/>
    <w:rsid w:val="00B11153"/>
    <w:rsid w:val="00B119D4"/>
    <w:rsid w:val="00B11A95"/>
    <w:rsid w:val="00B11D03"/>
    <w:rsid w:val="00B12494"/>
    <w:rsid w:val="00B12505"/>
    <w:rsid w:val="00B132A2"/>
    <w:rsid w:val="00B1399E"/>
    <w:rsid w:val="00B13A63"/>
    <w:rsid w:val="00B14396"/>
    <w:rsid w:val="00B1626A"/>
    <w:rsid w:val="00B163CE"/>
    <w:rsid w:val="00B16CC1"/>
    <w:rsid w:val="00B20BC2"/>
    <w:rsid w:val="00B21F7F"/>
    <w:rsid w:val="00B22820"/>
    <w:rsid w:val="00B23815"/>
    <w:rsid w:val="00B238F5"/>
    <w:rsid w:val="00B23D20"/>
    <w:rsid w:val="00B240C7"/>
    <w:rsid w:val="00B25083"/>
    <w:rsid w:val="00B250C7"/>
    <w:rsid w:val="00B2628D"/>
    <w:rsid w:val="00B26B02"/>
    <w:rsid w:val="00B26B0D"/>
    <w:rsid w:val="00B27766"/>
    <w:rsid w:val="00B27FDA"/>
    <w:rsid w:val="00B3024D"/>
    <w:rsid w:val="00B32A7F"/>
    <w:rsid w:val="00B3369F"/>
    <w:rsid w:val="00B3680B"/>
    <w:rsid w:val="00B375A8"/>
    <w:rsid w:val="00B37646"/>
    <w:rsid w:val="00B37699"/>
    <w:rsid w:val="00B37A29"/>
    <w:rsid w:val="00B37D2F"/>
    <w:rsid w:val="00B3B00C"/>
    <w:rsid w:val="00B404F9"/>
    <w:rsid w:val="00B40C1F"/>
    <w:rsid w:val="00B41121"/>
    <w:rsid w:val="00B41255"/>
    <w:rsid w:val="00B41F45"/>
    <w:rsid w:val="00B42230"/>
    <w:rsid w:val="00B422CD"/>
    <w:rsid w:val="00B42595"/>
    <w:rsid w:val="00B431D7"/>
    <w:rsid w:val="00B43712"/>
    <w:rsid w:val="00B43976"/>
    <w:rsid w:val="00B43E82"/>
    <w:rsid w:val="00B442A9"/>
    <w:rsid w:val="00B44CB9"/>
    <w:rsid w:val="00B451CE"/>
    <w:rsid w:val="00B45B01"/>
    <w:rsid w:val="00B468AB"/>
    <w:rsid w:val="00B50FE8"/>
    <w:rsid w:val="00B51207"/>
    <w:rsid w:val="00B527AB"/>
    <w:rsid w:val="00B52883"/>
    <w:rsid w:val="00B5364C"/>
    <w:rsid w:val="00B54646"/>
    <w:rsid w:val="00B564DB"/>
    <w:rsid w:val="00B56695"/>
    <w:rsid w:val="00B567E6"/>
    <w:rsid w:val="00B56ADC"/>
    <w:rsid w:val="00B57554"/>
    <w:rsid w:val="00B60FDE"/>
    <w:rsid w:val="00B61395"/>
    <w:rsid w:val="00B61AC1"/>
    <w:rsid w:val="00B624F2"/>
    <w:rsid w:val="00B628C0"/>
    <w:rsid w:val="00B62E46"/>
    <w:rsid w:val="00B630E2"/>
    <w:rsid w:val="00B631A4"/>
    <w:rsid w:val="00B649FE"/>
    <w:rsid w:val="00B64BE5"/>
    <w:rsid w:val="00B64C47"/>
    <w:rsid w:val="00B655E9"/>
    <w:rsid w:val="00B65750"/>
    <w:rsid w:val="00B66F44"/>
    <w:rsid w:val="00B67C84"/>
    <w:rsid w:val="00B706E2"/>
    <w:rsid w:val="00B70F71"/>
    <w:rsid w:val="00B71ACB"/>
    <w:rsid w:val="00B7245A"/>
    <w:rsid w:val="00B727E1"/>
    <w:rsid w:val="00B7460D"/>
    <w:rsid w:val="00B74AF5"/>
    <w:rsid w:val="00B75C02"/>
    <w:rsid w:val="00B76B55"/>
    <w:rsid w:val="00B76E4D"/>
    <w:rsid w:val="00B778D6"/>
    <w:rsid w:val="00B7791B"/>
    <w:rsid w:val="00B77DC7"/>
    <w:rsid w:val="00B80199"/>
    <w:rsid w:val="00B80A68"/>
    <w:rsid w:val="00B80DD5"/>
    <w:rsid w:val="00B81462"/>
    <w:rsid w:val="00B814A2"/>
    <w:rsid w:val="00B82695"/>
    <w:rsid w:val="00B828CF"/>
    <w:rsid w:val="00B837E4"/>
    <w:rsid w:val="00B8475C"/>
    <w:rsid w:val="00B84889"/>
    <w:rsid w:val="00B84F87"/>
    <w:rsid w:val="00B85291"/>
    <w:rsid w:val="00B85E3B"/>
    <w:rsid w:val="00B85F96"/>
    <w:rsid w:val="00B863DF"/>
    <w:rsid w:val="00B86563"/>
    <w:rsid w:val="00B868A7"/>
    <w:rsid w:val="00B86915"/>
    <w:rsid w:val="00B86983"/>
    <w:rsid w:val="00B8758E"/>
    <w:rsid w:val="00B878B0"/>
    <w:rsid w:val="00B87A4C"/>
    <w:rsid w:val="00B902C2"/>
    <w:rsid w:val="00B90787"/>
    <w:rsid w:val="00B90AB2"/>
    <w:rsid w:val="00B90B69"/>
    <w:rsid w:val="00B92A3C"/>
    <w:rsid w:val="00B930E5"/>
    <w:rsid w:val="00B9478B"/>
    <w:rsid w:val="00B94B43"/>
    <w:rsid w:val="00B94BC2"/>
    <w:rsid w:val="00B94E6C"/>
    <w:rsid w:val="00B9505F"/>
    <w:rsid w:val="00B956B6"/>
    <w:rsid w:val="00B956B9"/>
    <w:rsid w:val="00B95CA0"/>
    <w:rsid w:val="00B96574"/>
    <w:rsid w:val="00B96B8C"/>
    <w:rsid w:val="00B96FF9"/>
    <w:rsid w:val="00B978F0"/>
    <w:rsid w:val="00BA0461"/>
    <w:rsid w:val="00BA0CCF"/>
    <w:rsid w:val="00BA116A"/>
    <w:rsid w:val="00BA3B2F"/>
    <w:rsid w:val="00BA4E69"/>
    <w:rsid w:val="00BA4FF7"/>
    <w:rsid w:val="00BA573E"/>
    <w:rsid w:val="00BA6F56"/>
    <w:rsid w:val="00BA7076"/>
    <w:rsid w:val="00BA7618"/>
    <w:rsid w:val="00BA796D"/>
    <w:rsid w:val="00BB279D"/>
    <w:rsid w:val="00BB2BFE"/>
    <w:rsid w:val="00BB2DAB"/>
    <w:rsid w:val="00BB2F4A"/>
    <w:rsid w:val="00BB3068"/>
    <w:rsid w:val="00BB3485"/>
    <w:rsid w:val="00BB34B4"/>
    <w:rsid w:val="00BB3D51"/>
    <w:rsid w:val="00BB456E"/>
    <w:rsid w:val="00BB4606"/>
    <w:rsid w:val="00BB5178"/>
    <w:rsid w:val="00BB52D0"/>
    <w:rsid w:val="00BB55E1"/>
    <w:rsid w:val="00BB5A3D"/>
    <w:rsid w:val="00BB5A8E"/>
    <w:rsid w:val="00BB612A"/>
    <w:rsid w:val="00BB6F90"/>
    <w:rsid w:val="00BB741E"/>
    <w:rsid w:val="00BB7C95"/>
    <w:rsid w:val="00BC131B"/>
    <w:rsid w:val="00BC1344"/>
    <w:rsid w:val="00BC1C51"/>
    <w:rsid w:val="00BC2CEC"/>
    <w:rsid w:val="00BC2F53"/>
    <w:rsid w:val="00BC4C03"/>
    <w:rsid w:val="00BC5121"/>
    <w:rsid w:val="00BC59AB"/>
    <w:rsid w:val="00BC6691"/>
    <w:rsid w:val="00BC678D"/>
    <w:rsid w:val="00BD2731"/>
    <w:rsid w:val="00BD319B"/>
    <w:rsid w:val="00BD3273"/>
    <w:rsid w:val="00BD3372"/>
    <w:rsid w:val="00BD33BE"/>
    <w:rsid w:val="00BD3F7E"/>
    <w:rsid w:val="00BD4B21"/>
    <w:rsid w:val="00BD512A"/>
    <w:rsid w:val="00BD5A36"/>
    <w:rsid w:val="00BD6B84"/>
    <w:rsid w:val="00BD7CF7"/>
    <w:rsid w:val="00BE0BE9"/>
    <w:rsid w:val="00BE0D28"/>
    <w:rsid w:val="00BE0D2D"/>
    <w:rsid w:val="00BE274C"/>
    <w:rsid w:val="00BE2E50"/>
    <w:rsid w:val="00BE379C"/>
    <w:rsid w:val="00BE3CD5"/>
    <w:rsid w:val="00BE4632"/>
    <w:rsid w:val="00BE5509"/>
    <w:rsid w:val="00BE5826"/>
    <w:rsid w:val="00BE5EA1"/>
    <w:rsid w:val="00BE6059"/>
    <w:rsid w:val="00BE6616"/>
    <w:rsid w:val="00BE6710"/>
    <w:rsid w:val="00BE6B33"/>
    <w:rsid w:val="00BE764F"/>
    <w:rsid w:val="00BF01F8"/>
    <w:rsid w:val="00BF084F"/>
    <w:rsid w:val="00BF0AB9"/>
    <w:rsid w:val="00BF0C3B"/>
    <w:rsid w:val="00BF106A"/>
    <w:rsid w:val="00BF1499"/>
    <w:rsid w:val="00BF18F5"/>
    <w:rsid w:val="00BF2D17"/>
    <w:rsid w:val="00BF2D2A"/>
    <w:rsid w:val="00BF340B"/>
    <w:rsid w:val="00BF3CA0"/>
    <w:rsid w:val="00BF3E78"/>
    <w:rsid w:val="00BF4364"/>
    <w:rsid w:val="00BF4F2A"/>
    <w:rsid w:val="00BF501E"/>
    <w:rsid w:val="00BF5404"/>
    <w:rsid w:val="00BF610F"/>
    <w:rsid w:val="00BF78EA"/>
    <w:rsid w:val="00C00514"/>
    <w:rsid w:val="00C008CC"/>
    <w:rsid w:val="00C01949"/>
    <w:rsid w:val="00C01A34"/>
    <w:rsid w:val="00C01A9B"/>
    <w:rsid w:val="00C01D1D"/>
    <w:rsid w:val="00C038AF"/>
    <w:rsid w:val="00C03C62"/>
    <w:rsid w:val="00C04D35"/>
    <w:rsid w:val="00C05223"/>
    <w:rsid w:val="00C057AA"/>
    <w:rsid w:val="00C05A66"/>
    <w:rsid w:val="00C05B39"/>
    <w:rsid w:val="00C05C49"/>
    <w:rsid w:val="00C07569"/>
    <w:rsid w:val="00C10977"/>
    <w:rsid w:val="00C10C50"/>
    <w:rsid w:val="00C10D46"/>
    <w:rsid w:val="00C112CD"/>
    <w:rsid w:val="00C11363"/>
    <w:rsid w:val="00C114A8"/>
    <w:rsid w:val="00C11E14"/>
    <w:rsid w:val="00C12E2A"/>
    <w:rsid w:val="00C12EF5"/>
    <w:rsid w:val="00C1385F"/>
    <w:rsid w:val="00C13C6E"/>
    <w:rsid w:val="00C1554D"/>
    <w:rsid w:val="00C15D30"/>
    <w:rsid w:val="00C1631A"/>
    <w:rsid w:val="00C1645C"/>
    <w:rsid w:val="00C16484"/>
    <w:rsid w:val="00C174CC"/>
    <w:rsid w:val="00C17D09"/>
    <w:rsid w:val="00C17FF7"/>
    <w:rsid w:val="00C201F0"/>
    <w:rsid w:val="00C2023B"/>
    <w:rsid w:val="00C2153F"/>
    <w:rsid w:val="00C21B8A"/>
    <w:rsid w:val="00C22D0B"/>
    <w:rsid w:val="00C230D4"/>
    <w:rsid w:val="00C23B5F"/>
    <w:rsid w:val="00C23B73"/>
    <w:rsid w:val="00C23D2F"/>
    <w:rsid w:val="00C23D7C"/>
    <w:rsid w:val="00C25BC1"/>
    <w:rsid w:val="00C2676F"/>
    <w:rsid w:val="00C268B5"/>
    <w:rsid w:val="00C26ADC"/>
    <w:rsid w:val="00C26D36"/>
    <w:rsid w:val="00C26F64"/>
    <w:rsid w:val="00C27360"/>
    <w:rsid w:val="00C27CF9"/>
    <w:rsid w:val="00C30641"/>
    <w:rsid w:val="00C3075B"/>
    <w:rsid w:val="00C31388"/>
    <w:rsid w:val="00C31561"/>
    <w:rsid w:val="00C319EE"/>
    <w:rsid w:val="00C3291F"/>
    <w:rsid w:val="00C333CC"/>
    <w:rsid w:val="00C33E27"/>
    <w:rsid w:val="00C34BA0"/>
    <w:rsid w:val="00C34FE4"/>
    <w:rsid w:val="00C369D4"/>
    <w:rsid w:val="00C36E02"/>
    <w:rsid w:val="00C36F16"/>
    <w:rsid w:val="00C371F9"/>
    <w:rsid w:val="00C37E6B"/>
    <w:rsid w:val="00C40207"/>
    <w:rsid w:val="00C40427"/>
    <w:rsid w:val="00C40860"/>
    <w:rsid w:val="00C40A99"/>
    <w:rsid w:val="00C419F3"/>
    <w:rsid w:val="00C41EC5"/>
    <w:rsid w:val="00C42622"/>
    <w:rsid w:val="00C42CDA"/>
    <w:rsid w:val="00C42D11"/>
    <w:rsid w:val="00C42D9D"/>
    <w:rsid w:val="00C443BD"/>
    <w:rsid w:val="00C44B2C"/>
    <w:rsid w:val="00C451C5"/>
    <w:rsid w:val="00C452AC"/>
    <w:rsid w:val="00C457AB"/>
    <w:rsid w:val="00C45BB0"/>
    <w:rsid w:val="00C45FAC"/>
    <w:rsid w:val="00C4715E"/>
    <w:rsid w:val="00C47210"/>
    <w:rsid w:val="00C4736E"/>
    <w:rsid w:val="00C47A81"/>
    <w:rsid w:val="00C47D4C"/>
    <w:rsid w:val="00C5155E"/>
    <w:rsid w:val="00C51862"/>
    <w:rsid w:val="00C51E79"/>
    <w:rsid w:val="00C525A2"/>
    <w:rsid w:val="00C528B6"/>
    <w:rsid w:val="00C52B8D"/>
    <w:rsid w:val="00C533C1"/>
    <w:rsid w:val="00C53596"/>
    <w:rsid w:val="00C5392D"/>
    <w:rsid w:val="00C54C95"/>
    <w:rsid w:val="00C550BD"/>
    <w:rsid w:val="00C551BF"/>
    <w:rsid w:val="00C55965"/>
    <w:rsid w:val="00C55C32"/>
    <w:rsid w:val="00C55CBB"/>
    <w:rsid w:val="00C560C6"/>
    <w:rsid w:val="00C56329"/>
    <w:rsid w:val="00C56EBC"/>
    <w:rsid w:val="00C57CFE"/>
    <w:rsid w:val="00C605BF"/>
    <w:rsid w:val="00C60756"/>
    <w:rsid w:val="00C607B6"/>
    <w:rsid w:val="00C60806"/>
    <w:rsid w:val="00C629DD"/>
    <w:rsid w:val="00C62A15"/>
    <w:rsid w:val="00C62C12"/>
    <w:rsid w:val="00C64694"/>
    <w:rsid w:val="00C651CA"/>
    <w:rsid w:val="00C6598A"/>
    <w:rsid w:val="00C65C67"/>
    <w:rsid w:val="00C666EB"/>
    <w:rsid w:val="00C7043C"/>
    <w:rsid w:val="00C706B3"/>
    <w:rsid w:val="00C70BFA"/>
    <w:rsid w:val="00C70ECF"/>
    <w:rsid w:val="00C7157B"/>
    <w:rsid w:val="00C723B6"/>
    <w:rsid w:val="00C72EB7"/>
    <w:rsid w:val="00C72F4D"/>
    <w:rsid w:val="00C73321"/>
    <w:rsid w:val="00C737CC"/>
    <w:rsid w:val="00C738FF"/>
    <w:rsid w:val="00C73E71"/>
    <w:rsid w:val="00C7439A"/>
    <w:rsid w:val="00C7448F"/>
    <w:rsid w:val="00C74ACC"/>
    <w:rsid w:val="00C74ADD"/>
    <w:rsid w:val="00C7510B"/>
    <w:rsid w:val="00C7519C"/>
    <w:rsid w:val="00C757C2"/>
    <w:rsid w:val="00C75E15"/>
    <w:rsid w:val="00C76265"/>
    <w:rsid w:val="00C762D5"/>
    <w:rsid w:val="00C76A59"/>
    <w:rsid w:val="00C774D5"/>
    <w:rsid w:val="00C77589"/>
    <w:rsid w:val="00C778FC"/>
    <w:rsid w:val="00C8069B"/>
    <w:rsid w:val="00C80898"/>
    <w:rsid w:val="00C820F6"/>
    <w:rsid w:val="00C82440"/>
    <w:rsid w:val="00C826B4"/>
    <w:rsid w:val="00C832E9"/>
    <w:rsid w:val="00C8384B"/>
    <w:rsid w:val="00C83956"/>
    <w:rsid w:val="00C83BA4"/>
    <w:rsid w:val="00C842B4"/>
    <w:rsid w:val="00C844A0"/>
    <w:rsid w:val="00C845C1"/>
    <w:rsid w:val="00C85D99"/>
    <w:rsid w:val="00C8651C"/>
    <w:rsid w:val="00C86D0C"/>
    <w:rsid w:val="00C8715C"/>
    <w:rsid w:val="00C871A9"/>
    <w:rsid w:val="00C876FD"/>
    <w:rsid w:val="00C90E1F"/>
    <w:rsid w:val="00C91035"/>
    <w:rsid w:val="00C91424"/>
    <w:rsid w:val="00C9151B"/>
    <w:rsid w:val="00C9161D"/>
    <w:rsid w:val="00C918D9"/>
    <w:rsid w:val="00C91F25"/>
    <w:rsid w:val="00C91FB4"/>
    <w:rsid w:val="00C921B2"/>
    <w:rsid w:val="00C92EC6"/>
    <w:rsid w:val="00C93DA8"/>
    <w:rsid w:val="00C93F3B"/>
    <w:rsid w:val="00C949DB"/>
    <w:rsid w:val="00C94AC0"/>
    <w:rsid w:val="00C94EC9"/>
    <w:rsid w:val="00C95A2F"/>
    <w:rsid w:val="00C960AC"/>
    <w:rsid w:val="00C961BE"/>
    <w:rsid w:val="00C96456"/>
    <w:rsid w:val="00C965AF"/>
    <w:rsid w:val="00C966D7"/>
    <w:rsid w:val="00C9671F"/>
    <w:rsid w:val="00C967E2"/>
    <w:rsid w:val="00C96D48"/>
    <w:rsid w:val="00C96F94"/>
    <w:rsid w:val="00CA0626"/>
    <w:rsid w:val="00CA07DA"/>
    <w:rsid w:val="00CA0C1D"/>
    <w:rsid w:val="00CA0D42"/>
    <w:rsid w:val="00CA10C0"/>
    <w:rsid w:val="00CA1411"/>
    <w:rsid w:val="00CA169A"/>
    <w:rsid w:val="00CA18F5"/>
    <w:rsid w:val="00CA2CCB"/>
    <w:rsid w:val="00CA2F04"/>
    <w:rsid w:val="00CA52ED"/>
    <w:rsid w:val="00CA62AD"/>
    <w:rsid w:val="00CA64A6"/>
    <w:rsid w:val="00CA7316"/>
    <w:rsid w:val="00CB06BF"/>
    <w:rsid w:val="00CB0BE5"/>
    <w:rsid w:val="00CB1344"/>
    <w:rsid w:val="00CB1553"/>
    <w:rsid w:val="00CB1E1D"/>
    <w:rsid w:val="00CB1F77"/>
    <w:rsid w:val="00CB2248"/>
    <w:rsid w:val="00CB2370"/>
    <w:rsid w:val="00CB3420"/>
    <w:rsid w:val="00CB36A7"/>
    <w:rsid w:val="00CB5007"/>
    <w:rsid w:val="00CB5071"/>
    <w:rsid w:val="00CB5D1A"/>
    <w:rsid w:val="00CB7EE4"/>
    <w:rsid w:val="00CC13C8"/>
    <w:rsid w:val="00CC2237"/>
    <w:rsid w:val="00CC2C79"/>
    <w:rsid w:val="00CC3A2E"/>
    <w:rsid w:val="00CC3FED"/>
    <w:rsid w:val="00CC4127"/>
    <w:rsid w:val="00CC4AB2"/>
    <w:rsid w:val="00CC4E3C"/>
    <w:rsid w:val="00CC5E00"/>
    <w:rsid w:val="00CC688B"/>
    <w:rsid w:val="00CC6ADB"/>
    <w:rsid w:val="00CC74A8"/>
    <w:rsid w:val="00CC7577"/>
    <w:rsid w:val="00CC7B84"/>
    <w:rsid w:val="00CD1004"/>
    <w:rsid w:val="00CD104E"/>
    <w:rsid w:val="00CD1C6A"/>
    <w:rsid w:val="00CD1D0D"/>
    <w:rsid w:val="00CD1E22"/>
    <w:rsid w:val="00CD2D83"/>
    <w:rsid w:val="00CD3965"/>
    <w:rsid w:val="00CD3C80"/>
    <w:rsid w:val="00CD58EA"/>
    <w:rsid w:val="00CD62AE"/>
    <w:rsid w:val="00CD71D0"/>
    <w:rsid w:val="00CD7CC1"/>
    <w:rsid w:val="00CE0B55"/>
    <w:rsid w:val="00CE0DB3"/>
    <w:rsid w:val="00CE1657"/>
    <w:rsid w:val="00CE1692"/>
    <w:rsid w:val="00CE16F1"/>
    <w:rsid w:val="00CE2CC7"/>
    <w:rsid w:val="00CE36C5"/>
    <w:rsid w:val="00CE415B"/>
    <w:rsid w:val="00CE441C"/>
    <w:rsid w:val="00CE4994"/>
    <w:rsid w:val="00CE4ED8"/>
    <w:rsid w:val="00CE566E"/>
    <w:rsid w:val="00CE5CAD"/>
    <w:rsid w:val="00CE601A"/>
    <w:rsid w:val="00CE6AD1"/>
    <w:rsid w:val="00CE6FB6"/>
    <w:rsid w:val="00CE7C07"/>
    <w:rsid w:val="00CF0026"/>
    <w:rsid w:val="00CF05FD"/>
    <w:rsid w:val="00CF1848"/>
    <w:rsid w:val="00CF1B7A"/>
    <w:rsid w:val="00CF3257"/>
    <w:rsid w:val="00CF3426"/>
    <w:rsid w:val="00CF3AEF"/>
    <w:rsid w:val="00CF479A"/>
    <w:rsid w:val="00CF5191"/>
    <w:rsid w:val="00CF6797"/>
    <w:rsid w:val="00CF6B03"/>
    <w:rsid w:val="00CF6B1E"/>
    <w:rsid w:val="00CF6BBA"/>
    <w:rsid w:val="00D00030"/>
    <w:rsid w:val="00D00768"/>
    <w:rsid w:val="00D00B6B"/>
    <w:rsid w:val="00D0151F"/>
    <w:rsid w:val="00D035EB"/>
    <w:rsid w:val="00D03DFA"/>
    <w:rsid w:val="00D0464F"/>
    <w:rsid w:val="00D04752"/>
    <w:rsid w:val="00D04800"/>
    <w:rsid w:val="00D06173"/>
    <w:rsid w:val="00D062BF"/>
    <w:rsid w:val="00D0672F"/>
    <w:rsid w:val="00D071D4"/>
    <w:rsid w:val="00D1085F"/>
    <w:rsid w:val="00D111A2"/>
    <w:rsid w:val="00D11230"/>
    <w:rsid w:val="00D11444"/>
    <w:rsid w:val="00D12044"/>
    <w:rsid w:val="00D14B73"/>
    <w:rsid w:val="00D15284"/>
    <w:rsid w:val="00D16073"/>
    <w:rsid w:val="00D202D8"/>
    <w:rsid w:val="00D226B3"/>
    <w:rsid w:val="00D2316D"/>
    <w:rsid w:val="00D237D3"/>
    <w:rsid w:val="00D23D52"/>
    <w:rsid w:val="00D25597"/>
    <w:rsid w:val="00D255EF"/>
    <w:rsid w:val="00D2608E"/>
    <w:rsid w:val="00D26BD1"/>
    <w:rsid w:val="00D26D44"/>
    <w:rsid w:val="00D273F6"/>
    <w:rsid w:val="00D2792B"/>
    <w:rsid w:val="00D2794F"/>
    <w:rsid w:val="00D308E6"/>
    <w:rsid w:val="00D30E9F"/>
    <w:rsid w:val="00D31055"/>
    <w:rsid w:val="00D31937"/>
    <w:rsid w:val="00D31BD1"/>
    <w:rsid w:val="00D32C2D"/>
    <w:rsid w:val="00D3390A"/>
    <w:rsid w:val="00D33BA6"/>
    <w:rsid w:val="00D33EFC"/>
    <w:rsid w:val="00D33F7D"/>
    <w:rsid w:val="00D3466D"/>
    <w:rsid w:val="00D34C1C"/>
    <w:rsid w:val="00D34E57"/>
    <w:rsid w:val="00D361C4"/>
    <w:rsid w:val="00D369BE"/>
    <w:rsid w:val="00D374DB"/>
    <w:rsid w:val="00D40BC1"/>
    <w:rsid w:val="00D40DBC"/>
    <w:rsid w:val="00D40F4F"/>
    <w:rsid w:val="00D4169E"/>
    <w:rsid w:val="00D42703"/>
    <w:rsid w:val="00D42985"/>
    <w:rsid w:val="00D42A31"/>
    <w:rsid w:val="00D42BF9"/>
    <w:rsid w:val="00D42FC0"/>
    <w:rsid w:val="00D431C9"/>
    <w:rsid w:val="00D43357"/>
    <w:rsid w:val="00D44120"/>
    <w:rsid w:val="00D45377"/>
    <w:rsid w:val="00D45504"/>
    <w:rsid w:val="00D45EA7"/>
    <w:rsid w:val="00D46069"/>
    <w:rsid w:val="00D47AC6"/>
    <w:rsid w:val="00D47D3F"/>
    <w:rsid w:val="00D50BBD"/>
    <w:rsid w:val="00D5158B"/>
    <w:rsid w:val="00D51D12"/>
    <w:rsid w:val="00D52B8A"/>
    <w:rsid w:val="00D52CB1"/>
    <w:rsid w:val="00D5381B"/>
    <w:rsid w:val="00D542AF"/>
    <w:rsid w:val="00D543D7"/>
    <w:rsid w:val="00D54954"/>
    <w:rsid w:val="00D56B64"/>
    <w:rsid w:val="00D5766E"/>
    <w:rsid w:val="00D57947"/>
    <w:rsid w:val="00D604D2"/>
    <w:rsid w:val="00D60C82"/>
    <w:rsid w:val="00D610FE"/>
    <w:rsid w:val="00D613D0"/>
    <w:rsid w:val="00D61F38"/>
    <w:rsid w:val="00D62843"/>
    <w:rsid w:val="00D64DDF"/>
    <w:rsid w:val="00D65D91"/>
    <w:rsid w:val="00D65F61"/>
    <w:rsid w:val="00D66392"/>
    <w:rsid w:val="00D67077"/>
    <w:rsid w:val="00D671C5"/>
    <w:rsid w:val="00D67FC1"/>
    <w:rsid w:val="00D70D95"/>
    <w:rsid w:val="00D72314"/>
    <w:rsid w:val="00D7240D"/>
    <w:rsid w:val="00D73253"/>
    <w:rsid w:val="00D73259"/>
    <w:rsid w:val="00D7393B"/>
    <w:rsid w:val="00D74516"/>
    <w:rsid w:val="00D75856"/>
    <w:rsid w:val="00D75F02"/>
    <w:rsid w:val="00D764BA"/>
    <w:rsid w:val="00D76A18"/>
    <w:rsid w:val="00D77196"/>
    <w:rsid w:val="00D7CF41"/>
    <w:rsid w:val="00D80849"/>
    <w:rsid w:val="00D80A2D"/>
    <w:rsid w:val="00D814C0"/>
    <w:rsid w:val="00D81571"/>
    <w:rsid w:val="00D81FB2"/>
    <w:rsid w:val="00D82C83"/>
    <w:rsid w:val="00D82E8F"/>
    <w:rsid w:val="00D83600"/>
    <w:rsid w:val="00D856B4"/>
    <w:rsid w:val="00D85B32"/>
    <w:rsid w:val="00D8608B"/>
    <w:rsid w:val="00D878A2"/>
    <w:rsid w:val="00D87C73"/>
    <w:rsid w:val="00D87F50"/>
    <w:rsid w:val="00D87FC5"/>
    <w:rsid w:val="00D90025"/>
    <w:rsid w:val="00D90F6A"/>
    <w:rsid w:val="00D91559"/>
    <w:rsid w:val="00D9220C"/>
    <w:rsid w:val="00D93B57"/>
    <w:rsid w:val="00D93C28"/>
    <w:rsid w:val="00D93C88"/>
    <w:rsid w:val="00D941D7"/>
    <w:rsid w:val="00D94354"/>
    <w:rsid w:val="00D958A7"/>
    <w:rsid w:val="00D96015"/>
    <w:rsid w:val="00D973DE"/>
    <w:rsid w:val="00D97605"/>
    <w:rsid w:val="00D97A03"/>
    <w:rsid w:val="00DA0534"/>
    <w:rsid w:val="00DA05F4"/>
    <w:rsid w:val="00DA0834"/>
    <w:rsid w:val="00DA0FD0"/>
    <w:rsid w:val="00DA2220"/>
    <w:rsid w:val="00DA36CB"/>
    <w:rsid w:val="00DA3CC2"/>
    <w:rsid w:val="00DA3DB5"/>
    <w:rsid w:val="00DA4027"/>
    <w:rsid w:val="00DA4A37"/>
    <w:rsid w:val="00DA5432"/>
    <w:rsid w:val="00DA55A8"/>
    <w:rsid w:val="00DA5AE7"/>
    <w:rsid w:val="00DA5BF7"/>
    <w:rsid w:val="00DA5C13"/>
    <w:rsid w:val="00DA63FC"/>
    <w:rsid w:val="00DA662E"/>
    <w:rsid w:val="00DA6C91"/>
    <w:rsid w:val="00DA73B9"/>
    <w:rsid w:val="00DB0062"/>
    <w:rsid w:val="00DB0A74"/>
    <w:rsid w:val="00DB1036"/>
    <w:rsid w:val="00DB10E5"/>
    <w:rsid w:val="00DB11DF"/>
    <w:rsid w:val="00DB1CB5"/>
    <w:rsid w:val="00DB21A7"/>
    <w:rsid w:val="00DB257C"/>
    <w:rsid w:val="00DB2805"/>
    <w:rsid w:val="00DB2E55"/>
    <w:rsid w:val="00DB31C5"/>
    <w:rsid w:val="00DB31E0"/>
    <w:rsid w:val="00DB33D7"/>
    <w:rsid w:val="00DB3771"/>
    <w:rsid w:val="00DB3AB9"/>
    <w:rsid w:val="00DB42BC"/>
    <w:rsid w:val="00DB5173"/>
    <w:rsid w:val="00DB551A"/>
    <w:rsid w:val="00DB6216"/>
    <w:rsid w:val="00DB63C7"/>
    <w:rsid w:val="00DB6780"/>
    <w:rsid w:val="00DB6D10"/>
    <w:rsid w:val="00DB700D"/>
    <w:rsid w:val="00DC0184"/>
    <w:rsid w:val="00DC08B3"/>
    <w:rsid w:val="00DC09C7"/>
    <w:rsid w:val="00DC1A93"/>
    <w:rsid w:val="00DC1DE8"/>
    <w:rsid w:val="00DC20B2"/>
    <w:rsid w:val="00DC3946"/>
    <w:rsid w:val="00DC4308"/>
    <w:rsid w:val="00DC4E09"/>
    <w:rsid w:val="00DC67B0"/>
    <w:rsid w:val="00DC76ED"/>
    <w:rsid w:val="00DC7E6D"/>
    <w:rsid w:val="00DD0511"/>
    <w:rsid w:val="00DD0C3A"/>
    <w:rsid w:val="00DD118C"/>
    <w:rsid w:val="00DD12A6"/>
    <w:rsid w:val="00DD1BFC"/>
    <w:rsid w:val="00DD25F6"/>
    <w:rsid w:val="00DD2AC2"/>
    <w:rsid w:val="00DD3D16"/>
    <w:rsid w:val="00DD3E78"/>
    <w:rsid w:val="00DD564C"/>
    <w:rsid w:val="00DD60E9"/>
    <w:rsid w:val="00DD6142"/>
    <w:rsid w:val="00DD7009"/>
    <w:rsid w:val="00DD7AB2"/>
    <w:rsid w:val="00DD7D32"/>
    <w:rsid w:val="00DD7FDC"/>
    <w:rsid w:val="00DE0355"/>
    <w:rsid w:val="00DE040F"/>
    <w:rsid w:val="00DE096D"/>
    <w:rsid w:val="00DE0C0F"/>
    <w:rsid w:val="00DE0D50"/>
    <w:rsid w:val="00DE11A4"/>
    <w:rsid w:val="00DE15B9"/>
    <w:rsid w:val="00DE280F"/>
    <w:rsid w:val="00DE2A36"/>
    <w:rsid w:val="00DE2B23"/>
    <w:rsid w:val="00DE33B8"/>
    <w:rsid w:val="00DE3F44"/>
    <w:rsid w:val="00DE441B"/>
    <w:rsid w:val="00DE49B3"/>
    <w:rsid w:val="00DE4F85"/>
    <w:rsid w:val="00DE5420"/>
    <w:rsid w:val="00DE5558"/>
    <w:rsid w:val="00DE5F8E"/>
    <w:rsid w:val="00DE6833"/>
    <w:rsid w:val="00DE6D29"/>
    <w:rsid w:val="00DE7489"/>
    <w:rsid w:val="00DE7BBE"/>
    <w:rsid w:val="00DE7DDC"/>
    <w:rsid w:val="00DE7FE0"/>
    <w:rsid w:val="00DF0A09"/>
    <w:rsid w:val="00DF1739"/>
    <w:rsid w:val="00DF196F"/>
    <w:rsid w:val="00DF2482"/>
    <w:rsid w:val="00DF2A2C"/>
    <w:rsid w:val="00DF2AD1"/>
    <w:rsid w:val="00DF3D2E"/>
    <w:rsid w:val="00DF52A8"/>
    <w:rsid w:val="00DF571B"/>
    <w:rsid w:val="00DF5C52"/>
    <w:rsid w:val="00DF60E8"/>
    <w:rsid w:val="00DF619B"/>
    <w:rsid w:val="00DF71F1"/>
    <w:rsid w:val="00DF7B33"/>
    <w:rsid w:val="00E014FF"/>
    <w:rsid w:val="00E02C99"/>
    <w:rsid w:val="00E0333E"/>
    <w:rsid w:val="00E03BF7"/>
    <w:rsid w:val="00E045E8"/>
    <w:rsid w:val="00E046B3"/>
    <w:rsid w:val="00E04B18"/>
    <w:rsid w:val="00E04E39"/>
    <w:rsid w:val="00E04FFC"/>
    <w:rsid w:val="00E051FD"/>
    <w:rsid w:val="00E063CE"/>
    <w:rsid w:val="00E065C2"/>
    <w:rsid w:val="00E07908"/>
    <w:rsid w:val="00E07A39"/>
    <w:rsid w:val="00E106F5"/>
    <w:rsid w:val="00E10F99"/>
    <w:rsid w:val="00E11B5D"/>
    <w:rsid w:val="00E11F3E"/>
    <w:rsid w:val="00E12137"/>
    <w:rsid w:val="00E13AEA"/>
    <w:rsid w:val="00E13B7F"/>
    <w:rsid w:val="00E14159"/>
    <w:rsid w:val="00E14403"/>
    <w:rsid w:val="00E1472C"/>
    <w:rsid w:val="00E152DC"/>
    <w:rsid w:val="00E15999"/>
    <w:rsid w:val="00E15ADF"/>
    <w:rsid w:val="00E15EB4"/>
    <w:rsid w:val="00E1625A"/>
    <w:rsid w:val="00E17AEC"/>
    <w:rsid w:val="00E20568"/>
    <w:rsid w:val="00E220EC"/>
    <w:rsid w:val="00E22162"/>
    <w:rsid w:val="00E22EFB"/>
    <w:rsid w:val="00E23434"/>
    <w:rsid w:val="00E240F5"/>
    <w:rsid w:val="00E2412D"/>
    <w:rsid w:val="00E24681"/>
    <w:rsid w:val="00E247EF"/>
    <w:rsid w:val="00E24D9B"/>
    <w:rsid w:val="00E25A93"/>
    <w:rsid w:val="00E2623A"/>
    <w:rsid w:val="00E266F6"/>
    <w:rsid w:val="00E26F07"/>
    <w:rsid w:val="00E270F8"/>
    <w:rsid w:val="00E311EC"/>
    <w:rsid w:val="00E31419"/>
    <w:rsid w:val="00E3142A"/>
    <w:rsid w:val="00E31FCE"/>
    <w:rsid w:val="00E328DF"/>
    <w:rsid w:val="00E3300D"/>
    <w:rsid w:val="00E350FA"/>
    <w:rsid w:val="00E3511A"/>
    <w:rsid w:val="00E357A1"/>
    <w:rsid w:val="00E357BC"/>
    <w:rsid w:val="00E36F6D"/>
    <w:rsid w:val="00E37C8E"/>
    <w:rsid w:val="00E37EBA"/>
    <w:rsid w:val="00E37F84"/>
    <w:rsid w:val="00E40798"/>
    <w:rsid w:val="00E408F3"/>
    <w:rsid w:val="00E4159C"/>
    <w:rsid w:val="00E419F4"/>
    <w:rsid w:val="00E41D99"/>
    <w:rsid w:val="00E41E79"/>
    <w:rsid w:val="00E4227E"/>
    <w:rsid w:val="00E427C4"/>
    <w:rsid w:val="00E427D9"/>
    <w:rsid w:val="00E4298C"/>
    <w:rsid w:val="00E42A73"/>
    <w:rsid w:val="00E42CE7"/>
    <w:rsid w:val="00E42DB8"/>
    <w:rsid w:val="00E435FF"/>
    <w:rsid w:val="00E43737"/>
    <w:rsid w:val="00E44138"/>
    <w:rsid w:val="00E45227"/>
    <w:rsid w:val="00E45502"/>
    <w:rsid w:val="00E4604A"/>
    <w:rsid w:val="00E46997"/>
    <w:rsid w:val="00E46D01"/>
    <w:rsid w:val="00E47146"/>
    <w:rsid w:val="00E47202"/>
    <w:rsid w:val="00E50200"/>
    <w:rsid w:val="00E51700"/>
    <w:rsid w:val="00E52434"/>
    <w:rsid w:val="00E531A7"/>
    <w:rsid w:val="00E533F0"/>
    <w:rsid w:val="00E539F0"/>
    <w:rsid w:val="00E54278"/>
    <w:rsid w:val="00E5582A"/>
    <w:rsid w:val="00E56ECD"/>
    <w:rsid w:val="00E5777C"/>
    <w:rsid w:val="00E57958"/>
    <w:rsid w:val="00E579B0"/>
    <w:rsid w:val="00E57BB0"/>
    <w:rsid w:val="00E57F02"/>
    <w:rsid w:val="00E601A2"/>
    <w:rsid w:val="00E60D79"/>
    <w:rsid w:val="00E60F39"/>
    <w:rsid w:val="00E61058"/>
    <w:rsid w:val="00E62D5F"/>
    <w:rsid w:val="00E62EF3"/>
    <w:rsid w:val="00E62FB2"/>
    <w:rsid w:val="00E63689"/>
    <w:rsid w:val="00E63747"/>
    <w:rsid w:val="00E64BF6"/>
    <w:rsid w:val="00E66235"/>
    <w:rsid w:val="00E66EA5"/>
    <w:rsid w:val="00E675DC"/>
    <w:rsid w:val="00E67C2A"/>
    <w:rsid w:val="00E67D31"/>
    <w:rsid w:val="00E701AB"/>
    <w:rsid w:val="00E704DF"/>
    <w:rsid w:val="00E70752"/>
    <w:rsid w:val="00E70BEA"/>
    <w:rsid w:val="00E72069"/>
    <w:rsid w:val="00E720F7"/>
    <w:rsid w:val="00E72202"/>
    <w:rsid w:val="00E72873"/>
    <w:rsid w:val="00E738A1"/>
    <w:rsid w:val="00E73DBB"/>
    <w:rsid w:val="00E740D3"/>
    <w:rsid w:val="00E744E3"/>
    <w:rsid w:val="00E7460C"/>
    <w:rsid w:val="00E74B6D"/>
    <w:rsid w:val="00E7522B"/>
    <w:rsid w:val="00E75BAF"/>
    <w:rsid w:val="00E75DA9"/>
    <w:rsid w:val="00E76FF1"/>
    <w:rsid w:val="00E7750A"/>
    <w:rsid w:val="00E77D21"/>
    <w:rsid w:val="00E802D3"/>
    <w:rsid w:val="00E8059B"/>
    <w:rsid w:val="00E80B1F"/>
    <w:rsid w:val="00E80D9A"/>
    <w:rsid w:val="00E81064"/>
    <w:rsid w:val="00E8196C"/>
    <w:rsid w:val="00E81992"/>
    <w:rsid w:val="00E81CD3"/>
    <w:rsid w:val="00E82253"/>
    <w:rsid w:val="00E83C24"/>
    <w:rsid w:val="00E83DFD"/>
    <w:rsid w:val="00E866AF"/>
    <w:rsid w:val="00E86C72"/>
    <w:rsid w:val="00E90289"/>
    <w:rsid w:val="00E904EC"/>
    <w:rsid w:val="00E90BC5"/>
    <w:rsid w:val="00E91C66"/>
    <w:rsid w:val="00E9209E"/>
    <w:rsid w:val="00E9318D"/>
    <w:rsid w:val="00E932E7"/>
    <w:rsid w:val="00E939B7"/>
    <w:rsid w:val="00E9487F"/>
    <w:rsid w:val="00E9617A"/>
    <w:rsid w:val="00E9650C"/>
    <w:rsid w:val="00E96E72"/>
    <w:rsid w:val="00E971BB"/>
    <w:rsid w:val="00E9783A"/>
    <w:rsid w:val="00E97BC8"/>
    <w:rsid w:val="00E97BD9"/>
    <w:rsid w:val="00EA053D"/>
    <w:rsid w:val="00EA0B71"/>
    <w:rsid w:val="00EA1658"/>
    <w:rsid w:val="00EA1C34"/>
    <w:rsid w:val="00EA218A"/>
    <w:rsid w:val="00EA355C"/>
    <w:rsid w:val="00EA441C"/>
    <w:rsid w:val="00EA46C1"/>
    <w:rsid w:val="00EA6035"/>
    <w:rsid w:val="00EA69A9"/>
    <w:rsid w:val="00EA7C68"/>
    <w:rsid w:val="00EB0EA2"/>
    <w:rsid w:val="00EB1512"/>
    <w:rsid w:val="00EB23CF"/>
    <w:rsid w:val="00EB2825"/>
    <w:rsid w:val="00EB2857"/>
    <w:rsid w:val="00EB2C6E"/>
    <w:rsid w:val="00EB3460"/>
    <w:rsid w:val="00EB3541"/>
    <w:rsid w:val="00EB366D"/>
    <w:rsid w:val="00EB3775"/>
    <w:rsid w:val="00EB3C67"/>
    <w:rsid w:val="00EB3F91"/>
    <w:rsid w:val="00EB425D"/>
    <w:rsid w:val="00EB47AA"/>
    <w:rsid w:val="00EB48F9"/>
    <w:rsid w:val="00EB4991"/>
    <w:rsid w:val="00EB5E9A"/>
    <w:rsid w:val="00EB5F3D"/>
    <w:rsid w:val="00EB6099"/>
    <w:rsid w:val="00EB6B78"/>
    <w:rsid w:val="00EB763B"/>
    <w:rsid w:val="00EB7A4C"/>
    <w:rsid w:val="00EC012D"/>
    <w:rsid w:val="00EC01E1"/>
    <w:rsid w:val="00EC0FF0"/>
    <w:rsid w:val="00EC294F"/>
    <w:rsid w:val="00EC38A7"/>
    <w:rsid w:val="00EC3F92"/>
    <w:rsid w:val="00EC4877"/>
    <w:rsid w:val="00EC4C9F"/>
    <w:rsid w:val="00EC4E3C"/>
    <w:rsid w:val="00EC4EB3"/>
    <w:rsid w:val="00EC5305"/>
    <w:rsid w:val="00EC56FE"/>
    <w:rsid w:val="00EC598A"/>
    <w:rsid w:val="00EC6FB8"/>
    <w:rsid w:val="00EC7422"/>
    <w:rsid w:val="00EC7732"/>
    <w:rsid w:val="00EC7E2D"/>
    <w:rsid w:val="00ED0019"/>
    <w:rsid w:val="00ED0044"/>
    <w:rsid w:val="00ED0260"/>
    <w:rsid w:val="00ED1415"/>
    <w:rsid w:val="00ED1B8E"/>
    <w:rsid w:val="00ED1E18"/>
    <w:rsid w:val="00ED2F3A"/>
    <w:rsid w:val="00ED30A0"/>
    <w:rsid w:val="00ED3BEF"/>
    <w:rsid w:val="00ED3D19"/>
    <w:rsid w:val="00ED4115"/>
    <w:rsid w:val="00ED4364"/>
    <w:rsid w:val="00ED4916"/>
    <w:rsid w:val="00ED55F7"/>
    <w:rsid w:val="00ED5896"/>
    <w:rsid w:val="00ED68E7"/>
    <w:rsid w:val="00ED6952"/>
    <w:rsid w:val="00EE19A4"/>
    <w:rsid w:val="00EE2971"/>
    <w:rsid w:val="00EE2FAB"/>
    <w:rsid w:val="00EE34C7"/>
    <w:rsid w:val="00EE3744"/>
    <w:rsid w:val="00EE3D3C"/>
    <w:rsid w:val="00EE4039"/>
    <w:rsid w:val="00EE482E"/>
    <w:rsid w:val="00EE4CE4"/>
    <w:rsid w:val="00EE4E64"/>
    <w:rsid w:val="00EE4FD9"/>
    <w:rsid w:val="00EE5566"/>
    <w:rsid w:val="00EE66D9"/>
    <w:rsid w:val="00EE78DA"/>
    <w:rsid w:val="00EE7A3C"/>
    <w:rsid w:val="00EF0316"/>
    <w:rsid w:val="00EF088D"/>
    <w:rsid w:val="00EF1380"/>
    <w:rsid w:val="00EF1FCB"/>
    <w:rsid w:val="00EF22C2"/>
    <w:rsid w:val="00EF3B5D"/>
    <w:rsid w:val="00EF439A"/>
    <w:rsid w:val="00EF4518"/>
    <w:rsid w:val="00EF4674"/>
    <w:rsid w:val="00EF4931"/>
    <w:rsid w:val="00EF5167"/>
    <w:rsid w:val="00EF5DAC"/>
    <w:rsid w:val="00EF689B"/>
    <w:rsid w:val="00EF6E5F"/>
    <w:rsid w:val="00EF7568"/>
    <w:rsid w:val="00F000F6"/>
    <w:rsid w:val="00F0038B"/>
    <w:rsid w:val="00F00507"/>
    <w:rsid w:val="00F013C3"/>
    <w:rsid w:val="00F01D66"/>
    <w:rsid w:val="00F0234B"/>
    <w:rsid w:val="00F02362"/>
    <w:rsid w:val="00F02668"/>
    <w:rsid w:val="00F02A56"/>
    <w:rsid w:val="00F02ADB"/>
    <w:rsid w:val="00F04E59"/>
    <w:rsid w:val="00F05679"/>
    <w:rsid w:val="00F05735"/>
    <w:rsid w:val="00F06454"/>
    <w:rsid w:val="00F06AA5"/>
    <w:rsid w:val="00F070AE"/>
    <w:rsid w:val="00F07133"/>
    <w:rsid w:val="00F0768A"/>
    <w:rsid w:val="00F07F9B"/>
    <w:rsid w:val="00F11554"/>
    <w:rsid w:val="00F131F5"/>
    <w:rsid w:val="00F13393"/>
    <w:rsid w:val="00F13A49"/>
    <w:rsid w:val="00F1454E"/>
    <w:rsid w:val="00F1567F"/>
    <w:rsid w:val="00F157B0"/>
    <w:rsid w:val="00F15A4E"/>
    <w:rsid w:val="00F17068"/>
    <w:rsid w:val="00F17242"/>
    <w:rsid w:val="00F17987"/>
    <w:rsid w:val="00F179EF"/>
    <w:rsid w:val="00F17B47"/>
    <w:rsid w:val="00F2040E"/>
    <w:rsid w:val="00F20B1E"/>
    <w:rsid w:val="00F2109E"/>
    <w:rsid w:val="00F22D80"/>
    <w:rsid w:val="00F2368F"/>
    <w:rsid w:val="00F248EC"/>
    <w:rsid w:val="00F24D92"/>
    <w:rsid w:val="00F2524E"/>
    <w:rsid w:val="00F26327"/>
    <w:rsid w:val="00F26353"/>
    <w:rsid w:val="00F26A98"/>
    <w:rsid w:val="00F26F7C"/>
    <w:rsid w:val="00F270CC"/>
    <w:rsid w:val="00F27AF0"/>
    <w:rsid w:val="00F305DC"/>
    <w:rsid w:val="00F30A84"/>
    <w:rsid w:val="00F313D7"/>
    <w:rsid w:val="00F31E50"/>
    <w:rsid w:val="00F323B7"/>
    <w:rsid w:val="00F325FC"/>
    <w:rsid w:val="00F32602"/>
    <w:rsid w:val="00F3329C"/>
    <w:rsid w:val="00F33876"/>
    <w:rsid w:val="00F33D78"/>
    <w:rsid w:val="00F34385"/>
    <w:rsid w:val="00F347B8"/>
    <w:rsid w:val="00F34CD0"/>
    <w:rsid w:val="00F34D94"/>
    <w:rsid w:val="00F3595A"/>
    <w:rsid w:val="00F35CBB"/>
    <w:rsid w:val="00F362C4"/>
    <w:rsid w:val="00F37415"/>
    <w:rsid w:val="00F4008C"/>
    <w:rsid w:val="00F40254"/>
    <w:rsid w:val="00F40EBA"/>
    <w:rsid w:val="00F41961"/>
    <w:rsid w:val="00F421DD"/>
    <w:rsid w:val="00F42959"/>
    <w:rsid w:val="00F449EB"/>
    <w:rsid w:val="00F44CD1"/>
    <w:rsid w:val="00F45254"/>
    <w:rsid w:val="00F461A9"/>
    <w:rsid w:val="00F46B69"/>
    <w:rsid w:val="00F46E24"/>
    <w:rsid w:val="00F47363"/>
    <w:rsid w:val="00F5097E"/>
    <w:rsid w:val="00F50FB4"/>
    <w:rsid w:val="00F52EE5"/>
    <w:rsid w:val="00F53193"/>
    <w:rsid w:val="00F5357E"/>
    <w:rsid w:val="00F54AC0"/>
    <w:rsid w:val="00F54CFD"/>
    <w:rsid w:val="00F55438"/>
    <w:rsid w:val="00F55AD2"/>
    <w:rsid w:val="00F561E7"/>
    <w:rsid w:val="00F56310"/>
    <w:rsid w:val="00F56D59"/>
    <w:rsid w:val="00F57C1F"/>
    <w:rsid w:val="00F57D17"/>
    <w:rsid w:val="00F60C8E"/>
    <w:rsid w:val="00F61340"/>
    <w:rsid w:val="00F62E9C"/>
    <w:rsid w:val="00F63A61"/>
    <w:rsid w:val="00F63B67"/>
    <w:rsid w:val="00F63CA5"/>
    <w:rsid w:val="00F64C6D"/>
    <w:rsid w:val="00F65245"/>
    <w:rsid w:val="00F6583D"/>
    <w:rsid w:val="00F6586C"/>
    <w:rsid w:val="00F65E55"/>
    <w:rsid w:val="00F65EE8"/>
    <w:rsid w:val="00F6601C"/>
    <w:rsid w:val="00F66242"/>
    <w:rsid w:val="00F663DD"/>
    <w:rsid w:val="00F674BD"/>
    <w:rsid w:val="00F70275"/>
    <w:rsid w:val="00F70F69"/>
    <w:rsid w:val="00F721A0"/>
    <w:rsid w:val="00F72736"/>
    <w:rsid w:val="00F72A6C"/>
    <w:rsid w:val="00F72EBA"/>
    <w:rsid w:val="00F731AD"/>
    <w:rsid w:val="00F7372F"/>
    <w:rsid w:val="00F73B2D"/>
    <w:rsid w:val="00F73DBE"/>
    <w:rsid w:val="00F769A3"/>
    <w:rsid w:val="00F809E2"/>
    <w:rsid w:val="00F80A00"/>
    <w:rsid w:val="00F813D1"/>
    <w:rsid w:val="00F81963"/>
    <w:rsid w:val="00F81BEF"/>
    <w:rsid w:val="00F81E6A"/>
    <w:rsid w:val="00F8252A"/>
    <w:rsid w:val="00F825CB"/>
    <w:rsid w:val="00F82921"/>
    <w:rsid w:val="00F83C25"/>
    <w:rsid w:val="00F8432D"/>
    <w:rsid w:val="00F843BC"/>
    <w:rsid w:val="00F84487"/>
    <w:rsid w:val="00F852D9"/>
    <w:rsid w:val="00F85361"/>
    <w:rsid w:val="00F85CCE"/>
    <w:rsid w:val="00F85EEE"/>
    <w:rsid w:val="00F869C9"/>
    <w:rsid w:val="00F90B39"/>
    <w:rsid w:val="00F91BC3"/>
    <w:rsid w:val="00F927E9"/>
    <w:rsid w:val="00F928B5"/>
    <w:rsid w:val="00F92B54"/>
    <w:rsid w:val="00F92DA1"/>
    <w:rsid w:val="00F93264"/>
    <w:rsid w:val="00F935A3"/>
    <w:rsid w:val="00F9428F"/>
    <w:rsid w:val="00F94774"/>
    <w:rsid w:val="00F9585B"/>
    <w:rsid w:val="00F963DD"/>
    <w:rsid w:val="00F9795B"/>
    <w:rsid w:val="00F97AAB"/>
    <w:rsid w:val="00FA0927"/>
    <w:rsid w:val="00FA1153"/>
    <w:rsid w:val="00FA1378"/>
    <w:rsid w:val="00FA1412"/>
    <w:rsid w:val="00FA1C37"/>
    <w:rsid w:val="00FA1F91"/>
    <w:rsid w:val="00FA297E"/>
    <w:rsid w:val="00FA3150"/>
    <w:rsid w:val="00FA3153"/>
    <w:rsid w:val="00FA39DD"/>
    <w:rsid w:val="00FA3B9D"/>
    <w:rsid w:val="00FA3C42"/>
    <w:rsid w:val="00FA3CA7"/>
    <w:rsid w:val="00FA5511"/>
    <w:rsid w:val="00FA5B91"/>
    <w:rsid w:val="00FA5FD7"/>
    <w:rsid w:val="00FA663B"/>
    <w:rsid w:val="00FA6BAD"/>
    <w:rsid w:val="00FA7068"/>
    <w:rsid w:val="00FA727A"/>
    <w:rsid w:val="00FA78CD"/>
    <w:rsid w:val="00FA79D7"/>
    <w:rsid w:val="00FB03E1"/>
    <w:rsid w:val="00FB0BA7"/>
    <w:rsid w:val="00FB2057"/>
    <w:rsid w:val="00FB2DF5"/>
    <w:rsid w:val="00FB555A"/>
    <w:rsid w:val="00FB5BC6"/>
    <w:rsid w:val="00FB6101"/>
    <w:rsid w:val="00FB6D39"/>
    <w:rsid w:val="00FC047A"/>
    <w:rsid w:val="00FC0C28"/>
    <w:rsid w:val="00FC1B2B"/>
    <w:rsid w:val="00FC23B8"/>
    <w:rsid w:val="00FC2E36"/>
    <w:rsid w:val="00FC4419"/>
    <w:rsid w:val="00FC4676"/>
    <w:rsid w:val="00FC4FBB"/>
    <w:rsid w:val="00FC53DB"/>
    <w:rsid w:val="00FC6497"/>
    <w:rsid w:val="00FC67F5"/>
    <w:rsid w:val="00FC737A"/>
    <w:rsid w:val="00FD025E"/>
    <w:rsid w:val="00FD0EEF"/>
    <w:rsid w:val="00FD1797"/>
    <w:rsid w:val="00FD27B4"/>
    <w:rsid w:val="00FD2DE4"/>
    <w:rsid w:val="00FD30CA"/>
    <w:rsid w:val="00FD40B5"/>
    <w:rsid w:val="00FD4C44"/>
    <w:rsid w:val="00FD5204"/>
    <w:rsid w:val="00FD633F"/>
    <w:rsid w:val="00FD7BDF"/>
    <w:rsid w:val="00FE18A4"/>
    <w:rsid w:val="00FE24E7"/>
    <w:rsid w:val="00FE2B3B"/>
    <w:rsid w:val="00FE2B4D"/>
    <w:rsid w:val="00FE2F86"/>
    <w:rsid w:val="00FE4644"/>
    <w:rsid w:val="00FE54BF"/>
    <w:rsid w:val="00FE64BF"/>
    <w:rsid w:val="00FE7556"/>
    <w:rsid w:val="00FF003E"/>
    <w:rsid w:val="00FF0528"/>
    <w:rsid w:val="00FF09FF"/>
    <w:rsid w:val="00FF0E39"/>
    <w:rsid w:val="00FF26B4"/>
    <w:rsid w:val="00FF3528"/>
    <w:rsid w:val="00FF3636"/>
    <w:rsid w:val="00FF368C"/>
    <w:rsid w:val="00FF424D"/>
    <w:rsid w:val="00FF448C"/>
    <w:rsid w:val="00FF449D"/>
    <w:rsid w:val="00FF5F54"/>
    <w:rsid w:val="00FF6B38"/>
    <w:rsid w:val="00FF6F7E"/>
    <w:rsid w:val="00FF7962"/>
    <w:rsid w:val="00FF7BC6"/>
    <w:rsid w:val="00FF7ED2"/>
    <w:rsid w:val="01098DCC"/>
    <w:rsid w:val="01301BD3"/>
    <w:rsid w:val="01B826FF"/>
    <w:rsid w:val="01EB534C"/>
    <w:rsid w:val="01EF5CCB"/>
    <w:rsid w:val="02AD74CE"/>
    <w:rsid w:val="0324F09B"/>
    <w:rsid w:val="0330117D"/>
    <w:rsid w:val="033C7CB5"/>
    <w:rsid w:val="0346327E"/>
    <w:rsid w:val="038E7CDA"/>
    <w:rsid w:val="03B8F35E"/>
    <w:rsid w:val="03EE44CC"/>
    <w:rsid w:val="03FD23B4"/>
    <w:rsid w:val="0419BB40"/>
    <w:rsid w:val="0445E9D7"/>
    <w:rsid w:val="044C29CC"/>
    <w:rsid w:val="044ED5D0"/>
    <w:rsid w:val="046DC998"/>
    <w:rsid w:val="04978CB8"/>
    <w:rsid w:val="04A71D0A"/>
    <w:rsid w:val="04D84D16"/>
    <w:rsid w:val="05163601"/>
    <w:rsid w:val="05881327"/>
    <w:rsid w:val="0595F32F"/>
    <w:rsid w:val="059F6D82"/>
    <w:rsid w:val="05E7CEE7"/>
    <w:rsid w:val="065C6F91"/>
    <w:rsid w:val="066CBA40"/>
    <w:rsid w:val="0682DB72"/>
    <w:rsid w:val="06C9B8F4"/>
    <w:rsid w:val="06E3ADC9"/>
    <w:rsid w:val="07AF6CBB"/>
    <w:rsid w:val="08005F4E"/>
    <w:rsid w:val="080903E4"/>
    <w:rsid w:val="0830C79F"/>
    <w:rsid w:val="0831A0F3"/>
    <w:rsid w:val="089D46C5"/>
    <w:rsid w:val="08F2AF1C"/>
    <w:rsid w:val="092DA233"/>
    <w:rsid w:val="099455B7"/>
    <w:rsid w:val="099C8D4C"/>
    <w:rsid w:val="09C744E7"/>
    <w:rsid w:val="09D71AB7"/>
    <w:rsid w:val="0A1E509A"/>
    <w:rsid w:val="0A8D43B8"/>
    <w:rsid w:val="0ACFD47A"/>
    <w:rsid w:val="0AD766D2"/>
    <w:rsid w:val="0B0C842A"/>
    <w:rsid w:val="0B35A1EE"/>
    <w:rsid w:val="0B5BA9D4"/>
    <w:rsid w:val="0B61C1EF"/>
    <w:rsid w:val="0B62703A"/>
    <w:rsid w:val="0B6941B5"/>
    <w:rsid w:val="0B9FDDDA"/>
    <w:rsid w:val="0C1DE130"/>
    <w:rsid w:val="0C20102C"/>
    <w:rsid w:val="0C53DA8C"/>
    <w:rsid w:val="0C78E7D6"/>
    <w:rsid w:val="0CC965DA"/>
    <w:rsid w:val="0CD27299"/>
    <w:rsid w:val="0CE952A3"/>
    <w:rsid w:val="0CEE6AC5"/>
    <w:rsid w:val="0CF77A35"/>
    <w:rsid w:val="0D153DE9"/>
    <w:rsid w:val="0D40A7FB"/>
    <w:rsid w:val="0D4BEE5E"/>
    <w:rsid w:val="0D5C23D1"/>
    <w:rsid w:val="0D65DDAB"/>
    <w:rsid w:val="0DA8DB61"/>
    <w:rsid w:val="0DB431AB"/>
    <w:rsid w:val="0DC98BA2"/>
    <w:rsid w:val="0DF3C69D"/>
    <w:rsid w:val="0E1D2DB2"/>
    <w:rsid w:val="0E4424EC"/>
    <w:rsid w:val="0E6F90C8"/>
    <w:rsid w:val="0E7F7AE3"/>
    <w:rsid w:val="0EA2A45C"/>
    <w:rsid w:val="0EAF9BFD"/>
    <w:rsid w:val="0EC8F21A"/>
    <w:rsid w:val="0F13AEA5"/>
    <w:rsid w:val="0F23AD18"/>
    <w:rsid w:val="0F25F4BA"/>
    <w:rsid w:val="0F2C0B80"/>
    <w:rsid w:val="0F60CCAE"/>
    <w:rsid w:val="0FA3D935"/>
    <w:rsid w:val="0FC0B010"/>
    <w:rsid w:val="1038BF05"/>
    <w:rsid w:val="104566BE"/>
    <w:rsid w:val="10EE8E71"/>
    <w:rsid w:val="10F5B309"/>
    <w:rsid w:val="1124EE91"/>
    <w:rsid w:val="11DE456D"/>
    <w:rsid w:val="11FC1294"/>
    <w:rsid w:val="120B3C49"/>
    <w:rsid w:val="122752B3"/>
    <w:rsid w:val="128AAE4E"/>
    <w:rsid w:val="129914DA"/>
    <w:rsid w:val="131F8395"/>
    <w:rsid w:val="13316786"/>
    <w:rsid w:val="133FFA71"/>
    <w:rsid w:val="13F0CA9D"/>
    <w:rsid w:val="1405A314"/>
    <w:rsid w:val="14458009"/>
    <w:rsid w:val="14BB53F6"/>
    <w:rsid w:val="14C05805"/>
    <w:rsid w:val="14CFD28E"/>
    <w:rsid w:val="15072771"/>
    <w:rsid w:val="150A661F"/>
    <w:rsid w:val="150FFC59"/>
    <w:rsid w:val="153A9E50"/>
    <w:rsid w:val="1542113A"/>
    <w:rsid w:val="156805EB"/>
    <w:rsid w:val="1586F1D1"/>
    <w:rsid w:val="15B658C4"/>
    <w:rsid w:val="1609ED36"/>
    <w:rsid w:val="165D962B"/>
    <w:rsid w:val="166922E3"/>
    <w:rsid w:val="167AA2AD"/>
    <w:rsid w:val="16C68A35"/>
    <w:rsid w:val="16DD7D2B"/>
    <w:rsid w:val="170043CC"/>
    <w:rsid w:val="1737DC93"/>
    <w:rsid w:val="1742F9C4"/>
    <w:rsid w:val="17551DD5"/>
    <w:rsid w:val="1787153E"/>
    <w:rsid w:val="179B4F45"/>
    <w:rsid w:val="17CF4AD8"/>
    <w:rsid w:val="17E0DBF6"/>
    <w:rsid w:val="180EE8F6"/>
    <w:rsid w:val="1822EA74"/>
    <w:rsid w:val="184518E9"/>
    <w:rsid w:val="1877EDBA"/>
    <w:rsid w:val="190226AF"/>
    <w:rsid w:val="1937F0CA"/>
    <w:rsid w:val="194C62E7"/>
    <w:rsid w:val="19BC35E4"/>
    <w:rsid w:val="19C99C96"/>
    <w:rsid w:val="19E092A4"/>
    <w:rsid w:val="19EB82A4"/>
    <w:rsid w:val="19EF18CE"/>
    <w:rsid w:val="1A66313F"/>
    <w:rsid w:val="1ACECB07"/>
    <w:rsid w:val="1B03B3A6"/>
    <w:rsid w:val="1B06EB9A"/>
    <w:rsid w:val="1B5A22B2"/>
    <w:rsid w:val="1B5A8B36"/>
    <w:rsid w:val="1B60B235"/>
    <w:rsid w:val="1B8267DC"/>
    <w:rsid w:val="1B90BCE9"/>
    <w:rsid w:val="1B99F510"/>
    <w:rsid w:val="1BA94DCE"/>
    <w:rsid w:val="1BCFE7FF"/>
    <w:rsid w:val="1BD863DB"/>
    <w:rsid w:val="1BE6AA9B"/>
    <w:rsid w:val="1BFD428A"/>
    <w:rsid w:val="1C3BA0DC"/>
    <w:rsid w:val="1C3F88ED"/>
    <w:rsid w:val="1C4FA579"/>
    <w:rsid w:val="1C977A70"/>
    <w:rsid w:val="1CB5452B"/>
    <w:rsid w:val="1CC665DB"/>
    <w:rsid w:val="1CFC20C2"/>
    <w:rsid w:val="1D7D7C7D"/>
    <w:rsid w:val="1D82933F"/>
    <w:rsid w:val="1D987883"/>
    <w:rsid w:val="1D9A1005"/>
    <w:rsid w:val="1DA197A6"/>
    <w:rsid w:val="1E126F65"/>
    <w:rsid w:val="1E1F8BB0"/>
    <w:rsid w:val="1E30843C"/>
    <w:rsid w:val="1E9340CD"/>
    <w:rsid w:val="1EBEF3C7"/>
    <w:rsid w:val="1ECDD351"/>
    <w:rsid w:val="1EEEFEF7"/>
    <w:rsid w:val="1F03CDD2"/>
    <w:rsid w:val="1F0B68F1"/>
    <w:rsid w:val="1F0E0553"/>
    <w:rsid w:val="1F4AAD63"/>
    <w:rsid w:val="1F5B563D"/>
    <w:rsid w:val="1F8F6F0D"/>
    <w:rsid w:val="1F908EC8"/>
    <w:rsid w:val="1F97A71F"/>
    <w:rsid w:val="1FB083F8"/>
    <w:rsid w:val="1FC2C848"/>
    <w:rsid w:val="1FE9128B"/>
    <w:rsid w:val="201A736B"/>
    <w:rsid w:val="20350F6F"/>
    <w:rsid w:val="203BA0EA"/>
    <w:rsid w:val="204B963F"/>
    <w:rsid w:val="2082D508"/>
    <w:rsid w:val="20B17728"/>
    <w:rsid w:val="2158064D"/>
    <w:rsid w:val="216F5693"/>
    <w:rsid w:val="217D6D37"/>
    <w:rsid w:val="21A3784B"/>
    <w:rsid w:val="21A58C84"/>
    <w:rsid w:val="21D26973"/>
    <w:rsid w:val="21D300EB"/>
    <w:rsid w:val="220E19A4"/>
    <w:rsid w:val="22415A22"/>
    <w:rsid w:val="224A8882"/>
    <w:rsid w:val="228FFC0F"/>
    <w:rsid w:val="2339D501"/>
    <w:rsid w:val="23402E38"/>
    <w:rsid w:val="23793C8D"/>
    <w:rsid w:val="2386CAB9"/>
    <w:rsid w:val="23D92B9B"/>
    <w:rsid w:val="23DA664E"/>
    <w:rsid w:val="2423B464"/>
    <w:rsid w:val="24246F3E"/>
    <w:rsid w:val="2425BCAC"/>
    <w:rsid w:val="2428F1F2"/>
    <w:rsid w:val="2476ABDF"/>
    <w:rsid w:val="24862214"/>
    <w:rsid w:val="24A507FC"/>
    <w:rsid w:val="24A7585D"/>
    <w:rsid w:val="24AE0805"/>
    <w:rsid w:val="24B84F63"/>
    <w:rsid w:val="24CC6BF1"/>
    <w:rsid w:val="24E2731C"/>
    <w:rsid w:val="252DB38F"/>
    <w:rsid w:val="2565FE72"/>
    <w:rsid w:val="2586F667"/>
    <w:rsid w:val="25947D45"/>
    <w:rsid w:val="259B3124"/>
    <w:rsid w:val="25A15218"/>
    <w:rsid w:val="25A424D0"/>
    <w:rsid w:val="25A79687"/>
    <w:rsid w:val="25ABB804"/>
    <w:rsid w:val="25B01F65"/>
    <w:rsid w:val="25D3ACB1"/>
    <w:rsid w:val="26487589"/>
    <w:rsid w:val="2657013C"/>
    <w:rsid w:val="2682AB0B"/>
    <w:rsid w:val="2686ADE2"/>
    <w:rsid w:val="26E96B6C"/>
    <w:rsid w:val="273A6A8F"/>
    <w:rsid w:val="2754CD79"/>
    <w:rsid w:val="2795E141"/>
    <w:rsid w:val="286F3FF1"/>
    <w:rsid w:val="28D94265"/>
    <w:rsid w:val="28EA728B"/>
    <w:rsid w:val="28F94E62"/>
    <w:rsid w:val="290604EA"/>
    <w:rsid w:val="2911BDF3"/>
    <w:rsid w:val="295053E2"/>
    <w:rsid w:val="296FB805"/>
    <w:rsid w:val="29758C05"/>
    <w:rsid w:val="29BF73A5"/>
    <w:rsid w:val="29E71D08"/>
    <w:rsid w:val="2A1FF258"/>
    <w:rsid w:val="2A601423"/>
    <w:rsid w:val="2A68DA96"/>
    <w:rsid w:val="2A74D24E"/>
    <w:rsid w:val="2A7CE828"/>
    <w:rsid w:val="2A7F8379"/>
    <w:rsid w:val="2A92F5E8"/>
    <w:rsid w:val="2A9CB4FC"/>
    <w:rsid w:val="2AA1D47C"/>
    <w:rsid w:val="2B20B276"/>
    <w:rsid w:val="2B4A15CC"/>
    <w:rsid w:val="2BAF25E4"/>
    <w:rsid w:val="2BC598B6"/>
    <w:rsid w:val="2BDA826F"/>
    <w:rsid w:val="2BE5B17F"/>
    <w:rsid w:val="2BE928C5"/>
    <w:rsid w:val="2C2B07A3"/>
    <w:rsid w:val="2C3057AC"/>
    <w:rsid w:val="2C83C72E"/>
    <w:rsid w:val="2C889808"/>
    <w:rsid w:val="2CAD1A63"/>
    <w:rsid w:val="2CC135F6"/>
    <w:rsid w:val="2CEEB8EA"/>
    <w:rsid w:val="2DAE335D"/>
    <w:rsid w:val="2DC5FAD8"/>
    <w:rsid w:val="2E3D9744"/>
    <w:rsid w:val="2E5B3001"/>
    <w:rsid w:val="2E65AC7F"/>
    <w:rsid w:val="2E8B4507"/>
    <w:rsid w:val="2EBBEF34"/>
    <w:rsid w:val="2EDCE802"/>
    <w:rsid w:val="2F3E41B2"/>
    <w:rsid w:val="2F840BDC"/>
    <w:rsid w:val="2FA4992C"/>
    <w:rsid w:val="2FC96B68"/>
    <w:rsid w:val="30023818"/>
    <w:rsid w:val="30349199"/>
    <w:rsid w:val="30395148"/>
    <w:rsid w:val="305FD4FE"/>
    <w:rsid w:val="30E37E8C"/>
    <w:rsid w:val="30E4EF1C"/>
    <w:rsid w:val="31725CC9"/>
    <w:rsid w:val="3187FEF6"/>
    <w:rsid w:val="318BA068"/>
    <w:rsid w:val="31904012"/>
    <w:rsid w:val="31EF7EA4"/>
    <w:rsid w:val="31F69570"/>
    <w:rsid w:val="32854A45"/>
    <w:rsid w:val="32B37BA2"/>
    <w:rsid w:val="32E71B4B"/>
    <w:rsid w:val="3385431E"/>
    <w:rsid w:val="34C10CE4"/>
    <w:rsid w:val="3510EC61"/>
    <w:rsid w:val="3523FB24"/>
    <w:rsid w:val="3560846F"/>
    <w:rsid w:val="357A6068"/>
    <w:rsid w:val="3588FDB0"/>
    <w:rsid w:val="35894488"/>
    <w:rsid w:val="35CA2EB7"/>
    <w:rsid w:val="35CE831E"/>
    <w:rsid w:val="35D8D831"/>
    <w:rsid w:val="35FD4090"/>
    <w:rsid w:val="35FECF16"/>
    <w:rsid w:val="3638B698"/>
    <w:rsid w:val="369D4758"/>
    <w:rsid w:val="36CADC52"/>
    <w:rsid w:val="36D76304"/>
    <w:rsid w:val="36FECA40"/>
    <w:rsid w:val="3740FFF2"/>
    <w:rsid w:val="3759D208"/>
    <w:rsid w:val="376D90F7"/>
    <w:rsid w:val="3781630B"/>
    <w:rsid w:val="37AD2C2B"/>
    <w:rsid w:val="37B1B18A"/>
    <w:rsid w:val="37B3402C"/>
    <w:rsid w:val="37B6E353"/>
    <w:rsid w:val="37E6A118"/>
    <w:rsid w:val="37FB6F32"/>
    <w:rsid w:val="3813CF7A"/>
    <w:rsid w:val="3847B09C"/>
    <w:rsid w:val="3860D7D4"/>
    <w:rsid w:val="38D2F8DF"/>
    <w:rsid w:val="38EC0C30"/>
    <w:rsid w:val="393BEA74"/>
    <w:rsid w:val="39523F25"/>
    <w:rsid w:val="39781512"/>
    <w:rsid w:val="39829A7F"/>
    <w:rsid w:val="39B4588F"/>
    <w:rsid w:val="39B6B64C"/>
    <w:rsid w:val="39E1543E"/>
    <w:rsid w:val="39F792AC"/>
    <w:rsid w:val="3A074271"/>
    <w:rsid w:val="3A4F935F"/>
    <w:rsid w:val="3AC0F058"/>
    <w:rsid w:val="3AFD4CBD"/>
    <w:rsid w:val="3AFF2F08"/>
    <w:rsid w:val="3B212E0E"/>
    <w:rsid w:val="3B4E7205"/>
    <w:rsid w:val="3B58BF0E"/>
    <w:rsid w:val="3BABC434"/>
    <w:rsid w:val="3BAF2E2B"/>
    <w:rsid w:val="3BC79BFB"/>
    <w:rsid w:val="3C10B610"/>
    <w:rsid w:val="3C3DBA05"/>
    <w:rsid w:val="3C5A40AD"/>
    <w:rsid w:val="3C6695B6"/>
    <w:rsid w:val="3C8F4377"/>
    <w:rsid w:val="3C9E22F4"/>
    <w:rsid w:val="3CA65D5C"/>
    <w:rsid w:val="3CB84F54"/>
    <w:rsid w:val="3CC00A09"/>
    <w:rsid w:val="3CF2A464"/>
    <w:rsid w:val="3D059870"/>
    <w:rsid w:val="3D458C8E"/>
    <w:rsid w:val="3D479495"/>
    <w:rsid w:val="3D9C2E5E"/>
    <w:rsid w:val="3E3568AD"/>
    <w:rsid w:val="3E9A0180"/>
    <w:rsid w:val="3EA28C63"/>
    <w:rsid w:val="3EBB550A"/>
    <w:rsid w:val="3EC7967A"/>
    <w:rsid w:val="3ED57288"/>
    <w:rsid w:val="3EE364F6"/>
    <w:rsid w:val="3F3E7230"/>
    <w:rsid w:val="3FD0C095"/>
    <w:rsid w:val="3FFE50AB"/>
    <w:rsid w:val="4017AADE"/>
    <w:rsid w:val="40253FC5"/>
    <w:rsid w:val="404C9C5E"/>
    <w:rsid w:val="4073ED94"/>
    <w:rsid w:val="409FB615"/>
    <w:rsid w:val="40E1D5E5"/>
    <w:rsid w:val="41013C1C"/>
    <w:rsid w:val="41246384"/>
    <w:rsid w:val="4130626F"/>
    <w:rsid w:val="413A0FFA"/>
    <w:rsid w:val="4158A9C8"/>
    <w:rsid w:val="415AD4D7"/>
    <w:rsid w:val="416FE1BB"/>
    <w:rsid w:val="42792A76"/>
    <w:rsid w:val="4286DA4C"/>
    <w:rsid w:val="428B95BB"/>
    <w:rsid w:val="42C3DCE2"/>
    <w:rsid w:val="42CB4288"/>
    <w:rsid w:val="42D8E6F6"/>
    <w:rsid w:val="42DD7CDB"/>
    <w:rsid w:val="43A52109"/>
    <w:rsid w:val="43DE6FE8"/>
    <w:rsid w:val="43EAB851"/>
    <w:rsid w:val="43EF7B5A"/>
    <w:rsid w:val="4419CB5A"/>
    <w:rsid w:val="442373A7"/>
    <w:rsid w:val="44415A66"/>
    <w:rsid w:val="44B19A5C"/>
    <w:rsid w:val="44BFA293"/>
    <w:rsid w:val="44F70B56"/>
    <w:rsid w:val="453AA275"/>
    <w:rsid w:val="454EFCF0"/>
    <w:rsid w:val="455ADCCF"/>
    <w:rsid w:val="45A12C47"/>
    <w:rsid w:val="45BD7D20"/>
    <w:rsid w:val="45C2FF43"/>
    <w:rsid w:val="45C5B90B"/>
    <w:rsid w:val="461088E7"/>
    <w:rsid w:val="461BEF18"/>
    <w:rsid w:val="464232CE"/>
    <w:rsid w:val="4650A2A3"/>
    <w:rsid w:val="4655187F"/>
    <w:rsid w:val="466C4924"/>
    <w:rsid w:val="46928CC3"/>
    <w:rsid w:val="469E7949"/>
    <w:rsid w:val="469FB254"/>
    <w:rsid w:val="46A5AFC1"/>
    <w:rsid w:val="46D672D6"/>
    <w:rsid w:val="46FA20D3"/>
    <w:rsid w:val="4774BB2F"/>
    <w:rsid w:val="47A645B2"/>
    <w:rsid w:val="47B9CE6E"/>
    <w:rsid w:val="48205B71"/>
    <w:rsid w:val="48A57807"/>
    <w:rsid w:val="490D8359"/>
    <w:rsid w:val="496BB584"/>
    <w:rsid w:val="49AA96E2"/>
    <w:rsid w:val="49C77F43"/>
    <w:rsid w:val="4A2CF739"/>
    <w:rsid w:val="4A3CE78C"/>
    <w:rsid w:val="4A64DF0B"/>
    <w:rsid w:val="4A7E2CD0"/>
    <w:rsid w:val="4AAF3C8E"/>
    <w:rsid w:val="4ABD09C1"/>
    <w:rsid w:val="4BA9E3F9"/>
    <w:rsid w:val="4BCF04FA"/>
    <w:rsid w:val="4BD4EB8D"/>
    <w:rsid w:val="4BE9C0EE"/>
    <w:rsid w:val="4BFE3E2B"/>
    <w:rsid w:val="4C071730"/>
    <w:rsid w:val="4C46075C"/>
    <w:rsid w:val="4C6ED0E0"/>
    <w:rsid w:val="4C8771B3"/>
    <w:rsid w:val="4CABFF06"/>
    <w:rsid w:val="4CF357CC"/>
    <w:rsid w:val="4D04FFD5"/>
    <w:rsid w:val="4D28062C"/>
    <w:rsid w:val="4D66A776"/>
    <w:rsid w:val="4D76FF12"/>
    <w:rsid w:val="4DB5D041"/>
    <w:rsid w:val="4DEBC7DE"/>
    <w:rsid w:val="4E3B4744"/>
    <w:rsid w:val="4E577511"/>
    <w:rsid w:val="4E7B9088"/>
    <w:rsid w:val="4EA61981"/>
    <w:rsid w:val="4EA9C698"/>
    <w:rsid w:val="4EAE3E4F"/>
    <w:rsid w:val="4EF224AC"/>
    <w:rsid w:val="4EF9C103"/>
    <w:rsid w:val="4F017646"/>
    <w:rsid w:val="4F2F505D"/>
    <w:rsid w:val="4F848D79"/>
    <w:rsid w:val="4FF08549"/>
    <w:rsid w:val="5013477E"/>
    <w:rsid w:val="506D462E"/>
    <w:rsid w:val="506FA4E1"/>
    <w:rsid w:val="50CB756F"/>
    <w:rsid w:val="50D20450"/>
    <w:rsid w:val="510DA63D"/>
    <w:rsid w:val="5167840D"/>
    <w:rsid w:val="51738CA1"/>
    <w:rsid w:val="51980CAE"/>
    <w:rsid w:val="5198DEE1"/>
    <w:rsid w:val="51B57342"/>
    <w:rsid w:val="51E57A6A"/>
    <w:rsid w:val="52501714"/>
    <w:rsid w:val="52AB7020"/>
    <w:rsid w:val="52D83039"/>
    <w:rsid w:val="5316059C"/>
    <w:rsid w:val="532524B8"/>
    <w:rsid w:val="533449C3"/>
    <w:rsid w:val="5347D799"/>
    <w:rsid w:val="53817C97"/>
    <w:rsid w:val="53F550F9"/>
    <w:rsid w:val="5481282E"/>
    <w:rsid w:val="5493BC75"/>
    <w:rsid w:val="549E3007"/>
    <w:rsid w:val="54AC6FF7"/>
    <w:rsid w:val="54DE1A78"/>
    <w:rsid w:val="552AC4BC"/>
    <w:rsid w:val="5568C90B"/>
    <w:rsid w:val="557E5388"/>
    <w:rsid w:val="55B6B04A"/>
    <w:rsid w:val="55C59B59"/>
    <w:rsid w:val="55DECFE0"/>
    <w:rsid w:val="561E8C26"/>
    <w:rsid w:val="565FD419"/>
    <w:rsid w:val="56BE97AE"/>
    <w:rsid w:val="56CA518F"/>
    <w:rsid w:val="5734B911"/>
    <w:rsid w:val="57616BBA"/>
    <w:rsid w:val="576DABDE"/>
    <w:rsid w:val="57DFC18D"/>
    <w:rsid w:val="58897425"/>
    <w:rsid w:val="58905487"/>
    <w:rsid w:val="58CBDA63"/>
    <w:rsid w:val="58F139BF"/>
    <w:rsid w:val="591CAF11"/>
    <w:rsid w:val="5964E2E4"/>
    <w:rsid w:val="59723B24"/>
    <w:rsid w:val="5983C1E2"/>
    <w:rsid w:val="5A052BBD"/>
    <w:rsid w:val="5A1CF259"/>
    <w:rsid w:val="5A7B8927"/>
    <w:rsid w:val="5A8DB7DA"/>
    <w:rsid w:val="5A958A31"/>
    <w:rsid w:val="5AA77DB5"/>
    <w:rsid w:val="5ACB0E2F"/>
    <w:rsid w:val="5AE25609"/>
    <w:rsid w:val="5B6D9691"/>
    <w:rsid w:val="5B9E241F"/>
    <w:rsid w:val="5C090CFE"/>
    <w:rsid w:val="5C5A65C2"/>
    <w:rsid w:val="5C9C46F5"/>
    <w:rsid w:val="5CA42142"/>
    <w:rsid w:val="5CC470E1"/>
    <w:rsid w:val="5CE80D1F"/>
    <w:rsid w:val="5D085EF4"/>
    <w:rsid w:val="5D246716"/>
    <w:rsid w:val="5D59EFF0"/>
    <w:rsid w:val="5D6903B6"/>
    <w:rsid w:val="5DA793D5"/>
    <w:rsid w:val="5DBCA1C8"/>
    <w:rsid w:val="5E935439"/>
    <w:rsid w:val="5EBCB47D"/>
    <w:rsid w:val="5EC221CF"/>
    <w:rsid w:val="5ED6FE6F"/>
    <w:rsid w:val="5ED80568"/>
    <w:rsid w:val="5EDDAE0D"/>
    <w:rsid w:val="5EDFF1F3"/>
    <w:rsid w:val="5EF81E31"/>
    <w:rsid w:val="5EFAB2F1"/>
    <w:rsid w:val="5FC275D9"/>
    <w:rsid w:val="5FC2CD73"/>
    <w:rsid w:val="5FF4940E"/>
    <w:rsid w:val="60229199"/>
    <w:rsid w:val="60361A8E"/>
    <w:rsid w:val="603EC13F"/>
    <w:rsid w:val="604F657F"/>
    <w:rsid w:val="605CFF0E"/>
    <w:rsid w:val="60AB6E6C"/>
    <w:rsid w:val="6107B288"/>
    <w:rsid w:val="61471C71"/>
    <w:rsid w:val="620085BD"/>
    <w:rsid w:val="622DE64D"/>
    <w:rsid w:val="623736CD"/>
    <w:rsid w:val="6248CD57"/>
    <w:rsid w:val="6262B0C2"/>
    <w:rsid w:val="626B43C4"/>
    <w:rsid w:val="627058ED"/>
    <w:rsid w:val="6283E63D"/>
    <w:rsid w:val="62B5787F"/>
    <w:rsid w:val="62D8611C"/>
    <w:rsid w:val="62D86F0F"/>
    <w:rsid w:val="62F8AE43"/>
    <w:rsid w:val="63045DF3"/>
    <w:rsid w:val="631BB4F3"/>
    <w:rsid w:val="631FDF6F"/>
    <w:rsid w:val="632418E8"/>
    <w:rsid w:val="632B0745"/>
    <w:rsid w:val="637E0CBC"/>
    <w:rsid w:val="639EB265"/>
    <w:rsid w:val="63C6039B"/>
    <w:rsid w:val="63E85415"/>
    <w:rsid w:val="63EB10A5"/>
    <w:rsid w:val="63FB5C53"/>
    <w:rsid w:val="6408CB8E"/>
    <w:rsid w:val="643BE02D"/>
    <w:rsid w:val="64B96886"/>
    <w:rsid w:val="6530499E"/>
    <w:rsid w:val="657DE757"/>
    <w:rsid w:val="65E13CE2"/>
    <w:rsid w:val="65EFB9FC"/>
    <w:rsid w:val="65FBF9DF"/>
    <w:rsid w:val="6604CD4C"/>
    <w:rsid w:val="66A1B037"/>
    <w:rsid w:val="66A3C0B2"/>
    <w:rsid w:val="66D36989"/>
    <w:rsid w:val="671882AB"/>
    <w:rsid w:val="67462DCC"/>
    <w:rsid w:val="675B6BBF"/>
    <w:rsid w:val="675EFA7E"/>
    <w:rsid w:val="6786EE6B"/>
    <w:rsid w:val="679BB6D7"/>
    <w:rsid w:val="67D941EE"/>
    <w:rsid w:val="67F15BBD"/>
    <w:rsid w:val="67FF2B85"/>
    <w:rsid w:val="684627BE"/>
    <w:rsid w:val="6869D19E"/>
    <w:rsid w:val="689B669A"/>
    <w:rsid w:val="68C388FC"/>
    <w:rsid w:val="6916E935"/>
    <w:rsid w:val="692A3EED"/>
    <w:rsid w:val="695CDC43"/>
    <w:rsid w:val="699219B4"/>
    <w:rsid w:val="69C73692"/>
    <w:rsid w:val="69D3A268"/>
    <w:rsid w:val="6A3D2A5D"/>
    <w:rsid w:val="6ADE39A8"/>
    <w:rsid w:val="6AF34829"/>
    <w:rsid w:val="6B72E104"/>
    <w:rsid w:val="6B7DC880"/>
    <w:rsid w:val="6BC500C0"/>
    <w:rsid w:val="6BC748E9"/>
    <w:rsid w:val="6BD0FF98"/>
    <w:rsid w:val="6BF0980A"/>
    <w:rsid w:val="6C4A3637"/>
    <w:rsid w:val="6C569715"/>
    <w:rsid w:val="6C66E871"/>
    <w:rsid w:val="6CA2CF5E"/>
    <w:rsid w:val="6D2253DF"/>
    <w:rsid w:val="6D550971"/>
    <w:rsid w:val="6D56246D"/>
    <w:rsid w:val="6D5E901A"/>
    <w:rsid w:val="6DE06BD6"/>
    <w:rsid w:val="6EB56942"/>
    <w:rsid w:val="6F139ED0"/>
    <w:rsid w:val="6F2C2FB5"/>
    <w:rsid w:val="6F476A92"/>
    <w:rsid w:val="6F483326"/>
    <w:rsid w:val="6F592D37"/>
    <w:rsid w:val="703B68CA"/>
    <w:rsid w:val="705139A3"/>
    <w:rsid w:val="7096A173"/>
    <w:rsid w:val="70E993E7"/>
    <w:rsid w:val="710B636C"/>
    <w:rsid w:val="71756A59"/>
    <w:rsid w:val="7183C0B1"/>
    <w:rsid w:val="718C6001"/>
    <w:rsid w:val="718D5D4B"/>
    <w:rsid w:val="719A3341"/>
    <w:rsid w:val="721EE389"/>
    <w:rsid w:val="725930CB"/>
    <w:rsid w:val="728E6A3D"/>
    <w:rsid w:val="72E28CE3"/>
    <w:rsid w:val="72E3E191"/>
    <w:rsid w:val="730FDFAC"/>
    <w:rsid w:val="732A5EF0"/>
    <w:rsid w:val="73D82B56"/>
    <w:rsid w:val="73FEA833"/>
    <w:rsid w:val="740B3475"/>
    <w:rsid w:val="740BE8A7"/>
    <w:rsid w:val="742A3A9E"/>
    <w:rsid w:val="7434263E"/>
    <w:rsid w:val="743943CB"/>
    <w:rsid w:val="74A76A32"/>
    <w:rsid w:val="74EAC1C7"/>
    <w:rsid w:val="7516268C"/>
    <w:rsid w:val="755A1B05"/>
    <w:rsid w:val="757FBB84"/>
    <w:rsid w:val="75A972A4"/>
    <w:rsid w:val="75E779BD"/>
    <w:rsid w:val="7639016B"/>
    <w:rsid w:val="765AB1B8"/>
    <w:rsid w:val="766BA4D1"/>
    <w:rsid w:val="7687EB14"/>
    <w:rsid w:val="76989BBF"/>
    <w:rsid w:val="76DB26E9"/>
    <w:rsid w:val="772E6DA4"/>
    <w:rsid w:val="775E90F1"/>
    <w:rsid w:val="77F85DB4"/>
    <w:rsid w:val="77F8E77D"/>
    <w:rsid w:val="781AF7AB"/>
    <w:rsid w:val="784E3D46"/>
    <w:rsid w:val="786B3126"/>
    <w:rsid w:val="787BC0EF"/>
    <w:rsid w:val="78A4D78B"/>
    <w:rsid w:val="7903D4BD"/>
    <w:rsid w:val="79194A40"/>
    <w:rsid w:val="7996F218"/>
    <w:rsid w:val="79BF8BD6"/>
    <w:rsid w:val="79C55CEB"/>
    <w:rsid w:val="79C89227"/>
    <w:rsid w:val="79CB6058"/>
    <w:rsid w:val="7A0928EE"/>
    <w:rsid w:val="7A4F819E"/>
    <w:rsid w:val="7A967B63"/>
    <w:rsid w:val="7AD2AA7A"/>
    <w:rsid w:val="7B0F88BC"/>
    <w:rsid w:val="7B19DEB5"/>
    <w:rsid w:val="7B4A932C"/>
    <w:rsid w:val="7BB673FC"/>
    <w:rsid w:val="7C169F27"/>
    <w:rsid w:val="7C19F556"/>
    <w:rsid w:val="7C329756"/>
    <w:rsid w:val="7C3E5B7F"/>
    <w:rsid w:val="7CAAD3A0"/>
    <w:rsid w:val="7CBDC91D"/>
    <w:rsid w:val="7D1A30E5"/>
    <w:rsid w:val="7D1F1203"/>
    <w:rsid w:val="7D2A2B8C"/>
    <w:rsid w:val="7D3C6970"/>
    <w:rsid w:val="7DCBBF40"/>
    <w:rsid w:val="7DD924DB"/>
    <w:rsid w:val="7EBB9FE0"/>
    <w:rsid w:val="7EC84F5C"/>
    <w:rsid w:val="7EE0C8F1"/>
    <w:rsid w:val="7F18DA6F"/>
    <w:rsid w:val="7F26B1AA"/>
    <w:rsid w:val="7F6352B0"/>
    <w:rsid w:val="7F7C5573"/>
    <w:rsid w:val="7F938571"/>
    <w:rsid w:val="7FC6589B"/>
    <w:rsid w:val="7FEB6B2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298739"/>
  <w15:docId w15:val="{EE509852-789D-4A85-AFC9-5F9EE086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A7C"/>
    <w:pPr>
      <w:jc w:val="both"/>
    </w:pPr>
    <w:rPr>
      <w:rFonts w:ascii="Times New Roman" w:eastAsia="Times New Roman" w:hAnsi="Times New Roman" w:cs="Times New Roman"/>
      <w:sz w:val="22"/>
    </w:rPr>
  </w:style>
  <w:style w:type="paragraph" w:styleId="Heading1">
    <w:name w:val="heading 1"/>
    <w:basedOn w:val="Normal"/>
    <w:next w:val="Normal"/>
    <w:link w:val="Heading1Char"/>
    <w:uiPriority w:val="9"/>
    <w:qFormat/>
    <w:rsid w:val="00582CFC"/>
    <w:pPr>
      <w:keepNext/>
      <w:keepLine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582CF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82CFC"/>
    <w:pPr>
      <w:keepNext/>
      <w:keepLines/>
      <w:numPr>
        <w:numId w:val="6"/>
      </w:numPr>
      <w:spacing w:before="120" w:after="120"/>
      <w:outlineLvl w:val="2"/>
    </w:pPr>
    <w:rPr>
      <w:rFonts w:eastAsiaTheme="majorEastAsia"/>
      <w:b/>
      <w:bCs/>
      <w:szCs w:val="22"/>
    </w:rPr>
  </w:style>
  <w:style w:type="paragraph" w:styleId="Heading4">
    <w:name w:val="heading 4"/>
    <w:basedOn w:val="Normal"/>
    <w:next w:val="Normal"/>
    <w:link w:val="Heading4Char"/>
    <w:uiPriority w:val="9"/>
    <w:unhideWhenUsed/>
    <w:qFormat/>
    <w:rsid w:val="00582CFC"/>
    <w:pPr>
      <w:keepNext/>
      <w:spacing w:before="120" w:after="120"/>
      <w:ind w:left="567" w:hanging="567"/>
      <w:outlineLvl w:val="3"/>
    </w:pPr>
    <w:rPr>
      <w:rFonts w:eastAsiaTheme="majorEastAsia"/>
      <w:b/>
      <w:bCs/>
    </w:rPr>
  </w:style>
  <w:style w:type="paragraph" w:styleId="Heading5">
    <w:name w:val="heading 5"/>
    <w:aliases w:val="Heading 5 - GTI"/>
    <w:basedOn w:val="Normal"/>
    <w:next w:val="Normal"/>
    <w:link w:val="Heading5Char"/>
    <w:uiPriority w:val="9"/>
    <w:unhideWhenUsed/>
    <w:qFormat/>
    <w:rsid w:val="00582CFC"/>
    <w:pPr>
      <w:keepNext/>
      <w:spacing w:before="120" w:after="120"/>
      <w:ind w:left="567" w:hanging="567"/>
      <w:outlineLvl w:val="4"/>
    </w:pPr>
    <w:rPr>
      <w:rFonts w:eastAsiaTheme="majorEastAsia"/>
      <w:i/>
      <w:iCs/>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84A7C"/>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2CFC"/>
    <w:rPr>
      <w:rFonts w:ascii="Lucida Grande" w:hAnsi="Lucida Grande" w:cs="Lucida Grande"/>
      <w:sz w:val="18"/>
      <w:szCs w:val="18"/>
    </w:rPr>
  </w:style>
  <w:style w:type="character" w:styleId="PlaceholderText">
    <w:name w:val="Placeholder Text"/>
    <w:basedOn w:val="DefaultParagraphFont"/>
    <w:uiPriority w:val="99"/>
    <w:rsid w:val="00784A7C"/>
    <w:rPr>
      <w:color w:val="808080"/>
    </w:rPr>
  </w:style>
  <w:style w:type="paragraph" w:styleId="Header">
    <w:name w:val="header"/>
    <w:basedOn w:val="Normal"/>
    <w:link w:val="HeaderChar"/>
    <w:unhideWhenUsed/>
    <w:rsid w:val="00582CFC"/>
    <w:pPr>
      <w:tabs>
        <w:tab w:val="center" w:pos="4680"/>
        <w:tab w:val="right" w:pos="9360"/>
      </w:tabs>
    </w:pPr>
    <w:rPr>
      <w:caps/>
    </w:rPr>
  </w:style>
  <w:style w:type="character" w:customStyle="1" w:styleId="HeaderChar">
    <w:name w:val="Header Char"/>
    <w:basedOn w:val="DefaultParagraphFont"/>
    <w:link w:val="Header"/>
    <w:rsid w:val="00784A7C"/>
    <w:rPr>
      <w:rFonts w:ascii="Times New Roman" w:eastAsia="Times New Roman" w:hAnsi="Times New Roman" w:cs="Times New Roman"/>
      <w:caps/>
      <w:sz w:val="22"/>
      <w:lang w:val="es-ES"/>
    </w:rPr>
  </w:style>
  <w:style w:type="paragraph" w:styleId="Footer">
    <w:name w:val="footer"/>
    <w:basedOn w:val="Normal"/>
    <w:link w:val="FooterChar"/>
    <w:uiPriority w:val="99"/>
    <w:unhideWhenUsed/>
    <w:rsid w:val="00582CFC"/>
    <w:pPr>
      <w:tabs>
        <w:tab w:val="center" w:pos="4680"/>
        <w:tab w:val="right" w:pos="9360"/>
      </w:tabs>
    </w:pPr>
  </w:style>
  <w:style w:type="character" w:customStyle="1" w:styleId="FooterChar">
    <w:name w:val="Footer Char"/>
    <w:basedOn w:val="DefaultParagraphFont"/>
    <w:link w:val="Footer"/>
    <w:uiPriority w:val="99"/>
    <w:rsid w:val="00784A7C"/>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582CFC"/>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784A7C"/>
    <w:rPr>
      <w:rFonts w:ascii="Times New Roman Bold" w:eastAsiaTheme="majorEastAsia" w:hAnsi="Times New Roman Bold" w:cs="Times New Roman"/>
      <w:b/>
      <w:bCs/>
      <w:spacing w:val="5"/>
      <w:kern w:val="28"/>
      <w:sz w:val="28"/>
      <w:szCs w:val="28"/>
      <w:lang w:val="es-ES"/>
      <w14:ligatures w14:val="standardContextual"/>
    </w:rPr>
  </w:style>
  <w:style w:type="paragraph" w:styleId="Subtitle">
    <w:name w:val="Subtitle"/>
    <w:basedOn w:val="Normal"/>
    <w:next w:val="Normal"/>
    <w:link w:val="SubtitleChar"/>
    <w:uiPriority w:val="11"/>
    <w:qFormat/>
    <w:rsid w:val="00582CFC"/>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784A7C"/>
    <w:rPr>
      <w:rFonts w:ascii="Times New Roman Bold" w:hAnsi="Times New Roman Bold"/>
      <w:b/>
      <w:color w:val="5A5A5A" w:themeColor="text1" w:themeTint="A5"/>
      <w:sz w:val="22"/>
      <w:szCs w:val="22"/>
      <w:lang w:val="es-ES"/>
    </w:rPr>
  </w:style>
  <w:style w:type="character" w:customStyle="1" w:styleId="Heading1Char">
    <w:name w:val="Heading 1 Char"/>
    <w:basedOn w:val="DefaultParagraphFont"/>
    <w:link w:val="Heading1"/>
    <w:uiPriority w:val="9"/>
    <w:rsid w:val="00784A7C"/>
    <w:rPr>
      <w:rFonts w:ascii="Times New Roman" w:eastAsiaTheme="majorEastAsia" w:hAnsi="Times New Roman" w:cstheme="majorBidi"/>
      <w:b/>
      <w:bCs/>
      <w:kern w:val="2"/>
      <w:sz w:val="28"/>
      <w:szCs w:val="32"/>
      <w:lang w:val="es-ES"/>
      <w14:ligatures w14:val="standardContextual"/>
    </w:rPr>
  </w:style>
  <w:style w:type="paragraph" w:styleId="BodyText">
    <w:name w:val="Body Text"/>
    <w:basedOn w:val="Normal"/>
    <w:link w:val="BodyTextChar"/>
    <w:uiPriority w:val="99"/>
    <w:unhideWhenUsed/>
    <w:rsid w:val="00582CFC"/>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rsid w:val="00784A7C"/>
    <w:rPr>
      <w:rFonts w:eastAsiaTheme="minorHAnsi"/>
      <w:kern w:val="2"/>
      <w:sz w:val="22"/>
      <w:szCs w:val="22"/>
      <w:lang w:val="es-ES"/>
      <w14:ligatures w14:val="standardContextual"/>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basedOn w:val="DefaultParagraphFont"/>
    <w:uiPriority w:val="99"/>
    <w:unhideWhenUsed/>
    <w:rsid w:val="00582CFC"/>
    <w:rPr>
      <w:sz w:val="16"/>
      <w:szCs w:val="16"/>
    </w:rPr>
  </w:style>
  <w:style w:type="paragraph" w:styleId="CommentText">
    <w:name w:val="annotation text"/>
    <w:basedOn w:val="Normal"/>
    <w:link w:val="CommentTextChar"/>
    <w:uiPriority w:val="99"/>
    <w:unhideWhenUsed/>
    <w:rsid w:val="00582CFC"/>
    <w:rPr>
      <w:sz w:val="20"/>
      <w:szCs w:val="20"/>
    </w:rPr>
  </w:style>
  <w:style w:type="character" w:customStyle="1" w:styleId="CommentTextChar">
    <w:name w:val="Comment Text Char"/>
    <w:basedOn w:val="DefaultParagraphFont"/>
    <w:link w:val="CommentText"/>
    <w:uiPriority w:val="99"/>
    <w:rsid w:val="00784A7C"/>
    <w:rPr>
      <w:rFonts w:ascii="Times New Roman" w:eastAsia="Times New Roman" w:hAnsi="Times New Roman" w:cs="Times New Roman"/>
      <w:sz w:val="20"/>
      <w:szCs w:val="20"/>
      <w:lang w:val="es-ES"/>
    </w:rPr>
  </w:style>
  <w:style w:type="paragraph" w:customStyle="1" w:styleId="Cornernotation">
    <w:name w:val="Corner notation"/>
    <w:basedOn w:val="Normal"/>
    <w:rsid w:val="00582CFC"/>
    <w:pPr>
      <w:ind w:left="170" w:right="3119" w:hanging="170"/>
      <w:jc w:val="left"/>
    </w:pPr>
    <w:rPr>
      <w:b/>
      <w:sz w:val="24"/>
    </w:r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784A7C"/>
    <w:rPr>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4C4761"/>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4C4761"/>
    <w:rPr>
      <w:rFonts w:ascii="Times New Roman" w:eastAsia="Times New Roman" w:hAnsi="Times New Roman" w:cs="Times New Roman"/>
      <w:sz w:val="18"/>
      <w:szCs w:val="20"/>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784A7C"/>
    <w:rPr>
      <w:rFonts w:ascii="Times New Roman" w:eastAsiaTheme="majorEastAsia" w:hAnsi="Times New Roman" w:cstheme="majorBidi"/>
      <w:b/>
      <w:szCs w:val="26"/>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pPr>
  </w:style>
  <w:style w:type="paragraph" w:customStyle="1" w:styleId="Heading1multiline">
    <w:name w:val="Heading 1 (multiline)"/>
    <w:basedOn w:val="Heading1"/>
    <w:rsid w:val="007E09DA"/>
    <w:pPr>
      <w:ind w:left="1843" w:right="996" w:hanging="567"/>
    </w:pPr>
  </w:style>
  <w:style w:type="paragraph" w:customStyle="1" w:styleId="Heading2multiline">
    <w:name w:val="Heading 2 (multiline)"/>
    <w:basedOn w:val="Heading1"/>
    <w:next w:val="Normal"/>
    <w:rsid w:val="007E09DA"/>
    <w:pPr>
      <w:spacing w:before="120"/>
      <w:ind w:left="1843" w:right="998" w:hanging="567"/>
    </w:pPr>
    <w:rPr>
      <w:i/>
      <w:iCs/>
      <w:caps/>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84A7C"/>
    <w:rPr>
      <w:rFonts w:ascii="Times New Roman" w:eastAsiaTheme="majorEastAsia" w:hAnsi="Times New Roman" w:cs="Times New Roman"/>
      <w:b/>
      <w:bCs/>
      <w:sz w:val="22"/>
      <w:szCs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84A7C"/>
    <w:rPr>
      <w:rFonts w:ascii="Times New Roman" w:eastAsiaTheme="majorEastAsia" w:hAnsi="Times New Roman" w:cs="Times New Roman"/>
      <w:b/>
      <w:bCs/>
      <w:sz w:val="22"/>
      <w:lang w:val="es-ES"/>
    </w:rPr>
  </w:style>
  <w:style w:type="paragraph" w:customStyle="1" w:styleId="Heading4indent">
    <w:name w:val="Heading 4 indent"/>
    <w:basedOn w:val="Heading4"/>
    <w:rsid w:val="007E09DA"/>
    <w:pPr>
      <w:ind w:left="720"/>
      <w:outlineLvl w:val="9"/>
    </w:pPr>
  </w:style>
  <w:style w:type="character" w:customStyle="1" w:styleId="Heading5Char">
    <w:name w:val="Heading 5 Char"/>
    <w:aliases w:val="Heading 5 - GTI Char"/>
    <w:basedOn w:val="DefaultParagraphFont"/>
    <w:link w:val="Heading5"/>
    <w:uiPriority w:val="9"/>
    <w:rsid w:val="00784A7C"/>
    <w:rPr>
      <w:rFonts w:ascii="Times New Roman" w:eastAsiaTheme="majorEastAsia" w:hAnsi="Times New Roman" w:cs="Times New Roman"/>
      <w:i/>
      <w:iCs/>
      <w:sz w:val="22"/>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qFormat/>
    <w:rsid w:val="00427D21"/>
    <w:pPr>
      <w:spacing w:before="120" w:after="120"/>
    </w:pPr>
    <w:rPr>
      <w:snapToGrid w:val="0"/>
      <w:szCs w:val="18"/>
    </w:rPr>
  </w:style>
  <w:style w:type="paragraph" w:customStyle="1" w:styleId="Para2">
    <w:name w:val="Para2"/>
    <w:basedOn w:val="Para10"/>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0"/>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582CFC"/>
    <w:pPr>
      <w:spacing w:after="160" w:line="240" w:lineRule="exact"/>
    </w:pPr>
    <w:rPr>
      <w:rFonts w:asciiTheme="minorHAnsi" w:eastAsiaTheme="minorEastAsia" w:hAnsiTheme="minorHAnsi" w:cstheme="minorBidi"/>
      <w:sz w:val="24"/>
      <w:vertAlign w:val="superscript"/>
    </w:rPr>
  </w:style>
  <w:style w:type="character" w:customStyle="1" w:styleId="BalloonTextChar">
    <w:name w:val="Balloon Text Char"/>
    <w:basedOn w:val="DefaultParagraphFont"/>
    <w:link w:val="BalloonText"/>
    <w:uiPriority w:val="99"/>
    <w:semiHidden/>
    <w:rsid w:val="00582CFC"/>
    <w:rPr>
      <w:rFonts w:ascii="Lucida Grande" w:eastAsia="Times New Roman" w:hAnsi="Lucida Grande" w:cs="Lucida Grande"/>
      <w:sz w:val="18"/>
      <w:szCs w:val="18"/>
      <w:lang w:val="es-ES"/>
    </w:rPr>
  </w:style>
  <w:style w:type="character" w:customStyle="1" w:styleId="ng-binding">
    <w:name w:val="ng-binding"/>
    <w:basedOn w:val="DefaultParagraphFont"/>
    <w:rsid w:val="00046106"/>
  </w:style>
  <w:style w:type="paragraph" w:styleId="CommentSubject">
    <w:name w:val="annotation subject"/>
    <w:basedOn w:val="CommentText"/>
    <w:next w:val="CommentText"/>
    <w:link w:val="CommentSubjectChar"/>
    <w:uiPriority w:val="99"/>
    <w:semiHidden/>
    <w:unhideWhenUsed/>
    <w:rsid w:val="00582CFC"/>
    <w:rPr>
      <w:b/>
      <w:bCs/>
    </w:rPr>
  </w:style>
  <w:style w:type="character" w:customStyle="1" w:styleId="CommentSubjectChar">
    <w:name w:val="Comment Subject Char"/>
    <w:basedOn w:val="CommentTextChar"/>
    <w:link w:val="CommentSubject"/>
    <w:uiPriority w:val="99"/>
    <w:semiHidden/>
    <w:rsid w:val="00784A7C"/>
    <w:rPr>
      <w:rFonts w:ascii="Times New Roman" w:eastAsia="Times New Roman" w:hAnsi="Times New Roman" w:cs="Times New Roman"/>
      <w:b/>
      <w:bCs/>
      <w:sz w:val="20"/>
      <w:szCs w:val="20"/>
      <w:lang w:val="es-ES"/>
    </w:rPr>
  </w:style>
  <w:style w:type="paragraph" w:styleId="Revision">
    <w:name w:val="Revision"/>
    <w:hidden/>
    <w:uiPriority w:val="99"/>
    <w:semiHidden/>
    <w:rsid w:val="00046106"/>
    <w:rPr>
      <w:rFonts w:ascii="Times New Roman" w:eastAsia="Times New Roman" w:hAnsi="Times New Roman" w:cs="Times New Roman"/>
      <w:sz w:val="22"/>
    </w:rPr>
  </w:style>
  <w:style w:type="paragraph" w:customStyle="1" w:styleId="paragraph">
    <w:name w:val="paragraph"/>
    <w:basedOn w:val="Normal"/>
    <w:rsid w:val="00046106"/>
    <w:pPr>
      <w:spacing w:before="100" w:beforeAutospacing="1" w:after="100" w:afterAutospacing="1"/>
      <w:jc w:val="left"/>
    </w:pPr>
    <w:rPr>
      <w:sz w:val="24"/>
    </w:rPr>
  </w:style>
  <w:style w:type="character" w:customStyle="1" w:styleId="findhit">
    <w:name w:val="findhit"/>
    <w:rsid w:val="00046106"/>
  </w:style>
  <w:style w:type="paragraph" w:customStyle="1" w:styleId="Heading-plainbold">
    <w:name w:val="Heading-plain bold"/>
    <w:basedOn w:val="BodyText"/>
    <w:rsid w:val="00046106"/>
    <w:pPr>
      <w:jc w:val="center"/>
    </w:pPr>
    <w:rPr>
      <w:rFonts w:eastAsia="Malgun Gothic"/>
      <w:b/>
      <w:bCs/>
      <w:i/>
      <w:iCs/>
      <w:lang w:eastAsia="x-none"/>
    </w:rPr>
  </w:style>
  <w:style w:type="paragraph" w:styleId="NormalWeb">
    <w:name w:val="Normal (Web)"/>
    <w:basedOn w:val="Normal"/>
    <w:uiPriority w:val="99"/>
    <w:rsid w:val="00046106"/>
    <w:pPr>
      <w:spacing w:before="100" w:beforeAutospacing="1" w:after="100" w:afterAutospacing="1"/>
      <w:jc w:val="left"/>
    </w:pPr>
    <w:rPr>
      <w:rFonts w:ascii="Verdana" w:eastAsia="MS Mincho" w:hAnsi="Verdana" w:cs="Angsana New"/>
      <w:color w:val="000000"/>
      <w:sz w:val="18"/>
      <w:szCs w:val="18"/>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46106"/>
    <w:rPr>
      <w:rFonts w:ascii="Times New Roman" w:eastAsia="Times New Roman" w:hAnsi="Times New Roman" w:cs="Times New Roman"/>
      <w:sz w:val="22"/>
      <w:lang w:val="es-ES"/>
    </w:rPr>
  </w:style>
  <w:style w:type="paragraph" w:styleId="PlainText">
    <w:name w:val="Plain Text"/>
    <w:basedOn w:val="Normal"/>
    <w:link w:val="PlainTextChar"/>
    <w:uiPriority w:val="99"/>
    <w:unhideWhenUsed/>
    <w:rsid w:val="00046106"/>
    <w:pPr>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046106"/>
    <w:rPr>
      <w:rFonts w:ascii="Calibri" w:hAnsi="Calibri"/>
      <w:sz w:val="22"/>
      <w:szCs w:val="21"/>
      <w:lang w:val="es-ES" w:eastAsia="zh-CN"/>
    </w:rPr>
  </w:style>
  <w:style w:type="paragraph" w:styleId="BodyText2">
    <w:name w:val="Body Text 2"/>
    <w:basedOn w:val="Normal"/>
    <w:link w:val="BodyText2Char"/>
    <w:uiPriority w:val="99"/>
    <w:rsid w:val="00046106"/>
    <w:pPr>
      <w:jc w:val="left"/>
    </w:pPr>
    <w:rPr>
      <w:i/>
      <w:iCs/>
      <w:sz w:val="24"/>
    </w:rPr>
  </w:style>
  <w:style w:type="character" w:customStyle="1" w:styleId="BodyText2Char">
    <w:name w:val="Body Text 2 Char"/>
    <w:basedOn w:val="DefaultParagraphFont"/>
    <w:link w:val="BodyText2"/>
    <w:uiPriority w:val="99"/>
    <w:rsid w:val="00046106"/>
    <w:rPr>
      <w:rFonts w:ascii="Times New Roman" w:eastAsia="Times New Roman" w:hAnsi="Times New Roman" w:cs="Times New Roman"/>
      <w:i/>
      <w:iCs/>
      <w:lang w:val="es-ES"/>
    </w:rPr>
  </w:style>
  <w:style w:type="paragraph" w:styleId="BodyText3">
    <w:name w:val="Body Text 3"/>
    <w:basedOn w:val="Normal"/>
    <w:link w:val="BodyText3Char"/>
    <w:rsid w:val="00046106"/>
    <w:pPr>
      <w:jc w:val="center"/>
    </w:pPr>
    <w:rPr>
      <w:sz w:val="28"/>
    </w:rPr>
  </w:style>
  <w:style w:type="character" w:customStyle="1" w:styleId="BodyText3Char">
    <w:name w:val="Body Text 3 Char"/>
    <w:basedOn w:val="DefaultParagraphFont"/>
    <w:link w:val="BodyText3"/>
    <w:rsid w:val="00046106"/>
    <w:rPr>
      <w:rFonts w:ascii="Times New Roman" w:eastAsia="Times New Roman" w:hAnsi="Times New Roman" w:cs="Times New Roman"/>
      <w:sz w:val="28"/>
      <w:lang w:val="es-ES"/>
    </w:rPr>
  </w:style>
  <w:style w:type="paragraph" w:styleId="BodyTextIndent2">
    <w:name w:val="Body Text Indent 2"/>
    <w:basedOn w:val="Normal"/>
    <w:link w:val="BodyTextIndent2Char"/>
    <w:rsid w:val="00046106"/>
    <w:pPr>
      <w:ind w:firstLine="720"/>
      <w:jc w:val="left"/>
    </w:pPr>
    <w:rPr>
      <w:sz w:val="24"/>
    </w:rPr>
  </w:style>
  <w:style w:type="character" w:customStyle="1" w:styleId="BodyTextIndent2Char">
    <w:name w:val="Body Text Indent 2 Char"/>
    <w:basedOn w:val="DefaultParagraphFont"/>
    <w:link w:val="BodyTextIndent2"/>
    <w:rsid w:val="00046106"/>
    <w:rPr>
      <w:rFonts w:ascii="Times New Roman" w:eastAsia="Times New Roman" w:hAnsi="Times New Roman" w:cs="Times New Roman"/>
      <w:lang w:val="es-ES"/>
    </w:rPr>
  </w:style>
  <w:style w:type="paragraph" w:styleId="BodyTextIndent3">
    <w:name w:val="Body Text Indent 3"/>
    <w:basedOn w:val="Normal"/>
    <w:link w:val="BodyTextIndent3Char"/>
    <w:rsid w:val="00046106"/>
    <w:pPr>
      <w:ind w:left="1080" w:hanging="360"/>
      <w:jc w:val="left"/>
    </w:pPr>
    <w:rPr>
      <w:rFonts w:ascii="Courier" w:hAnsi="Courier"/>
      <w:sz w:val="20"/>
    </w:rPr>
  </w:style>
  <w:style w:type="character" w:customStyle="1" w:styleId="BodyTextIndent3Char">
    <w:name w:val="Body Text Indent 3 Char"/>
    <w:basedOn w:val="DefaultParagraphFont"/>
    <w:link w:val="BodyTextIndent3"/>
    <w:rsid w:val="00046106"/>
    <w:rPr>
      <w:rFonts w:ascii="Courier" w:eastAsia="Times New Roman" w:hAnsi="Courier" w:cs="Times New Roman"/>
      <w:sz w:val="20"/>
      <w:lang w:val="es-ES"/>
    </w:rPr>
  </w:style>
  <w:style w:type="paragraph" w:customStyle="1" w:styleId="BodyText21">
    <w:name w:val="Body Text 21"/>
    <w:basedOn w:val="Normal"/>
    <w:rsid w:val="00046106"/>
    <w:pPr>
      <w:jc w:val="left"/>
    </w:pPr>
  </w:style>
  <w:style w:type="character" w:customStyle="1" w:styleId="normaltextrun">
    <w:name w:val="normaltextrun"/>
    <w:rsid w:val="00582CFC"/>
  </w:style>
  <w:style w:type="paragraph" w:customStyle="1" w:styleId="Para">
    <w:name w:val="Par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046106"/>
    <w:pPr>
      <w:shd w:val="clear" w:color="auto" w:fill="000080"/>
      <w:jc w:val="left"/>
    </w:pPr>
    <w:rPr>
      <w:rFonts w:ascii="Tahoma" w:hAnsi="Tahoma"/>
      <w:sz w:val="24"/>
    </w:rPr>
  </w:style>
  <w:style w:type="character" w:customStyle="1" w:styleId="DocumentMapChar">
    <w:name w:val="Document Map Char"/>
    <w:basedOn w:val="DefaultParagraphFont"/>
    <w:link w:val="DocumentMap"/>
    <w:semiHidden/>
    <w:rsid w:val="00046106"/>
    <w:rPr>
      <w:rFonts w:ascii="Tahoma" w:eastAsia="Times New Roman" w:hAnsi="Tahoma" w:cs="Times New Roman"/>
      <w:shd w:val="clear" w:color="auto" w:fill="000080"/>
      <w:lang w:val="es-ES"/>
    </w:rPr>
  </w:style>
  <w:style w:type="paragraph" w:customStyle="1" w:styleId="para20">
    <w:name w:val="para2"/>
    <w:basedOn w:val="Normal"/>
    <w:rsid w:val="00046106"/>
    <w:pPr>
      <w:tabs>
        <w:tab w:val="num" w:pos="1080"/>
      </w:tabs>
      <w:spacing w:before="120" w:after="120"/>
      <w:ind w:left="1080" w:hanging="360"/>
      <w:jc w:val="left"/>
    </w:pPr>
    <w:rPr>
      <w:sz w:val="24"/>
      <w:szCs w:val="20"/>
    </w:rPr>
  </w:style>
  <w:style w:type="paragraph" w:customStyle="1" w:styleId="Heading2-center">
    <w:name w:val="Heading 2-center"/>
    <w:basedOn w:val="Heading2"/>
    <w:rsid w:val="00046106"/>
    <w:rPr>
      <w:i/>
    </w:rPr>
  </w:style>
  <w:style w:type="paragraph" w:styleId="BlockText">
    <w:name w:val="Block Text"/>
    <w:basedOn w:val="Normal"/>
    <w:rsid w:val="00582CFC"/>
    <w:pPr>
      <w:tabs>
        <w:tab w:val="left" w:leader="dot" w:pos="8100"/>
        <w:tab w:val="left" w:pos="8370"/>
      </w:tabs>
      <w:suppressAutoHyphens/>
      <w:ind w:left="720" w:right="1440" w:hanging="720"/>
      <w:jc w:val="left"/>
    </w:pPr>
    <w:rPr>
      <w:rFonts w:ascii="Courier New" w:hAnsi="Courier New"/>
      <w:sz w:val="20"/>
    </w:rPr>
  </w:style>
  <w:style w:type="paragraph" w:customStyle="1" w:styleId="Texte">
    <w:name w:val="Texte"/>
    <w:basedOn w:val="Normal"/>
    <w:rsid w:val="00046106"/>
    <w:pPr>
      <w:widowControl w:val="0"/>
      <w:tabs>
        <w:tab w:val="left" w:pos="720"/>
      </w:tabs>
      <w:spacing w:before="120" w:after="120"/>
    </w:pPr>
  </w:style>
  <w:style w:type="paragraph" w:customStyle="1" w:styleId="content">
    <w:name w:val="content"/>
    <w:basedOn w:val="Normal"/>
    <w:rsid w:val="00046106"/>
    <w:pPr>
      <w:spacing w:before="100" w:beforeAutospacing="1" w:after="100" w:afterAutospacing="1" w:line="260" w:lineRule="atLeast"/>
    </w:pPr>
    <w:rPr>
      <w:rFonts w:ascii="Arial Unicode MS" w:eastAsia="Arial Unicode MS" w:hAnsi="Arial Unicode MS" w:cs="Arial Unicode MS"/>
      <w:sz w:val="18"/>
      <w:szCs w:val="18"/>
    </w:rPr>
  </w:style>
  <w:style w:type="character" w:styleId="Strong">
    <w:name w:val="Strong"/>
    <w:uiPriority w:val="22"/>
    <w:qFormat/>
    <w:rsid w:val="00046106"/>
    <w:rPr>
      <w:b/>
      <w:bCs/>
    </w:rPr>
  </w:style>
  <w:style w:type="paragraph" w:customStyle="1" w:styleId="Para1">
    <w:name w:val="Para 1"/>
    <w:basedOn w:val="Normal"/>
    <w:qFormat/>
    <w:rsid w:val="00582CFC"/>
    <w:pPr>
      <w:numPr>
        <w:numId w:val="7"/>
      </w:numPr>
      <w:tabs>
        <w:tab w:val="left" w:pos="1134"/>
      </w:tabs>
      <w:spacing w:before="120" w:after="120"/>
    </w:pPr>
  </w:style>
  <w:style w:type="paragraph" w:customStyle="1" w:styleId="Document1">
    <w:name w:val="Document 1"/>
    <w:basedOn w:val="Normal"/>
    <w:next w:val="Normal"/>
    <w:rsid w:val="0004610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046106"/>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rsid w:val="00046106"/>
    <w:pPr>
      <w:overflowPunct w:val="0"/>
      <w:autoSpaceDE w:val="0"/>
      <w:autoSpaceDN w:val="0"/>
      <w:adjustRightInd w:val="0"/>
      <w:jc w:val="left"/>
      <w:textAlignment w:val="baseline"/>
    </w:pPr>
    <w:rPr>
      <w:rFonts w:ascii="Courier" w:hAnsi="Courier"/>
      <w:sz w:val="20"/>
    </w:rPr>
  </w:style>
  <w:style w:type="paragraph" w:customStyle="1" w:styleId="para1indent">
    <w:name w:val="para1indent"/>
    <w:basedOn w:val="Para10"/>
    <w:rsid w:val="00046106"/>
    <w:pPr>
      <w:tabs>
        <w:tab w:val="left" w:pos="360"/>
      </w:tabs>
      <w:overflowPunct w:val="0"/>
      <w:autoSpaceDE w:val="0"/>
      <w:autoSpaceDN w:val="0"/>
      <w:adjustRightInd w:val="0"/>
      <w:spacing w:before="0"/>
      <w:jc w:val="left"/>
      <w:textAlignment w:val="baseline"/>
    </w:pPr>
    <w:rPr>
      <w:rFonts w:ascii="Courier" w:hAnsi="Courier"/>
      <w:sz w:val="20"/>
      <w:szCs w:val="20"/>
    </w:rPr>
  </w:style>
  <w:style w:type="paragraph" w:customStyle="1" w:styleId="Paranumbered">
    <w:name w:val="Paranumbered"/>
    <w:basedOn w:val="Normal"/>
    <w:rsid w:val="00046106"/>
    <w:pPr>
      <w:tabs>
        <w:tab w:val="left" w:pos="720"/>
      </w:tabs>
      <w:overflowPunct w:val="0"/>
      <w:autoSpaceDE w:val="0"/>
      <w:autoSpaceDN w:val="0"/>
      <w:adjustRightInd w:val="0"/>
      <w:spacing w:before="120" w:after="120" w:line="240" w:lineRule="exact"/>
      <w:jc w:val="left"/>
      <w:textAlignment w:val="baseline"/>
    </w:pPr>
    <w:rPr>
      <w:rFonts w:ascii="Courier" w:hAnsi="Courier"/>
      <w:sz w:val="20"/>
    </w:rPr>
  </w:style>
  <w:style w:type="paragraph" w:customStyle="1" w:styleId="Item">
    <w:name w:val="Item"/>
    <w:basedOn w:val="BodyText"/>
    <w:qFormat/>
    <w:rsid w:val="00784A7C"/>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HTMLPreformatted">
    <w:name w:val="HTML Preformatted"/>
    <w:basedOn w:val="Normal"/>
    <w:link w:val="HTMLPreformattedChar"/>
    <w:uiPriority w:val="99"/>
    <w:rsid w:val="0004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46106"/>
    <w:rPr>
      <w:rFonts w:ascii="Courier New" w:eastAsia="Times New Roman" w:hAnsi="Courier New" w:cs="Courier New"/>
      <w:sz w:val="20"/>
      <w:lang w:val="es-ES"/>
    </w:rPr>
  </w:style>
  <w:style w:type="paragraph" w:customStyle="1" w:styleId="Para1alternative">
    <w:name w:val="Para1 (alternative)"/>
    <w:basedOn w:val="Normal"/>
    <w:rsid w:val="0004610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046106"/>
    <w:pPr>
      <w:tabs>
        <w:tab w:val="left" w:pos="810"/>
      </w:tabs>
      <w:overflowPunct w:val="0"/>
      <w:autoSpaceDE w:val="0"/>
      <w:autoSpaceDN w:val="0"/>
      <w:adjustRightInd w:val="0"/>
      <w:spacing w:after="240"/>
      <w:jc w:val="left"/>
      <w:textAlignment w:val="baseline"/>
    </w:pPr>
    <w:rPr>
      <w:sz w:val="24"/>
    </w:rPr>
  </w:style>
  <w:style w:type="character" w:customStyle="1" w:styleId="content1">
    <w:name w:val="content1"/>
    <w:rsid w:val="00046106"/>
    <w:rPr>
      <w:rFonts w:ascii="Arial" w:hAnsi="Arial" w:cs="Arial" w:hint="default"/>
      <w:b w:val="0"/>
      <w:bCs w:val="0"/>
      <w:color w:val="000000"/>
      <w:sz w:val="24"/>
      <w:szCs w:val="24"/>
    </w:rPr>
  </w:style>
  <w:style w:type="character" w:customStyle="1" w:styleId="BodyText2CharCharChar">
    <w:name w:val="Body Text 2 Char Char Char"/>
    <w:rsid w:val="00046106"/>
    <w:rPr>
      <w:sz w:val="22"/>
      <w:lang w:val="es-E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46106"/>
    <w:rPr>
      <w:sz w:val="22"/>
      <w:lang w:val="es-ES" w:eastAsia="en-US" w:bidi="ar-SA"/>
    </w:rPr>
  </w:style>
  <w:style w:type="paragraph" w:customStyle="1" w:styleId="StylePara1Firstline127cm">
    <w:name w:val="Style Para1 + First line:  1.27 cm"/>
    <w:basedOn w:val="Para10"/>
    <w:rsid w:val="00046106"/>
    <w:pPr>
      <w:tabs>
        <w:tab w:val="num" w:pos="360"/>
      </w:tabs>
      <w:spacing w:before="0"/>
      <w:jc w:val="left"/>
    </w:pPr>
    <w:rPr>
      <w:sz w:val="24"/>
      <w:szCs w:val="20"/>
    </w:rPr>
  </w:style>
  <w:style w:type="paragraph" w:customStyle="1" w:styleId="subhead">
    <w:name w:val="subhead"/>
    <w:basedOn w:val="Normal"/>
    <w:next w:val="Para10"/>
    <w:rsid w:val="00046106"/>
    <w:pPr>
      <w:spacing w:before="120" w:after="120"/>
      <w:jc w:val="center"/>
    </w:pPr>
    <w:rPr>
      <w:rFonts w:cs="Angsana New"/>
      <w:i/>
    </w:rPr>
  </w:style>
  <w:style w:type="character" w:styleId="Emphasis">
    <w:name w:val="Emphasis"/>
    <w:uiPriority w:val="20"/>
    <w:qFormat/>
    <w:rsid w:val="00046106"/>
    <w:rPr>
      <w:i/>
      <w:iCs/>
    </w:rPr>
  </w:style>
  <w:style w:type="paragraph" w:customStyle="1" w:styleId="bodytext210">
    <w:name w:val="bodytext21"/>
    <w:basedOn w:val="Normal"/>
    <w:rsid w:val="00046106"/>
    <w:pPr>
      <w:spacing w:before="100" w:beforeAutospacing="1" w:after="100" w:afterAutospacing="1"/>
      <w:jc w:val="left"/>
    </w:pPr>
    <w:rPr>
      <w:rFonts w:ascii="Arial Unicode MS" w:eastAsia="Arial Unicode MS" w:hAnsi="Arial Unicode MS" w:cs="Arial Unicode MS"/>
      <w:sz w:val="24"/>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46106"/>
    <w:rPr>
      <w:sz w:val="22"/>
      <w:lang w:val="es-ES" w:eastAsia="en-US" w:bidi="ar-SA"/>
    </w:rPr>
  </w:style>
  <w:style w:type="character" w:customStyle="1" w:styleId="MathieuRgnier">
    <w:name w:val="Mathieu Régnier"/>
    <w:semiHidden/>
    <w:rsid w:val="00046106"/>
    <w:rPr>
      <w:rFonts w:ascii="Arial" w:hAnsi="Arial" w:cs="Arial"/>
      <w:color w:val="auto"/>
      <w:sz w:val="20"/>
      <w:szCs w:val="20"/>
    </w:rPr>
  </w:style>
  <w:style w:type="paragraph" w:customStyle="1" w:styleId="bodytextnoindent">
    <w:name w:val="body text (no indent)"/>
    <w:basedOn w:val="Normal"/>
    <w:rsid w:val="00046106"/>
    <w:pPr>
      <w:widowControl w:val="0"/>
      <w:overflowPunct w:val="0"/>
      <w:autoSpaceDE w:val="0"/>
      <w:autoSpaceDN w:val="0"/>
      <w:adjustRightInd w:val="0"/>
      <w:spacing w:before="120" w:after="120"/>
      <w:jc w:val="left"/>
      <w:textAlignment w:val="baseline"/>
    </w:pPr>
    <w:rPr>
      <w:sz w:val="24"/>
      <w:szCs w:val="20"/>
      <w:lang w:eastAsia="de-DE"/>
    </w:rPr>
  </w:style>
  <w:style w:type="paragraph" w:customStyle="1" w:styleId="Bodytextitalic">
    <w:name w:val="Body text italic"/>
    <w:basedOn w:val="BodyText"/>
    <w:rsid w:val="00046106"/>
    <w:rPr>
      <w:i/>
      <w:iCs/>
      <w:sz w:val="24"/>
    </w:rPr>
  </w:style>
  <w:style w:type="paragraph" w:customStyle="1" w:styleId="boxbody">
    <w:name w:val="boxbody"/>
    <w:basedOn w:val="Normal"/>
    <w:rsid w:val="00046106"/>
    <w:pPr>
      <w:spacing w:before="100" w:beforeAutospacing="1" w:after="100" w:afterAutospacing="1"/>
      <w:ind w:left="612" w:right="612"/>
      <w:jc w:val="left"/>
    </w:pPr>
    <w:rPr>
      <w:rFonts w:ascii="Helvetica" w:eastAsia="Arial Unicode MS" w:hAnsi="Helvetica" w:cs="Arial Unicode MS"/>
      <w:sz w:val="18"/>
      <w:szCs w:val="18"/>
    </w:rPr>
  </w:style>
  <w:style w:type="paragraph" w:customStyle="1" w:styleId="Heading-plain">
    <w:name w:val="Heading - plain"/>
    <w:basedOn w:val="Heading2"/>
    <w:next w:val="BodyText"/>
    <w:rsid w:val="00046106"/>
    <w:pPr>
      <w:tabs>
        <w:tab w:val="left" w:pos="900"/>
      </w:tabs>
    </w:pPr>
    <w:rPr>
      <w:rFonts w:eastAsia="Batang"/>
      <w:b w:val="0"/>
      <w:bCs/>
      <w:i/>
      <w:szCs w:val="20"/>
    </w:rPr>
  </w:style>
  <w:style w:type="paragraph" w:customStyle="1" w:styleId="Heading2noletter">
    <w:name w:val="Heading 2 (no letter)"/>
    <w:basedOn w:val="Heading2"/>
    <w:rsid w:val="00046106"/>
    <w:rPr>
      <w:i/>
    </w:rPr>
  </w:style>
  <w:style w:type="character" w:customStyle="1" w:styleId="Heading2CharChar">
    <w:name w:val="Heading 2 Char Char"/>
    <w:rsid w:val="00046106"/>
    <w:rPr>
      <w:rFonts w:ascii="Arial" w:hAnsi="Arial" w:cs="Arial"/>
      <w:b/>
      <w:bCs/>
      <w:i/>
      <w:iCs/>
      <w:noProof w:val="0"/>
      <w:sz w:val="28"/>
      <w:szCs w:val="28"/>
      <w:lang w:val="es-ES" w:eastAsia="en-US" w:bidi="ar-SA"/>
    </w:rPr>
  </w:style>
  <w:style w:type="paragraph" w:customStyle="1" w:styleId="Heading-plain0">
    <w:name w:val="Heading-plain"/>
    <w:basedOn w:val="Normal"/>
    <w:rsid w:val="00046106"/>
    <w:pPr>
      <w:spacing w:before="120" w:after="120"/>
      <w:jc w:val="center"/>
      <w:outlineLvl w:val="0"/>
    </w:pPr>
    <w:rPr>
      <w:i/>
      <w:sz w:val="24"/>
      <w:szCs w:val="20"/>
    </w:rPr>
  </w:style>
  <w:style w:type="paragraph" w:customStyle="1" w:styleId="Heading-plainitalic">
    <w:name w:val="Heading-plain italic"/>
    <w:basedOn w:val="Heading-plainbold"/>
    <w:rsid w:val="00046106"/>
    <w:rPr>
      <w:rFonts w:eastAsia="Times New Roman"/>
      <w:b w:val="0"/>
      <w:bCs w:val="0"/>
      <w:sz w:val="24"/>
      <w:lang w:eastAsia="en-US"/>
    </w:rPr>
  </w:style>
  <w:style w:type="character" w:customStyle="1" w:styleId="Para1Char0">
    <w:name w:val="Para 1 Char"/>
    <w:rsid w:val="00046106"/>
    <w:rPr>
      <w:rFonts w:eastAsia="MS Mincho"/>
      <w:bCs/>
      <w:iCs/>
      <w:sz w:val="22"/>
      <w:szCs w:val="22"/>
      <w:lang w:val="es-ES" w:eastAsia="en-US" w:bidi="ar-SA"/>
    </w:rPr>
  </w:style>
  <w:style w:type="paragraph" w:customStyle="1" w:styleId="Para2rev">
    <w:name w:val="Para 2 (rev)"/>
    <w:basedOn w:val="Normal"/>
    <w:rsid w:val="00046106"/>
    <w:pPr>
      <w:tabs>
        <w:tab w:val="num" w:pos="720"/>
      </w:tabs>
      <w:spacing w:after="120"/>
      <w:ind w:left="720" w:hanging="360"/>
      <w:jc w:val="left"/>
    </w:pPr>
    <w:rPr>
      <w:sz w:val="24"/>
    </w:rPr>
  </w:style>
  <w:style w:type="paragraph" w:customStyle="1" w:styleId="Paraofficial">
    <w:name w:val="Para official"/>
    <w:basedOn w:val="Normal"/>
    <w:rsid w:val="00046106"/>
    <w:pPr>
      <w:framePr w:hSpace="187" w:vSpace="187" w:wrap="notBeside" w:vAnchor="text" w:hAnchor="text" w:y="1"/>
      <w:tabs>
        <w:tab w:val="num" w:pos="360"/>
      </w:tabs>
      <w:spacing w:before="240" w:after="240"/>
      <w:jc w:val="left"/>
    </w:pPr>
    <w:rPr>
      <w:sz w:val="24"/>
      <w:szCs w:val="20"/>
    </w:rPr>
  </w:style>
  <w:style w:type="paragraph" w:customStyle="1" w:styleId="Para1-Annex">
    <w:name w:val="Para1-Annex"/>
    <w:basedOn w:val="Normal"/>
    <w:rsid w:val="00046106"/>
    <w:pPr>
      <w:tabs>
        <w:tab w:val="num" w:pos="720"/>
      </w:tabs>
      <w:spacing w:after="120"/>
      <w:jc w:val="left"/>
    </w:pPr>
    <w:rPr>
      <w:sz w:val="24"/>
      <w:szCs w:val="22"/>
    </w:rPr>
  </w:style>
  <w:style w:type="paragraph" w:customStyle="1" w:styleId="Para40">
    <w:name w:val="Para4"/>
    <w:basedOn w:val="Para3"/>
    <w:rsid w:val="00046106"/>
    <w:pPr>
      <w:numPr>
        <w:ilvl w:val="0"/>
        <w:numId w:val="0"/>
      </w:numPr>
      <w:tabs>
        <w:tab w:val="clear" w:pos="1980"/>
        <w:tab w:val="left" w:pos="2552"/>
        <w:tab w:val="num" w:pos="3540"/>
      </w:tabs>
      <w:ind w:left="2552" w:hanging="567"/>
      <w:jc w:val="left"/>
    </w:pPr>
    <w:rPr>
      <w:sz w:val="24"/>
    </w:rPr>
  </w:style>
  <w:style w:type="paragraph" w:customStyle="1" w:styleId="StyleBodyTextTimesNewRoman11ptCharChar">
    <w:name w:val="Style Body Text + Times New Roman 11 pt Char Char"/>
    <w:basedOn w:val="BodyText"/>
    <w:rsid w:val="00046106"/>
    <w:rPr>
      <w:iCs/>
      <w:snapToGrid w:val="0"/>
      <w:color w:val="000000"/>
      <w:sz w:val="24"/>
    </w:rPr>
  </w:style>
  <w:style w:type="character" w:customStyle="1" w:styleId="StyleBodyTextTimesNewRoman11ptCharCharChar">
    <w:name w:val="Style Body Text + Times New Roman 11 pt Char Char Char"/>
    <w:rsid w:val="00046106"/>
    <w:rPr>
      <w:rFonts w:cs="Angsana New"/>
      <w:iCs/>
      <w:snapToGrid w:val="0"/>
      <w:color w:val="000000"/>
      <w:sz w:val="22"/>
      <w:szCs w:val="22"/>
      <w:lang w:val="es-ES" w:eastAsia="en-US" w:bidi="ar-SA"/>
    </w:rPr>
  </w:style>
  <w:style w:type="paragraph" w:customStyle="1" w:styleId="p3">
    <w:name w:val="p3"/>
    <w:basedOn w:val="Normal"/>
    <w:rsid w:val="00582CFC"/>
    <w:pPr>
      <w:widowControl w:val="0"/>
      <w:tabs>
        <w:tab w:val="left" w:pos="204"/>
      </w:tabs>
      <w:autoSpaceDE w:val="0"/>
      <w:autoSpaceDN w:val="0"/>
      <w:adjustRightInd w:val="0"/>
      <w:spacing w:line="260" w:lineRule="atLeast"/>
      <w:jc w:val="left"/>
    </w:pPr>
    <w:rPr>
      <w:sz w:val="20"/>
    </w:rPr>
  </w:style>
  <w:style w:type="numbering" w:customStyle="1" w:styleId="Style2">
    <w:name w:val="Style2"/>
    <w:rsid w:val="00046106"/>
    <w:pPr>
      <w:numPr>
        <w:numId w:val="1"/>
      </w:numPr>
    </w:pPr>
  </w:style>
  <w:style w:type="character" w:customStyle="1" w:styleId="Heading1longmultilineChar">
    <w:name w:val="Heading 1 (long multiline) Char"/>
    <w:link w:val="Heading1longmultiline"/>
    <w:rsid w:val="00046106"/>
    <w:rPr>
      <w:rFonts w:ascii="Times New Roman" w:eastAsia="Times New Roman" w:hAnsi="Times New Roman" w:cs="Times New Roman"/>
      <w:b/>
      <w:caps/>
      <w:sz w:val="22"/>
      <w:lang w:val="es-ES"/>
    </w:rPr>
  </w:style>
  <w:style w:type="paragraph" w:customStyle="1" w:styleId="Default">
    <w:name w:val="Default"/>
    <w:basedOn w:val="Normal"/>
    <w:rsid w:val="00046106"/>
    <w:pPr>
      <w:autoSpaceDE w:val="0"/>
      <w:autoSpaceDN w:val="0"/>
      <w:jc w:val="left"/>
    </w:pPr>
    <w:rPr>
      <w:rFonts w:eastAsia="Calibri"/>
      <w:color w:val="000000"/>
      <w:sz w:val="24"/>
    </w:rPr>
  </w:style>
  <w:style w:type="character" w:customStyle="1" w:styleId="BlockTextChar">
    <w:name w:val="Block Text Char"/>
    <w:rsid w:val="00582CFC"/>
    <w:rPr>
      <w:sz w:val="24"/>
      <w:szCs w:val="24"/>
      <w:lang w:val="es-ES" w:eastAsia="en-US" w:bidi="ar-SA"/>
    </w:rPr>
  </w:style>
  <w:style w:type="paragraph" w:customStyle="1" w:styleId="SubtleEmphasis1">
    <w:name w:val="Subtle Emphasis1"/>
    <w:basedOn w:val="Normal"/>
    <w:uiPriority w:val="34"/>
    <w:qFormat/>
    <w:rsid w:val="00046106"/>
    <w:pPr>
      <w:ind w:left="720"/>
      <w:jc w:val="left"/>
    </w:pPr>
    <w:rPr>
      <w:sz w:val="24"/>
    </w:rPr>
  </w:style>
  <w:style w:type="paragraph" w:customStyle="1" w:styleId="StyleHeading3TimesNewRomanBoldBoldNotItalicAllcaps">
    <w:name w:val="Style Heading 3 + Times New Roman Bold Bold Not Italic All caps"/>
    <w:basedOn w:val="Heading3"/>
    <w:next w:val="Heading2"/>
    <w:rsid w:val="00046106"/>
    <w:rPr>
      <w:rFonts w:ascii="Times New Roman Bold" w:hAnsi="Times New Roman Bold"/>
      <w:b w:val="0"/>
      <w:bCs w:val="0"/>
      <w:i/>
      <w:iCs/>
      <w:caps/>
      <w:sz w:val="24"/>
    </w:rPr>
  </w:style>
  <w:style w:type="paragraph" w:customStyle="1" w:styleId="DarkList-Accent61">
    <w:name w:val="Dark List - Accent 61"/>
    <w:uiPriority w:val="1"/>
    <w:qFormat/>
    <w:rsid w:val="00046106"/>
    <w:rPr>
      <w:rFonts w:ascii="Calibri" w:eastAsia="MS Mincho" w:hAnsi="Calibri" w:cs="Times New Roman"/>
      <w:sz w:val="22"/>
      <w:szCs w:val="22"/>
    </w:rPr>
  </w:style>
  <w:style w:type="paragraph" w:customStyle="1" w:styleId="Paraa">
    <w:name w:val="Para (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eastAsia="zh-CN"/>
    </w:rPr>
  </w:style>
  <w:style w:type="character" w:customStyle="1" w:styleId="StyleFootnoteReferenceNounderlineSuperscriptKernat10pt">
    <w:name w:val="Style Footnote Reference + No underline Superscript Kern at 10 pt"/>
    <w:rsid w:val="00046106"/>
    <w:rPr>
      <w:kern w:val="20"/>
      <w:sz w:val="22"/>
      <w:u w:val="none"/>
      <w:vertAlign w:val="superscript"/>
    </w:rPr>
  </w:style>
  <w:style w:type="paragraph" w:customStyle="1" w:styleId="ColorfulGrid-Accent61">
    <w:name w:val="Colorful Grid - Accent 61"/>
    <w:hidden/>
    <w:uiPriority w:val="99"/>
    <w:semiHidden/>
    <w:rsid w:val="00046106"/>
    <w:rPr>
      <w:rFonts w:ascii="Times New Roman" w:eastAsia="MS Mincho" w:hAnsi="Times New Roman" w:cs="Angsana New"/>
      <w:sz w:val="22"/>
    </w:rPr>
  </w:style>
  <w:style w:type="paragraph" w:customStyle="1" w:styleId="ColorfulGrid-Accent62">
    <w:name w:val="Colorful Grid - Accent 62"/>
    <w:hidden/>
    <w:uiPriority w:val="99"/>
    <w:semiHidden/>
    <w:rsid w:val="00046106"/>
    <w:rPr>
      <w:rFonts w:ascii="Times New Roman" w:eastAsia="MS Mincho" w:hAnsi="Times New Roman" w:cs="Angsana New"/>
      <w:sz w:val="22"/>
    </w:rPr>
  </w:style>
  <w:style w:type="paragraph" w:customStyle="1" w:styleId="SubtleEmphasis2">
    <w:name w:val="Subtle Emphasis2"/>
    <w:basedOn w:val="Normal"/>
    <w:uiPriority w:val="34"/>
    <w:qFormat/>
    <w:rsid w:val="00046106"/>
    <w:pPr>
      <w:ind w:left="720"/>
      <w:jc w:val="left"/>
    </w:pPr>
    <w:rPr>
      <w:sz w:val="24"/>
    </w:rPr>
  </w:style>
  <w:style w:type="paragraph" w:customStyle="1" w:styleId="LightGrid-Accent31">
    <w:name w:val="Light Grid - Accent 31"/>
    <w:basedOn w:val="Normal"/>
    <w:uiPriority w:val="34"/>
    <w:qFormat/>
    <w:rsid w:val="00046106"/>
    <w:pPr>
      <w:ind w:left="720"/>
      <w:jc w:val="left"/>
    </w:pPr>
    <w:rPr>
      <w:sz w:val="24"/>
    </w:rPr>
  </w:style>
  <w:style w:type="table" w:customStyle="1" w:styleId="TableGrid1">
    <w:name w:val="Table Grid1"/>
    <w:basedOn w:val="TableNormal"/>
    <w:next w:val="TableGrid"/>
    <w:uiPriority w:val="59"/>
    <w:rsid w:val="00784A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46106"/>
  </w:style>
  <w:style w:type="character" w:customStyle="1" w:styleId="s13">
    <w:name w:val="s13"/>
    <w:rsid w:val="00582CFC"/>
  </w:style>
  <w:style w:type="paragraph" w:customStyle="1" w:styleId="ListBullet1">
    <w:name w:val="List Bullet1"/>
    <w:basedOn w:val="Normal"/>
    <w:next w:val="ListBullet"/>
    <w:uiPriority w:val="99"/>
    <w:semiHidden/>
    <w:unhideWhenUsed/>
    <w:qFormat/>
    <w:rsid w:val="00046106"/>
    <w:pPr>
      <w:spacing w:after="160" w:line="256" w:lineRule="auto"/>
      <w:contextualSpacing/>
      <w:jc w:val="left"/>
    </w:pPr>
    <w:rPr>
      <w:rFonts w:ascii="Calibri" w:eastAsia="Calibri" w:hAnsi="Calibri" w:cs="Arial"/>
      <w:szCs w:val="22"/>
    </w:rPr>
  </w:style>
  <w:style w:type="paragraph" w:styleId="ListBullet">
    <w:name w:val="List Bullet"/>
    <w:basedOn w:val="Normal"/>
    <w:uiPriority w:val="99"/>
    <w:semiHidden/>
    <w:unhideWhenUsed/>
    <w:rsid w:val="00046106"/>
    <w:pPr>
      <w:tabs>
        <w:tab w:val="num" w:pos="360"/>
      </w:tabs>
      <w:contextualSpacing/>
    </w:pPr>
  </w:style>
  <w:style w:type="character" w:customStyle="1" w:styleId="CBD-ParaCharChar">
    <w:name w:val="CBD-Para Char Char"/>
    <w:link w:val="CBD-Para"/>
    <w:uiPriority w:val="99"/>
    <w:locked/>
    <w:rsid w:val="00046106"/>
    <w:rPr>
      <w:rFonts w:ascii="Times New Roman" w:eastAsia="Times New Roman" w:hAnsi="Times New Roman" w:cs="Times New Roman"/>
      <w:sz w:val="22"/>
      <w:szCs w:val="22"/>
      <w:lang w:val="es-ES"/>
    </w:rPr>
  </w:style>
  <w:style w:type="paragraph" w:customStyle="1" w:styleId="CBD-Para">
    <w:name w:val="CBD-Para"/>
    <w:basedOn w:val="Normal"/>
    <w:link w:val="CBD-ParaCharChar"/>
    <w:uiPriority w:val="99"/>
    <w:rsid w:val="00046106"/>
    <w:pPr>
      <w:keepLines/>
      <w:numPr>
        <w:numId w:val="3"/>
      </w:numPr>
      <w:spacing w:before="120" w:after="120"/>
    </w:pPr>
    <w:rPr>
      <w:szCs w:val="22"/>
    </w:rPr>
  </w:style>
  <w:style w:type="character" w:customStyle="1" w:styleId="StyleFootnoteReferencenumberFootnoteReferenceSuperscript-EF">
    <w:name w:val="Style Footnote ReferencenumberFootnote Reference Superscript-E F..."/>
    <w:basedOn w:val="FootnoteReference"/>
    <w:rsid w:val="00046106"/>
    <w:rPr>
      <w:kern w:val="22"/>
      <w:sz w:val="18"/>
      <w:u w:val="none"/>
      <w:vertAlign w:val="superscript"/>
    </w:rPr>
  </w:style>
  <w:style w:type="paragraph" w:customStyle="1" w:styleId="CBD-Para-a">
    <w:name w:val="CBD-Para-a"/>
    <w:basedOn w:val="CBD-Para"/>
    <w:rsid w:val="00046106"/>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046106"/>
    <w:pPr>
      <w:snapToGrid w:val="0"/>
      <w:spacing w:before="120" w:after="120"/>
      <w:jc w:val="left"/>
    </w:pPr>
    <w:rPr>
      <w:kern w:val="22"/>
      <w:sz w:val="24"/>
      <w:szCs w:val="18"/>
    </w:rPr>
  </w:style>
  <w:style w:type="paragraph" w:customStyle="1" w:styleId="CharChar12">
    <w:name w:val="Char Char12"/>
    <w:basedOn w:val="Normal"/>
    <w:rsid w:val="00046106"/>
  </w:style>
  <w:style w:type="paragraph" w:customStyle="1" w:styleId="Para30">
    <w:name w:val="Para 3"/>
    <w:basedOn w:val="Normal"/>
    <w:qFormat/>
    <w:rsid w:val="00784A7C"/>
    <w:pPr>
      <w:tabs>
        <w:tab w:val="left" w:pos="1701"/>
      </w:tabs>
      <w:spacing w:before="120" w:after="120"/>
      <w:ind w:left="1134"/>
    </w:pPr>
  </w:style>
  <w:style w:type="character" w:customStyle="1" w:styleId="Style1Char">
    <w:name w:val="Style1 Char"/>
    <w:basedOn w:val="DefaultParagraphFont"/>
    <w:link w:val="Style1"/>
    <w:rsid w:val="00046106"/>
    <w:rPr>
      <w:rFonts w:ascii="Times New Roman" w:eastAsia="Times New Roman" w:hAnsi="Times New Roman" w:cs="Times New Roman"/>
      <w:b/>
      <w:bCs/>
      <w:i/>
      <w:iCs/>
      <w:sz w:val="22"/>
      <w:lang w:val="es-ES"/>
    </w:rPr>
  </w:style>
  <w:style w:type="paragraph" w:styleId="NoSpacing">
    <w:name w:val="No Spacing"/>
    <w:uiPriority w:val="1"/>
    <w:qFormat/>
    <w:rsid w:val="00046106"/>
    <w:rPr>
      <w:sz w:val="22"/>
      <w:szCs w:val="22"/>
      <w:lang w:eastAsia="ja-JP"/>
    </w:rPr>
  </w:style>
  <w:style w:type="character" w:customStyle="1" w:styleId="Hyperlink0">
    <w:name w:val="Hyperlink.0"/>
    <w:basedOn w:val="Hyperlink"/>
    <w:rsid w:val="00046106"/>
    <w:rPr>
      <w:outline w:val="0"/>
      <w:color w:val="0000FF"/>
      <w:sz w:val="18"/>
      <w:szCs w:val="18"/>
      <w:u w:val="single" w:color="0000FF"/>
    </w:rPr>
  </w:style>
  <w:style w:type="character" w:customStyle="1" w:styleId="Hyperlink3">
    <w:name w:val="Hyperlink.3"/>
    <w:basedOn w:val="Hyperlink0"/>
    <w:rsid w:val="00046106"/>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046106"/>
    <w:rPr>
      <w:outline w:val="0"/>
      <w:color w:val="0000FF"/>
      <w:sz w:val="20"/>
      <w:szCs w:val="20"/>
      <w:u w:val="single" w:color="0000FF"/>
    </w:rPr>
  </w:style>
  <w:style w:type="paragraph" w:customStyle="1" w:styleId="Heading1-compilation">
    <w:name w:val="Heading 1 - compilation"/>
    <w:basedOn w:val="HEADINGNOTFORTOC"/>
    <w:qFormat/>
    <w:rsid w:val="00046106"/>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046106"/>
    <w:pPr>
      <w:keepLines/>
      <w:numPr>
        <w:numId w:val="5"/>
      </w:numPr>
      <w:spacing w:before="120" w:after="120"/>
    </w:pPr>
    <w:rPr>
      <w:rFonts w:eastAsia="Malgun Gothic"/>
    </w:rPr>
  </w:style>
  <w:style w:type="paragraph" w:customStyle="1" w:styleId="heading3notforTOC">
    <w:name w:val="heading3 not for TOC"/>
    <w:basedOn w:val="Heading3"/>
    <w:qFormat/>
    <w:rsid w:val="00046106"/>
    <w:pPr>
      <w:outlineLvl w:val="9"/>
    </w:pPr>
    <w:rPr>
      <w:snapToGrid w:val="0"/>
      <w:sz w:val="20"/>
      <w:szCs w:val="20"/>
    </w:rPr>
  </w:style>
  <w:style w:type="paragraph" w:styleId="TOCHeading">
    <w:name w:val="TOC Heading"/>
    <w:basedOn w:val="Heading1"/>
    <w:next w:val="Normal"/>
    <w:uiPriority w:val="39"/>
    <w:unhideWhenUsed/>
    <w:qFormat/>
    <w:rsid w:val="00046106"/>
    <w:pPr>
      <w:spacing w:after="0" w:line="259" w:lineRule="auto"/>
      <w:outlineLvl w:val="9"/>
    </w:pPr>
    <w:rPr>
      <w:rFonts w:asciiTheme="majorHAnsi" w:hAnsiTheme="majorHAnsi"/>
      <w:b w:val="0"/>
      <w:caps/>
      <w:color w:val="365F91" w:themeColor="accent1" w:themeShade="BF"/>
      <w:sz w:val="32"/>
    </w:rPr>
  </w:style>
  <w:style w:type="paragraph" w:customStyle="1" w:styleId="Heading1item">
    <w:name w:val="Heading 1 item"/>
    <w:basedOn w:val="Heading1-compilation"/>
    <w:qFormat/>
    <w:rsid w:val="00046106"/>
    <w:pPr>
      <w:tabs>
        <w:tab w:val="clear" w:pos="284"/>
        <w:tab w:val="left" w:pos="709"/>
      </w:tabs>
      <w:ind w:left="1418" w:hanging="1134"/>
    </w:pPr>
    <w:rPr>
      <w:caps/>
    </w:rPr>
  </w:style>
  <w:style w:type="character" w:customStyle="1" w:styleId="contentcontrolboundarysink">
    <w:name w:val="contentcontrolboundarysink"/>
    <w:basedOn w:val="DefaultParagraphFont"/>
    <w:rsid w:val="008A62EC"/>
  </w:style>
  <w:style w:type="paragraph" w:customStyle="1" w:styleId="Venuedate">
    <w:name w:val="Venue&amp;date"/>
    <w:basedOn w:val="Cornernotation"/>
    <w:qFormat/>
    <w:rsid w:val="00582CFC"/>
    <w:rPr>
      <w:b w:val="0"/>
      <w:bCs/>
      <w:sz w:val="22"/>
      <w:szCs w:val="22"/>
    </w:rPr>
  </w:style>
  <w:style w:type="paragraph" w:customStyle="1" w:styleId="Footnote">
    <w:name w:val="Footnote"/>
    <w:basedOn w:val="FootnoteText"/>
    <w:qFormat/>
    <w:rsid w:val="00582CFC"/>
    <w:rPr>
      <w:szCs w:val="18"/>
    </w:rPr>
  </w:style>
  <w:style w:type="paragraph" w:customStyle="1" w:styleId="Cornernotation-Item">
    <w:name w:val="Corner notation - Item"/>
    <w:basedOn w:val="Venuedate"/>
    <w:qFormat/>
    <w:rsid w:val="00784A7C"/>
    <w:rPr>
      <w:b/>
    </w:rPr>
  </w:style>
  <w:style w:type="paragraph" w:customStyle="1" w:styleId="Para21">
    <w:name w:val="Para 2"/>
    <w:qFormat/>
    <w:rsid w:val="00582CFC"/>
    <w:pPr>
      <w:tabs>
        <w:tab w:val="left" w:pos="1701"/>
      </w:tabs>
      <w:spacing w:before="120" w:after="120"/>
      <w:ind w:left="1134"/>
      <w:jc w:val="both"/>
    </w:pPr>
    <w:rPr>
      <w:rFonts w:ascii="Times New Roman" w:eastAsia="Times New Roman" w:hAnsi="Times New Roman" w:cs="Times New Roman"/>
      <w:sz w:val="22"/>
    </w:rPr>
  </w:style>
  <w:style w:type="paragraph" w:customStyle="1" w:styleId="Annex">
    <w:name w:val="Annex"/>
    <w:basedOn w:val="Normal"/>
    <w:qFormat/>
    <w:rsid w:val="00582CFC"/>
    <w:rPr>
      <w:b/>
      <w:sz w:val="28"/>
    </w:rPr>
  </w:style>
  <w:style w:type="character" w:customStyle="1" w:styleId="UnresolvedMention">
    <w:name w:val="Unresolved Mention"/>
    <w:basedOn w:val="DefaultParagraphFont"/>
    <w:uiPriority w:val="99"/>
    <w:semiHidden/>
    <w:unhideWhenUsed/>
    <w:rsid w:val="00AD3DBB"/>
    <w:rPr>
      <w:color w:val="605E5C"/>
      <w:shd w:val="clear" w:color="auto" w:fill="E1DFDD"/>
    </w:rPr>
  </w:style>
  <w:style w:type="character" w:customStyle="1" w:styleId="ui-provider">
    <w:name w:val="ui-provider"/>
    <w:basedOn w:val="DefaultParagraphFont"/>
    <w:rsid w:val="00F65E55"/>
  </w:style>
  <w:style w:type="character" w:customStyle="1" w:styleId="UnresolvedMention1">
    <w:name w:val="Unresolved Mention1"/>
    <w:basedOn w:val="DefaultParagraphFont"/>
    <w:uiPriority w:val="99"/>
    <w:semiHidden/>
    <w:unhideWhenUsed/>
    <w:rsid w:val="00B01AB0"/>
    <w:rPr>
      <w:color w:val="605E5C"/>
      <w:shd w:val="clear" w:color="auto" w:fill="E1DFDD"/>
    </w:rPr>
  </w:style>
  <w:style w:type="character" w:customStyle="1" w:styleId="UnresolvedMention2">
    <w:name w:val="Unresolved Mention2"/>
    <w:basedOn w:val="DefaultParagraphFont"/>
    <w:uiPriority w:val="99"/>
    <w:semiHidden/>
    <w:unhideWhenUsed/>
    <w:rsid w:val="00B01AB0"/>
    <w:rPr>
      <w:color w:val="605E5C"/>
      <w:shd w:val="clear" w:color="auto" w:fill="E1DFDD"/>
    </w:rPr>
  </w:style>
  <w:style w:type="character" w:customStyle="1" w:styleId="eop">
    <w:name w:val="eop"/>
    <w:basedOn w:val="DefaultParagraphFont"/>
    <w:rsid w:val="00B01AB0"/>
  </w:style>
  <w:style w:type="character" w:customStyle="1" w:styleId="preferred">
    <w:name w:val="preferred"/>
    <w:basedOn w:val="DefaultParagraphFont"/>
    <w:rsid w:val="00B01AB0"/>
  </w:style>
  <w:style w:type="character" w:customStyle="1" w:styleId="UnresolvedMention3">
    <w:name w:val="Unresolved Mention3"/>
    <w:basedOn w:val="DefaultParagraphFont"/>
    <w:uiPriority w:val="99"/>
    <w:semiHidden/>
    <w:unhideWhenUsed/>
    <w:rsid w:val="00B01AB0"/>
    <w:rPr>
      <w:color w:val="605E5C"/>
      <w:shd w:val="clear" w:color="auto" w:fill="E1DFDD"/>
    </w:rPr>
  </w:style>
  <w:style w:type="paragraph" w:customStyle="1" w:styleId="Title1">
    <w:name w:val="Title1"/>
    <w:basedOn w:val="Normal"/>
    <w:next w:val="Normal"/>
    <w:uiPriority w:val="10"/>
    <w:qFormat/>
    <w:rsid w:val="00B01AB0"/>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B01AB0"/>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B01AB0"/>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B01AB0"/>
    <w:rPr>
      <w:rFonts w:eastAsiaTheme="minorEastAsia"/>
      <w:color w:val="5A5A5A" w:themeColor="text1" w:themeTint="A5"/>
      <w:spacing w:val="15"/>
    </w:rPr>
  </w:style>
  <w:style w:type="paragraph" w:customStyle="1" w:styleId="CBD-Sub-Item">
    <w:name w:val="CBD-Sub-Item"/>
    <w:basedOn w:val="Normal"/>
    <w:uiPriority w:val="99"/>
    <w:rsid w:val="00B01AB0"/>
    <w:pPr>
      <w:keepNext/>
      <w:spacing w:before="240" w:after="120"/>
      <w:ind w:left="1134" w:hanging="1134"/>
      <w:jc w:val="center"/>
    </w:pPr>
    <w:rPr>
      <w:b/>
      <w:i/>
      <w:szCs w:val="22"/>
    </w:rPr>
  </w:style>
  <w:style w:type="table" w:customStyle="1" w:styleId="TableGrid2">
    <w:name w:val="Table Grid2"/>
    <w:basedOn w:val="TableNormal"/>
    <w:next w:val="TableGrid"/>
    <w:uiPriority w:val="59"/>
    <w:qFormat/>
    <w:rsid w:val="00B01AB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title-recommendationdecision">
    <w:name w:val="CBD-title-recommendation/decision"/>
    <w:basedOn w:val="Title"/>
    <w:qFormat/>
    <w:rsid w:val="00B01AB0"/>
    <w:pPr>
      <w:ind w:left="630"/>
      <w:jc w:val="left"/>
    </w:pPr>
  </w:style>
  <w:style w:type="character" w:customStyle="1" w:styleId="cf01">
    <w:name w:val="cf01"/>
    <w:basedOn w:val="DefaultParagraphFont"/>
    <w:rsid w:val="00392F79"/>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092">
      <w:bodyDiv w:val="1"/>
      <w:marLeft w:val="0"/>
      <w:marRight w:val="0"/>
      <w:marTop w:val="0"/>
      <w:marBottom w:val="0"/>
      <w:divBdr>
        <w:top w:val="none" w:sz="0" w:space="0" w:color="auto"/>
        <w:left w:val="none" w:sz="0" w:space="0" w:color="auto"/>
        <w:bottom w:val="none" w:sz="0" w:space="0" w:color="auto"/>
        <w:right w:val="none" w:sz="0" w:space="0" w:color="auto"/>
      </w:divBdr>
    </w:div>
    <w:div w:id="1309896197">
      <w:bodyDiv w:val="1"/>
      <w:marLeft w:val="0"/>
      <w:marRight w:val="0"/>
      <w:marTop w:val="0"/>
      <w:marBottom w:val="0"/>
      <w:divBdr>
        <w:top w:val="none" w:sz="0" w:space="0" w:color="auto"/>
        <w:left w:val="none" w:sz="0" w:space="0" w:color="auto"/>
        <w:bottom w:val="none" w:sz="0" w:space="0" w:color="auto"/>
        <w:right w:val="none" w:sz="0" w:space="0" w:color="auto"/>
      </w:divBdr>
    </w:div>
    <w:div w:id="1448308484">
      <w:bodyDiv w:val="1"/>
      <w:marLeft w:val="0"/>
      <w:marRight w:val="0"/>
      <w:marTop w:val="0"/>
      <w:marBottom w:val="0"/>
      <w:divBdr>
        <w:top w:val="none" w:sz="0" w:space="0" w:color="auto"/>
        <w:left w:val="none" w:sz="0" w:space="0" w:color="auto"/>
        <w:bottom w:val="none" w:sz="0" w:space="0" w:color="auto"/>
        <w:right w:val="none" w:sz="0" w:space="0" w:color="auto"/>
      </w:divBdr>
      <w:divsChild>
        <w:div w:id="361054031">
          <w:marLeft w:val="0"/>
          <w:marRight w:val="0"/>
          <w:marTop w:val="0"/>
          <w:marBottom w:val="0"/>
          <w:divBdr>
            <w:top w:val="none" w:sz="0" w:space="0" w:color="auto"/>
            <w:left w:val="none" w:sz="0" w:space="0" w:color="auto"/>
            <w:bottom w:val="none" w:sz="0" w:space="0" w:color="auto"/>
            <w:right w:val="none" w:sz="0" w:space="0" w:color="auto"/>
          </w:divBdr>
        </w:div>
        <w:div w:id="962345830">
          <w:marLeft w:val="0"/>
          <w:marRight w:val="0"/>
          <w:marTop w:val="0"/>
          <w:marBottom w:val="0"/>
          <w:divBdr>
            <w:top w:val="none" w:sz="0" w:space="0" w:color="auto"/>
            <w:left w:val="none" w:sz="0" w:space="0" w:color="auto"/>
            <w:bottom w:val="none" w:sz="0" w:space="0" w:color="auto"/>
            <w:right w:val="none" w:sz="0" w:space="0" w:color="auto"/>
          </w:divBdr>
        </w:div>
        <w:div w:id="1376078820">
          <w:marLeft w:val="0"/>
          <w:marRight w:val="0"/>
          <w:marTop w:val="0"/>
          <w:marBottom w:val="0"/>
          <w:divBdr>
            <w:top w:val="none" w:sz="0" w:space="0" w:color="auto"/>
            <w:left w:val="none" w:sz="0" w:space="0" w:color="auto"/>
            <w:bottom w:val="none" w:sz="0" w:space="0" w:color="auto"/>
            <w:right w:val="none" w:sz="0" w:space="0" w:color="auto"/>
          </w:divBdr>
        </w:div>
        <w:div w:id="1593078137">
          <w:marLeft w:val="0"/>
          <w:marRight w:val="0"/>
          <w:marTop w:val="0"/>
          <w:marBottom w:val="0"/>
          <w:divBdr>
            <w:top w:val="none" w:sz="0" w:space="0" w:color="auto"/>
            <w:left w:val="none" w:sz="0" w:space="0" w:color="auto"/>
            <w:bottom w:val="none" w:sz="0" w:space="0" w:color="auto"/>
            <w:right w:val="none" w:sz="0" w:space="0" w:color="auto"/>
          </w:divBdr>
        </w:div>
        <w:div w:id="1698963604">
          <w:marLeft w:val="0"/>
          <w:marRight w:val="0"/>
          <w:marTop w:val="0"/>
          <w:marBottom w:val="0"/>
          <w:divBdr>
            <w:top w:val="none" w:sz="0" w:space="0" w:color="auto"/>
            <w:left w:val="none" w:sz="0" w:space="0" w:color="auto"/>
            <w:bottom w:val="none" w:sz="0" w:space="0" w:color="auto"/>
            <w:right w:val="none" w:sz="0" w:space="0" w:color="auto"/>
          </w:divBdr>
        </w:div>
      </w:divsChild>
    </w:div>
    <w:div w:id="1502088649">
      <w:bodyDiv w:val="1"/>
      <w:marLeft w:val="0"/>
      <w:marRight w:val="0"/>
      <w:marTop w:val="0"/>
      <w:marBottom w:val="0"/>
      <w:divBdr>
        <w:top w:val="none" w:sz="0" w:space="0" w:color="auto"/>
        <w:left w:val="none" w:sz="0" w:space="0" w:color="auto"/>
        <w:bottom w:val="none" w:sz="0" w:space="0" w:color="auto"/>
        <w:right w:val="none" w:sz="0" w:space="0" w:color="auto"/>
      </w:divBdr>
    </w:div>
    <w:div w:id="20972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stats.un.org/sdgs/metadata/files/Metadata-15-02-01.pdf" TargetMode="External"/><Relationship Id="rId21" Type="http://schemas.openxmlformats.org/officeDocument/2006/relationships/hyperlink" Target="https://www.bipindicators.net/indicators/protected-area-connectedness-index-parc-connectedness" TargetMode="External"/><Relationship Id="rId42" Type="http://schemas.openxmlformats.org/officeDocument/2006/relationships/hyperlink" Target="https://geobon.org/ebvs/indicators/species-protection-index/" TargetMode="External"/><Relationship Id="rId63" Type="http://schemas.openxmlformats.org/officeDocument/2006/relationships/hyperlink" Target="https://absch.cbd.int/es/" TargetMode="External"/><Relationship Id="rId84" Type="http://schemas.openxmlformats.org/officeDocument/2006/relationships/hyperlink" Target="https://www.iied.org/iied-launches-sage-version-20-tool-for-improving-governance-equity-nature-conservation" TargetMode="External"/><Relationship Id="rId138" Type="http://schemas.openxmlformats.org/officeDocument/2006/relationships/hyperlink" Target="https://landportal.org/book/sdgs/153/indicator-1531" TargetMode="External"/><Relationship Id="rId159" Type="http://schemas.openxmlformats.org/officeDocument/2006/relationships/hyperlink" Target="https://commodityfootprints.earth/" TargetMode="External"/><Relationship Id="rId170" Type="http://schemas.openxmlformats.org/officeDocument/2006/relationships/hyperlink" Target="https://unstats.un.org/sdgs/metadata/files/Metadata-04-0B-01.pdf" TargetMode="External"/><Relationship Id="rId191" Type="http://schemas.openxmlformats.org/officeDocument/2006/relationships/hyperlink" Target="https://unstats.un.org/sdgs/metadata/files/Metadata-16-07-02.pdf" TargetMode="External"/><Relationship Id="rId205" Type="http://schemas.openxmlformats.org/officeDocument/2006/relationships/theme" Target="theme/theme1.xml"/><Relationship Id="rId107" Type="http://schemas.openxmlformats.org/officeDocument/2006/relationships/hyperlink" Target="https://www.unep.org/explore-topics/sustainable-development-goals/why-do-sustainable-development-goals-matter/goal-14-0" TargetMode="External"/><Relationship Id="rId11" Type="http://schemas.openxmlformats.org/officeDocument/2006/relationships/endnotes" Target="endnotes.xml"/><Relationship Id="rId32" Type="http://schemas.openxmlformats.org/officeDocument/2006/relationships/hyperlink" Target="https://data.unep-wcmc.org/pdfs/43/WCMC_027_Global_Distribution_of_Saltmarsh.pdf?1617122640" TargetMode="External"/><Relationship Id="rId53" Type="http://schemas.openxmlformats.org/officeDocument/2006/relationships/hyperlink" Target="https://seea.un.org/ecosystem-accounting" TargetMode="External"/><Relationship Id="rId74" Type="http://schemas.openxmlformats.org/officeDocument/2006/relationships/hyperlink" Target="https://geobon.org/ebvs/indicators/global-ecosystem-restoration-index/" TargetMode="External"/><Relationship Id="rId128" Type="http://schemas.openxmlformats.org/officeDocument/2006/relationships/hyperlink" Target="https://www.bipindicators.net/indicators/red-list-index/red-list-index-impacts-of-fisheries" TargetMode="External"/><Relationship Id="rId149" Type="http://schemas.openxmlformats.org/officeDocument/2006/relationships/hyperlink" Target="https://absch.cbd.int/es/" TargetMode="External"/><Relationship Id="rId5" Type="http://schemas.openxmlformats.org/officeDocument/2006/relationships/customXml" Target="../customXml/item5.xml"/><Relationship Id="rId95" Type="http://schemas.openxmlformats.org/officeDocument/2006/relationships/hyperlink" Target="https://unstats.un.org/sdgs/metadata/files/Metadata-14-06-01.pdf" TargetMode="External"/><Relationship Id="rId160" Type="http://schemas.openxmlformats.org/officeDocument/2006/relationships/hyperlink" Target="https://www.footprintnetwork.org/resources/data/" TargetMode="External"/><Relationship Id="rId181" Type="http://schemas.openxmlformats.org/officeDocument/2006/relationships/hyperlink" Target="https://www.bipindicators.net/indicators/waza-bio-literacy-survey-biodiversity-literacy-in-global-zoo-and-aquarium-visitors" TargetMode="External"/><Relationship Id="rId22" Type="http://schemas.openxmlformats.org/officeDocument/2006/relationships/hyperlink" Target="https://conbio.onlinelibrary.wiley.com/doi/10.1111/conl.12762" TargetMode="External"/><Relationship Id="rId43" Type="http://schemas.openxmlformats.org/officeDocument/2006/relationships/hyperlink" Target="https://oap.ospar.org/en/ospar-assessments/quality-status-reports/qsr-2023/indicator-assessments/changes-plankton-biomass-abundance/" TargetMode="External"/><Relationship Id="rId64" Type="http://schemas.openxmlformats.org/officeDocument/2006/relationships/hyperlink" Target="https://absch.cbd.int/es/" TargetMode="External"/><Relationship Id="rId118" Type="http://schemas.openxmlformats.org/officeDocument/2006/relationships/hyperlink" Target="https://unfccc.int/topics/land-use/workstreams/land-use--land-use-change-and-forestry-lulucf" TargetMode="External"/><Relationship Id="rId139" Type="http://schemas.openxmlformats.org/officeDocument/2006/relationships/hyperlink" Target="https://www.bipindicators.net/indicators/area-of-forest-under-sustainable-management-certification" TargetMode="External"/><Relationship Id="rId85" Type="http://schemas.openxmlformats.org/officeDocument/2006/relationships/hyperlink" Target="https://www.livingplanetindex.org/" TargetMode="External"/><Relationship Id="rId150" Type="http://schemas.openxmlformats.org/officeDocument/2006/relationships/hyperlink" Target="https://unstats.un.org/sdgs/metadata/files/Metadata-15-06-01.pdf" TargetMode="External"/><Relationship Id="rId171" Type="http://schemas.openxmlformats.org/officeDocument/2006/relationships/hyperlink" Target="https://unctadstat.unctad.org/datacentre/dataviewer/US.IctGoodsValue" TargetMode="External"/><Relationship Id="rId192" Type="http://schemas.openxmlformats.org/officeDocument/2006/relationships/hyperlink" Target="https://www.ipu.org/women-in-parliament-2020" TargetMode="External"/><Relationship Id="rId12" Type="http://schemas.openxmlformats.org/officeDocument/2006/relationships/image" Target="media/image1.emf"/><Relationship Id="rId33" Type="http://schemas.openxmlformats.org/officeDocument/2006/relationships/hyperlink" Target="https://www.bipindicators.net/indicators/wetland-extent-trends-index" TargetMode="External"/><Relationship Id="rId108" Type="http://schemas.openxmlformats.org/officeDocument/2006/relationships/hyperlink" Target="https://www.bipindicators.net/indicators/red-list-index/red-list-index-for-pollinating-species" TargetMode="External"/><Relationship Id="rId129" Type="http://schemas.openxmlformats.org/officeDocument/2006/relationships/hyperlink" Target="https://www.bipindicators.net/indicators/red-list-index/red-list-index-impacts-of-utilisation" TargetMode="External"/><Relationship Id="rId54" Type="http://schemas.openxmlformats.org/officeDocument/2006/relationships/hyperlink" Target="https://www.footprintnetwork.org/resources/data/" TargetMode="External"/><Relationship Id="rId75"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96" Type="http://schemas.openxmlformats.org/officeDocument/2006/relationships/hyperlink" Target="https://portals.iucn.org/library/sites/library/files/resrecrepattach/BriefingDoc_InlandWaters_InlandFisheriesIndicator_300dpi_print.pdf" TargetMode="External"/><Relationship Id="rId140" Type="http://schemas.openxmlformats.org/officeDocument/2006/relationships/hyperlink" Target="https://unstats.un.org/sdgs/metadata/files/Metadata-11-06-02.pdf" TargetMode="External"/><Relationship Id="rId161" Type="http://schemas.openxmlformats.org/officeDocument/2006/relationships/hyperlink" Target="https://unstats.un.org/sdgs/metadata/files/Metadata-04-07-01.pdf" TargetMode="External"/><Relationship Id="rId182" Type="http://schemas.openxmlformats.org/officeDocument/2006/relationships/hyperlink" Target="https://www.landexglobal.org/en/news/ip-lc-land-use-tenure/" TargetMode="External"/><Relationship Id="rId6" Type="http://schemas.openxmlformats.org/officeDocument/2006/relationships/numbering" Target="numbering.xml"/><Relationship Id="rId23" Type="http://schemas.openxmlformats.org/officeDocument/2006/relationships/hyperlink" Target="https://www.livingplanetindex.org/" TargetMode="External"/><Relationship Id="rId119" Type="http://schemas.openxmlformats.org/officeDocument/2006/relationships/hyperlink" Target="https://unstats.un.org/sdgs/metadata/files/Metadata-11-0b-02.pdf" TargetMode="External"/><Relationship Id="rId44" Type="http://schemas.openxmlformats.org/officeDocument/2006/relationships/hyperlink" Target="https://www.bipindicators.net/indicators/comprehensiveness-of-conservation-of-socioeconomically-as-well-as-culturally-valuable-species" TargetMode="External"/><Relationship Id="rId65" Type="http://schemas.openxmlformats.org/officeDocument/2006/relationships/hyperlink" Target="https://absch.cbd.int/es/" TargetMode="External"/><Relationship Id="rId86" Type="http://schemas.openxmlformats.org/officeDocument/2006/relationships/hyperlink" Target="https://unstats.un.org/sdgs/metadata/files/Metadata-02-05-01b.pdf" TargetMode="External"/><Relationship Id="rId130" Type="http://schemas.openxmlformats.org/officeDocument/2006/relationships/hyperlink" Target="https://unstats.un.org/sdgs/metadata/files/Metadata-02-03-02.pdf" TargetMode="External"/><Relationship Id="rId151" Type="http://schemas.openxmlformats.org/officeDocument/2006/relationships/hyperlink" Target="https://absch.cbd.int/es/" TargetMode="External"/><Relationship Id="rId172" Type="http://schemas.openxmlformats.org/officeDocument/2006/relationships/hyperlink" Target="https://unstats.un.org/sdgs/metadata/files/Metadata-17-07-01.pdf" TargetMode="External"/><Relationship Id="rId193" Type="http://schemas.openxmlformats.org/officeDocument/2006/relationships/hyperlink" Target="https://gbf-indicators.org/metadata/other/23-1-C" TargetMode="External"/><Relationship Id="rId13" Type="http://schemas.openxmlformats.org/officeDocument/2006/relationships/image" Target="media/image2.png"/><Relationship Id="rId109" Type="http://schemas.openxmlformats.org/officeDocument/2006/relationships/hyperlink" Target="https://www.bipindicators.net/indicators/trends-in-loss-of-reactive-nitrogen-to-the-environment" TargetMode="External"/><Relationship Id="rId34" Type="http://schemas.openxmlformats.org/officeDocument/2006/relationships/hyperlink" Target="https://www.eea.europa.eu/data-and-maps/figures/forest-fragmentation-in-eu-member-states" TargetMode="External"/><Relationship Id="rId55" Type="http://schemas.openxmlformats.org/officeDocument/2006/relationships/hyperlink" Target="https://www.bipindicators.net/indicators/red-list-index/red-list-index-for-pollinating-species" TargetMode="External"/><Relationship Id="rId76" Type="http://schemas.openxmlformats.org/officeDocument/2006/relationships/hyperlink" Target="https://www.bipindicators.net/indicators/protected-connected" TargetMode="External"/><Relationship Id="rId97" Type="http://schemas.openxmlformats.org/officeDocument/2006/relationships/hyperlink" Target="https://www.iucnredlist.org/resources/classification-schemes" TargetMode="External"/><Relationship Id="rId120" Type="http://schemas.openxmlformats.org/officeDocument/2006/relationships/hyperlink" Target="https://unstats.un.org/sdgs/metadata/files/Metadata-14-01-01.pdf" TargetMode="External"/><Relationship Id="rId141" Type="http://schemas.openxmlformats.org/officeDocument/2006/relationships/hyperlink" Target="https://unstats.un.org/sdgs/metadata/files/Metadata-06-03-02.pdf" TargetMode="External"/><Relationship Id="rId7" Type="http://schemas.openxmlformats.org/officeDocument/2006/relationships/styles" Target="styles.xml"/><Relationship Id="rId162" Type="http://schemas.openxmlformats.org/officeDocument/2006/relationships/hyperlink" Target="https://www.bipindicators.net/indicators/human-appropriation-of-net-primary-production-hanpp" TargetMode="External"/><Relationship Id="rId183" Type="http://schemas.openxmlformats.org/officeDocument/2006/relationships/hyperlink" Target="https://indigenousnavigator.org/" TargetMode="External"/><Relationship Id="rId24" Type="http://schemas.openxmlformats.org/officeDocument/2006/relationships/hyperlink" Target="https://www.bipindicators.net/indicators/wild-bird-index" TargetMode="External"/><Relationship Id="rId40" Type="http://schemas.openxmlformats.org/officeDocument/2006/relationships/hyperlink" Target="https://oap.ospar.org/en/ospar-assessments/intermediate-assessment-2017/biodiversity-status/habitats/extent-physical-damage-predominant-and-special-habitats/" TargetMode="External"/><Relationship Id="rId45" Type="http://schemas.openxmlformats.org/officeDocument/2006/relationships/hyperlink" Target="https://unstats.un.org/sdgs/metadata/files/Metadata-02-05-01b.pdf" TargetMode="External"/><Relationship Id="rId66" Type="http://schemas.openxmlformats.org/officeDocument/2006/relationships/hyperlink" Target="http://data.uis.unesco.org/index.aspx?queryid=3685" TargetMode="External"/><Relationship Id="rId87" Type="http://schemas.openxmlformats.org/officeDocument/2006/relationships/hyperlink" Target="https://www.iucnredlist.org/about/green-status-species" TargetMode="External"/><Relationship Id="rId110" Type="http://schemas.openxmlformats.org/officeDocument/2006/relationships/hyperlink" Target="https://www.bipindicators.net/indicators/trends-in-nitrogen-deposition" TargetMode="External"/><Relationship Id="rId115" Type="http://schemas.openxmlformats.org/officeDocument/2006/relationships/hyperlink" Target="https://www.fao.org/faostat/es/%23home" TargetMode="External"/><Relationship Id="rId131" Type="http://schemas.openxmlformats.org/officeDocument/2006/relationships/hyperlink" Target="https://alliancebioversityciat.org/tools-innovations/agrobiodiversity-index" TargetMode="External"/><Relationship Id="rId136" Type="http://schemas.openxmlformats.org/officeDocument/2006/relationships/hyperlink" Target="https://www.bipindicators.net/indicators/red-list-index/red-list-index-impacts-of-fisheries" TargetMode="External"/><Relationship Id="rId157" Type="http://schemas.openxmlformats.org/officeDocument/2006/relationships/hyperlink" Target="https://unstats.un.org/sdgs/metadata/files/Metadata-12-03-01B.pdf" TargetMode="External"/><Relationship Id="rId178" Type="http://schemas.openxmlformats.org/officeDocument/2006/relationships/hyperlink" Target="https://obis.org/" TargetMode="External"/><Relationship Id="rId61" Type="http://schemas.openxmlformats.org/officeDocument/2006/relationships/hyperlink" Target="https://uis.unesco.org/sites/default/files/documents/publication_culture_2020_indicators_en.pdf" TargetMode="External"/><Relationship Id="rId82" Type="http://schemas.openxmlformats.org/officeDocument/2006/relationships/hyperlink" Target="https://www.biorxiv.org/content/10.1101/2021.08.16.456503v2.full" TargetMode="External"/><Relationship Id="rId152" Type="http://schemas.openxmlformats.org/officeDocument/2006/relationships/hyperlink" Target="https://absch.cbd.int/es/" TargetMode="External"/><Relationship Id="rId173" Type="http://schemas.openxmlformats.org/officeDocument/2006/relationships/hyperlink" Target="https://geobon.org/ebvs/indicators/species-status-information-index/" TargetMode="External"/><Relationship Id="rId194" Type="http://schemas.openxmlformats.org/officeDocument/2006/relationships/hyperlink" Target="https://unstats.un.org/sdgs/metadata/files/Metadata-01-04-02.pdf" TargetMode="External"/><Relationship Id="rId199" Type="http://schemas.openxmlformats.org/officeDocument/2006/relationships/header" Target="header1.xml"/><Relationship Id="rId203" Type="http://schemas.openxmlformats.org/officeDocument/2006/relationships/header" Target="header3.xml"/><Relationship Id="rId19" Type="http://schemas.openxmlformats.org/officeDocument/2006/relationships/hyperlink" Target="https://www.bipindicators.net/indicators/biodiversity-intactness-index" TargetMode="External"/><Relationship Id="rId14" Type="http://schemas.openxmlformats.org/officeDocument/2006/relationships/image" Target="media/image3.png"/><Relationship Id="rId30" Type="http://schemas.openxmlformats.org/officeDocument/2006/relationships/hyperlink" Target="https://www.nature.com/articles/s41598-020-63880-1" TargetMode="External"/><Relationship Id="rId35" Type="http://schemas.openxmlformats.org/officeDocument/2006/relationships/hyperlink" Target="https://www.nature.com/articles/s41467-020-19493-3" TargetMode="External"/><Relationship Id="rId56" Type="http://schemas.openxmlformats.org/officeDocument/2006/relationships/hyperlink" Target="https://www.iucnredlist.org/about/green-status-species" TargetMode="External"/><Relationship Id="rId77" Type="http://schemas.openxmlformats.org/officeDocument/2006/relationships/hyperlink" Target="https://www.bipindicators.net/indicators/protected-area-connectedness-index-parc-connectedness" TargetMode="External"/><Relationship Id="rId100" Type="http://schemas.openxmlformats.org/officeDocument/2006/relationships/hyperlink" Target="https://iwc.int/total-catches" TargetMode="External"/><Relationship Id="rId105" Type="http://schemas.openxmlformats.org/officeDocument/2006/relationships/hyperlink" Target="https://www.fao.org/faostat/es/%23home" TargetMode="External"/><Relationship Id="rId126" Type="http://schemas.openxmlformats.org/officeDocument/2006/relationships/hyperlink" Target="https://unstats.un.org/sdgs/metadata/files/Metadata-02-05-01b.pdf" TargetMode="External"/><Relationship Id="rId147" Type="http://schemas.openxmlformats.org/officeDocument/2006/relationships/hyperlink" Target="https://unstats.un.org/sdgs/metadata/files/Metadata-01-05-01.pdf" TargetMode="External"/><Relationship Id="rId168" Type="http://schemas.openxmlformats.org/officeDocument/2006/relationships/hyperlink" Target="https://obis.org/" TargetMode="External"/><Relationship Id="rId8" Type="http://schemas.openxmlformats.org/officeDocument/2006/relationships/settings" Target="settings.xml"/><Relationship Id="rId51" Type="http://schemas.openxmlformats.org/officeDocument/2006/relationships/hyperlink" Target="https://www.iucnredlist.org/resources/classification-schemes" TargetMode="External"/><Relationship Id="rId72" Type="http://schemas.openxmlformats.org/officeDocument/2006/relationships/hyperlink" Target="https://sdg6data.org/es/indicator/6.5.2" TargetMode="External"/><Relationship Id="rId93" Type="http://schemas.openxmlformats.org/officeDocument/2006/relationships/hyperlink" Target="https://www.bipindicators.net/indicators/red-list-index/red-list-index-impacts-of-utilisation" TargetMode="External"/><Relationship Id="rId98" Type="http://schemas.openxmlformats.org/officeDocument/2006/relationships/hyperlink" Target="https://www.bipindicators.net/indicators/red-list-index/red-list-index-impacts-of-fisheries" TargetMode="External"/><Relationship Id="rId121" Type="http://schemas.openxmlformats.org/officeDocument/2006/relationships/hyperlink" Target="https://sdgs.un.org/partnerships/measure-and-report-ocean-acidification-sustainable-development-goal-1431-indicator" TargetMode="External"/><Relationship Id="rId142" Type="http://schemas.openxmlformats.org/officeDocument/2006/relationships/hyperlink" Target="https://unstats.un.org/sdgs/metadata/files/Metadata-06-04-02.pdf" TargetMode="External"/><Relationship Id="rId163" Type="http://schemas.openxmlformats.org/officeDocument/2006/relationships/hyperlink" Target="https://unstats.un.org/sdgs/metadata/files/Metadata-09-04-01.pdf" TargetMode="External"/><Relationship Id="rId184" Type="http://schemas.openxmlformats.org/officeDocument/2006/relationships/hyperlink" Target="https://terralingua.org/wp-content/uploads/2018/05/Harmon-Loh_Index-of-Linguistic-Diversity-Abridged1.pdf" TargetMode="External"/><Relationship Id="rId189" Type="http://schemas.openxmlformats.org/officeDocument/2006/relationships/hyperlink" Target="https://unstats.un.org/sdgs/metadata/files/Metadata-05-0a-01.pdf" TargetMode="External"/><Relationship Id="rId3" Type="http://schemas.openxmlformats.org/officeDocument/2006/relationships/customXml" Target="../customXml/item3.xml"/><Relationship Id="rId25" Type="http://schemas.openxmlformats.org/officeDocument/2006/relationships/hyperlink" Target="https://www.bipindicators.net/indicators/wild-bird-index" TargetMode="External"/><Relationship Id="rId46" Type="http://schemas.openxmlformats.org/officeDocument/2006/relationships/hyperlink" Target="https://unstats.un.org/sdgs/metadata/files/Metadata-02-05-02.pdf" TargetMode="External"/><Relationship Id="rId67" Type="http://schemas.openxmlformats.org/officeDocument/2006/relationships/hyperlink" Target="https://obis.org/" TargetMode="External"/><Relationship Id="rId116" Type="http://schemas.openxmlformats.org/officeDocument/2006/relationships/hyperlink" Target="https://unstats.un.org/sdgs/metadata/files/Metadata-13-01-02.pdf" TargetMode="External"/><Relationship Id="rId137" Type="http://schemas.openxmlformats.org/officeDocument/2006/relationships/hyperlink" Target="https://unstats.un.org/sdgs/metadata/files/Metadata-02-05-02.pdf" TargetMode="External"/><Relationship Id="rId158" Type="http://schemas.openxmlformats.org/officeDocument/2006/relationships/hyperlink" Target="https://unstats.un.org/sdgs/metadata/files/Metadata-08-04-01.pdf" TargetMode="External"/><Relationship Id="rId20" Type="http://schemas.openxmlformats.org/officeDocument/2006/relationships/hyperlink" Target="https://www.bipindicators.net/indicators/protected-connected" TargetMode="External"/><Relationship Id="rId41" Type="http://schemas.openxmlformats.org/officeDocument/2006/relationships/hyperlink" Target="https://iopscience.iop.org/article/10.1088/1748-9326/10/1/015001" TargetMode="External"/><Relationship Id="rId62" Type="http://schemas.openxmlformats.org/officeDocument/2006/relationships/hyperlink" Target="https://absch.cbd.int/es/" TargetMode="External"/><Relationship Id="rId83" Type="http://schemas.openxmlformats.org/officeDocument/2006/relationships/hyperlink" Target="https://conbio.onlinelibrary.wiley.com/doi/10.1111/csp2.12823" TargetMode="External"/><Relationship Id="rId88" Type="http://schemas.openxmlformats.org/officeDocument/2006/relationships/hyperlink" Target="https://www.hwctf.org/hwcindicatordevelopment" TargetMode="External"/><Relationship Id="rId111" Type="http://schemas.openxmlformats.org/officeDocument/2006/relationships/hyperlink" Target="https://unstats.un.org/sdgs/metadata/files/Metadata-11-06-01.pdf" TargetMode="External"/><Relationship Id="rId132" Type="http://schemas.openxmlformats.org/officeDocument/2006/relationships/hyperlink" Target="https://unstats.un.org/sdgs/metadata/files/Metadata-15-03-01.pdf" TargetMode="External"/><Relationship Id="rId153" Type="http://schemas.openxmlformats.org/officeDocument/2006/relationships/hyperlink" Target="https://absch.cbd.int/es/" TargetMode="External"/><Relationship Id="rId174" Type="http://schemas.openxmlformats.org/officeDocument/2006/relationships/hyperlink" Target="https://indigenousnavigator.org/" TargetMode="External"/><Relationship Id="rId179" Type="http://schemas.openxmlformats.org/officeDocument/2006/relationships/hyperlink" Target="https://www.bipindicators.net/indicators/red-list-index/proportion-of-known-species-assessed-through-the-iucn-red-list" TargetMode="External"/><Relationship Id="rId195" Type="http://schemas.openxmlformats.org/officeDocument/2006/relationships/hyperlink" Target="https://unstats.un.org/sdgs/metadata/files/Metadata-16-07-01A.pdf" TargetMode="External"/><Relationship Id="rId190" Type="http://schemas.openxmlformats.org/officeDocument/2006/relationships/hyperlink" Target="https://unstats.un.org/sdgs/metadata/files/Metadata-05-0A-02.pdf" TargetMode="External"/><Relationship Id="rId204" Type="http://schemas.openxmlformats.org/officeDocument/2006/relationships/fontTable" Target="fontTable.xml"/><Relationship Id="rId15" Type="http://schemas.openxmlformats.org/officeDocument/2006/relationships/hyperlink" Target="https://conbio.onlinelibrary.wiley.com/doi/pdf/10.1111/conl.12692" TargetMode="External"/><Relationship Id="rId36" Type="http://schemas.openxmlformats.org/officeDocument/2006/relationships/hyperlink" Target="https://www.un-spider.org/links-and-resources/data-sources/star-global-vegetation-health-products-noaa" TargetMode="External"/><Relationship Id="rId57" Type="http://schemas.openxmlformats.org/officeDocument/2006/relationships/hyperlink" Target="https://unstats.un.org/sdgs/metadata/files/Metadata-06-04-02.pdf" TargetMode="External"/><Relationship Id="rId106" Type="http://schemas.openxmlformats.org/officeDocument/2006/relationships/hyperlink" Target="https://unstats.un.org/sdgs/metadata/files/Metadata-06-03-01.pdf" TargetMode="External"/><Relationship Id="rId127" Type="http://schemas.openxmlformats.org/officeDocument/2006/relationships/hyperlink" Target="https://unstats.un.org/sdgs/metadata/files/Metadata-02-03-01.pdf" TargetMode="External"/><Relationship Id="rId10" Type="http://schemas.openxmlformats.org/officeDocument/2006/relationships/footnotes" Target="footnotes.xml"/><Relationship Id="rId31" Type="http://schemas.openxmlformats.org/officeDocument/2006/relationships/hyperlink" Target="https://www.globalmangrovewatch.org/" TargetMode="External"/><Relationship Id="rId52" Type="http://schemas.openxmlformats.org/officeDocument/2006/relationships/hyperlink" Target="https://www.livingplanetindex.org/utilised_index" TargetMode="External"/><Relationship Id="rId73" Type="http://schemas.openxmlformats.org/officeDocument/2006/relationships/hyperlink" Target="https://docs.trends.earth/es/latest/for_users/features/unccdreporting.html" TargetMode="External"/><Relationship Id="rId78" Type="http://schemas.openxmlformats.org/officeDocument/2006/relationships/hyperlink" Target="https://geobon.org/ebvs/indicators/species-protection-index/" TargetMode="External"/><Relationship Id="rId94" Type="http://schemas.openxmlformats.org/officeDocument/2006/relationships/hyperlink" Target="https://www.livingplanetindex.org/utilised_index" TargetMode="External"/><Relationship Id="rId99" Type="http://schemas.openxmlformats.org/officeDocument/2006/relationships/hyperlink" Target="https://www.bipindicators.net/indicators/msc-certified-catch" TargetMode="External"/><Relationship Id="rId101" Type="http://schemas.openxmlformats.org/officeDocument/2006/relationships/hyperlink" Target="https://www.rac-spa.org/meetings/nfp15/nfp_docs/appendixes/16/21wg502_16_appendix_b_eng.pdf" TargetMode="External"/><Relationship Id="rId122" Type="http://schemas.openxmlformats.org/officeDocument/2006/relationships/hyperlink" Target="https://www.bipindicators.net/indicators/red-list-index/red-list-index-species-used-for-food-and-medicine" TargetMode="External"/><Relationship Id="rId143" Type="http://schemas.openxmlformats.org/officeDocument/2006/relationships/hyperlink" Target="https://stats.oecd.org/Index.aspx?DataSetCode=AEA" TargetMode="External"/><Relationship Id="rId148" Type="http://schemas.openxmlformats.org/officeDocument/2006/relationships/hyperlink" Target="https://www.cbd.int/article/2021-singapore-index" TargetMode="External"/><Relationship Id="rId164" Type="http://schemas.openxmlformats.org/officeDocument/2006/relationships/hyperlink" Target="https://unstats.un.org/sdgs/metadata/files/Metadata-06-04-01.pdf" TargetMode="External"/><Relationship Id="rId169" Type="http://schemas.openxmlformats.org/officeDocument/2006/relationships/hyperlink" Target="https://unstats.un.org/sdgs/metadata/files/Metadata-14-0a-01.pdf" TargetMode="External"/><Relationship Id="rId185" Type="http://schemas.openxmlformats.org/officeDocument/2006/relationships/hyperlink" Target="https://unstats.un.org/sdgs/metadata/files/Metadata-01-04-02.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iucnredlist.org/resources/summary-statistics" TargetMode="External"/><Relationship Id="rId26" Type="http://schemas.openxmlformats.org/officeDocument/2006/relationships/hyperlink" Target="https://unstats.un.org/sdgs/metadata/files/Metadata-15-01-01.pdf" TargetMode="External"/><Relationship Id="rId47" Type="http://schemas.openxmlformats.org/officeDocument/2006/relationships/hyperlink" Target="https://www.bipindicators.net/indicators/red-list-index/red-list-index-wild-relatives-of-domesticated-animals" TargetMode="External"/><Relationship Id="rId68" Type="http://schemas.openxmlformats.org/officeDocument/2006/relationships/hyperlink" Target="https://unstats.un.org/sdgs/metadata/files/Metadata-14-0a-01.pdf" TargetMode="External"/><Relationship Id="rId89" Type="http://schemas.openxmlformats.org/officeDocument/2006/relationships/hyperlink" Target="https://unstats.un.org/sdgs/metadata/files/Metadata-02-05-02.pdf" TargetMode="External"/><Relationship Id="rId112" Type="http://schemas.openxmlformats.org/officeDocument/2006/relationships/hyperlink" Target="https://unstats.un.org/sdgs/metadata/files/Metadata-12-04-02.pdf" TargetMode="External"/><Relationship Id="rId133" Type="http://schemas.openxmlformats.org/officeDocument/2006/relationships/hyperlink" Target="https://www.bipindicators.net/indicators/red-list-index/red-list-index-wild-relatives-of-domesticated-animals" TargetMode="External"/><Relationship Id="rId154" Type="http://schemas.openxmlformats.org/officeDocument/2006/relationships/hyperlink" Target="https://unstats.un.org/sdgs/metadata/files/Metadata-15-09-01.pdf" TargetMode="External"/><Relationship Id="rId175" Type="http://schemas.openxmlformats.org/officeDocument/2006/relationships/hyperlink" Target="https://terralingua.org/wp-content/uploads/2018/05/Harmon-Loh_Index-of-Linguistic-Diversity-Abridged1.pdf" TargetMode="External"/><Relationship Id="rId196" Type="http://schemas.openxmlformats.org/officeDocument/2006/relationships/hyperlink" Target="https://unstats.un.org/sdgs/metadata/files/Metadata-05-0a-01.pdf" TargetMode="External"/><Relationship Id="rId200" Type="http://schemas.openxmlformats.org/officeDocument/2006/relationships/header" Target="header2.xml"/><Relationship Id="rId16" Type="http://schemas.openxmlformats.org/officeDocument/2006/relationships/hyperlink" Target="https://www.biorxiv.org/content/10.1101/2022.08.21.504707v1" TargetMode="External"/><Relationship Id="rId37" Type="http://schemas.openxmlformats.org/officeDocument/2006/relationships/hyperlink" Target="https://www.bipindicators.net/indicators/bioclimatic-ecosystem-resilience-index-beri" TargetMode="External"/><Relationship Id="rId58" Type="http://schemas.openxmlformats.org/officeDocument/2006/relationships/hyperlink" Target="https://www.unep.org/explore-topics/sustainable-development-goals/why-do-sustainable-development-goals-matter/goal-6-0" TargetMode="External"/><Relationship Id="rId79" Type="http://schemas.openxmlformats.org/officeDocument/2006/relationships/hyperlink" Target="https://www.conservation.org/projects/paddd-protected-area-downgrading-downsizing-and-degazettement" TargetMode="External"/><Relationship Id="rId102" Type="http://schemas.openxmlformats.org/officeDocument/2006/relationships/hyperlink" Target="https://www.bipindicators.net/indicators/number-of-msc-chain-of-custody-certification-holders-by-distribution-country" TargetMode="External"/><Relationship Id="rId123" Type="http://schemas.openxmlformats.org/officeDocument/2006/relationships/hyperlink" Target="https://unstats.un.org/sdgs/metadata/files/Metadata-14-06-01.pdf" TargetMode="External"/><Relationship Id="rId144" Type="http://schemas.openxmlformats.org/officeDocument/2006/relationships/hyperlink" Target="https://unstats.un.org/sdgs/metadata/files/Metadata-06-0B-01.pdf" TargetMode="External"/><Relationship Id="rId90" Type="http://schemas.openxmlformats.org/officeDocument/2006/relationships/hyperlink" Target="https://www.iucn.org/resources/conservation-tool/species-threat-abatement-and-restoration-star-metric" TargetMode="External"/><Relationship Id="rId165" Type="http://schemas.openxmlformats.org/officeDocument/2006/relationships/hyperlink" Target="https://www.lifecycleinitiative.org/activities/phase-i/life-cycle-impact-assessment-programme/" TargetMode="External"/><Relationship Id="rId186" Type="http://schemas.openxmlformats.org/officeDocument/2006/relationships/hyperlink" Target="https://www.ohchr.org/en/instruments-and-mechanisms/human-rights-indicators/sdg-indicators-under-ohchrs-custodianship" TargetMode="External"/><Relationship Id="rId27" Type="http://schemas.openxmlformats.org/officeDocument/2006/relationships/hyperlink" Target="https://data.globalforestwatch.org/maps/gfw::tree-cover-loss-1/about" TargetMode="External"/><Relationship Id="rId48" Type="http://schemas.openxmlformats.org/officeDocument/2006/relationships/hyperlink" Target="https://geobon.org/ebvs/indicators/species-status-information-index/" TargetMode="External"/><Relationship Id="rId69" Type="http://schemas.openxmlformats.org/officeDocument/2006/relationships/hyperlink" Target="https://unstats.un.org/sdgs/metadata/files/Metadata-04-0B-01.pdf" TargetMode="External"/><Relationship Id="rId113" Type="http://schemas.openxmlformats.org/officeDocument/2006/relationships/hyperlink" Target="https://www.medqsr.org/common-indicator-23-trends-amount-litter-water-column-including-microplastics-and-seafloor/" TargetMode="External"/><Relationship Id="rId134" Type="http://schemas.openxmlformats.org/officeDocument/2006/relationships/hyperlink" Target="https://www.bipindicators.net/indicators/red-list-index/red-list-index-for-pollinating-species" TargetMode="External"/><Relationship Id="rId80" Type="http://schemas.openxmlformats.org/officeDocument/2006/relationships/hyperlink" Target="https://www.iucn.org/resources/conservation-tool/iucn-green-list-protected-and-conserved-areas" TargetMode="External"/><Relationship Id="rId155" Type="http://schemas.openxmlformats.org/officeDocument/2006/relationships/hyperlink" Target="https://unstats.un.org/sdgs/metadata/files/Metadata-12-06-01.pdf" TargetMode="External"/><Relationship Id="rId176" Type="http://schemas.openxmlformats.org/officeDocument/2006/relationships/hyperlink" Target="https://livingplanetindex.org/stats" TargetMode="External"/><Relationship Id="rId197" Type="http://schemas.openxmlformats.org/officeDocument/2006/relationships/hyperlink" Target="https://unstats.un.org/sdgs/metadata/files/Metadata-16-07-02.pdf" TargetMode="External"/><Relationship Id="rId201" Type="http://schemas.openxmlformats.org/officeDocument/2006/relationships/footer" Target="footer1.xml"/><Relationship Id="rId17" Type="http://schemas.openxmlformats.org/officeDocument/2006/relationships/hyperlink" Target="https://mol.org/indicators/habitat/background" TargetMode="External"/><Relationship Id="rId38" Type="http://schemas.openxmlformats.org/officeDocument/2006/relationships/hyperlink" Target="https://portal.geobon.org/ebv-detail?id=4" TargetMode="External"/><Relationship Id="rId59" Type="http://schemas.openxmlformats.org/officeDocument/2006/relationships/hyperlink" Target="https://www.fao.org/faostat/es/%23home" TargetMode="External"/><Relationship Id="rId103" Type="http://schemas.openxmlformats.org/officeDocument/2006/relationships/hyperlink" Target="https://unctadstat.unctad.org/UnctadStatMetadata/Documentation/Biotrade_MethodologicalNote.pdf" TargetMode="External"/><Relationship Id="rId124" Type="http://schemas.openxmlformats.org/officeDocument/2006/relationships/hyperlink" Target="https://www.bipindicators.net/indicators/number-of-msc-chain-of-custody-certification-holders-by-distribution-country" TargetMode="External"/><Relationship Id="rId70" Type="http://schemas.openxmlformats.org/officeDocument/2006/relationships/hyperlink" Target="https://unctadstat.unctad.org/datacentre/dataviewer/US.IctGoodsValue" TargetMode="External"/><Relationship Id="rId91" Type="http://schemas.openxmlformats.org/officeDocument/2006/relationships/hyperlink" Target="https://www.bipindicators.net/indicators/red-list-index/red-list-index-wild-relatives-of-domesticated-animals" TargetMode="External"/><Relationship Id="rId145" Type="http://schemas.openxmlformats.org/officeDocument/2006/relationships/hyperlink" Target="https://unstats.un.org/sdgs/metadata/files/Metadata-06-01-01.pdf" TargetMode="External"/><Relationship Id="rId166" Type="http://schemas.openxmlformats.org/officeDocument/2006/relationships/hyperlink" Target="https://bch.cbd.int/protocol" TargetMode="External"/><Relationship Id="rId187" Type="http://schemas.openxmlformats.org/officeDocument/2006/relationships/hyperlink" Target="https://unstats.un.org/sdgs/metadata/files/Metadata-16-07-01A.pdf" TargetMode="External"/><Relationship Id="rId1" Type="http://schemas.openxmlformats.org/officeDocument/2006/relationships/customXml" Target="../customXml/item1.xml"/><Relationship Id="rId28" Type="http://schemas.openxmlformats.org/officeDocument/2006/relationships/hyperlink" Target="https://unstats.un.org/sdgs/metadata/files/Metadata-15-04-02.pdf" TargetMode="External"/><Relationship Id="rId49" Type="http://schemas.openxmlformats.org/officeDocument/2006/relationships/hyperlink" Target="https://conbio.onlinelibrary.wiley.com/doi/full/10.1111/cobi.14138" TargetMode="External"/><Relationship Id="rId114" Type="http://schemas.openxmlformats.org/officeDocument/2006/relationships/hyperlink" Target="https://unstats.un.org/sdgs/metadata/files/Metadata-14-01-01.pdf" TargetMode="External"/><Relationship Id="rId60" Type="http://schemas.openxmlformats.org/officeDocument/2006/relationships/hyperlink" Target="https://www.bipindicators.net/indicators/index-of-linguistic-diversity" TargetMode="External"/><Relationship Id="rId81"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135" Type="http://schemas.openxmlformats.org/officeDocument/2006/relationships/hyperlink" Target="https://www.bipindicators.net/indicators/red-list-index/red-list-index-forest-specialist-species" TargetMode="External"/><Relationship Id="rId156" Type="http://schemas.openxmlformats.org/officeDocument/2006/relationships/hyperlink" Target="https://tnfd.global/engage/tnfd-adopters/" TargetMode="External"/><Relationship Id="rId177" Type="http://schemas.openxmlformats.org/officeDocument/2006/relationships/hyperlink" Target="https://www.gbif.org/occurrence/charts" TargetMode="External"/><Relationship Id="rId198" Type="http://schemas.openxmlformats.org/officeDocument/2006/relationships/hyperlink" Target="https://unstats.un.org/sdgs/metadata/files/Metadata-05-0A-02.pdf" TargetMode="External"/><Relationship Id="rId202" Type="http://schemas.openxmlformats.org/officeDocument/2006/relationships/footer" Target="footer2.xml"/><Relationship Id="rId18" Type="http://schemas.openxmlformats.org/officeDocument/2006/relationships/hyperlink" Target="https://www.bipindicators.net/indicators/biodiversity-habitat-index" TargetMode="External"/><Relationship Id="rId39" Type="http://schemas.openxmlformats.org/officeDocument/2006/relationships/hyperlink" Target="https://oceanhealthindex.org/methodology/" TargetMode="External"/><Relationship Id="rId50" Type="http://schemas.openxmlformats.org/officeDocument/2006/relationships/hyperlink" Target="https://www.sciencedirect.com/science/article/pii/S0006320720307126" TargetMode="External"/><Relationship Id="rId104" Type="http://schemas.openxmlformats.org/officeDocument/2006/relationships/hyperlink" Target="https://www.bipindicators.net/indicators/red-list-index/red-list-index-impacts-of-utilisation" TargetMode="External"/><Relationship Id="rId125" Type="http://schemas.openxmlformats.org/officeDocument/2006/relationships/hyperlink" Target="https://www.medqsr.org/common-indicator-7-spawning-stock-biomass/" TargetMode="External"/><Relationship Id="rId146" Type="http://schemas.openxmlformats.org/officeDocument/2006/relationships/hyperlink" Target="https://unstats.un.org/sdgs/metadata/files/Metadata-03-09-02.pdf" TargetMode="External"/><Relationship Id="rId167" Type="http://schemas.openxmlformats.org/officeDocument/2006/relationships/hyperlink" Target="https://unstats.un.org/sdgs/metadata/files/Metadata-17-07-01.pdf" TargetMode="External"/><Relationship Id="rId188" Type="http://schemas.openxmlformats.org/officeDocument/2006/relationships/hyperlink" Target="https://unstats.un.org/sdgs/metadata/files/Metadata-05-0c-01.pdf" TargetMode="External"/><Relationship Id="rId71" Type="http://schemas.openxmlformats.org/officeDocument/2006/relationships/hyperlink" Target="https://unstats.un.org/sdgs/metadata/files/Metadata-17-07-01.pdf" TargetMode="External"/><Relationship Id="rId92" Type="http://schemas.openxmlformats.org/officeDocument/2006/relationships/hyperlink" Target="http://diise.islandconservation.org/" TargetMode="External"/><Relationship Id="rId2" Type="http://schemas.openxmlformats.org/officeDocument/2006/relationships/customXml" Target="../customXml/item2.xml"/><Relationship Id="rId29" Type="http://schemas.openxmlformats.org/officeDocument/2006/relationships/hyperlink" Target="https://www.bipindicators.net/indicators/cgmfc-21-continuous-global-mangrove-forest-cover-for-the-21st-centur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omen4biodiversity.org/information-session-on-indicator-methodology-of-target23-of-the-global-biodiversity-framework/" TargetMode="External"/><Relationship Id="rId1" Type="http://schemas.openxmlformats.org/officeDocument/2006/relationships/hyperlink" Target="http://www.unep.org/events/conference/bern-iii-conference-cooperation-among-biodiversity-related-conven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03FDA76F-ACCA-4E94-8280-A26D7436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24B9C8-D0CC-41E5-A817-7C548AC6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0</TotalTime>
  <Pages>40</Pages>
  <Words>18567</Words>
  <Characters>105836</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26/1.	Monitoring framework for the Kunming-Montreal Global Biodiversity Framework</vt:lpstr>
    </vt:vector>
  </TitlesOfParts>
  <Company>SCBD</Company>
  <LinksUpToDate>false</LinksUpToDate>
  <CharactersWithSpaces>124155</CharactersWithSpaces>
  <SharedDoc>false</SharedDoc>
  <HLinks>
    <vt:vector size="1134" baseType="variant">
      <vt:variant>
        <vt:i4>5832770</vt:i4>
      </vt:variant>
      <vt:variant>
        <vt:i4>561</vt:i4>
      </vt:variant>
      <vt:variant>
        <vt:i4>0</vt:i4>
      </vt:variant>
      <vt:variant>
        <vt:i4>5</vt:i4>
      </vt:variant>
      <vt:variant>
        <vt:lpwstr>https://unstats.un.org/sdgs/metadata/files/Metadata-05-0A-02.pdf</vt:lpwstr>
      </vt:variant>
      <vt:variant>
        <vt:lpwstr/>
      </vt:variant>
      <vt:variant>
        <vt:i4>5898261</vt:i4>
      </vt:variant>
      <vt:variant>
        <vt:i4>558</vt:i4>
      </vt:variant>
      <vt:variant>
        <vt:i4>0</vt:i4>
      </vt:variant>
      <vt:variant>
        <vt:i4>5</vt:i4>
      </vt:variant>
      <vt:variant>
        <vt:lpwstr>https://unstats.un.org/sdgs/metadata/files/Metadata-16-07-02.pdf</vt:lpwstr>
      </vt:variant>
      <vt:variant>
        <vt:lpwstr/>
      </vt:variant>
      <vt:variant>
        <vt:i4>5898306</vt:i4>
      </vt:variant>
      <vt:variant>
        <vt:i4>555</vt:i4>
      </vt:variant>
      <vt:variant>
        <vt:i4>0</vt:i4>
      </vt:variant>
      <vt:variant>
        <vt:i4>5</vt:i4>
      </vt:variant>
      <vt:variant>
        <vt:lpwstr>https://unstats.un.org/sdgs/metadata/files/Metadata-05-0a-01.pdf</vt:lpwstr>
      </vt:variant>
      <vt:variant>
        <vt:lpwstr/>
      </vt:variant>
      <vt:variant>
        <vt:i4>327758</vt:i4>
      </vt:variant>
      <vt:variant>
        <vt:i4>552</vt:i4>
      </vt:variant>
      <vt:variant>
        <vt:i4>0</vt:i4>
      </vt:variant>
      <vt:variant>
        <vt:i4>5</vt:i4>
      </vt:variant>
      <vt:variant>
        <vt:lpwstr>https://unstats.un.org/sdgs/metadata/files/Metadata-16-07-01A.pdf</vt:lpwstr>
      </vt:variant>
      <vt:variant>
        <vt:lpwstr/>
      </vt:variant>
      <vt:variant>
        <vt:i4>6094871</vt:i4>
      </vt:variant>
      <vt:variant>
        <vt:i4>549</vt:i4>
      </vt:variant>
      <vt:variant>
        <vt:i4>0</vt:i4>
      </vt:variant>
      <vt:variant>
        <vt:i4>5</vt:i4>
      </vt:variant>
      <vt:variant>
        <vt:lpwstr>https://unstats.un.org/sdgs/metadata/files/Metadata-01-04-02.pdf</vt:lpwstr>
      </vt:variant>
      <vt:variant>
        <vt:lpwstr/>
      </vt:variant>
      <vt:variant>
        <vt:i4>5570585</vt:i4>
      </vt:variant>
      <vt:variant>
        <vt:i4>546</vt:i4>
      </vt:variant>
      <vt:variant>
        <vt:i4>0</vt:i4>
      </vt:variant>
      <vt:variant>
        <vt:i4>5</vt:i4>
      </vt:variant>
      <vt:variant>
        <vt:lpwstr>https://gbf-indicators.org/metadata/other/23-1-C</vt:lpwstr>
      </vt:variant>
      <vt:variant>
        <vt:lpwstr/>
      </vt:variant>
      <vt:variant>
        <vt:i4>4653081</vt:i4>
      </vt:variant>
      <vt:variant>
        <vt:i4>543</vt:i4>
      </vt:variant>
      <vt:variant>
        <vt:i4>0</vt:i4>
      </vt:variant>
      <vt:variant>
        <vt:i4>5</vt:i4>
      </vt:variant>
      <vt:variant>
        <vt:lpwstr>https://www.ipu.org/women-in-parliament-2020</vt:lpwstr>
      </vt:variant>
      <vt:variant>
        <vt:lpwstr/>
      </vt:variant>
      <vt:variant>
        <vt:i4>983060</vt:i4>
      </vt:variant>
      <vt:variant>
        <vt:i4>540</vt:i4>
      </vt:variant>
      <vt:variant>
        <vt:i4>0</vt:i4>
      </vt:variant>
      <vt:variant>
        <vt:i4>5</vt:i4>
      </vt:variant>
      <vt:variant>
        <vt:lpwstr>https://www.iccaregistry.org/en/data-summary</vt:lpwstr>
      </vt:variant>
      <vt:variant>
        <vt:lpwstr/>
      </vt:variant>
      <vt:variant>
        <vt:i4>5898261</vt:i4>
      </vt:variant>
      <vt:variant>
        <vt:i4>537</vt:i4>
      </vt:variant>
      <vt:variant>
        <vt:i4>0</vt:i4>
      </vt:variant>
      <vt:variant>
        <vt:i4>5</vt:i4>
      </vt:variant>
      <vt:variant>
        <vt:lpwstr>https://unstats.un.org/sdgs/metadata/files/Metadata-16-07-02.pdf</vt:lpwstr>
      </vt:variant>
      <vt:variant>
        <vt:lpwstr/>
      </vt:variant>
      <vt:variant>
        <vt:i4>5832770</vt:i4>
      </vt:variant>
      <vt:variant>
        <vt:i4>534</vt:i4>
      </vt:variant>
      <vt:variant>
        <vt:i4>0</vt:i4>
      </vt:variant>
      <vt:variant>
        <vt:i4>5</vt:i4>
      </vt:variant>
      <vt:variant>
        <vt:lpwstr>https://unstats.un.org/sdgs/metadata/files/Metadata-05-0A-02.pdf</vt:lpwstr>
      </vt:variant>
      <vt:variant>
        <vt:lpwstr/>
      </vt:variant>
      <vt:variant>
        <vt:i4>5898306</vt:i4>
      </vt:variant>
      <vt:variant>
        <vt:i4>531</vt:i4>
      </vt:variant>
      <vt:variant>
        <vt:i4>0</vt:i4>
      </vt:variant>
      <vt:variant>
        <vt:i4>5</vt:i4>
      </vt:variant>
      <vt:variant>
        <vt:lpwstr>https://unstats.un.org/sdgs/metadata/files/Metadata-05-0a-01.pdf</vt:lpwstr>
      </vt:variant>
      <vt:variant>
        <vt:lpwstr/>
      </vt:variant>
      <vt:variant>
        <vt:i4>5898304</vt:i4>
      </vt:variant>
      <vt:variant>
        <vt:i4>528</vt:i4>
      </vt:variant>
      <vt:variant>
        <vt:i4>0</vt:i4>
      </vt:variant>
      <vt:variant>
        <vt:i4>5</vt:i4>
      </vt:variant>
      <vt:variant>
        <vt:lpwstr>https://unstats.un.org/sdgs/metadata/files/Metadata-05-0c-01.pdf</vt:lpwstr>
      </vt:variant>
      <vt:variant>
        <vt:lpwstr/>
      </vt:variant>
      <vt:variant>
        <vt:i4>327758</vt:i4>
      </vt:variant>
      <vt:variant>
        <vt:i4>525</vt:i4>
      </vt:variant>
      <vt:variant>
        <vt:i4>0</vt:i4>
      </vt:variant>
      <vt:variant>
        <vt:i4>5</vt:i4>
      </vt:variant>
      <vt:variant>
        <vt:lpwstr>https://unstats.un.org/sdgs/metadata/files/Metadata-16-07-01A.pdf</vt:lpwstr>
      </vt:variant>
      <vt:variant>
        <vt:lpwstr/>
      </vt:variant>
      <vt:variant>
        <vt:i4>1900614</vt:i4>
      </vt:variant>
      <vt:variant>
        <vt:i4>522</vt:i4>
      </vt:variant>
      <vt:variant>
        <vt:i4>0</vt:i4>
      </vt:variant>
      <vt:variant>
        <vt:i4>5</vt:i4>
      </vt:variant>
      <vt:variant>
        <vt:lpwstr>https://www.ohchr.org/en/instruments-and-mechanisms/human-rights-indicators/sdg-indicators-under-ohchrs-custodianship</vt:lpwstr>
      </vt:variant>
      <vt:variant>
        <vt:lpwstr/>
      </vt:variant>
      <vt:variant>
        <vt:i4>6094871</vt:i4>
      </vt:variant>
      <vt:variant>
        <vt:i4>519</vt:i4>
      </vt:variant>
      <vt:variant>
        <vt:i4>0</vt:i4>
      </vt:variant>
      <vt:variant>
        <vt:i4>5</vt:i4>
      </vt:variant>
      <vt:variant>
        <vt:lpwstr>https://unstats.un.org/sdgs/metadata/files/Metadata-01-04-02.pdf</vt:lpwstr>
      </vt:variant>
      <vt:variant>
        <vt:lpwstr/>
      </vt:variant>
      <vt:variant>
        <vt:i4>7340033</vt:i4>
      </vt:variant>
      <vt:variant>
        <vt:i4>516</vt:i4>
      </vt:variant>
      <vt:variant>
        <vt:i4>0</vt:i4>
      </vt:variant>
      <vt:variant>
        <vt:i4>5</vt:i4>
      </vt:variant>
      <vt:variant>
        <vt:lpwstr>https://terralingua.org/wp-content/uploads/2018/05/Harmon-Loh_Index-of-Linguistic-Diversity-Abridged1.pdf</vt:lpwstr>
      </vt:variant>
      <vt:variant>
        <vt:lpwstr/>
      </vt:variant>
      <vt:variant>
        <vt:i4>1704000</vt:i4>
      </vt:variant>
      <vt:variant>
        <vt:i4>513</vt:i4>
      </vt:variant>
      <vt:variant>
        <vt:i4>0</vt:i4>
      </vt:variant>
      <vt:variant>
        <vt:i4>5</vt:i4>
      </vt:variant>
      <vt:variant>
        <vt:lpwstr>https://indigenousnavigator.org/</vt:lpwstr>
      </vt:variant>
      <vt:variant>
        <vt:lpwstr/>
      </vt:variant>
      <vt:variant>
        <vt:i4>2097193</vt:i4>
      </vt:variant>
      <vt:variant>
        <vt:i4>510</vt:i4>
      </vt:variant>
      <vt:variant>
        <vt:i4>0</vt:i4>
      </vt:variant>
      <vt:variant>
        <vt:i4>5</vt:i4>
      </vt:variant>
      <vt:variant>
        <vt:lpwstr>https://www.landexglobal.org/en/news/ip-lc-land-use-tenure/</vt:lpwstr>
      </vt:variant>
      <vt:variant>
        <vt:lpwstr/>
      </vt:variant>
      <vt:variant>
        <vt:i4>7274622</vt:i4>
      </vt:variant>
      <vt:variant>
        <vt:i4>507</vt:i4>
      </vt:variant>
      <vt:variant>
        <vt:i4>0</vt:i4>
      </vt:variant>
      <vt:variant>
        <vt:i4>5</vt:i4>
      </vt:variant>
      <vt:variant>
        <vt:lpwstr>https://www.bipindicators.net/indicators/waza-bio-literacy-survey-biodiversity-literacy-in-global-zoo-and-aquarium-visitors</vt:lpwstr>
      </vt:variant>
      <vt:variant>
        <vt:lpwstr/>
      </vt:variant>
      <vt:variant>
        <vt:i4>4587591</vt:i4>
      </vt:variant>
      <vt:variant>
        <vt:i4>504</vt:i4>
      </vt:variant>
      <vt:variant>
        <vt:i4>0</vt:i4>
      </vt:variant>
      <vt:variant>
        <vt:i4>5</vt:i4>
      </vt:variant>
      <vt:variant>
        <vt:lpwstr>https://www.iucnredlist.org/resources/summary-statistics</vt:lpwstr>
      </vt:variant>
      <vt:variant>
        <vt:lpwstr/>
      </vt:variant>
      <vt:variant>
        <vt:i4>7602208</vt:i4>
      </vt:variant>
      <vt:variant>
        <vt:i4>501</vt:i4>
      </vt:variant>
      <vt:variant>
        <vt:i4>0</vt:i4>
      </vt:variant>
      <vt:variant>
        <vt:i4>5</vt:i4>
      </vt:variant>
      <vt:variant>
        <vt:lpwstr>https://www.bipindicators.net/indicators/red-list-index/proportion-of-known-species-assessed-through-the-iucn-red-list</vt:lpwstr>
      </vt:variant>
      <vt:variant>
        <vt:lpwstr/>
      </vt:variant>
      <vt:variant>
        <vt:i4>524314</vt:i4>
      </vt:variant>
      <vt:variant>
        <vt:i4>498</vt:i4>
      </vt:variant>
      <vt:variant>
        <vt:i4>0</vt:i4>
      </vt:variant>
      <vt:variant>
        <vt:i4>5</vt:i4>
      </vt:variant>
      <vt:variant>
        <vt:lpwstr>https://obis.org/</vt:lpwstr>
      </vt:variant>
      <vt:variant>
        <vt:lpwstr/>
      </vt:variant>
      <vt:variant>
        <vt:i4>7995428</vt:i4>
      </vt:variant>
      <vt:variant>
        <vt:i4>495</vt:i4>
      </vt:variant>
      <vt:variant>
        <vt:i4>0</vt:i4>
      </vt:variant>
      <vt:variant>
        <vt:i4>5</vt:i4>
      </vt:variant>
      <vt:variant>
        <vt:lpwstr>https://www.gbif.org/occurrence/charts</vt:lpwstr>
      </vt:variant>
      <vt:variant>
        <vt:lpwstr/>
      </vt:variant>
      <vt:variant>
        <vt:i4>7864367</vt:i4>
      </vt:variant>
      <vt:variant>
        <vt:i4>492</vt:i4>
      </vt:variant>
      <vt:variant>
        <vt:i4>0</vt:i4>
      </vt:variant>
      <vt:variant>
        <vt:i4>5</vt:i4>
      </vt:variant>
      <vt:variant>
        <vt:lpwstr>https://livingplanetindex.org/stats</vt:lpwstr>
      </vt:variant>
      <vt:variant>
        <vt:lpwstr/>
      </vt:variant>
      <vt:variant>
        <vt:i4>7340033</vt:i4>
      </vt:variant>
      <vt:variant>
        <vt:i4>489</vt:i4>
      </vt:variant>
      <vt:variant>
        <vt:i4>0</vt:i4>
      </vt:variant>
      <vt:variant>
        <vt:i4>5</vt:i4>
      </vt:variant>
      <vt:variant>
        <vt:lpwstr>https://terralingua.org/wp-content/uploads/2018/05/Harmon-Loh_Index-of-Linguistic-Diversity-Abridged1.pdf</vt:lpwstr>
      </vt:variant>
      <vt:variant>
        <vt:lpwstr/>
      </vt:variant>
      <vt:variant>
        <vt:i4>1704000</vt:i4>
      </vt:variant>
      <vt:variant>
        <vt:i4>486</vt:i4>
      </vt:variant>
      <vt:variant>
        <vt:i4>0</vt:i4>
      </vt:variant>
      <vt:variant>
        <vt:i4>5</vt:i4>
      </vt:variant>
      <vt:variant>
        <vt:lpwstr>https://indigenousnavigator.org/</vt:lpwstr>
      </vt:variant>
      <vt:variant>
        <vt:lpwstr/>
      </vt:variant>
      <vt:variant>
        <vt:i4>917572</vt:i4>
      </vt:variant>
      <vt:variant>
        <vt:i4>483</vt:i4>
      </vt:variant>
      <vt:variant>
        <vt:i4>0</vt:i4>
      </vt:variant>
      <vt:variant>
        <vt:i4>5</vt:i4>
      </vt:variant>
      <vt:variant>
        <vt:lpwstr>https://geobon.org/ebvs/indicators/species-status-information-index/</vt:lpwstr>
      </vt:variant>
      <vt:variant>
        <vt:lpwstr/>
      </vt:variant>
      <vt:variant>
        <vt:i4>5767189</vt:i4>
      </vt:variant>
      <vt:variant>
        <vt:i4>480</vt:i4>
      </vt:variant>
      <vt:variant>
        <vt:i4>0</vt:i4>
      </vt:variant>
      <vt:variant>
        <vt:i4>5</vt:i4>
      </vt:variant>
      <vt:variant>
        <vt:lpwstr>https://unstats.un.org/sdgs/metadata/files/Metadata-17-07-01.pdf</vt:lpwstr>
      </vt:variant>
      <vt:variant>
        <vt:lpwstr/>
      </vt:variant>
      <vt:variant>
        <vt:i4>4980742</vt:i4>
      </vt:variant>
      <vt:variant>
        <vt:i4>477</vt:i4>
      </vt:variant>
      <vt:variant>
        <vt:i4>0</vt:i4>
      </vt:variant>
      <vt:variant>
        <vt:i4>5</vt:i4>
      </vt:variant>
      <vt:variant>
        <vt:lpwstr>https://unctadstat.unctad.org/datacentre/dataviewer/US.IctGoodsValue</vt:lpwstr>
      </vt:variant>
      <vt:variant>
        <vt:lpwstr/>
      </vt:variant>
      <vt:variant>
        <vt:i4>5963841</vt:i4>
      </vt:variant>
      <vt:variant>
        <vt:i4>474</vt:i4>
      </vt:variant>
      <vt:variant>
        <vt:i4>0</vt:i4>
      </vt:variant>
      <vt:variant>
        <vt:i4>5</vt:i4>
      </vt:variant>
      <vt:variant>
        <vt:lpwstr>https://unstats.un.org/sdgs/metadata/files/Metadata-04-0B-01.pdf</vt:lpwstr>
      </vt:variant>
      <vt:variant>
        <vt:lpwstr/>
      </vt:variant>
      <vt:variant>
        <vt:i4>5963843</vt:i4>
      </vt:variant>
      <vt:variant>
        <vt:i4>471</vt:i4>
      </vt:variant>
      <vt:variant>
        <vt:i4>0</vt:i4>
      </vt:variant>
      <vt:variant>
        <vt:i4>5</vt:i4>
      </vt:variant>
      <vt:variant>
        <vt:lpwstr>https://unstats.un.org/sdgs/metadata/files/Metadata-14-0a-01.pdf</vt:lpwstr>
      </vt:variant>
      <vt:variant>
        <vt:lpwstr/>
      </vt:variant>
      <vt:variant>
        <vt:i4>524314</vt:i4>
      </vt:variant>
      <vt:variant>
        <vt:i4>468</vt:i4>
      </vt:variant>
      <vt:variant>
        <vt:i4>0</vt:i4>
      </vt:variant>
      <vt:variant>
        <vt:i4>5</vt:i4>
      </vt:variant>
      <vt:variant>
        <vt:lpwstr>https://obis.org/</vt:lpwstr>
      </vt:variant>
      <vt:variant>
        <vt:lpwstr/>
      </vt:variant>
      <vt:variant>
        <vt:i4>2293795</vt:i4>
      </vt:variant>
      <vt:variant>
        <vt:i4>465</vt:i4>
      </vt:variant>
      <vt:variant>
        <vt:i4>0</vt:i4>
      </vt:variant>
      <vt:variant>
        <vt:i4>5</vt:i4>
      </vt:variant>
      <vt:variant>
        <vt:lpwstr>http://data.uis.unesco.org/index.aspx?queryid=3685</vt:lpwstr>
      </vt:variant>
      <vt:variant>
        <vt:lpwstr/>
      </vt:variant>
      <vt:variant>
        <vt:i4>5767189</vt:i4>
      </vt:variant>
      <vt:variant>
        <vt:i4>462</vt:i4>
      </vt:variant>
      <vt:variant>
        <vt:i4>0</vt:i4>
      </vt:variant>
      <vt:variant>
        <vt:i4>5</vt:i4>
      </vt:variant>
      <vt:variant>
        <vt:lpwstr>https://unstats.un.org/sdgs/metadata/files/Metadata-17-07-01.pdf</vt:lpwstr>
      </vt:variant>
      <vt:variant>
        <vt:lpwstr/>
      </vt:variant>
      <vt:variant>
        <vt:i4>3866678</vt:i4>
      </vt:variant>
      <vt:variant>
        <vt:i4>459</vt:i4>
      </vt:variant>
      <vt:variant>
        <vt:i4>0</vt:i4>
      </vt:variant>
      <vt:variant>
        <vt:i4>5</vt:i4>
      </vt:variant>
      <vt:variant>
        <vt:lpwstr>https://www.oecd.org/environment/indicators-modelling-outlooks/policy-instruments-for-environment-database/</vt:lpwstr>
      </vt:variant>
      <vt:variant>
        <vt:lpwstr/>
      </vt:variant>
      <vt:variant>
        <vt:i4>2687100</vt:i4>
      </vt:variant>
      <vt:variant>
        <vt:i4>456</vt:i4>
      </vt:variant>
      <vt:variant>
        <vt:i4>0</vt:i4>
      </vt:variant>
      <vt:variant>
        <vt:i4>5</vt:i4>
      </vt:variant>
      <vt:variant>
        <vt:lpwstr>https://www.worldbank.org/en/topic/poverty/overview</vt:lpwstr>
      </vt:variant>
      <vt:variant>
        <vt:lpwstr/>
      </vt:variant>
      <vt:variant>
        <vt:i4>5832727</vt:i4>
      </vt:variant>
      <vt:variant>
        <vt:i4>453</vt:i4>
      </vt:variant>
      <vt:variant>
        <vt:i4>0</vt:i4>
      </vt:variant>
      <vt:variant>
        <vt:i4>5</vt:i4>
      </vt:variant>
      <vt:variant>
        <vt:lpwstr>https://unstats.un.org/sdgs/metadata/files/Metadata-06-04-01.pdf</vt:lpwstr>
      </vt:variant>
      <vt:variant>
        <vt:lpwstr/>
      </vt:variant>
      <vt:variant>
        <vt:i4>5636119</vt:i4>
      </vt:variant>
      <vt:variant>
        <vt:i4>450</vt:i4>
      </vt:variant>
      <vt:variant>
        <vt:i4>0</vt:i4>
      </vt:variant>
      <vt:variant>
        <vt:i4>5</vt:i4>
      </vt:variant>
      <vt:variant>
        <vt:lpwstr>https://unstats.un.org/sdgs/metadata/files/Metadata-09-04-01.pdf</vt:lpwstr>
      </vt:variant>
      <vt:variant>
        <vt:lpwstr/>
      </vt:variant>
      <vt:variant>
        <vt:i4>1572945</vt:i4>
      </vt:variant>
      <vt:variant>
        <vt:i4>447</vt:i4>
      </vt:variant>
      <vt:variant>
        <vt:i4>0</vt:i4>
      </vt:variant>
      <vt:variant>
        <vt:i4>5</vt:i4>
      </vt:variant>
      <vt:variant>
        <vt:lpwstr>https://www.bipindicators.net/indicators/human-appropriation-of-net-primary-production-hanpp</vt:lpwstr>
      </vt:variant>
      <vt:variant>
        <vt:lpwstr/>
      </vt:variant>
      <vt:variant>
        <vt:i4>6094871</vt:i4>
      </vt:variant>
      <vt:variant>
        <vt:i4>444</vt:i4>
      </vt:variant>
      <vt:variant>
        <vt:i4>0</vt:i4>
      </vt:variant>
      <vt:variant>
        <vt:i4>5</vt:i4>
      </vt:variant>
      <vt:variant>
        <vt:lpwstr>https://unstats.un.org/sdgs/metadata/files/Metadata-12-05-01.pdf</vt:lpwstr>
      </vt:variant>
      <vt:variant>
        <vt:lpwstr/>
      </vt:variant>
      <vt:variant>
        <vt:i4>5963796</vt:i4>
      </vt:variant>
      <vt:variant>
        <vt:i4>441</vt:i4>
      </vt:variant>
      <vt:variant>
        <vt:i4>0</vt:i4>
      </vt:variant>
      <vt:variant>
        <vt:i4>5</vt:i4>
      </vt:variant>
      <vt:variant>
        <vt:lpwstr>https://unstats.un.org/sdgs/metadata/files/Metadata-04-07-01.pdf</vt:lpwstr>
      </vt:variant>
      <vt:variant>
        <vt:lpwstr/>
      </vt:variant>
      <vt:variant>
        <vt:i4>131077</vt:i4>
      </vt:variant>
      <vt:variant>
        <vt:i4>438</vt:i4>
      </vt:variant>
      <vt:variant>
        <vt:i4>0</vt:i4>
      </vt:variant>
      <vt:variant>
        <vt:i4>5</vt:i4>
      </vt:variant>
      <vt:variant>
        <vt:lpwstr>https://www.footprintnetwork.org/resources/data/</vt:lpwstr>
      </vt:variant>
      <vt:variant>
        <vt:lpwstr/>
      </vt:variant>
      <vt:variant>
        <vt:i4>7536698</vt:i4>
      </vt:variant>
      <vt:variant>
        <vt:i4>435</vt:i4>
      </vt:variant>
      <vt:variant>
        <vt:i4>0</vt:i4>
      </vt:variant>
      <vt:variant>
        <vt:i4>5</vt:i4>
      </vt:variant>
      <vt:variant>
        <vt:lpwstr>https://commodityfootprints.earth/</vt:lpwstr>
      </vt:variant>
      <vt:variant>
        <vt:lpwstr/>
      </vt:variant>
      <vt:variant>
        <vt:i4>5701655</vt:i4>
      </vt:variant>
      <vt:variant>
        <vt:i4>432</vt:i4>
      </vt:variant>
      <vt:variant>
        <vt:i4>0</vt:i4>
      </vt:variant>
      <vt:variant>
        <vt:i4>5</vt:i4>
      </vt:variant>
      <vt:variant>
        <vt:lpwstr>https://unstats.un.org/sdgs/metadata/files/Metadata-08-04-01.pdf</vt:lpwstr>
      </vt:variant>
      <vt:variant>
        <vt:lpwstr/>
      </vt:variant>
      <vt:variant>
        <vt:i4>65609</vt:i4>
      </vt:variant>
      <vt:variant>
        <vt:i4>429</vt:i4>
      </vt:variant>
      <vt:variant>
        <vt:i4>0</vt:i4>
      </vt:variant>
      <vt:variant>
        <vt:i4>5</vt:i4>
      </vt:variant>
      <vt:variant>
        <vt:lpwstr>https://unstats.un.org/sdgs/metadata/files/Metadata-12-03-01B.pdf</vt:lpwstr>
      </vt:variant>
      <vt:variant>
        <vt:lpwstr/>
      </vt:variant>
      <vt:variant>
        <vt:i4>5963802</vt:i4>
      </vt:variant>
      <vt:variant>
        <vt:i4>426</vt:i4>
      </vt:variant>
      <vt:variant>
        <vt:i4>0</vt:i4>
      </vt:variant>
      <vt:variant>
        <vt:i4>5</vt:i4>
      </vt:variant>
      <vt:variant>
        <vt:lpwstr>https://tnfd.global/engage/inaugural-tnfd-early-adopters/</vt:lpwstr>
      </vt:variant>
      <vt:variant>
        <vt:lpwstr/>
      </vt:variant>
      <vt:variant>
        <vt:i4>6094868</vt:i4>
      </vt:variant>
      <vt:variant>
        <vt:i4>423</vt:i4>
      </vt:variant>
      <vt:variant>
        <vt:i4>0</vt:i4>
      </vt:variant>
      <vt:variant>
        <vt:i4>5</vt:i4>
      </vt:variant>
      <vt:variant>
        <vt:lpwstr>https://unstats.un.org/sdgs/metadata/files/Metadata-12-06-01.pdf</vt:lpwstr>
      </vt:variant>
      <vt:variant>
        <vt:lpwstr/>
      </vt:variant>
      <vt:variant>
        <vt:i4>5898267</vt:i4>
      </vt:variant>
      <vt:variant>
        <vt:i4>420</vt:i4>
      </vt:variant>
      <vt:variant>
        <vt:i4>0</vt:i4>
      </vt:variant>
      <vt:variant>
        <vt:i4>5</vt:i4>
      </vt:variant>
      <vt:variant>
        <vt:lpwstr>https://unstats.un.org/sdgs/metadata/files/Metadata-15-09-01.pdf</vt:lpwstr>
      </vt:variant>
      <vt:variant>
        <vt:lpwstr/>
      </vt:variant>
      <vt:variant>
        <vt:i4>6094917</vt:i4>
      </vt:variant>
      <vt:variant>
        <vt:i4>417</vt:i4>
      </vt:variant>
      <vt:variant>
        <vt:i4>0</vt:i4>
      </vt:variant>
      <vt:variant>
        <vt:i4>5</vt:i4>
      </vt:variant>
      <vt:variant>
        <vt:lpwstr>https://absch.cbd.int/en/</vt:lpwstr>
      </vt:variant>
      <vt:variant>
        <vt:lpwstr/>
      </vt:variant>
      <vt:variant>
        <vt:i4>6094917</vt:i4>
      </vt:variant>
      <vt:variant>
        <vt:i4>414</vt:i4>
      </vt:variant>
      <vt:variant>
        <vt:i4>0</vt:i4>
      </vt:variant>
      <vt:variant>
        <vt:i4>5</vt:i4>
      </vt:variant>
      <vt:variant>
        <vt:lpwstr>https://absch.cbd.int/en/</vt:lpwstr>
      </vt:variant>
      <vt:variant>
        <vt:lpwstr/>
      </vt:variant>
      <vt:variant>
        <vt:i4>6094917</vt:i4>
      </vt:variant>
      <vt:variant>
        <vt:i4>411</vt:i4>
      </vt:variant>
      <vt:variant>
        <vt:i4>0</vt:i4>
      </vt:variant>
      <vt:variant>
        <vt:i4>5</vt:i4>
      </vt:variant>
      <vt:variant>
        <vt:lpwstr>https://absch.cbd.int/en/</vt:lpwstr>
      </vt:variant>
      <vt:variant>
        <vt:lpwstr/>
      </vt:variant>
      <vt:variant>
        <vt:i4>5898260</vt:i4>
      </vt:variant>
      <vt:variant>
        <vt:i4>408</vt:i4>
      </vt:variant>
      <vt:variant>
        <vt:i4>0</vt:i4>
      </vt:variant>
      <vt:variant>
        <vt:i4>5</vt:i4>
      </vt:variant>
      <vt:variant>
        <vt:lpwstr>https://unstats.un.org/sdgs/metadata/files/Metadata-15-06-01.pdf</vt:lpwstr>
      </vt:variant>
      <vt:variant>
        <vt:lpwstr/>
      </vt:variant>
      <vt:variant>
        <vt:i4>6094917</vt:i4>
      </vt:variant>
      <vt:variant>
        <vt:i4>405</vt:i4>
      </vt:variant>
      <vt:variant>
        <vt:i4>0</vt:i4>
      </vt:variant>
      <vt:variant>
        <vt:i4>5</vt:i4>
      </vt:variant>
      <vt:variant>
        <vt:lpwstr>https://absch.cbd.int/en/</vt:lpwstr>
      </vt:variant>
      <vt:variant>
        <vt:lpwstr/>
      </vt:variant>
      <vt:variant>
        <vt:i4>2031694</vt:i4>
      </vt:variant>
      <vt:variant>
        <vt:i4>402</vt:i4>
      </vt:variant>
      <vt:variant>
        <vt:i4>0</vt:i4>
      </vt:variant>
      <vt:variant>
        <vt:i4>5</vt:i4>
      </vt:variant>
      <vt:variant>
        <vt:lpwstr>https://www.cbd.int/article/2021-singapore-index</vt:lpwstr>
      </vt:variant>
      <vt:variant>
        <vt:lpwstr/>
      </vt:variant>
      <vt:variant>
        <vt:i4>6160406</vt:i4>
      </vt:variant>
      <vt:variant>
        <vt:i4>399</vt:i4>
      </vt:variant>
      <vt:variant>
        <vt:i4>0</vt:i4>
      </vt:variant>
      <vt:variant>
        <vt:i4>5</vt:i4>
      </vt:variant>
      <vt:variant>
        <vt:lpwstr>https://unstats.un.org/sdgs/metadata/files/Metadata-01-05-01.pdf</vt:lpwstr>
      </vt:variant>
      <vt:variant>
        <vt:lpwstr/>
      </vt:variant>
      <vt:variant>
        <vt:i4>6225946</vt:i4>
      </vt:variant>
      <vt:variant>
        <vt:i4>396</vt:i4>
      </vt:variant>
      <vt:variant>
        <vt:i4>0</vt:i4>
      </vt:variant>
      <vt:variant>
        <vt:i4>5</vt:i4>
      </vt:variant>
      <vt:variant>
        <vt:lpwstr>https://unstats.un.org/sdgs/metadata/files/Metadata-03-09-02.pdf</vt:lpwstr>
      </vt:variant>
      <vt:variant>
        <vt:lpwstr/>
      </vt:variant>
      <vt:variant>
        <vt:i4>5832722</vt:i4>
      </vt:variant>
      <vt:variant>
        <vt:i4>393</vt:i4>
      </vt:variant>
      <vt:variant>
        <vt:i4>0</vt:i4>
      </vt:variant>
      <vt:variant>
        <vt:i4>5</vt:i4>
      </vt:variant>
      <vt:variant>
        <vt:lpwstr>https://unstats.un.org/sdgs/metadata/files/Metadata-06-01-01.pdf</vt:lpwstr>
      </vt:variant>
      <vt:variant>
        <vt:lpwstr/>
      </vt:variant>
      <vt:variant>
        <vt:i4>5832769</vt:i4>
      </vt:variant>
      <vt:variant>
        <vt:i4>390</vt:i4>
      </vt:variant>
      <vt:variant>
        <vt:i4>0</vt:i4>
      </vt:variant>
      <vt:variant>
        <vt:i4>5</vt:i4>
      </vt:variant>
      <vt:variant>
        <vt:lpwstr>https://unstats.un.org/sdgs/metadata/files/Metadata-06-0B-01.pdf</vt:lpwstr>
      </vt:variant>
      <vt:variant>
        <vt:lpwstr/>
      </vt:variant>
      <vt:variant>
        <vt:i4>5701644</vt:i4>
      </vt:variant>
      <vt:variant>
        <vt:i4>387</vt:i4>
      </vt:variant>
      <vt:variant>
        <vt:i4>0</vt:i4>
      </vt:variant>
      <vt:variant>
        <vt:i4>5</vt:i4>
      </vt:variant>
      <vt:variant>
        <vt:lpwstr>https://stats.oecd.org/Index.aspx?DataSetCode=AEA</vt:lpwstr>
      </vt:variant>
      <vt:variant>
        <vt:lpwstr/>
      </vt:variant>
      <vt:variant>
        <vt:i4>5898263</vt:i4>
      </vt:variant>
      <vt:variant>
        <vt:i4>384</vt:i4>
      </vt:variant>
      <vt:variant>
        <vt:i4>0</vt:i4>
      </vt:variant>
      <vt:variant>
        <vt:i4>5</vt:i4>
      </vt:variant>
      <vt:variant>
        <vt:lpwstr>https://unstats.un.org/sdgs/metadata/files/Metadata-06-04-02.pdf</vt:lpwstr>
      </vt:variant>
      <vt:variant>
        <vt:lpwstr/>
      </vt:variant>
      <vt:variant>
        <vt:i4>5898256</vt:i4>
      </vt:variant>
      <vt:variant>
        <vt:i4>381</vt:i4>
      </vt:variant>
      <vt:variant>
        <vt:i4>0</vt:i4>
      </vt:variant>
      <vt:variant>
        <vt:i4>5</vt:i4>
      </vt:variant>
      <vt:variant>
        <vt:lpwstr>https://unstats.un.org/sdgs/metadata/files/Metadata-06-03-02.pdf</vt:lpwstr>
      </vt:variant>
      <vt:variant>
        <vt:lpwstr/>
      </vt:variant>
      <vt:variant>
        <vt:i4>6094868</vt:i4>
      </vt:variant>
      <vt:variant>
        <vt:i4>378</vt:i4>
      </vt:variant>
      <vt:variant>
        <vt:i4>0</vt:i4>
      </vt:variant>
      <vt:variant>
        <vt:i4>5</vt:i4>
      </vt:variant>
      <vt:variant>
        <vt:lpwstr>https://unstats.un.org/sdgs/metadata/files/Metadata-11-06-02.pdf</vt:lpwstr>
      </vt:variant>
      <vt:variant>
        <vt:lpwstr/>
      </vt:variant>
      <vt:variant>
        <vt:i4>4128884</vt:i4>
      </vt:variant>
      <vt:variant>
        <vt:i4>375</vt:i4>
      </vt:variant>
      <vt:variant>
        <vt:i4>0</vt:i4>
      </vt:variant>
      <vt:variant>
        <vt:i4>5</vt:i4>
      </vt:variant>
      <vt:variant>
        <vt:lpwstr>https://www.bipindicators.net/indicators/area-of-forest-under-sustainable-management-certification</vt:lpwstr>
      </vt:variant>
      <vt:variant>
        <vt:lpwstr/>
      </vt:variant>
      <vt:variant>
        <vt:i4>3539046</vt:i4>
      </vt:variant>
      <vt:variant>
        <vt:i4>372</vt:i4>
      </vt:variant>
      <vt:variant>
        <vt:i4>0</vt:i4>
      </vt:variant>
      <vt:variant>
        <vt:i4>5</vt:i4>
      </vt:variant>
      <vt:variant>
        <vt:lpwstr>https://landportal.org/book/sdgs/153/indicator-1531</vt:lpwstr>
      </vt:variant>
      <vt:variant>
        <vt:lpwstr/>
      </vt:variant>
      <vt:variant>
        <vt:i4>6160406</vt:i4>
      </vt:variant>
      <vt:variant>
        <vt:i4>369</vt:i4>
      </vt:variant>
      <vt:variant>
        <vt:i4>0</vt:i4>
      </vt:variant>
      <vt:variant>
        <vt:i4>5</vt:i4>
      </vt:variant>
      <vt:variant>
        <vt:lpwstr>https://unstats.un.org/sdgs/metadata/files/Metadata-02-05-02.pdf</vt:lpwstr>
      </vt:variant>
      <vt:variant>
        <vt:lpwstr/>
      </vt:variant>
      <vt:variant>
        <vt:i4>2752637</vt:i4>
      </vt:variant>
      <vt:variant>
        <vt:i4>366</vt:i4>
      </vt:variant>
      <vt:variant>
        <vt:i4>0</vt:i4>
      </vt:variant>
      <vt:variant>
        <vt:i4>5</vt:i4>
      </vt:variant>
      <vt:variant>
        <vt:lpwstr>https://www.bipindicators.net/indicators/red-list-index/red-list-index-impacts-of-fisheries</vt:lpwstr>
      </vt:variant>
      <vt:variant>
        <vt:lpwstr/>
      </vt:variant>
      <vt:variant>
        <vt:i4>6160402</vt:i4>
      </vt:variant>
      <vt:variant>
        <vt:i4>363</vt:i4>
      </vt:variant>
      <vt:variant>
        <vt:i4>0</vt:i4>
      </vt:variant>
      <vt:variant>
        <vt:i4>5</vt:i4>
      </vt:variant>
      <vt:variant>
        <vt:lpwstr>https://www.bipindicators.net/indicators/red-list-index/red-list-index-forest-specialist-species</vt:lpwstr>
      </vt:variant>
      <vt:variant>
        <vt:lpwstr/>
      </vt:variant>
      <vt:variant>
        <vt:i4>7667769</vt:i4>
      </vt:variant>
      <vt:variant>
        <vt:i4>360</vt:i4>
      </vt:variant>
      <vt:variant>
        <vt:i4>0</vt:i4>
      </vt:variant>
      <vt:variant>
        <vt:i4>5</vt:i4>
      </vt:variant>
      <vt:variant>
        <vt:lpwstr>https://www.bipindicators.net/indicators/red-list-index/red-list-index-for-pollinating-species</vt:lpwstr>
      </vt:variant>
      <vt:variant>
        <vt:lpwstr/>
      </vt:variant>
      <vt:variant>
        <vt:i4>5701651</vt:i4>
      </vt:variant>
      <vt:variant>
        <vt:i4>357</vt:i4>
      </vt:variant>
      <vt:variant>
        <vt:i4>0</vt:i4>
      </vt:variant>
      <vt:variant>
        <vt:i4>5</vt:i4>
      </vt:variant>
      <vt:variant>
        <vt:lpwstr>https://www.bipindicators.net/indicators/red-list-index/red-list-index-wild-relatives-of-domesticated-animals</vt:lpwstr>
      </vt:variant>
      <vt:variant>
        <vt:lpwstr/>
      </vt:variant>
      <vt:variant>
        <vt:i4>5898257</vt:i4>
      </vt:variant>
      <vt:variant>
        <vt:i4>354</vt:i4>
      </vt:variant>
      <vt:variant>
        <vt:i4>0</vt:i4>
      </vt:variant>
      <vt:variant>
        <vt:i4>5</vt:i4>
      </vt:variant>
      <vt:variant>
        <vt:lpwstr>https://unstats.un.org/sdgs/metadata/files/Metadata-15-03-01.pdf</vt:lpwstr>
      </vt:variant>
      <vt:variant>
        <vt:lpwstr/>
      </vt:variant>
      <vt:variant>
        <vt:i4>3473451</vt:i4>
      </vt:variant>
      <vt:variant>
        <vt:i4>351</vt:i4>
      </vt:variant>
      <vt:variant>
        <vt:i4>0</vt:i4>
      </vt:variant>
      <vt:variant>
        <vt:i4>5</vt:i4>
      </vt:variant>
      <vt:variant>
        <vt:lpwstr>https://alliancebioversityciat.org/tools-innovations/agrobiodiversity-index</vt:lpwstr>
      </vt:variant>
      <vt:variant>
        <vt:lpwstr/>
      </vt:variant>
      <vt:variant>
        <vt:i4>6160400</vt:i4>
      </vt:variant>
      <vt:variant>
        <vt:i4>348</vt:i4>
      </vt:variant>
      <vt:variant>
        <vt:i4>0</vt:i4>
      </vt:variant>
      <vt:variant>
        <vt:i4>5</vt:i4>
      </vt:variant>
      <vt:variant>
        <vt:lpwstr>https://unstats.un.org/sdgs/metadata/files/Metadata-02-03-02.pdf</vt:lpwstr>
      </vt:variant>
      <vt:variant>
        <vt:lpwstr/>
      </vt:variant>
      <vt:variant>
        <vt:i4>4980761</vt:i4>
      </vt:variant>
      <vt:variant>
        <vt:i4>345</vt:i4>
      </vt:variant>
      <vt:variant>
        <vt:i4>0</vt:i4>
      </vt:variant>
      <vt:variant>
        <vt:i4>5</vt:i4>
      </vt:variant>
      <vt:variant>
        <vt:lpwstr>https://www.bipindicators.net/indicators/red-list-index/red-list-index-impacts-of-utilisation</vt:lpwstr>
      </vt:variant>
      <vt:variant>
        <vt:lpwstr/>
      </vt:variant>
      <vt:variant>
        <vt:i4>2752637</vt:i4>
      </vt:variant>
      <vt:variant>
        <vt:i4>342</vt:i4>
      </vt:variant>
      <vt:variant>
        <vt:i4>0</vt:i4>
      </vt:variant>
      <vt:variant>
        <vt:i4>5</vt:i4>
      </vt:variant>
      <vt:variant>
        <vt:lpwstr>https://www.bipindicators.net/indicators/red-list-index/red-list-index-impacts-of-fisheries</vt:lpwstr>
      </vt:variant>
      <vt:variant>
        <vt:lpwstr/>
      </vt:variant>
      <vt:variant>
        <vt:i4>6094864</vt:i4>
      </vt:variant>
      <vt:variant>
        <vt:i4>339</vt:i4>
      </vt:variant>
      <vt:variant>
        <vt:i4>0</vt:i4>
      </vt:variant>
      <vt:variant>
        <vt:i4>5</vt:i4>
      </vt:variant>
      <vt:variant>
        <vt:lpwstr>https://unstats.un.org/sdgs/metadata/files/Metadata-02-03-01.pdf</vt:lpwstr>
      </vt:variant>
      <vt:variant>
        <vt:lpwstr/>
      </vt:variant>
      <vt:variant>
        <vt:i4>65614</vt:i4>
      </vt:variant>
      <vt:variant>
        <vt:i4>336</vt:i4>
      </vt:variant>
      <vt:variant>
        <vt:i4>0</vt:i4>
      </vt:variant>
      <vt:variant>
        <vt:i4>5</vt:i4>
      </vt:variant>
      <vt:variant>
        <vt:lpwstr>https://unstats.un.org/sdgs/metadata/files/Metadata-02-05-01b.pdf</vt:lpwstr>
      </vt:variant>
      <vt:variant>
        <vt:lpwstr/>
      </vt:variant>
      <vt:variant>
        <vt:i4>131080</vt:i4>
      </vt:variant>
      <vt:variant>
        <vt:i4>333</vt:i4>
      </vt:variant>
      <vt:variant>
        <vt:i4>0</vt:i4>
      </vt:variant>
      <vt:variant>
        <vt:i4>5</vt:i4>
      </vt:variant>
      <vt:variant>
        <vt:lpwstr>https://www.medqsr.org/common-indicator-7-spawning-stock-biomass/</vt:lpwstr>
      </vt:variant>
      <vt:variant>
        <vt:lpwstr/>
      </vt:variant>
      <vt:variant>
        <vt:i4>6225934</vt:i4>
      </vt:variant>
      <vt:variant>
        <vt:i4>330</vt:i4>
      </vt:variant>
      <vt:variant>
        <vt:i4>0</vt:i4>
      </vt:variant>
      <vt:variant>
        <vt:i4>5</vt:i4>
      </vt:variant>
      <vt:variant>
        <vt:lpwstr>https://www.bipindicators.net/indicators/number-of-msc-chain-of-custody-certification-holders-by-distribution-country</vt:lpwstr>
      </vt:variant>
      <vt:variant>
        <vt:lpwstr/>
      </vt:variant>
      <vt:variant>
        <vt:i4>5963796</vt:i4>
      </vt:variant>
      <vt:variant>
        <vt:i4>327</vt:i4>
      </vt:variant>
      <vt:variant>
        <vt:i4>0</vt:i4>
      </vt:variant>
      <vt:variant>
        <vt:i4>5</vt:i4>
      </vt:variant>
      <vt:variant>
        <vt:lpwstr>https://unstats.un.org/sdgs/metadata/files/Metadata-14-06-01.pdf</vt:lpwstr>
      </vt:variant>
      <vt:variant>
        <vt:lpwstr/>
      </vt:variant>
      <vt:variant>
        <vt:i4>917517</vt:i4>
      </vt:variant>
      <vt:variant>
        <vt:i4>324</vt:i4>
      </vt:variant>
      <vt:variant>
        <vt:i4>0</vt:i4>
      </vt:variant>
      <vt:variant>
        <vt:i4>5</vt:i4>
      </vt:variant>
      <vt:variant>
        <vt:lpwstr>https://www.bipindicators.net/indicators/red-list-index/red-list-index-species-used-for-food-and-medicine</vt:lpwstr>
      </vt:variant>
      <vt:variant>
        <vt:lpwstr/>
      </vt:variant>
      <vt:variant>
        <vt:i4>6946920</vt:i4>
      </vt:variant>
      <vt:variant>
        <vt:i4>321</vt:i4>
      </vt:variant>
      <vt:variant>
        <vt:i4>0</vt:i4>
      </vt:variant>
      <vt:variant>
        <vt:i4>5</vt:i4>
      </vt:variant>
      <vt:variant>
        <vt:lpwstr>https://sdgs.un.org/partnerships/measure-and-report-ocean-acidification-sustainable-development-goal-1431-indicator</vt:lpwstr>
      </vt:variant>
      <vt:variant>
        <vt:lpwstr/>
      </vt:variant>
      <vt:variant>
        <vt:i4>5963795</vt:i4>
      </vt:variant>
      <vt:variant>
        <vt:i4>318</vt:i4>
      </vt:variant>
      <vt:variant>
        <vt:i4>0</vt:i4>
      </vt:variant>
      <vt:variant>
        <vt:i4>5</vt:i4>
      </vt:variant>
      <vt:variant>
        <vt:lpwstr>https://unstats.un.org/sdgs/metadata/files/Metadata-14-01-01.pdf</vt:lpwstr>
      </vt:variant>
      <vt:variant>
        <vt:lpwstr/>
      </vt:variant>
      <vt:variant>
        <vt:i4>6094912</vt:i4>
      </vt:variant>
      <vt:variant>
        <vt:i4>315</vt:i4>
      </vt:variant>
      <vt:variant>
        <vt:i4>0</vt:i4>
      </vt:variant>
      <vt:variant>
        <vt:i4>5</vt:i4>
      </vt:variant>
      <vt:variant>
        <vt:lpwstr>https://unstats.un.org/sdgs/metadata/files/Metadata-11-0b-02.pdf</vt:lpwstr>
      </vt:variant>
      <vt:variant>
        <vt:lpwstr/>
      </vt:variant>
      <vt:variant>
        <vt:i4>1114188</vt:i4>
      </vt:variant>
      <vt:variant>
        <vt:i4>312</vt:i4>
      </vt:variant>
      <vt:variant>
        <vt:i4>0</vt:i4>
      </vt:variant>
      <vt:variant>
        <vt:i4>5</vt:i4>
      </vt:variant>
      <vt:variant>
        <vt:lpwstr>https://unfccc.int/topics/land-use/workstreams/land-use--land-use-change-and-forestry-lulucf</vt:lpwstr>
      </vt:variant>
      <vt:variant>
        <vt:lpwstr/>
      </vt:variant>
      <vt:variant>
        <vt:i4>5898256</vt:i4>
      </vt:variant>
      <vt:variant>
        <vt:i4>309</vt:i4>
      </vt:variant>
      <vt:variant>
        <vt:i4>0</vt:i4>
      </vt:variant>
      <vt:variant>
        <vt:i4>5</vt:i4>
      </vt:variant>
      <vt:variant>
        <vt:lpwstr>https://unstats.un.org/sdgs/metadata/files/Metadata-15-02-01.pdf</vt:lpwstr>
      </vt:variant>
      <vt:variant>
        <vt:lpwstr/>
      </vt:variant>
      <vt:variant>
        <vt:i4>6225939</vt:i4>
      </vt:variant>
      <vt:variant>
        <vt:i4>306</vt:i4>
      </vt:variant>
      <vt:variant>
        <vt:i4>0</vt:i4>
      </vt:variant>
      <vt:variant>
        <vt:i4>5</vt:i4>
      </vt:variant>
      <vt:variant>
        <vt:lpwstr>https://unstats.un.org/sdgs/metadata/files/Metadata-13-01-02.pdf</vt:lpwstr>
      </vt:variant>
      <vt:variant>
        <vt:lpwstr/>
      </vt:variant>
      <vt:variant>
        <vt:i4>1703954</vt:i4>
      </vt:variant>
      <vt:variant>
        <vt:i4>303</vt:i4>
      </vt:variant>
      <vt:variant>
        <vt:i4>0</vt:i4>
      </vt:variant>
      <vt:variant>
        <vt:i4>5</vt:i4>
      </vt:variant>
      <vt:variant>
        <vt:lpwstr>https://www.fao.org/faostat/en/</vt:lpwstr>
      </vt:variant>
      <vt:variant>
        <vt:lpwstr>data/RP</vt:lpwstr>
      </vt:variant>
      <vt:variant>
        <vt:i4>5963795</vt:i4>
      </vt:variant>
      <vt:variant>
        <vt:i4>300</vt:i4>
      </vt:variant>
      <vt:variant>
        <vt:i4>0</vt:i4>
      </vt:variant>
      <vt:variant>
        <vt:i4>5</vt:i4>
      </vt:variant>
      <vt:variant>
        <vt:lpwstr>https://unstats.un.org/sdgs/metadata/files/Metadata-14-01-01.pdf</vt:lpwstr>
      </vt:variant>
      <vt:variant>
        <vt:lpwstr/>
      </vt:variant>
      <vt:variant>
        <vt:i4>6946921</vt:i4>
      </vt:variant>
      <vt:variant>
        <vt:i4>297</vt:i4>
      </vt:variant>
      <vt:variant>
        <vt:i4>0</vt:i4>
      </vt:variant>
      <vt:variant>
        <vt:i4>5</vt:i4>
      </vt:variant>
      <vt:variant>
        <vt:lpwstr>https://www.medqsr.org/common-indicator-23-trends-amount-litter-water-column-including-microplastics-and-seafloor/</vt:lpwstr>
      </vt:variant>
      <vt:variant>
        <vt:lpwstr/>
      </vt:variant>
      <vt:variant>
        <vt:i4>6160406</vt:i4>
      </vt:variant>
      <vt:variant>
        <vt:i4>294</vt:i4>
      </vt:variant>
      <vt:variant>
        <vt:i4>0</vt:i4>
      </vt:variant>
      <vt:variant>
        <vt:i4>5</vt:i4>
      </vt:variant>
      <vt:variant>
        <vt:lpwstr>https://unstats.un.org/sdgs/metadata/files/Metadata-12-04-02.pdf</vt:lpwstr>
      </vt:variant>
      <vt:variant>
        <vt:lpwstr/>
      </vt:variant>
      <vt:variant>
        <vt:i4>6160404</vt:i4>
      </vt:variant>
      <vt:variant>
        <vt:i4>291</vt:i4>
      </vt:variant>
      <vt:variant>
        <vt:i4>0</vt:i4>
      </vt:variant>
      <vt:variant>
        <vt:i4>5</vt:i4>
      </vt:variant>
      <vt:variant>
        <vt:lpwstr>https://unstats.un.org/sdgs/metadata/files/Metadata-11-06-01.pdf</vt:lpwstr>
      </vt:variant>
      <vt:variant>
        <vt:lpwstr/>
      </vt:variant>
      <vt:variant>
        <vt:i4>3670064</vt:i4>
      </vt:variant>
      <vt:variant>
        <vt:i4>288</vt:i4>
      </vt:variant>
      <vt:variant>
        <vt:i4>0</vt:i4>
      </vt:variant>
      <vt:variant>
        <vt:i4>5</vt:i4>
      </vt:variant>
      <vt:variant>
        <vt:lpwstr>https://www.bipindicators.net/indicators/trends-in-nitrogen-deposition</vt:lpwstr>
      </vt:variant>
      <vt:variant>
        <vt:lpwstr/>
      </vt:variant>
      <vt:variant>
        <vt:i4>7077923</vt:i4>
      </vt:variant>
      <vt:variant>
        <vt:i4>285</vt:i4>
      </vt:variant>
      <vt:variant>
        <vt:i4>0</vt:i4>
      </vt:variant>
      <vt:variant>
        <vt:i4>5</vt:i4>
      </vt:variant>
      <vt:variant>
        <vt:lpwstr>https://www.bipindicators.net/indicators/trends-in-loss-of-reactive-nitrogen-to-the-environment</vt:lpwstr>
      </vt:variant>
      <vt:variant>
        <vt:lpwstr/>
      </vt:variant>
      <vt:variant>
        <vt:i4>7667769</vt:i4>
      </vt:variant>
      <vt:variant>
        <vt:i4>282</vt:i4>
      </vt:variant>
      <vt:variant>
        <vt:i4>0</vt:i4>
      </vt:variant>
      <vt:variant>
        <vt:i4>5</vt:i4>
      </vt:variant>
      <vt:variant>
        <vt:lpwstr>https://www.bipindicators.net/indicators/red-list-index/red-list-index-for-pollinating-species</vt:lpwstr>
      </vt:variant>
      <vt:variant>
        <vt:lpwstr/>
      </vt:variant>
      <vt:variant>
        <vt:i4>2621543</vt:i4>
      </vt:variant>
      <vt:variant>
        <vt:i4>279</vt:i4>
      </vt:variant>
      <vt:variant>
        <vt:i4>0</vt:i4>
      </vt:variant>
      <vt:variant>
        <vt:i4>5</vt:i4>
      </vt:variant>
      <vt:variant>
        <vt:lpwstr>https://www.unep.org/explore-topics/sustainable-development-goals/why-do-sustainable-development-goals-matter/goal-14-0</vt:lpwstr>
      </vt:variant>
      <vt:variant>
        <vt:lpwstr/>
      </vt:variant>
      <vt:variant>
        <vt:i4>5832720</vt:i4>
      </vt:variant>
      <vt:variant>
        <vt:i4>276</vt:i4>
      </vt:variant>
      <vt:variant>
        <vt:i4>0</vt:i4>
      </vt:variant>
      <vt:variant>
        <vt:i4>5</vt:i4>
      </vt:variant>
      <vt:variant>
        <vt:lpwstr>https://unstats.un.org/sdgs/metadata/files/Metadata-06-03-01.pdf</vt:lpwstr>
      </vt:variant>
      <vt:variant>
        <vt:lpwstr/>
      </vt:variant>
      <vt:variant>
        <vt:i4>6684715</vt:i4>
      </vt:variant>
      <vt:variant>
        <vt:i4>273</vt:i4>
      </vt:variant>
      <vt:variant>
        <vt:i4>0</vt:i4>
      </vt:variant>
      <vt:variant>
        <vt:i4>5</vt:i4>
      </vt:variant>
      <vt:variant>
        <vt:lpwstr>https://www.fao.org/faostat/en/</vt:lpwstr>
      </vt:variant>
      <vt:variant>
        <vt:lpwstr>data/ESB/metadata</vt:lpwstr>
      </vt:variant>
      <vt:variant>
        <vt:i4>4980761</vt:i4>
      </vt:variant>
      <vt:variant>
        <vt:i4>270</vt:i4>
      </vt:variant>
      <vt:variant>
        <vt:i4>0</vt:i4>
      </vt:variant>
      <vt:variant>
        <vt:i4>5</vt:i4>
      </vt:variant>
      <vt:variant>
        <vt:lpwstr>https://www.bipindicators.net/indicators/red-list-index/red-list-index-impacts-of-utilisation</vt:lpwstr>
      </vt:variant>
      <vt:variant>
        <vt:lpwstr/>
      </vt:variant>
      <vt:variant>
        <vt:i4>4587574</vt:i4>
      </vt:variant>
      <vt:variant>
        <vt:i4>267</vt:i4>
      </vt:variant>
      <vt:variant>
        <vt:i4>0</vt:i4>
      </vt:variant>
      <vt:variant>
        <vt:i4>5</vt:i4>
      </vt:variant>
      <vt:variant>
        <vt:lpwstr>https://unctadstat.unctad.org/UnctadStatMetadata/Documentation/Biotrade_MethodologicalNote.pdf</vt:lpwstr>
      </vt:variant>
      <vt:variant>
        <vt:lpwstr/>
      </vt:variant>
      <vt:variant>
        <vt:i4>6225934</vt:i4>
      </vt:variant>
      <vt:variant>
        <vt:i4>264</vt:i4>
      </vt:variant>
      <vt:variant>
        <vt:i4>0</vt:i4>
      </vt:variant>
      <vt:variant>
        <vt:i4>5</vt:i4>
      </vt:variant>
      <vt:variant>
        <vt:lpwstr>https://www.bipindicators.net/indicators/number-of-msc-chain-of-custody-certification-holders-by-distribution-country</vt:lpwstr>
      </vt:variant>
      <vt:variant>
        <vt:lpwstr/>
      </vt:variant>
      <vt:variant>
        <vt:i4>5177440</vt:i4>
      </vt:variant>
      <vt:variant>
        <vt:i4>261</vt:i4>
      </vt:variant>
      <vt:variant>
        <vt:i4>0</vt:i4>
      </vt:variant>
      <vt:variant>
        <vt:i4>5</vt:i4>
      </vt:variant>
      <vt:variant>
        <vt:lpwstr>https://www.rac-spa.org/meetings/nfp15/nfp_docs/appendixes/16/21wg502_16_appendix_b_eng.pdf</vt:lpwstr>
      </vt:variant>
      <vt:variant>
        <vt:lpwstr/>
      </vt:variant>
      <vt:variant>
        <vt:i4>5046340</vt:i4>
      </vt:variant>
      <vt:variant>
        <vt:i4>258</vt:i4>
      </vt:variant>
      <vt:variant>
        <vt:i4>0</vt:i4>
      </vt:variant>
      <vt:variant>
        <vt:i4>5</vt:i4>
      </vt:variant>
      <vt:variant>
        <vt:lpwstr>https://iwc.int/total-catches</vt:lpwstr>
      </vt:variant>
      <vt:variant>
        <vt:lpwstr/>
      </vt:variant>
      <vt:variant>
        <vt:i4>5439510</vt:i4>
      </vt:variant>
      <vt:variant>
        <vt:i4>255</vt:i4>
      </vt:variant>
      <vt:variant>
        <vt:i4>0</vt:i4>
      </vt:variant>
      <vt:variant>
        <vt:i4>5</vt:i4>
      </vt:variant>
      <vt:variant>
        <vt:lpwstr>https://www.bipindicators.net/indicators/msc-certified-catch</vt:lpwstr>
      </vt:variant>
      <vt:variant>
        <vt:lpwstr/>
      </vt:variant>
      <vt:variant>
        <vt:i4>2752637</vt:i4>
      </vt:variant>
      <vt:variant>
        <vt:i4>252</vt:i4>
      </vt:variant>
      <vt:variant>
        <vt:i4>0</vt:i4>
      </vt:variant>
      <vt:variant>
        <vt:i4>5</vt:i4>
      </vt:variant>
      <vt:variant>
        <vt:lpwstr>https://www.bipindicators.net/indicators/red-list-index/red-list-index-impacts-of-fisheries</vt:lpwstr>
      </vt:variant>
      <vt:variant>
        <vt:lpwstr/>
      </vt:variant>
      <vt:variant>
        <vt:i4>1310732</vt:i4>
      </vt:variant>
      <vt:variant>
        <vt:i4>249</vt:i4>
      </vt:variant>
      <vt:variant>
        <vt:i4>0</vt:i4>
      </vt:variant>
      <vt:variant>
        <vt:i4>5</vt:i4>
      </vt:variant>
      <vt:variant>
        <vt:lpwstr>https://www.iucnredlist.org/resources/classification-schemes</vt:lpwstr>
      </vt:variant>
      <vt:variant>
        <vt:lpwstr/>
      </vt:variant>
      <vt:variant>
        <vt:i4>6488099</vt:i4>
      </vt:variant>
      <vt:variant>
        <vt:i4>246</vt:i4>
      </vt:variant>
      <vt:variant>
        <vt:i4>0</vt:i4>
      </vt:variant>
      <vt:variant>
        <vt:i4>5</vt:i4>
      </vt:variant>
      <vt:variant>
        <vt:lpwstr>https://portals.iucn.org/library/sites/library/files/resrecrepattach/BriefingDoc_InlandWaters_InlandFisheriesIndicator_300dpi_print.pdf</vt:lpwstr>
      </vt:variant>
      <vt:variant>
        <vt:lpwstr/>
      </vt:variant>
      <vt:variant>
        <vt:i4>5963796</vt:i4>
      </vt:variant>
      <vt:variant>
        <vt:i4>243</vt:i4>
      </vt:variant>
      <vt:variant>
        <vt:i4>0</vt:i4>
      </vt:variant>
      <vt:variant>
        <vt:i4>5</vt:i4>
      </vt:variant>
      <vt:variant>
        <vt:lpwstr>https://unstats.un.org/sdgs/metadata/files/Metadata-14-06-01.pdf</vt:lpwstr>
      </vt:variant>
      <vt:variant>
        <vt:lpwstr/>
      </vt:variant>
      <vt:variant>
        <vt:i4>5963897</vt:i4>
      </vt:variant>
      <vt:variant>
        <vt:i4>240</vt:i4>
      </vt:variant>
      <vt:variant>
        <vt:i4>0</vt:i4>
      </vt:variant>
      <vt:variant>
        <vt:i4>5</vt:i4>
      </vt:variant>
      <vt:variant>
        <vt:lpwstr>https://www.livingplanetindex.org/utilised_index</vt:lpwstr>
      </vt:variant>
      <vt:variant>
        <vt:lpwstr/>
      </vt:variant>
      <vt:variant>
        <vt:i4>4980761</vt:i4>
      </vt:variant>
      <vt:variant>
        <vt:i4>237</vt:i4>
      </vt:variant>
      <vt:variant>
        <vt:i4>0</vt:i4>
      </vt:variant>
      <vt:variant>
        <vt:i4>5</vt:i4>
      </vt:variant>
      <vt:variant>
        <vt:lpwstr>https://www.bipindicators.net/indicators/red-list-index/red-list-index-impacts-of-utilisation</vt:lpwstr>
      </vt:variant>
      <vt:variant>
        <vt:lpwstr/>
      </vt:variant>
      <vt:variant>
        <vt:i4>6881392</vt:i4>
      </vt:variant>
      <vt:variant>
        <vt:i4>234</vt:i4>
      </vt:variant>
      <vt:variant>
        <vt:i4>0</vt:i4>
      </vt:variant>
      <vt:variant>
        <vt:i4>5</vt:i4>
      </vt:variant>
      <vt:variant>
        <vt:lpwstr>http://diise.islandconservation.org/</vt:lpwstr>
      </vt:variant>
      <vt:variant>
        <vt:lpwstr>:~:text=The%20Database%20of%20Island%20Invasive%20Species%20Eradications%20(DIISE)%20attempts%20to,vertebrate%20eradication%20projects%20on%20islands.</vt:lpwstr>
      </vt:variant>
      <vt:variant>
        <vt:i4>5701651</vt:i4>
      </vt:variant>
      <vt:variant>
        <vt:i4>231</vt:i4>
      </vt:variant>
      <vt:variant>
        <vt:i4>0</vt:i4>
      </vt:variant>
      <vt:variant>
        <vt:i4>5</vt:i4>
      </vt:variant>
      <vt:variant>
        <vt:lpwstr>https://www.bipindicators.net/indicators/red-list-index/red-list-index-wild-relatives-of-domesticated-animals</vt:lpwstr>
      </vt:variant>
      <vt:variant>
        <vt:lpwstr/>
      </vt:variant>
      <vt:variant>
        <vt:i4>655428</vt:i4>
      </vt:variant>
      <vt:variant>
        <vt:i4>228</vt:i4>
      </vt:variant>
      <vt:variant>
        <vt:i4>0</vt:i4>
      </vt:variant>
      <vt:variant>
        <vt:i4>5</vt:i4>
      </vt:variant>
      <vt:variant>
        <vt:lpwstr>https://www.iucn.org/resources/conservation-tool/species-threat-abatement-and-restoration-star-metric</vt:lpwstr>
      </vt:variant>
      <vt:variant>
        <vt:lpwstr/>
      </vt:variant>
      <vt:variant>
        <vt:i4>6160406</vt:i4>
      </vt:variant>
      <vt:variant>
        <vt:i4>225</vt:i4>
      </vt:variant>
      <vt:variant>
        <vt:i4>0</vt:i4>
      </vt:variant>
      <vt:variant>
        <vt:i4>5</vt:i4>
      </vt:variant>
      <vt:variant>
        <vt:lpwstr>https://unstats.un.org/sdgs/metadata/files/Metadata-02-05-02.pdf</vt:lpwstr>
      </vt:variant>
      <vt:variant>
        <vt:lpwstr/>
      </vt:variant>
      <vt:variant>
        <vt:i4>4915276</vt:i4>
      </vt:variant>
      <vt:variant>
        <vt:i4>222</vt:i4>
      </vt:variant>
      <vt:variant>
        <vt:i4>0</vt:i4>
      </vt:variant>
      <vt:variant>
        <vt:i4>5</vt:i4>
      </vt:variant>
      <vt:variant>
        <vt:lpwstr>https://www.hwctf.org/hwcindicatordevelopment</vt:lpwstr>
      </vt:variant>
      <vt:variant>
        <vt:lpwstr/>
      </vt:variant>
      <vt:variant>
        <vt:i4>2556003</vt:i4>
      </vt:variant>
      <vt:variant>
        <vt:i4>219</vt:i4>
      </vt:variant>
      <vt:variant>
        <vt:i4>0</vt:i4>
      </vt:variant>
      <vt:variant>
        <vt:i4>5</vt:i4>
      </vt:variant>
      <vt:variant>
        <vt:lpwstr>https://www.iucnredlist.org/about/green-status-species</vt:lpwstr>
      </vt:variant>
      <vt:variant>
        <vt:lpwstr/>
      </vt:variant>
      <vt:variant>
        <vt:i4>65614</vt:i4>
      </vt:variant>
      <vt:variant>
        <vt:i4>216</vt:i4>
      </vt:variant>
      <vt:variant>
        <vt:i4>0</vt:i4>
      </vt:variant>
      <vt:variant>
        <vt:i4>5</vt:i4>
      </vt:variant>
      <vt:variant>
        <vt:lpwstr>https://unstats.un.org/sdgs/metadata/files/Metadata-02-05-01b.pdf</vt:lpwstr>
      </vt:variant>
      <vt:variant>
        <vt:lpwstr/>
      </vt:variant>
      <vt:variant>
        <vt:i4>2162749</vt:i4>
      </vt:variant>
      <vt:variant>
        <vt:i4>213</vt:i4>
      </vt:variant>
      <vt:variant>
        <vt:i4>0</vt:i4>
      </vt:variant>
      <vt:variant>
        <vt:i4>5</vt:i4>
      </vt:variant>
      <vt:variant>
        <vt:lpwstr>https://www.livingplanetindex.org/</vt:lpwstr>
      </vt:variant>
      <vt:variant>
        <vt:lpwstr/>
      </vt:variant>
      <vt:variant>
        <vt:i4>2687097</vt:i4>
      </vt:variant>
      <vt:variant>
        <vt:i4>210</vt:i4>
      </vt:variant>
      <vt:variant>
        <vt:i4>0</vt:i4>
      </vt:variant>
      <vt:variant>
        <vt:i4>5</vt:i4>
      </vt:variant>
      <vt:variant>
        <vt:lpwstr>https://www.iied.org/iied-launches-sage-version-20-tool-for-improving-governance-equity-nature-conservation</vt:lpwstr>
      </vt:variant>
      <vt:variant>
        <vt:lpwstr/>
      </vt:variant>
      <vt:variant>
        <vt:i4>4915290</vt:i4>
      </vt:variant>
      <vt:variant>
        <vt:i4>207</vt:i4>
      </vt:variant>
      <vt:variant>
        <vt:i4>0</vt:i4>
      </vt:variant>
      <vt:variant>
        <vt:i4>5</vt:i4>
      </vt:variant>
      <vt:variant>
        <vt:lpwstr>https://conbio.onlinelibrary.wiley.com/doi/10.1111/csp2.12823</vt:lpwstr>
      </vt:variant>
      <vt:variant>
        <vt:lpwstr/>
      </vt:variant>
      <vt:variant>
        <vt:i4>5701706</vt:i4>
      </vt:variant>
      <vt:variant>
        <vt:i4>204</vt:i4>
      </vt:variant>
      <vt:variant>
        <vt:i4>0</vt:i4>
      </vt:variant>
      <vt:variant>
        <vt:i4>5</vt:i4>
      </vt:variant>
      <vt:variant>
        <vt:lpwstr>https://www.biorxiv.org/content/10.1101/2021.08.16.456503v2.full</vt:lpwstr>
      </vt:variant>
      <vt:variant>
        <vt:lpwstr/>
      </vt:variant>
      <vt:variant>
        <vt:i4>3604532</vt:i4>
      </vt:variant>
      <vt:variant>
        <vt:i4>201</vt:i4>
      </vt:variant>
      <vt:variant>
        <vt:i4>0</vt:i4>
      </vt:variant>
      <vt:variant>
        <vt:i4>5</vt:i4>
      </vt:variant>
      <vt:variant>
        <vt:lpwstr>https://www.cambridge.org/core/journals/bird-conservation-international/article/tracking-trends-in-key-sites-for-biodiversity-a-case-study-using-important-bird-areas-in-kenya/22E89F5C786A7F0879A7A35438662164</vt:lpwstr>
      </vt:variant>
      <vt:variant>
        <vt:lpwstr/>
      </vt:variant>
      <vt:variant>
        <vt:i4>7733289</vt:i4>
      </vt:variant>
      <vt:variant>
        <vt:i4>198</vt:i4>
      </vt:variant>
      <vt:variant>
        <vt:i4>0</vt:i4>
      </vt:variant>
      <vt:variant>
        <vt:i4>5</vt:i4>
      </vt:variant>
      <vt:variant>
        <vt:lpwstr>https://www.iucn.org/resources/conservation-tool/iucn-green-list-protected-and-conserved-areas</vt:lpwstr>
      </vt:variant>
      <vt:variant>
        <vt:lpwstr/>
      </vt:variant>
      <vt:variant>
        <vt:i4>6815799</vt:i4>
      </vt:variant>
      <vt:variant>
        <vt:i4>195</vt:i4>
      </vt:variant>
      <vt:variant>
        <vt:i4>0</vt:i4>
      </vt:variant>
      <vt:variant>
        <vt:i4>5</vt:i4>
      </vt:variant>
      <vt:variant>
        <vt:lpwstr>https://www.conservation.org/projects/paddd-protected-area-downgrading-downsizing-and-degazettement</vt:lpwstr>
      </vt:variant>
      <vt:variant>
        <vt:lpwstr/>
      </vt:variant>
      <vt:variant>
        <vt:i4>5374030</vt:i4>
      </vt:variant>
      <vt:variant>
        <vt:i4>192</vt:i4>
      </vt:variant>
      <vt:variant>
        <vt:i4>0</vt:i4>
      </vt:variant>
      <vt:variant>
        <vt:i4>5</vt:i4>
      </vt:variant>
      <vt:variant>
        <vt:lpwstr>https://geobon.org/ebvs/indicators/species-protection-index/</vt:lpwstr>
      </vt:variant>
      <vt:variant>
        <vt:lpwstr/>
      </vt:variant>
      <vt:variant>
        <vt:i4>6881381</vt:i4>
      </vt:variant>
      <vt:variant>
        <vt:i4>189</vt:i4>
      </vt:variant>
      <vt:variant>
        <vt:i4>0</vt:i4>
      </vt:variant>
      <vt:variant>
        <vt:i4>5</vt:i4>
      </vt:variant>
      <vt:variant>
        <vt:lpwstr>https://www.bipindicators.net/indicators/protected-area-connectedness-index-parc-connectedness</vt:lpwstr>
      </vt:variant>
      <vt:variant>
        <vt:lpwstr/>
      </vt:variant>
      <vt:variant>
        <vt:i4>4522079</vt:i4>
      </vt:variant>
      <vt:variant>
        <vt:i4>186</vt:i4>
      </vt:variant>
      <vt:variant>
        <vt:i4>0</vt:i4>
      </vt:variant>
      <vt:variant>
        <vt:i4>5</vt:i4>
      </vt:variant>
      <vt:variant>
        <vt:lpwstr>https://www.bipindicators.net/indicators/protected-connected</vt:lpwstr>
      </vt:variant>
      <vt:variant>
        <vt:lpwstr/>
      </vt:variant>
      <vt:variant>
        <vt:i4>3604532</vt:i4>
      </vt:variant>
      <vt:variant>
        <vt:i4>183</vt:i4>
      </vt:variant>
      <vt:variant>
        <vt:i4>0</vt:i4>
      </vt:variant>
      <vt:variant>
        <vt:i4>5</vt:i4>
      </vt:variant>
      <vt:variant>
        <vt:lpwstr>https://www.cambridge.org/core/journals/bird-conservation-international/article/tracking-trends-in-key-sites-for-biodiversity-a-case-study-using-important-bird-areas-in-kenya/22E89F5C786A7F0879A7A35438662164</vt:lpwstr>
      </vt:variant>
      <vt:variant>
        <vt:lpwstr/>
      </vt:variant>
      <vt:variant>
        <vt:i4>2621559</vt:i4>
      </vt:variant>
      <vt:variant>
        <vt:i4>180</vt:i4>
      </vt:variant>
      <vt:variant>
        <vt:i4>0</vt:i4>
      </vt:variant>
      <vt:variant>
        <vt:i4>5</vt:i4>
      </vt:variant>
      <vt:variant>
        <vt:lpwstr>https://geobon.org/ebvs/indicators/global-ecosystem-restoration-index/</vt:lpwstr>
      </vt:variant>
      <vt:variant>
        <vt:lpwstr/>
      </vt:variant>
      <vt:variant>
        <vt:i4>4063235</vt:i4>
      </vt:variant>
      <vt:variant>
        <vt:i4>177</vt:i4>
      </vt:variant>
      <vt:variant>
        <vt:i4>0</vt:i4>
      </vt:variant>
      <vt:variant>
        <vt:i4>5</vt:i4>
      </vt:variant>
      <vt:variant>
        <vt:lpwstr>https://docs.trends.earth/en/latest/for_users/features/unccdreporting.html</vt:lpwstr>
      </vt:variant>
      <vt:variant>
        <vt:lpwstr>sub-indicators</vt:lpwstr>
      </vt:variant>
      <vt:variant>
        <vt:i4>2555954</vt:i4>
      </vt:variant>
      <vt:variant>
        <vt:i4>174</vt:i4>
      </vt:variant>
      <vt:variant>
        <vt:i4>0</vt:i4>
      </vt:variant>
      <vt:variant>
        <vt:i4>5</vt:i4>
      </vt:variant>
      <vt:variant>
        <vt:lpwstr>https://sdg6data.org/en/indicator/6.5.2</vt:lpwstr>
      </vt:variant>
      <vt:variant>
        <vt:lpwstr/>
      </vt:variant>
      <vt:variant>
        <vt:i4>5767189</vt:i4>
      </vt:variant>
      <vt:variant>
        <vt:i4>171</vt:i4>
      </vt:variant>
      <vt:variant>
        <vt:i4>0</vt:i4>
      </vt:variant>
      <vt:variant>
        <vt:i4>5</vt:i4>
      </vt:variant>
      <vt:variant>
        <vt:lpwstr>https://unstats.un.org/sdgs/metadata/files/Metadata-17-07-01.pdf</vt:lpwstr>
      </vt:variant>
      <vt:variant>
        <vt:lpwstr/>
      </vt:variant>
      <vt:variant>
        <vt:i4>4980742</vt:i4>
      </vt:variant>
      <vt:variant>
        <vt:i4>168</vt:i4>
      </vt:variant>
      <vt:variant>
        <vt:i4>0</vt:i4>
      </vt:variant>
      <vt:variant>
        <vt:i4>5</vt:i4>
      </vt:variant>
      <vt:variant>
        <vt:lpwstr>https://unctadstat.unctad.org/datacentre/dataviewer/US.IctGoodsValue</vt:lpwstr>
      </vt:variant>
      <vt:variant>
        <vt:lpwstr/>
      </vt:variant>
      <vt:variant>
        <vt:i4>5963841</vt:i4>
      </vt:variant>
      <vt:variant>
        <vt:i4>165</vt:i4>
      </vt:variant>
      <vt:variant>
        <vt:i4>0</vt:i4>
      </vt:variant>
      <vt:variant>
        <vt:i4>5</vt:i4>
      </vt:variant>
      <vt:variant>
        <vt:lpwstr>https://unstats.un.org/sdgs/metadata/files/Metadata-04-0B-01.pdf</vt:lpwstr>
      </vt:variant>
      <vt:variant>
        <vt:lpwstr/>
      </vt:variant>
      <vt:variant>
        <vt:i4>5963843</vt:i4>
      </vt:variant>
      <vt:variant>
        <vt:i4>162</vt:i4>
      </vt:variant>
      <vt:variant>
        <vt:i4>0</vt:i4>
      </vt:variant>
      <vt:variant>
        <vt:i4>5</vt:i4>
      </vt:variant>
      <vt:variant>
        <vt:lpwstr>https://unstats.un.org/sdgs/metadata/files/Metadata-14-0a-01.pdf</vt:lpwstr>
      </vt:variant>
      <vt:variant>
        <vt:lpwstr/>
      </vt:variant>
      <vt:variant>
        <vt:i4>524314</vt:i4>
      </vt:variant>
      <vt:variant>
        <vt:i4>159</vt:i4>
      </vt:variant>
      <vt:variant>
        <vt:i4>0</vt:i4>
      </vt:variant>
      <vt:variant>
        <vt:i4>5</vt:i4>
      </vt:variant>
      <vt:variant>
        <vt:lpwstr>https://obis.org/</vt:lpwstr>
      </vt:variant>
      <vt:variant>
        <vt:lpwstr/>
      </vt:variant>
      <vt:variant>
        <vt:i4>2293795</vt:i4>
      </vt:variant>
      <vt:variant>
        <vt:i4>156</vt:i4>
      </vt:variant>
      <vt:variant>
        <vt:i4>0</vt:i4>
      </vt:variant>
      <vt:variant>
        <vt:i4>5</vt:i4>
      </vt:variant>
      <vt:variant>
        <vt:lpwstr>http://data.uis.unesco.org/index.aspx?queryid=3685</vt:lpwstr>
      </vt:variant>
      <vt:variant>
        <vt:lpwstr/>
      </vt:variant>
      <vt:variant>
        <vt:i4>6094917</vt:i4>
      </vt:variant>
      <vt:variant>
        <vt:i4>153</vt:i4>
      </vt:variant>
      <vt:variant>
        <vt:i4>0</vt:i4>
      </vt:variant>
      <vt:variant>
        <vt:i4>5</vt:i4>
      </vt:variant>
      <vt:variant>
        <vt:lpwstr>https://absch.cbd.int/en/</vt:lpwstr>
      </vt:variant>
      <vt:variant>
        <vt:lpwstr/>
      </vt:variant>
      <vt:variant>
        <vt:i4>6094917</vt:i4>
      </vt:variant>
      <vt:variant>
        <vt:i4>150</vt:i4>
      </vt:variant>
      <vt:variant>
        <vt:i4>0</vt:i4>
      </vt:variant>
      <vt:variant>
        <vt:i4>5</vt:i4>
      </vt:variant>
      <vt:variant>
        <vt:lpwstr>https://absch.cbd.int/en/</vt:lpwstr>
      </vt:variant>
      <vt:variant>
        <vt:lpwstr/>
      </vt:variant>
      <vt:variant>
        <vt:i4>6094917</vt:i4>
      </vt:variant>
      <vt:variant>
        <vt:i4>147</vt:i4>
      </vt:variant>
      <vt:variant>
        <vt:i4>0</vt:i4>
      </vt:variant>
      <vt:variant>
        <vt:i4>5</vt:i4>
      </vt:variant>
      <vt:variant>
        <vt:lpwstr>https://absch.cbd.int/en/</vt:lpwstr>
      </vt:variant>
      <vt:variant>
        <vt:lpwstr/>
      </vt:variant>
      <vt:variant>
        <vt:i4>6094917</vt:i4>
      </vt:variant>
      <vt:variant>
        <vt:i4>144</vt:i4>
      </vt:variant>
      <vt:variant>
        <vt:i4>0</vt:i4>
      </vt:variant>
      <vt:variant>
        <vt:i4>5</vt:i4>
      </vt:variant>
      <vt:variant>
        <vt:lpwstr>https://absch.cbd.int/en/</vt:lpwstr>
      </vt:variant>
      <vt:variant>
        <vt:lpwstr/>
      </vt:variant>
      <vt:variant>
        <vt:i4>6094878</vt:i4>
      </vt:variant>
      <vt:variant>
        <vt:i4>141</vt:i4>
      </vt:variant>
      <vt:variant>
        <vt:i4>0</vt:i4>
      </vt:variant>
      <vt:variant>
        <vt:i4>5</vt:i4>
      </vt:variant>
      <vt:variant>
        <vt:lpwstr>https://uis.unesco.org/sites/default/files/documents/publication_culture_2020_indicators_en.pdf</vt:lpwstr>
      </vt:variant>
      <vt:variant>
        <vt:lpwstr/>
      </vt:variant>
      <vt:variant>
        <vt:i4>6291582</vt:i4>
      </vt:variant>
      <vt:variant>
        <vt:i4>138</vt:i4>
      </vt:variant>
      <vt:variant>
        <vt:i4>0</vt:i4>
      </vt:variant>
      <vt:variant>
        <vt:i4>5</vt:i4>
      </vt:variant>
      <vt:variant>
        <vt:lpwstr>https://www.bipindicators.net/indicators/index-of-linguistic-diversity</vt:lpwstr>
      </vt:variant>
      <vt:variant>
        <vt:lpwstr/>
      </vt:variant>
      <vt:variant>
        <vt:i4>2424948</vt:i4>
      </vt:variant>
      <vt:variant>
        <vt:i4>135</vt:i4>
      </vt:variant>
      <vt:variant>
        <vt:i4>0</vt:i4>
      </vt:variant>
      <vt:variant>
        <vt:i4>5</vt:i4>
      </vt:variant>
      <vt:variant>
        <vt:lpwstr>https://www.fao.org/faostat/en/</vt:lpwstr>
      </vt:variant>
      <vt:variant>
        <vt:lpwstr>data/FO/metadata</vt:lpwstr>
      </vt:variant>
      <vt:variant>
        <vt:i4>3276926</vt:i4>
      </vt:variant>
      <vt:variant>
        <vt:i4>132</vt:i4>
      </vt:variant>
      <vt:variant>
        <vt:i4>0</vt:i4>
      </vt:variant>
      <vt:variant>
        <vt:i4>5</vt:i4>
      </vt:variant>
      <vt:variant>
        <vt:lpwstr>https://www.unep.org/explore-topics/sustainable-development-goals/why-do-sustainable-development-goals-matter/goal-6-0</vt:lpwstr>
      </vt:variant>
      <vt:variant>
        <vt:lpwstr/>
      </vt:variant>
      <vt:variant>
        <vt:i4>5898263</vt:i4>
      </vt:variant>
      <vt:variant>
        <vt:i4>129</vt:i4>
      </vt:variant>
      <vt:variant>
        <vt:i4>0</vt:i4>
      </vt:variant>
      <vt:variant>
        <vt:i4>5</vt:i4>
      </vt:variant>
      <vt:variant>
        <vt:lpwstr>https://unstats.un.org/sdgs/metadata/files/Metadata-06-04-02.pdf</vt:lpwstr>
      </vt:variant>
      <vt:variant>
        <vt:lpwstr/>
      </vt:variant>
      <vt:variant>
        <vt:i4>2556003</vt:i4>
      </vt:variant>
      <vt:variant>
        <vt:i4>126</vt:i4>
      </vt:variant>
      <vt:variant>
        <vt:i4>0</vt:i4>
      </vt:variant>
      <vt:variant>
        <vt:i4>5</vt:i4>
      </vt:variant>
      <vt:variant>
        <vt:lpwstr>https://www.iucnredlist.org/about/green-status-species</vt:lpwstr>
      </vt:variant>
      <vt:variant>
        <vt:lpwstr/>
      </vt:variant>
      <vt:variant>
        <vt:i4>7667769</vt:i4>
      </vt:variant>
      <vt:variant>
        <vt:i4>123</vt:i4>
      </vt:variant>
      <vt:variant>
        <vt:i4>0</vt:i4>
      </vt:variant>
      <vt:variant>
        <vt:i4>5</vt:i4>
      </vt:variant>
      <vt:variant>
        <vt:lpwstr>https://www.bipindicators.net/indicators/red-list-index/red-list-index-for-pollinating-species</vt:lpwstr>
      </vt:variant>
      <vt:variant>
        <vt:lpwstr/>
      </vt:variant>
      <vt:variant>
        <vt:i4>131077</vt:i4>
      </vt:variant>
      <vt:variant>
        <vt:i4>120</vt:i4>
      </vt:variant>
      <vt:variant>
        <vt:i4>0</vt:i4>
      </vt:variant>
      <vt:variant>
        <vt:i4>5</vt:i4>
      </vt:variant>
      <vt:variant>
        <vt:lpwstr>https://www.footprintnetwork.org/resources/data/</vt:lpwstr>
      </vt:variant>
      <vt:variant>
        <vt:lpwstr/>
      </vt:variant>
      <vt:variant>
        <vt:i4>5505049</vt:i4>
      </vt:variant>
      <vt:variant>
        <vt:i4>117</vt:i4>
      </vt:variant>
      <vt:variant>
        <vt:i4>0</vt:i4>
      </vt:variant>
      <vt:variant>
        <vt:i4>5</vt:i4>
      </vt:variant>
      <vt:variant>
        <vt:lpwstr>https://seea.un.org/ecosystem-accounting</vt:lpwstr>
      </vt:variant>
      <vt:variant>
        <vt:lpwstr/>
      </vt:variant>
      <vt:variant>
        <vt:i4>5963897</vt:i4>
      </vt:variant>
      <vt:variant>
        <vt:i4>114</vt:i4>
      </vt:variant>
      <vt:variant>
        <vt:i4>0</vt:i4>
      </vt:variant>
      <vt:variant>
        <vt:i4>5</vt:i4>
      </vt:variant>
      <vt:variant>
        <vt:lpwstr>https://www.livingplanetindex.org/utilised_index</vt:lpwstr>
      </vt:variant>
      <vt:variant>
        <vt:lpwstr/>
      </vt:variant>
      <vt:variant>
        <vt:i4>1310732</vt:i4>
      </vt:variant>
      <vt:variant>
        <vt:i4>111</vt:i4>
      </vt:variant>
      <vt:variant>
        <vt:i4>0</vt:i4>
      </vt:variant>
      <vt:variant>
        <vt:i4>5</vt:i4>
      </vt:variant>
      <vt:variant>
        <vt:lpwstr>https://www.iucnredlist.org/resources/classification-schemes</vt:lpwstr>
      </vt:variant>
      <vt:variant>
        <vt:lpwstr/>
      </vt:variant>
      <vt:variant>
        <vt:i4>6619261</vt:i4>
      </vt:variant>
      <vt:variant>
        <vt:i4>108</vt:i4>
      </vt:variant>
      <vt:variant>
        <vt:i4>0</vt:i4>
      </vt:variant>
      <vt:variant>
        <vt:i4>5</vt:i4>
      </vt:variant>
      <vt:variant>
        <vt:lpwstr>https://www.sciencedirect.com/science/article/pii/S0006320720307126</vt:lpwstr>
      </vt:variant>
      <vt:variant>
        <vt:lpwstr/>
      </vt:variant>
      <vt:variant>
        <vt:i4>7143459</vt:i4>
      </vt:variant>
      <vt:variant>
        <vt:i4>105</vt:i4>
      </vt:variant>
      <vt:variant>
        <vt:i4>0</vt:i4>
      </vt:variant>
      <vt:variant>
        <vt:i4>5</vt:i4>
      </vt:variant>
      <vt:variant>
        <vt:lpwstr>https://conbio.onlinelibrary.wiley.com/doi/full/10.1111/cobi.14138</vt:lpwstr>
      </vt:variant>
      <vt:variant>
        <vt:lpwstr/>
      </vt:variant>
      <vt:variant>
        <vt:i4>917572</vt:i4>
      </vt:variant>
      <vt:variant>
        <vt:i4>102</vt:i4>
      </vt:variant>
      <vt:variant>
        <vt:i4>0</vt:i4>
      </vt:variant>
      <vt:variant>
        <vt:i4>5</vt:i4>
      </vt:variant>
      <vt:variant>
        <vt:lpwstr>https://geobon.org/ebvs/indicators/species-status-information-index/</vt:lpwstr>
      </vt:variant>
      <vt:variant>
        <vt:lpwstr/>
      </vt:variant>
      <vt:variant>
        <vt:i4>5701651</vt:i4>
      </vt:variant>
      <vt:variant>
        <vt:i4>99</vt:i4>
      </vt:variant>
      <vt:variant>
        <vt:i4>0</vt:i4>
      </vt:variant>
      <vt:variant>
        <vt:i4>5</vt:i4>
      </vt:variant>
      <vt:variant>
        <vt:lpwstr>https://www.bipindicators.net/indicators/red-list-index/red-list-index-wild-relatives-of-domesticated-animals</vt:lpwstr>
      </vt:variant>
      <vt:variant>
        <vt:lpwstr/>
      </vt:variant>
      <vt:variant>
        <vt:i4>6160406</vt:i4>
      </vt:variant>
      <vt:variant>
        <vt:i4>96</vt:i4>
      </vt:variant>
      <vt:variant>
        <vt:i4>0</vt:i4>
      </vt:variant>
      <vt:variant>
        <vt:i4>5</vt:i4>
      </vt:variant>
      <vt:variant>
        <vt:lpwstr>https://unstats.un.org/sdgs/metadata/files/Metadata-02-05-02.pdf</vt:lpwstr>
      </vt:variant>
      <vt:variant>
        <vt:lpwstr/>
      </vt:variant>
      <vt:variant>
        <vt:i4>65614</vt:i4>
      </vt:variant>
      <vt:variant>
        <vt:i4>93</vt:i4>
      </vt:variant>
      <vt:variant>
        <vt:i4>0</vt:i4>
      </vt:variant>
      <vt:variant>
        <vt:i4>5</vt:i4>
      </vt:variant>
      <vt:variant>
        <vt:lpwstr>https://unstats.un.org/sdgs/metadata/files/Metadata-02-05-01b.pdf</vt:lpwstr>
      </vt:variant>
      <vt:variant>
        <vt:lpwstr/>
      </vt:variant>
      <vt:variant>
        <vt:i4>6684733</vt:i4>
      </vt:variant>
      <vt:variant>
        <vt:i4>90</vt:i4>
      </vt:variant>
      <vt:variant>
        <vt:i4>0</vt:i4>
      </vt:variant>
      <vt:variant>
        <vt:i4>5</vt:i4>
      </vt:variant>
      <vt:variant>
        <vt:lpwstr>https://www.bipindicators.net/indicators/comprehensiveness-of-conservation-of-socioeconomically-as-well-as-culturally-valuable-species</vt:lpwstr>
      </vt:variant>
      <vt:variant>
        <vt:lpwstr/>
      </vt:variant>
      <vt:variant>
        <vt:i4>4653125</vt:i4>
      </vt:variant>
      <vt:variant>
        <vt:i4>87</vt:i4>
      </vt:variant>
      <vt:variant>
        <vt:i4>0</vt:i4>
      </vt:variant>
      <vt:variant>
        <vt:i4>5</vt:i4>
      </vt:variant>
      <vt:variant>
        <vt:lpwstr>https://oap.ospar.org/en/ospar-assessments/quality-status-reports/qsr-2023/indicator-assessments/changes-plankton-biomass-abundance/</vt:lpwstr>
      </vt:variant>
      <vt:variant>
        <vt:lpwstr/>
      </vt:variant>
      <vt:variant>
        <vt:i4>5374030</vt:i4>
      </vt:variant>
      <vt:variant>
        <vt:i4>84</vt:i4>
      </vt:variant>
      <vt:variant>
        <vt:i4>0</vt:i4>
      </vt:variant>
      <vt:variant>
        <vt:i4>5</vt:i4>
      </vt:variant>
      <vt:variant>
        <vt:lpwstr>https://geobon.org/ebvs/indicators/species-protection-index/</vt:lpwstr>
      </vt:variant>
      <vt:variant>
        <vt:lpwstr/>
      </vt:variant>
      <vt:variant>
        <vt:i4>5636191</vt:i4>
      </vt:variant>
      <vt:variant>
        <vt:i4>81</vt:i4>
      </vt:variant>
      <vt:variant>
        <vt:i4>0</vt:i4>
      </vt:variant>
      <vt:variant>
        <vt:i4>5</vt:i4>
      </vt:variant>
      <vt:variant>
        <vt:lpwstr>https://iopscience.iop.org/article/10.1088/1748-9326/10/1/015001</vt:lpwstr>
      </vt:variant>
      <vt:variant>
        <vt:lpwstr/>
      </vt:variant>
      <vt:variant>
        <vt:i4>5308445</vt:i4>
      </vt:variant>
      <vt:variant>
        <vt:i4>78</vt:i4>
      </vt:variant>
      <vt:variant>
        <vt:i4>0</vt:i4>
      </vt:variant>
      <vt:variant>
        <vt:i4>5</vt:i4>
      </vt:variant>
      <vt:variant>
        <vt:lpwstr>https://oap.ospar.org/en/ospar-assessments/intermediate-assessment-2017/biodiversity-status/habitats/extent-physical-damage-predominant-and-special-habitats/</vt:lpwstr>
      </vt:variant>
      <vt:variant>
        <vt:lpwstr/>
      </vt:variant>
      <vt:variant>
        <vt:i4>1835103</vt:i4>
      </vt:variant>
      <vt:variant>
        <vt:i4>75</vt:i4>
      </vt:variant>
      <vt:variant>
        <vt:i4>0</vt:i4>
      </vt:variant>
      <vt:variant>
        <vt:i4>5</vt:i4>
      </vt:variant>
      <vt:variant>
        <vt:lpwstr>https://oceanhealthindex.org/methodology/</vt:lpwstr>
      </vt:variant>
      <vt:variant>
        <vt:lpwstr/>
      </vt:variant>
      <vt:variant>
        <vt:i4>4849683</vt:i4>
      </vt:variant>
      <vt:variant>
        <vt:i4>72</vt:i4>
      </vt:variant>
      <vt:variant>
        <vt:i4>0</vt:i4>
      </vt:variant>
      <vt:variant>
        <vt:i4>5</vt:i4>
      </vt:variant>
      <vt:variant>
        <vt:lpwstr>https://www.bipindicators.net/indicators/bioclimatic-ecosystem-resilience-index-beri</vt:lpwstr>
      </vt:variant>
      <vt:variant>
        <vt:lpwstr/>
      </vt:variant>
      <vt:variant>
        <vt:i4>3145841</vt:i4>
      </vt:variant>
      <vt:variant>
        <vt:i4>69</vt:i4>
      </vt:variant>
      <vt:variant>
        <vt:i4>0</vt:i4>
      </vt:variant>
      <vt:variant>
        <vt:i4>5</vt:i4>
      </vt:variant>
      <vt:variant>
        <vt:lpwstr>https://www.un-spider.org/links-and-resources/data-sources/star-global-vegetation-health-products-noaa</vt:lpwstr>
      </vt:variant>
      <vt:variant>
        <vt:lpwstr/>
      </vt:variant>
      <vt:variant>
        <vt:i4>3735593</vt:i4>
      </vt:variant>
      <vt:variant>
        <vt:i4>66</vt:i4>
      </vt:variant>
      <vt:variant>
        <vt:i4>0</vt:i4>
      </vt:variant>
      <vt:variant>
        <vt:i4>5</vt:i4>
      </vt:variant>
      <vt:variant>
        <vt:lpwstr>https://www.nature.com/articles/s41467-020-19493-3</vt:lpwstr>
      </vt:variant>
      <vt:variant>
        <vt:lpwstr/>
      </vt:variant>
      <vt:variant>
        <vt:i4>4522056</vt:i4>
      </vt:variant>
      <vt:variant>
        <vt:i4>63</vt:i4>
      </vt:variant>
      <vt:variant>
        <vt:i4>0</vt:i4>
      </vt:variant>
      <vt:variant>
        <vt:i4>5</vt:i4>
      </vt:variant>
      <vt:variant>
        <vt:lpwstr>https://www.eea.europa.eu/data-and-maps/figures/forest-fragmentation-in-eu-member-states</vt:lpwstr>
      </vt:variant>
      <vt:variant>
        <vt:lpwstr/>
      </vt:variant>
      <vt:variant>
        <vt:i4>1638405</vt:i4>
      </vt:variant>
      <vt:variant>
        <vt:i4>60</vt:i4>
      </vt:variant>
      <vt:variant>
        <vt:i4>0</vt:i4>
      </vt:variant>
      <vt:variant>
        <vt:i4>5</vt:i4>
      </vt:variant>
      <vt:variant>
        <vt:lpwstr>https://www.bipindicators.net/indicators/wetland-extent-trends-index</vt:lpwstr>
      </vt:variant>
      <vt:variant>
        <vt:lpwstr/>
      </vt:variant>
      <vt:variant>
        <vt:i4>524405</vt:i4>
      </vt:variant>
      <vt:variant>
        <vt:i4>57</vt:i4>
      </vt:variant>
      <vt:variant>
        <vt:i4>0</vt:i4>
      </vt:variant>
      <vt:variant>
        <vt:i4>5</vt:i4>
      </vt:variant>
      <vt:variant>
        <vt:lpwstr>https://data.unep-wcmc.org/pdfs/43/WCMC_027_Global_Distribution_of_Saltmarsh.pdf?1617122640</vt:lpwstr>
      </vt:variant>
      <vt:variant>
        <vt:lpwstr/>
      </vt:variant>
      <vt:variant>
        <vt:i4>5701709</vt:i4>
      </vt:variant>
      <vt:variant>
        <vt:i4>54</vt:i4>
      </vt:variant>
      <vt:variant>
        <vt:i4>0</vt:i4>
      </vt:variant>
      <vt:variant>
        <vt:i4>5</vt:i4>
      </vt:variant>
      <vt:variant>
        <vt:lpwstr>https://www.globalmangrovewatch.org/</vt:lpwstr>
      </vt:variant>
      <vt:variant>
        <vt:lpwstr/>
      </vt:variant>
      <vt:variant>
        <vt:i4>7209021</vt:i4>
      </vt:variant>
      <vt:variant>
        <vt:i4>51</vt:i4>
      </vt:variant>
      <vt:variant>
        <vt:i4>0</vt:i4>
      </vt:variant>
      <vt:variant>
        <vt:i4>5</vt:i4>
      </vt:variant>
      <vt:variant>
        <vt:lpwstr>https://www.nature.com/articles/s41598-020-63880-1</vt:lpwstr>
      </vt:variant>
      <vt:variant>
        <vt:lpwstr>Sec6</vt:lpwstr>
      </vt:variant>
      <vt:variant>
        <vt:i4>2752634</vt:i4>
      </vt:variant>
      <vt:variant>
        <vt:i4>48</vt:i4>
      </vt:variant>
      <vt:variant>
        <vt:i4>0</vt:i4>
      </vt:variant>
      <vt:variant>
        <vt:i4>5</vt:i4>
      </vt:variant>
      <vt:variant>
        <vt:lpwstr>https://www.bipindicators.net/indicators/cgmfc-21-continuous-global-mangrove-forest-cover-for-the-21st-century</vt:lpwstr>
      </vt:variant>
      <vt:variant>
        <vt:lpwstr/>
      </vt:variant>
      <vt:variant>
        <vt:i4>5832726</vt:i4>
      </vt:variant>
      <vt:variant>
        <vt:i4>45</vt:i4>
      </vt:variant>
      <vt:variant>
        <vt:i4>0</vt:i4>
      </vt:variant>
      <vt:variant>
        <vt:i4>5</vt:i4>
      </vt:variant>
      <vt:variant>
        <vt:lpwstr>https://unstats.un.org/sdgs/metadata/files/Metadata-15-04-02.pdf</vt:lpwstr>
      </vt:variant>
      <vt:variant>
        <vt:lpwstr/>
      </vt:variant>
      <vt:variant>
        <vt:i4>6160465</vt:i4>
      </vt:variant>
      <vt:variant>
        <vt:i4>42</vt:i4>
      </vt:variant>
      <vt:variant>
        <vt:i4>0</vt:i4>
      </vt:variant>
      <vt:variant>
        <vt:i4>5</vt:i4>
      </vt:variant>
      <vt:variant>
        <vt:lpwstr>https://data.globalforestwatch.org/maps/gfw::tree-cover-loss-1/about</vt:lpwstr>
      </vt:variant>
      <vt:variant>
        <vt:lpwstr/>
      </vt:variant>
      <vt:variant>
        <vt:i4>5898259</vt:i4>
      </vt:variant>
      <vt:variant>
        <vt:i4>39</vt:i4>
      </vt:variant>
      <vt:variant>
        <vt:i4>0</vt:i4>
      </vt:variant>
      <vt:variant>
        <vt:i4>5</vt:i4>
      </vt:variant>
      <vt:variant>
        <vt:lpwstr>https://unstats.un.org/sdgs/metadata/files/Metadata-15-01-01.pdf</vt:lpwstr>
      </vt:variant>
      <vt:variant>
        <vt:lpwstr/>
      </vt:variant>
      <vt:variant>
        <vt:i4>1638478</vt:i4>
      </vt:variant>
      <vt:variant>
        <vt:i4>35</vt:i4>
      </vt:variant>
      <vt:variant>
        <vt:i4>0</vt:i4>
      </vt:variant>
      <vt:variant>
        <vt:i4>5</vt:i4>
      </vt:variant>
      <vt:variant>
        <vt:lpwstr>https://www.bipindicators.net/indicators/wild-bird-index</vt:lpwstr>
      </vt:variant>
      <vt:variant>
        <vt:lpwstr/>
      </vt:variant>
      <vt:variant>
        <vt:i4>1638478</vt:i4>
      </vt:variant>
      <vt:variant>
        <vt:i4>33</vt:i4>
      </vt:variant>
      <vt:variant>
        <vt:i4>0</vt:i4>
      </vt:variant>
      <vt:variant>
        <vt:i4>5</vt:i4>
      </vt:variant>
      <vt:variant>
        <vt:lpwstr>https://www.bipindicators.net/indicators/wild-bird-index</vt:lpwstr>
      </vt:variant>
      <vt:variant>
        <vt:lpwstr/>
      </vt:variant>
      <vt:variant>
        <vt:i4>2162749</vt:i4>
      </vt:variant>
      <vt:variant>
        <vt:i4>30</vt:i4>
      </vt:variant>
      <vt:variant>
        <vt:i4>0</vt:i4>
      </vt:variant>
      <vt:variant>
        <vt:i4>5</vt:i4>
      </vt:variant>
      <vt:variant>
        <vt:lpwstr>https://www.livingplanetindex.org/</vt:lpwstr>
      </vt:variant>
      <vt:variant>
        <vt:lpwstr/>
      </vt:variant>
      <vt:variant>
        <vt:i4>7143459</vt:i4>
      </vt:variant>
      <vt:variant>
        <vt:i4>27</vt:i4>
      </vt:variant>
      <vt:variant>
        <vt:i4>0</vt:i4>
      </vt:variant>
      <vt:variant>
        <vt:i4>5</vt:i4>
      </vt:variant>
      <vt:variant>
        <vt:lpwstr>https://conbio.onlinelibrary.wiley.com/doi/full/10.1111/cobi.14138</vt:lpwstr>
      </vt:variant>
      <vt:variant>
        <vt:lpwstr/>
      </vt:variant>
      <vt:variant>
        <vt:i4>5308439</vt:i4>
      </vt:variant>
      <vt:variant>
        <vt:i4>23</vt:i4>
      </vt:variant>
      <vt:variant>
        <vt:i4>0</vt:i4>
      </vt:variant>
      <vt:variant>
        <vt:i4>5</vt:i4>
      </vt:variant>
      <vt:variant>
        <vt:lpwstr>https://conbio.onlinelibrary.wiley.com/doi/10.1111/conl.12762</vt:lpwstr>
      </vt:variant>
      <vt:variant>
        <vt:lpwstr/>
      </vt:variant>
      <vt:variant>
        <vt:i4>6881381</vt:i4>
      </vt:variant>
      <vt:variant>
        <vt:i4>18</vt:i4>
      </vt:variant>
      <vt:variant>
        <vt:i4>0</vt:i4>
      </vt:variant>
      <vt:variant>
        <vt:i4>5</vt:i4>
      </vt:variant>
      <vt:variant>
        <vt:lpwstr>https://www.bipindicators.net/indicators/protected-area-connectedness-index-parc-connectedness</vt:lpwstr>
      </vt:variant>
      <vt:variant>
        <vt:lpwstr/>
      </vt:variant>
      <vt:variant>
        <vt:i4>4522079</vt:i4>
      </vt:variant>
      <vt:variant>
        <vt:i4>15</vt:i4>
      </vt:variant>
      <vt:variant>
        <vt:i4>0</vt:i4>
      </vt:variant>
      <vt:variant>
        <vt:i4>5</vt:i4>
      </vt:variant>
      <vt:variant>
        <vt:lpwstr>https://www.bipindicators.net/indicators/protected-connected</vt:lpwstr>
      </vt:variant>
      <vt:variant>
        <vt:lpwstr/>
      </vt:variant>
      <vt:variant>
        <vt:i4>6553641</vt:i4>
      </vt:variant>
      <vt:variant>
        <vt:i4>12</vt:i4>
      </vt:variant>
      <vt:variant>
        <vt:i4>0</vt:i4>
      </vt:variant>
      <vt:variant>
        <vt:i4>5</vt:i4>
      </vt:variant>
      <vt:variant>
        <vt:lpwstr>https://www.bipindicators.net/indicators/biodiversity-intactness-index</vt:lpwstr>
      </vt:variant>
      <vt:variant>
        <vt:lpwstr/>
      </vt:variant>
      <vt:variant>
        <vt:i4>3342443</vt:i4>
      </vt:variant>
      <vt:variant>
        <vt:i4>9</vt:i4>
      </vt:variant>
      <vt:variant>
        <vt:i4>0</vt:i4>
      </vt:variant>
      <vt:variant>
        <vt:i4>5</vt:i4>
      </vt:variant>
      <vt:variant>
        <vt:lpwstr>https://www.bipindicators.net/indicators/biodiversity-habitat-index</vt:lpwstr>
      </vt:variant>
      <vt:variant>
        <vt:lpwstr/>
      </vt:variant>
      <vt:variant>
        <vt:i4>1704005</vt:i4>
      </vt:variant>
      <vt:variant>
        <vt:i4>6</vt:i4>
      </vt:variant>
      <vt:variant>
        <vt:i4>0</vt:i4>
      </vt:variant>
      <vt:variant>
        <vt:i4>5</vt:i4>
      </vt:variant>
      <vt:variant>
        <vt:lpwstr>https://mol.org/indicators/habitat/background</vt:lpwstr>
      </vt:variant>
      <vt:variant>
        <vt:lpwstr/>
      </vt:variant>
      <vt:variant>
        <vt:i4>6750322</vt:i4>
      </vt:variant>
      <vt:variant>
        <vt:i4>3</vt:i4>
      </vt:variant>
      <vt:variant>
        <vt:i4>0</vt:i4>
      </vt:variant>
      <vt:variant>
        <vt:i4>5</vt:i4>
      </vt:variant>
      <vt:variant>
        <vt:lpwstr>https://www.biorxiv.org/content/10.1101/2022.08.21.504707v1</vt:lpwstr>
      </vt:variant>
      <vt:variant>
        <vt:lpwstr/>
      </vt:variant>
      <vt:variant>
        <vt:i4>4718685</vt:i4>
      </vt:variant>
      <vt:variant>
        <vt:i4>0</vt:i4>
      </vt:variant>
      <vt:variant>
        <vt:i4>0</vt:i4>
      </vt:variant>
      <vt:variant>
        <vt:i4>5</vt:i4>
      </vt:variant>
      <vt:variant>
        <vt:lpwstr>https://conbio.onlinelibrary.wiley.com/doi/pdf/10.1111/conl.12692</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26/1.	Monitoring framework for the Kunming-Montreal Global Biodiversity Framework</dc:title>
  <dc:subject>CBD/SBSTTA/REC/26/1</dc:subject>
  <dc:creator>Secretariat of the Convention on Biological Diversity</dc:creator>
  <cp:keywords>Subsidiary Body on Scientific, Technical and Technological Advice</cp:keywords>
  <cp:lastModifiedBy>Laura Perez</cp:lastModifiedBy>
  <cp:revision>2</cp:revision>
  <cp:lastPrinted>2024-09-08T14:54:00Z</cp:lastPrinted>
  <dcterms:created xsi:type="dcterms:W3CDTF">2024-09-08T21:04:00Z</dcterms:created>
  <dcterms:modified xsi:type="dcterms:W3CDTF">2024-09-08T21:04:00Z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f8b50dcb584ac7088139dd4aab1f8c39b0bdd871fb10a4a7436410bee8fc765d</vt:lpwstr>
  </property>
  <property fmtid="{D5CDD505-2E9C-101B-9397-08002B2CF9AE}" pid="4" name="ContentTypeId">
    <vt:lpwstr>0x01010069BFACF6D92CD24AA50050CE23F68F74</vt:lpwstr>
  </property>
</Properties>
</file>