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46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1"/>
        <w:gridCol w:w="3893"/>
        <w:gridCol w:w="5379"/>
      </w:tblGrid>
      <w:tr w:rsidR="006F60DA" w:rsidRPr="00F853CD" w14:paraId="71262CE9" w14:textId="77777777" w:rsidTr="00F054B8">
        <w:trPr>
          <w:trHeight w:val="851"/>
        </w:trPr>
        <w:tc>
          <w:tcPr>
            <w:tcW w:w="465" w:type="pct"/>
            <w:tcBorders>
              <w:bottom w:val="single" w:sz="8" w:space="0" w:color="auto"/>
            </w:tcBorders>
            <w:vAlign w:val="bottom"/>
          </w:tcPr>
          <w:p w14:paraId="5271B052" w14:textId="77777777" w:rsidR="006F60DA" w:rsidRPr="00F853CD" w:rsidRDefault="006F60DA" w:rsidP="00E62DB9">
            <w:pPr>
              <w:spacing w:after="120"/>
              <w:jc w:val="left"/>
            </w:pPr>
            <w:bookmarkStart w:id="0" w:name="_Hlk137651738"/>
            <w:r w:rsidRPr="00F853CD">
              <w:rPr>
                <w:noProof/>
              </w:rPr>
              <w:drawing>
                <wp:inline distT="0" distB="0" distL="0" distR="0" wp14:anchorId="7CFBCF0D" wp14:editId="63431361">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904" w:type="pct"/>
            <w:tcBorders>
              <w:bottom w:val="single" w:sz="8" w:space="0" w:color="auto"/>
            </w:tcBorders>
            <w:shd w:val="clear" w:color="auto" w:fill="auto"/>
            <w:tcFitText/>
            <w:vAlign w:val="bottom"/>
          </w:tcPr>
          <w:p w14:paraId="6E8621A3" w14:textId="77777777" w:rsidR="006F60DA" w:rsidRPr="00F853CD" w:rsidRDefault="006F60DA" w:rsidP="00E62DB9">
            <w:pPr>
              <w:spacing w:after="120"/>
              <w:jc w:val="left"/>
            </w:pPr>
            <w:r w:rsidRPr="00F853CD">
              <w:rPr>
                <w:noProof/>
              </w:rPr>
              <w:drawing>
                <wp:inline distT="0" distB="0" distL="0" distR="0" wp14:anchorId="1F4B56D1" wp14:editId="284E5CF4">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631" w:type="pct"/>
            <w:tcBorders>
              <w:bottom w:val="single" w:sz="8" w:space="0" w:color="auto"/>
            </w:tcBorders>
            <w:vAlign w:val="bottom"/>
          </w:tcPr>
          <w:p w14:paraId="2AC560FA" w14:textId="4FB2A597" w:rsidR="006F60DA" w:rsidRPr="00F853CD" w:rsidRDefault="006F60DA" w:rsidP="00E62DB9">
            <w:pPr>
              <w:spacing w:after="120"/>
              <w:ind w:left="2021"/>
              <w:jc w:val="right"/>
              <w:rPr>
                <w:szCs w:val="22"/>
              </w:rPr>
            </w:pPr>
            <w:r w:rsidRPr="003E3453">
              <w:rPr>
                <w:sz w:val="40"/>
                <w:szCs w:val="40"/>
              </w:rPr>
              <w:t>CBD</w:t>
            </w:r>
            <w:r w:rsidRPr="00F853CD">
              <w:rPr>
                <w:szCs w:val="22"/>
              </w:rPr>
              <w:t>/</w:t>
            </w:r>
            <w:r w:rsidRPr="003E3453">
              <w:rPr>
                <w:szCs w:val="22"/>
              </w:rPr>
              <w:t>SBI</w:t>
            </w:r>
            <w:r w:rsidRPr="00F853CD">
              <w:rPr>
                <w:szCs w:val="22"/>
              </w:rPr>
              <w:t>/</w:t>
            </w:r>
            <w:r w:rsidR="004A7AA0" w:rsidRPr="003E3453">
              <w:rPr>
                <w:szCs w:val="22"/>
              </w:rPr>
              <w:t>REC</w:t>
            </w:r>
            <w:r w:rsidR="004A7AA0" w:rsidRPr="00F853CD">
              <w:rPr>
                <w:szCs w:val="22"/>
              </w:rPr>
              <w:t>/</w:t>
            </w:r>
            <w:r w:rsidRPr="00F853CD">
              <w:rPr>
                <w:szCs w:val="22"/>
              </w:rPr>
              <w:t>4/</w:t>
            </w:r>
            <w:r w:rsidR="004A7AA0" w:rsidRPr="00F853CD">
              <w:rPr>
                <w:szCs w:val="22"/>
              </w:rPr>
              <w:t>5</w:t>
            </w:r>
          </w:p>
        </w:tc>
      </w:tr>
      <w:tr w:rsidR="006F60DA" w:rsidRPr="00F853CD" w14:paraId="2E1F2C86" w14:textId="77777777" w:rsidTr="00F054B8">
        <w:tc>
          <w:tcPr>
            <w:tcW w:w="2369" w:type="pct"/>
            <w:gridSpan w:val="2"/>
            <w:tcBorders>
              <w:top w:val="single" w:sz="8" w:space="0" w:color="auto"/>
              <w:bottom w:val="single" w:sz="12" w:space="0" w:color="auto"/>
            </w:tcBorders>
          </w:tcPr>
          <w:p w14:paraId="6095DB88" w14:textId="77777777" w:rsidR="006F60DA" w:rsidRPr="00F853CD" w:rsidRDefault="006F60DA" w:rsidP="00E62DB9">
            <w:pPr>
              <w:pStyle w:val="Cornernotation"/>
              <w:suppressLineNumbers/>
              <w:suppressAutoHyphens/>
              <w:spacing w:before="120" w:after="120"/>
              <w:ind w:left="0" w:right="0" w:firstLine="0"/>
            </w:pPr>
            <w:r w:rsidRPr="00F853CD">
              <w:rPr>
                <w:b w:val="0"/>
                <w:bCs/>
                <w:noProof/>
              </w:rPr>
              <w:drawing>
                <wp:inline distT="0" distB="0" distL="0" distR="0" wp14:anchorId="6150CBFD" wp14:editId="73AE9075">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631" w:type="pct"/>
            <w:tcBorders>
              <w:top w:val="single" w:sz="8" w:space="0" w:color="auto"/>
              <w:bottom w:val="single" w:sz="12" w:space="0" w:color="auto"/>
            </w:tcBorders>
          </w:tcPr>
          <w:p w14:paraId="7013D808" w14:textId="13877FC7" w:rsidR="006F60DA" w:rsidRPr="00F853CD" w:rsidRDefault="006F60DA" w:rsidP="00E62DB9">
            <w:pPr>
              <w:ind w:left="2805"/>
              <w:rPr>
                <w:sz w:val="22"/>
                <w:szCs w:val="22"/>
              </w:rPr>
            </w:pPr>
            <w:r w:rsidRPr="00F853CD">
              <w:rPr>
                <w:sz w:val="22"/>
                <w:szCs w:val="22"/>
              </w:rPr>
              <w:t xml:space="preserve">Distr.: </w:t>
            </w:r>
            <w:r w:rsidR="000715F8" w:rsidRPr="00F853CD">
              <w:rPr>
                <w:sz w:val="22"/>
                <w:szCs w:val="22"/>
              </w:rPr>
              <w:t>General</w:t>
            </w:r>
          </w:p>
          <w:p w14:paraId="44538CC3" w14:textId="7EB36D72" w:rsidR="006F60DA" w:rsidRPr="00F853CD" w:rsidRDefault="005C6C5F" w:rsidP="00E62DB9">
            <w:pPr>
              <w:ind w:left="2805"/>
              <w:rPr>
                <w:sz w:val="22"/>
                <w:szCs w:val="22"/>
              </w:rPr>
            </w:pPr>
            <w:r w:rsidRPr="00F853CD">
              <w:rPr>
                <w:sz w:val="22"/>
                <w:szCs w:val="22"/>
              </w:rPr>
              <w:t xml:space="preserve">29 </w:t>
            </w:r>
            <w:r w:rsidR="006F60DA" w:rsidRPr="00F853CD">
              <w:rPr>
                <w:sz w:val="22"/>
                <w:szCs w:val="22"/>
              </w:rPr>
              <w:t>May 2024</w:t>
            </w:r>
          </w:p>
          <w:p w14:paraId="544BF75F" w14:textId="77777777" w:rsidR="006F60DA" w:rsidRPr="00F853CD" w:rsidRDefault="006F60DA" w:rsidP="00E62DB9">
            <w:pPr>
              <w:ind w:left="2805"/>
              <w:rPr>
                <w:sz w:val="22"/>
                <w:szCs w:val="22"/>
              </w:rPr>
            </w:pPr>
          </w:p>
          <w:p w14:paraId="015DCBE3" w14:textId="77777777" w:rsidR="006F60DA" w:rsidRPr="00F853CD" w:rsidRDefault="006F60DA" w:rsidP="00E62DB9">
            <w:pPr>
              <w:ind w:left="2805"/>
              <w:rPr>
                <w:sz w:val="22"/>
                <w:szCs w:val="22"/>
              </w:rPr>
            </w:pPr>
            <w:r w:rsidRPr="00F853CD">
              <w:rPr>
                <w:sz w:val="22"/>
                <w:szCs w:val="22"/>
              </w:rPr>
              <w:t>Original: English</w:t>
            </w:r>
          </w:p>
          <w:p w14:paraId="066364D0" w14:textId="77777777" w:rsidR="006F60DA" w:rsidRPr="00F853CD" w:rsidRDefault="006F60DA" w:rsidP="00E62DB9"/>
        </w:tc>
      </w:tr>
    </w:tbl>
    <w:p w14:paraId="76FA973D" w14:textId="77777777" w:rsidR="00F054B8" w:rsidRPr="00F853CD" w:rsidRDefault="00F054B8" w:rsidP="00F054B8">
      <w:pPr>
        <w:pStyle w:val="Cornernotation"/>
        <w:rPr>
          <w:bCs/>
        </w:rPr>
      </w:pPr>
      <w:r w:rsidRPr="00F853CD">
        <w:rPr>
          <w:bCs/>
        </w:rPr>
        <w:t>Subsidiary Body on Implementation</w:t>
      </w:r>
    </w:p>
    <w:p w14:paraId="0688FEB1" w14:textId="77777777" w:rsidR="00F054B8" w:rsidRPr="00F853CD" w:rsidRDefault="00F054B8" w:rsidP="00F054B8">
      <w:pPr>
        <w:pStyle w:val="Cornernotation"/>
        <w:rPr>
          <w:bCs/>
          <w:sz w:val="22"/>
          <w:szCs w:val="22"/>
        </w:rPr>
      </w:pPr>
      <w:r w:rsidRPr="00F853CD">
        <w:rPr>
          <w:bCs/>
          <w:sz w:val="22"/>
          <w:szCs w:val="22"/>
        </w:rPr>
        <w:t xml:space="preserve">Fourth meeting </w:t>
      </w:r>
    </w:p>
    <w:p w14:paraId="05F9EA8A" w14:textId="77777777" w:rsidR="00D5085C" w:rsidRPr="00F853CD" w:rsidRDefault="00D5085C" w:rsidP="001B7EE7">
      <w:pPr>
        <w:pStyle w:val="Cornernotation-Item"/>
        <w:rPr>
          <w:b w:val="0"/>
          <w:bCs w:val="0"/>
        </w:rPr>
      </w:pPr>
      <w:r w:rsidRPr="00F853CD">
        <w:rPr>
          <w:b w:val="0"/>
          <w:bCs w:val="0"/>
        </w:rPr>
        <w:t>Nairobi, 21–29 May 2024</w:t>
      </w:r>
    </w:p>
    <w:p w14:paraId="48B8A051" w14:textId="62B64820" w:rsidR="001B7EE7" w:rsidRPr="00F853CD" w:rsidRDefault="001B7EE7" w:rsidP="001B7EE7">
      <w:pPr>
        <w:pStyle w:val="Cornernotation-Item"/>
        <w:rPr>
          <w:b w:val="0"/>
          <w:bCs w:val="0"/>
        </w:rPr>
      </w:pPr>
      <w:r w:rsidRPr="00F853CD">
        <w:rPr>
          <w:b w:val="0"/>
          <w:bCs w:val="0"/>
        </w:rPr>
        <w:t>Agenda item 5 (a)</w:t>
      </w:r>
    </w:p>
    <w:p w14:paraId="6DEB2A1D" w14:textId="5DDCCF14" w:rsidR="001B7EE7" w:rsidRPr="00F853CD" w:rsidRDefault="001B7EE7" w:rsidP="00327BDE">
      <w:pPr>
        <w:pStyle w:val="Cornernotation-Item"/>
        <w:ind w:left="0" w:firstLine="0"/>
      </w:pPr>
      <w:r w:rsidRPr="00F853CD">
        <w:t xml:space="preserve">Capacity-building and development, technical and </w:t>
      </w:r>
      <w:r w:rsidR="00202F4A" w:rsidRPr="00F853CD">
        <w:br/>
      </w:r>
      <w:r w:rsidRPr="00F853CD">
        <w:t xml:space="preserve">scientific cooperation, clearing-house mechanism </w:t>
      </w:r>
      <w:r w:rsidR="00202F4A" w:rsidRPr="00F853CD">
        <w:br/>
      </w:r>
      <w:r w:rsidRPr="00F853CD">
        <w:t xml:space="preserve">and knowledge management under the Convention </w:t>
      </w:r>
      <w:r w:rsidR="00202F4A" w:rsidRPr="00F853CD">
        <w:br/>
      </w:r>
      <w:r w:rsidRPr="00F853CD">
        <w:t>and its Protocols</w:t>
      </w:r>
      <w:r w:rsidR="00327BDE" w:rsidRPr="00F853CD">
        <w:t xml:space="preserve">: capacity-building and development, </w:t>
      </w:r>
      <w:r w:rsidR="006019E5" w:rsidRPr="00F853CD">
        <w:br/>
      </w:r>
      <w:r w:rsidR="00327BDE" w:rsidRPr="00F853CD">
        <w:t xml:space="preserve">technical and scientific cooperation, clearing-house </w:t>
      </w:r>
      <w:r w:rsidR="006019E5" w:rsidRPr="00F853CD">
        <w:br/>
      </w:r>
      <w:r w:rsidR="00327BDE" w:rsidRPr="00F853CD">
        <w:t>mechanism and knowledge management</w:t>
      </w:r>
    </w:p>
    <w:bookmarkEnd w:id="0"/>
    <w:p w14:paraId="3ED970CE" w14:textId="77777777" w:rsidR="00A00FCA" w:rsidRPr="00F853CD" w:rsidRDefault="00A00FCA" w:rsidP="003E3453">
      <w:pPr>
        <w:pStyle w:val="CBDTitle"/>
        <w:rPr>
          <w:b w:val="0"/>
        </w:rPr>
      </w:pPr>
      <w:r w:rsidRPr="003E3453">
        <w:rPr>
          <w:rFonts w:ascii="Times New Roman Bold" w:hAnsi="Times New Roman Bold"/>
          <w:bCs/>
          <w:spacing w:val="5"/>
          <w:szCs w:val="28"/>
        </w:rPr>
        <w:t>Recommendation adopted by the Subsidiary Body on Implementation on 29 May 2024</w:t>
      </w:r>
    </w:p>
    <w:p w14:paraId="71BB853B" w14:textId="14DB6BB9" w:rsidR="001B7EE7" w:rsidRPr="00F853CD" w:rsidRDefault="000677A8" w:rsidP="003E3453">
      <w:pPr>
        <w:pStyle w:val="CBDTitle"/>
      </w:pPr>
      <w:r w:rsidRPr="00F853CD">
        <w:t>4/5.</w:t>
      </w:r>
      <w:r w:rsidRPr="00F853CD">
        <w:tab/>
      </w:r>
      <w:r w:rsidR="00330443" w:rsidRPr="00F853CD">
        <w:t>Capacity-building and development, technical and scientific cooperation</w:t>
      </w:r>
      <w:r w:rsidR="00330443" w:rsidRPr="003E3453">
        <w:t xml:space="preserve"> and</w:t>
      </w:r>
      <w:r w:rsidR="00330443" w:rsidRPr="00F853CD">
        <w:t xml:space="preserve"> technology transfer</w:t>
      </w:r>
    </w:p>
    <w:p w14:paraId="2473C7C9" w14:textId="2085B737" w:rsidR="001552FE" w:rsidRPr="00F853CD" w:rsidRDefault="004976D3" w:rsidP="003B3CE2">
      <w:pPr>
        <w:pStyle w:val="Para1"/>
        <w:ind w:left="567" w:firstLine="567"/>
      </w:pPr>
      <w:r w:rsidRPr="00F853CD">
        <w:rPr>
          <w:i/>
          <w:iCs/>
        </w:rPr>
        <w:t>The Subsidiary Body on Implementation</w:t>
      </w:r>
    </w:p>
    <w:p w14:paraId="7D97EA7A" w14:textId="311B493B" w:rsidR="00634704" w:rsidRPr="00F853CD" w:rsidRDefault="00CF12F0" w:rsidP="00CF12F0">
      <w:pPr>
        <w:pStyle w:val="Para1"/>
        <w:tabs>
          <w:tab w:val="clear" w:pos="1134"/>
          <w:tab w:val="left" w:pos="1701"/>
        </w:tabs>
        <w:ind w:left="540" w:firstLine="594"/>
      </w:pPr>
      <w:r w:rsidRPr="00F853CD">
        <w:t>1.</w:t>
      </w:r>
      <w:r w:rsidRPr="00F853CD">
        <w:tab/>
      </w:r>
      <w:r w:rsidR="00634704" w:rsidRPr="00F853CD">
        <w:rPr>
          <w:i/>
          <w:iCs/>
        </w:rPr>
        <w:t>Takes note</w:t>
      </w:r>
      <w:r w:rsidR="00634704" w:rsidRPr="00F853CD">
        <w:t xml:space="preserve"> of the report </w:t>
      </w:r>
      <w:r w:rsidR="00941313" w:rsidRPr="00F853CD">
        <w:t xml:space="preserve">of the </w:t>
      </w:r>
      <w:r w:rsidR="00634704" w:rsidRPr="00F853CD">
        <w:t>Informal Advisory Group on Technical and Scientific Cooperation</w:t>
      </w:r>
      <w:r w:rsidR="008F7F45" w:rsidRPr="00F853CD">
        <w:t xml:space="preserve"> on its third meeting</w:t>
      </w:r>
      <w:r w:rsidR="00B74630" w:rsidRPr="00F853CD">
        <w:t>,</w:t>
      </w:r>
      <w:r w:rsidR="00634704" w:rsidRPr="00F853CD">
        <w:t xml:space="preserve"> </w:t>
      </w:r>
      <w:r w:rsidR="00B74630" w:rsidRPr="00F853CD">
        <w:t>including</w:t>
      </w:r>
      <w:r w:rsidR="00ED2F45" w:rsidRPr="00F853CD">
        <w:t xml:space="preserve"> </w:t>
      </w:r>
      <w:r w:rsidR="00634704" w:rsidRPr="00F853CD">
        <w:t xml:space="preserve">on </w:t>
      </w:r>
      <w:r w:rsidR="000C6AEA" w:rsidRPr="00F853CD">
        <w:t xml:space="preserve">its work on </w:t>
      </w:r>
      <w:r w:rsidR="00634704" w:rsidRPr="00F853CD">
        <w:t xml:space="preserve">the assessment and selection of </w:t>
      </w:r>
      <w:r w:rsidR="00BC1123" w:rsidRPr="00F853CD">
        <w:t xml:space="preserve">regional </w:t>
      </w:r>
      <w:r w:rsidR="00BC1123" w:rsidRPr="003E3453">
        <w:t>and/or</w:t>
      </w:r>
      <w:r w:rsidR="00BC1123" w:rsidRPr="00F853CD">
        <w:t xml:space="preserve"> </w:t>
      </w:r>
      <w:r w:rsidR="00634704" w:rsidRPr="00F853CD">
        <w:t>subregional technical and scientific support centres</w:t>
      </w:r>
      <w:r w:rsidR="00CB13EE" w:rsidRPr="00F853CD">
        <w:t>,</w:t>
      </w:r>
      <w:r w:rsidR="0088480E" w:rsidRPr="00F853CD">
        <w:rPr>
          <w:rStyle w:val="FootnoteReference"/>
        </w:rPr>
        <w:footnoteReference w:id="2"/>
      </w:r>
      <w:r w:rsidR="00634704" w:rsidRPr="00F853CD">
        <w:t xml:space="preserve"> and welcomes the progress made;</w:t>
      </w:r>
    </w:p>
    <w:p w14:paraId="18C2FA7C" w14:textId="40D6F7DF" w:rsidR="00435DAA" w:rsidRPr="00F853CD" w:rsidRDefault="00CF12F0" w:rsidP="00CF12F0">
      <w:pPr>
        <w:pStyle w:val="Para1"/>
        <w:tabs>
          <w:tab w:val="clear" w:pos="1134"/>
          <w:tab w:val="left" w:pos="1701"/>
        </w:tabs>
        <w:ind w:left="540" w:firstLine="594"/>
      </w:pPr>
      <w:r w:rsidRPr="00F853CD">
        <w:t>2.</w:t>
      </w:r>
      <w:r w:rsidRPr="00F853CD">
        <w:tab/>
      </w:r>
      <w:r w:rsidR="007F7D64" w:rsidRPr="00F853CD">
        <w:rPr>
          <w:i/>
          <w:iCs/>
        </w:rPr>
        <w:t>Requests</w:t>
      </w:r>
      <w:r w:rsidR="007F7D64" w:rsidRPr="00F853CD">
        <w:t xml:space="preserve"> the Executive Secretary</w:t>
      </w:r>
      <w:r w:rsidR="00F74F93" w:rsidRPr="00F853CD">
        <w:t>, subject to the availability of resources</w:t>
      </w:r>
      <w:r w:rsidR="00435DAA" w:rsidRPr="00F853CD">
        <w:t>:</w:t>
      </w:r>
    </w:p>
    <w:p w14:paraId="08942E20" w14:textId="7ED520EA" w:rsidR="00B71802" w:rsidRPr="00F853CD" w:rsidRDefault="00CF12F0" w:rsidP="00CF12F0">
      <w:pPr>
        <w:pStyle w:val="Para1"/>
        <w:tabs>
          <w:tab w:val="clear" w:pos="1134"/>
          <w:tab w:val="left" w:pos="1701"/>
        </w:tabs>
        <w:ind w:left="567" w:firstLine="567"/>
      </w:pPr>
      <w:r w:rsidRPr="00F853CD">
        <w:t>(a)</w:t>
      </w:r>
      <w:r w:rsidRPr="00F853CD">
        <w:tab/>
      </w:r>
      <w:r w:rsidR="003B30B2" w:rsidRPr="00F853CD">
        <w:t xml:space="preserve">To </w:t>
      </w:r>
      <w:r w:rsidR="003B30B2" w:rsidRPr="00F853CD">
        <w:rPr>
          <w:rFonts w:asciiTheme="majorBidi" w:hAnsiTheme="majorBidi" w:cstheme="majorBidi"/>
          <w:snapToGrid w:val="0"/>
          <w:kern w:val="22"/>
          <w:lang w:val="en-CA"/>
        </w:rPr>
        <w:t>i</w:t>
      </w:r>
      <w:r w:rsidR="009B61DC" w:rsidRPr="00F853CD">
        <w:rPr>
          <w:rFonts w:asciiTheme="majorBidi" w:hAnsiTheme="majorBidi" w:cstheme="majorBidi"/>
          <w:snapToGrid w:val="0"/>
          <w:kern w:val="22"/>
          <w:lang w:val="en-CA"/>
        </w:rPr>
        <w:t>nitiate</w:t>
      </w:r>
      <w:r w:rsidR="00FB2B67" w:rsidRPr="00F853CD">
        <w:rPr>
          <w:rFonts w:asciiTheme="majorBidi" w:hAnsiTheme="majorBidi" w:cstheme="majorBidi"/>
          <w:snapToGrid w:val="0"/>
          <w:kern w:val="22"/>
          <w:lang w:val="en-CA"/>
        </w:rPr>
        <w:t>, as soon as possible,</w:t>
      </w:r>
      <w:r w:rsidR="009B61DC" w:rsidRPr="00F853CD">
        <w:rPr>
          <w:rFonts w:asciiTheme="majorBidi" w:hAnsiTheme="majorBidi" w:cstheme="majorBidi"/>
          <w:snapToGrid w:val="0"/>
          <w:kern w:val="22"/>
          <w:lang w:val="en-CA"/>
        </w:rPr>
        <w:t xml:space="preserve"> the process of signing the host agreements with the entities and organizations</w:t>
      </w:r>
      <w:r w:rsidR="00DD4A71" w:rsidRPr="00F853CD">
        <w:rPr>
          <w:rFonts w:asciiTheme="majorBidi" w:hAnsiTheme="majorBidi" w:cstheme="majorBidi"/>
          <w:snapToGrid w:val="0"/>
          <w:kern w:val="22"/>
          <w:lang w:val="en-CA"/>
        </w:rPr>
        <w:t xml:space="preserve"> selected</w:t>
      </w:r>
      <w:r w:rsidR="003876DB" w:rsidRPr="00F853CD">
        <w:rPr>
          <w:rFonts w:asciiTheme="majorBidi" w:hAnsiTheme="majorBidi" w:cstheme="majorBidi"/>
          <w:snapToGrid w:val="0"/>
          <w:kern w:val="22"/>
          <w:lang w:val="en-CA"/>
        </w:rPr>
        <w:t xml:space="preserve"> </w:t>
      </w:r>
      <w:r w:rsidR="00BE4E2C" w:rsidRPr="00F853CD">
        <w:rPr>
          <w:rFonts w:asciiTheme="majorBidi" w:hAnsiTheme="majorBidi" w:cstheme="majorBidi"/>
          <w:snapToGrid w:val="0"/>
          <w:kern w:val="22"/>
          <w:lang w:val="en-CA"/>
        </w:rPr>
        <w:t xml:space="preserve">to </w:t>
      </w:r>
      <w:r w:rsidR="003876DB" w:rsidRPr="00F853CD">
        <w:t xml:space="preserve">host the </w:t>
      </w:r>
      <w:r w:rsidR="00C64387" w:rsidRPr="00F853CD">
        <w:t xml:space="preserve">regional </w:t>
      </w:r>
      <w:r w:rsidR="00C64387" w:rsidRPr="003E3453">
        <w:t>and</w:t>
      </w:r>
      <w:r w:rsidR="00C64387" w:rsidRPr="00F853CD">
        <w:t xml:space="preserve"> </w:t>
      </w:r>
      <w:r w:rsidR="003876DB" w:rsidRPr="00F853CD">
        <w:t>subregional technical and scientific cooperation support centres</w:t>
      </w:r>
      <w:r w:rsidR="00C52FA7" w:rsidRPr="00F853CD">
        <w:t>;</w:t>
      </w:r>
    </w:p>
    <w:p w14:paraId="159C4C74" w14:textId="515CB1F5" w:rsidR="006F0FA3" w:rsidRPr="00F853CD" w:rsidRDefault="006F0FA3" w:rsidP="001C06C3">
      <w:pPr>
        <w:pStyle w:val="Para1"/>
        <w:tabs>
          <w:tab w:val="left" w:pos="1701"/>
        </w:tabs>
        <w:spacing w:before="0" w:after="0"/>
        <w:ind w:left="562" w:firstLine="562"/>
      </w:pPr>
      <w:r w:rsidRPr="00F853CD">
        <w:t>(</w:t>
      </w:r>
      <w:r w:rsidR="00EE45BB" w:rsidRPr="00F853CD">
        <w:t>b</w:t>
      </w:r>
      <w:r w:rsidRPr="00F853CD">
        <w:t>)</w:t>
      </w:r>
      <w:r w:rsidR="004B05B2" w:rsidRPr="00F853CD">
        <w:tab/>
      </w:r>
      <w:r w:rsidR="003B30B2" w:rsidRPr="00F853CD">
        <w:t>To p</w:t>
      </w:r>
      <w:r w:rsidRPr="00F853CD">
        <w:t>r</w:t>
      </w:r>
      <w:r w:rsidR="003746A2" w:rsidRPr="00F853CD">
        <w:t>epare</w:t>
      </w:r>
      <w:r w:rsidR="00801B8A" w:rsidRPr="00F853CD">
        <w:t>,</w:t>
      </w:r>
      <w:r w:rsidR="00D84856" w:rsidRPr="00F853CD">
        <w:t xml:space="preserve"> with </w:t>
      </w:r>
      <w:r w:rsidR="000C6844" w:rsidRPr="00F853CD">
        <w:t>support</w:t>
      </w:r>
      <w:r w:rsidR="00F23D35" w:rsidRPr="00F853CD">
        <w:t xml:space="preserve"> from the Informal Advisory Group</w:t>
      </w:r>
      <w:r w:rsidR="00801B8A" w:rsidRPr="00F853CD">
        <w:t>,</w:t>
      </w:r>
      <w:r w:rsidR="00F23D35" w:rsidRPr="00F853CD">
        <w:t xml:space="preserve"> </w:t>
      </w:r>
      <w:r w:rsidRPr="00F853CD">
        <w:t>guidance</w:t>
      </w:r>
      <w:r w:rsidR="00563B2B" w:rsidRPr="00F853CD">
        <w:t xml:space="preserve"> </w:t>
      </w:r>
      <w:r w:rsidR="00C26C6C" w:rsidRPr="00F853CD">
        <w:t xml:space="preserve">to </w:t>
      </w:r>
      <w:r w:rsidR="00600C96" w:rsidRPr="00F853CD">
        <w:t>address</w:t>
      </w:r>
      <w:r w:rsidR="00C26C6C" w:rsidRPr="00F853CD">
        <w:t xml:space="preserve"> </w:t>
      </w:r>
      <w:r w:rsidR="00563B2B" w:rsidRPr="00F853CD">
        <w:t>the specific capacity-building and development needs identified by Parties</w:t>
      </w:r>
      <w:r w:rsidR="00C26C6C" w:rsidRPr="00F853CD">
        <w:t>,</w:t>
      </w:r>
      <w:r w:rsidRPr="00F853CD">
        <w:t xml:space="preserve"> </w:t>
      </w:r>
      <w:r w:rsidR="008E2520" w:rsidRPr="00F853CD">
        <w:t>for</w:t>
      </w:r>
      <w:r w:rsidRPr="00F853CD">
        <w:t xml:space="preserve"> use by the </w:t>
      </w:r>
      <w:r w:rsidR="00BC5DE1" w:rsidRPr="00F853CD">
        <w:t xml:space="preserve">regional </w:t>
      </w:r>
      <w:r w:rsidR="00BC5DE1" w:rsidRPr="003E3453">
        <w:t>and</w:t>
      </w:r>
      <w:r w:rsidR="00BC5DE1" w:rsidRPr="00F853CD">
        <w:t xml:space="preserve"> </w:t>
      </w:r>
      <w:r w:rsidR="003421E1" w:rsidRPr="00F853CD">
        <w:t xml:space="preserve">subregional </w:t>
      </w:r>
      <w:r w:rsidR="00A072F5" w:rsidRPr="00F853CD">
        <w:t xml:space="preserve">support </w:t>
      </w:r>
      <w:r w:rsidR="00EF149A" w:rsidRPr="00F853CD">
        <w:t>centres</w:t>
      </w:r>
      <w:r w:rsidRPr="00F853CD">
        <w:t xml:space="preserve"> </w:t>
      </w:r>
      <w:r w:rsidR="007A3066" w:rsidRPr="00F853CD">
        <w:t>of the technical and scientific cooperation mechanism</w:t>
      </w:r>
      <w:r w:rsidRPr="00F853CD">
        <w:t xml:space="preserve"> in the</w:t>
      </w:r>
      <w:r w:rsidR="001C06C3" w:rsidRPr="00F853CD">
        <w:t xml:space="preserve"> </w:t>
      </w:r>
      <w:r w:rsidRPr="00F853CD">
        <w:t xml:space="preserve">development of </w:t>
      </w:r>
      <w:r w:rsidR="00A072F5" w:rsidRPr="00F853CD">
        <w:t>their</w:t>
      </w:r>
      <w:r w:rsidRPr="00F853CD">
        <w:t xml:space="preserve"> workplans</w:t>
      </w:r>
      <w:r w:rsidR="003A59E1" w:rsidRPr="003E3453">
        <w:t>,</w:t>
      </w:r>
      <w:r w:rsidR="006F6672" w:rsidRPr="003E3453">
        <w:t xml:space="preserve"> and</w:t>
      </w:r>
      <w:r w:rsidR="006F6672" w:rsidRPr="00F853CD">
        <w:t xml:space="preserve"> </w:t>
      </w:r>
      <w:r w:rsidR="003A59E1" w:rsidRPr="00F853CD">
        <w:t xml:space="preserve">to </w:t>
      </w:r>
      <w:r w:rsidR="006F6672" w:rsidRPr="00F853CD">
        <w:t xml:space="preserve">make </w:t>
      </w:r>
      <w:r w:rsidR="000075C9" w:rsidRPr="00F853CD">
        <w:t>such guidance</w:t>
      </w:r>
      <w:r w:rsidR="006F6672" w:rsidRPr="00F853CD">
        <w:t xml:space="preserve"> availa</w:t>
      </w:r>
      <w:r w:rsidR="00360EC8" w:rsidRPr="00F853CD">
        <w:t xml:space="preserve">ble </w:t>
      </w:r>
      <w:r w:rsidR="005253ED" w:rsidRPr="00F853CD">
        <w:t xml:space="preserve">for </w:t>
      </w:r>
      <w:r w:rsidR="00BC1123" w:rsidRPr="00F853CD">
        <w:t>consideration</w:t>
      </w:r>
      <w:r w:rsidR="005253ED" w:rsidRPr="00F853CD">
        <w:t xml:space="preserve"> </w:t>
      </w:r>
      <w:r w:rsidR="003A59E1" w:rsidRPr="00F853CD">
        <w:t xml:space="preserve">by </w:t>
      </w:r>
      <w:r w:rsidR="005253ED" w:rsidRPr="00F853CD">
        <w:t>the Conference of the Parties at its sixtee</w:t>
      </w:r>
      <w:r w:rsidR="008C010A" w:rsidRPr="00F853CD">
        <w:t>nth meeting</w:t>
      </w:r>
      <w:r w:rsidR="008F7679" w:rsidRPr="00F853CD">
        <w:t>;</w:t>
      </w:r>
    </w:p>
    <w:p w14:paraId="6787131D" w14:textId="6C23F511" w:rsidR="00821D13" w:rsidRPr="00F853CD" w:rsidRDefault="00CF12F0" w:rsidP="00CF12F0">
      <w:pPr>
        <w:pStyle w:val="Para1"/>
        <w:tabs>
          <w:tab w:val="clear" w:pos="1134"/>
          <w:tab w:val="left" w:pos="1701"/>
        </w:tabs>
        <w:ind w:left="567" w:firstLine="567"/>
      </w:pPr>
      <w:r w:rsidRPr="00F853CD">
        <w:t>(</w:t>
      </w:r>
      <w:r w:rsidR="00233AD5" w:rsidRPr="00F853CD">
        <w:t>c</w:t>
      </w:r>
      <w:r w:rsidRPr="00F853CD">
        <w:t>)</w:t>
      </w:r>
      <w:r w:rsidRPr="00F853CD">
        <w:tab/>
      </w:r>
      <w:r w:rsidR="003B30B2" w:rsidRPr="00F853CD">
        <w:t>To s</w:t>
      </w:r>
      <w:r w:rsidR="00A323C8" w:rsidRPr="00F853CD">
        <w:t>upport</w:t>
      </w:r>
      <w:r w:rsidR="00034E07" w:rsidRPr="00F853CD">
        <w:t xml:space="preserve"> </w:t>
      </w:r>
      <w:r w:rsidR="00F5727E" w:rsidRPr="00F853CD">
        <w:t xml:space="preserve">the </w:t>
      </w:r>
      <w:r w:rsidR="00034E07" w:rsidRPr="00F853CD">
        <w:t xml:space="preserve">entities and organizations </w:t>
      </w:r>
      <w:r w:rsidR="006B4E41" w:rsidRPr="00F853CD">
        <w:t xml:space="preserve">selected </w:t>
      </w:r>
      <w:r w:rsidR="00034E07" w:rsidRPr="00F853CD">
        <w:t xml:space="preserve">to </w:t>
      </w:r>
      <w:r w:rsidR="006B4E41" w:rsidRPr="00F853CD">
        <w:t xml:space="preserve">host the </w:t>
      </w:r>
      <w:r w:rsidR="00376052" w:rsidRPr="00F853CD">
        <w:t xml:space="preserve">regional </w:t>
      </w:r>
      <w:r w:rsidR="00376052" w:rsidRPr="003E3453">
        <w:t>and</w:t>
      </w:r>
      <w:r w:rsidR="00376052" w:rsidRPr="00F853CD">
        <w:t xml:space="preserve"> </w:t>
      </w:r>
      <w:r w:rsidR="00481314" w:rsidRPr="00F853CD">
        <w:t xml:space="preserve">subregional </w:t>
      </w:r>
      <w:r w:rsidR="006B4E41" w:rsidRPr="00F853CD">
        <w:t>support centres</w:t>
      </w:r>
      <w:r w:rsidR="00E72FA5" w:rsidRPr="00F853CD">
        <w:t xml:space="preserve"> </w:t>
      </w:r>
      <w:r w:rsidR="00505A87" w:rsidRPr="00F853CD">
        <w:t xml:space="preserve">in the </w:t>
      </w:r>
      <w:r w:rsidR="00095E91" w:rsidRPr="00F853CD">
        <w:t>mobili</w:t>
      </w:r>
      <w:r w:rsidR="009D245A" w:rsidRPr="00F853CD">
        <w:t>z</w:t>
      </w:r>
      <w:r w:rsidR="00505A87" w:rsidRPr="00F853CD">
        <w:t>ation</w:t>
      </w:r>
      <w:r w:rsidR="00095E91" w:rsidRPr="00F853CD">
        <w:t xml:space="preserve"> </w:t>
      </w:r>
      <w:r w:rsidR="00505A87" w:rsidRPr="00F853CD">
        <w:t xml:space="preserve">of </w:t>
      </w:r>
      <w:r w:rsidR="00095E91" w:rsidRPr="00F853CD">
        <w:t xml:space="preserve">resources </w:t>
      </w:r>
      <w:r w:rsidR="00F76806" w:rsidRPr="00F853CD">
        <w:t xml:space="preserve">for </w:t>
      </w:r>
      <w:r w:rsidR="008463E2" w:rsidRPr="00F853CD">
        <w:t>deliver</w:t>
      </w:r>
      <w:r w:rsidR="006D4960" w:rsidRPr="00F853CD">
        <w:t>ing</w:t>
      </w:r>
      <w:r w:rsidR="008463E2" w:rsidRPr="00F853CD">
        <w:t xml:space="preserve"> support to Parties </w:t>
      </w:r>
      <w:r w:rsidR="00673843" w:rsidRPr="00F853CD">
        <w:t xml:space="preserve">to </w:t>
      </w:r>
      <w:r w:rsidR="00CE7D6E" w:rsidRPr="00F853CD">
        <w:t xml:space="preserve">implement </w:t>
      </w:r>
      <w:r w:rsidR="00224D5B" w:rsidRPr="00F853CD">
        <w:t xml:space="preserve">the </w:t>
      </w:r>
      <w:r w:rsidR="001E6F5B" w:rsidRPr="003E3453">
        <w:t xml:space="preserve">Kunming-Montreal </w:t>
      </w:r>
      <w:r w:rsidR="00901B0B" w:rsidRPr="003E3453">
        <w:t>Global Biodiversity Framew</w:t>
      </w:r>
      <w:r w:rsidR="00821D13" w:rsidRPr="003E3453">
        <w:t>ork</w:t>
      </w:r>
      <w:r w:rsidR="00E46FAB" w:rsidRPr="003E3453">
        <w:t>,</w:t>
      </w:r>
      <w:r w:rsidR="002F2648" w:rsidRPr="003E3453">
        <w:t xml:space="preserve"> and</w:t>
      </w:r>
      <w:r w:rsidR="002F2648" w:rsidRPr="00F853CD">
        <w:t xml:space="preserve"> </w:t>
      </w:r>
      <w:r w:rsidR="00E46FAB" w:rsidRPr="00F853CD">
        <w:t xml:space="preserve">to </w:t>
      </w:r>
      <w:r w:rsidR="002F2648" w:rsidRPr="00F853CD">
        <w:t xml:space="preserve">report </w:t>
      </w:r>
      <w:r w:rsidR="006A712D" w:rsidRPr="00F853CD">
        <w:t xml:space="preserve">on progress </w:t>
      </w:r>
      <w:r w:rsidR="009F7119" w:rsidRPr="00F853CD">
        <w:t>to the Conference of the Parties at its sixteenth meeting</w:t>
      </w:r>
      <w:r w:rsidR="00F2164D" w:rsidRPr="00F853CD">
        <w:t>;</w:t>
      </w:r>
    </w:p>
    <w:p w14:paraId="4650C88A" w14:textId="6FA26FAD" w:rsidR="001A1FA4" w:rsidRPr="00F853CD" w:rsidRDefault="002A4E7B" w:rsidP="0013051B">
      <w:pPr>
        <w:pStyle w:val="Para1"/>
        <w:tabs>
          <w:tab w:val="clear" w:pos="1134"/>
          <w:tab w:val="left" w:pos="1701"/>
        </w:tabs>
        <w:ind w:left="567" w:firstLine="567"/>
      </w:pPr>
      <w:r w:rsidRPr="00F853CD">
        <w:t>(</w:t>
      </w:r>
      <w:r w:rsidR="00233AD5" w:rsidRPr="00F853CD">
        <w:t>d</w:t>
      </w:r>
      <w:r w:rsidR="002B34FE" w:rsidRPr="00F853CD">
        <w:t>)</w:t>
      </w:r>
      <w:r w:rsidR="004B05B2" w:rsidRPr="00F853CD">
        <w:tab/>
      </w:r>
      <w:r w:rsidR="003B30B2" w:rsidRPr="00F853CD">
        <w:t>To p</w:t>
      </w:r>
      <w:r w:rsidR="007F3F5B" w:rsidRPr="00F853CD">
        <w:t>repare an estimate of the required resources</w:t>
      </w:r>
      <w:r w:rsidR="008C380F" w:rsidRPr="00F853CD">
        <w:t xml:space="preserve"> </w:t>
      </w:r>
      <w:r w:rsidR="007F3F5B" w:rsidRPr="00F853CD">
        <w:t xml:space="preserve">for </w:t>
      </w:r>
      <w:r w:rsidR="00B82D6E" w:rsidRPr="00F853CD">
        <w:t xml:space="preserve">various </w:t>
      </w:r>
      <w:r w:rsidR="00FB4365" w:rsidRPr="00F853CD">
        <w:t xml:space="preserve">options </w:t>
      </w:r>
      <w:r w:rsidR="006B0856" w:rsidRPr="00F853CD">
        <w:t>for</w:t>
      </w:r>
      <w:r w:rsidR="00FB4365" w:rsidRPr="00F853CD">
        <w:t xml:space="preserve"> </w:t>
      </w:r>
      <w:r w:rsidR="00826003" w:rsidRPr="00F853CD">
        <w:t>hosting and</w:t>
      </w:r>
      <w:r w:rsidR="0029737D" w:rsidRPr="00F853CD">
        <w:t xml:space="preserve"> </w:t>
      </w:r>
      <w:r w:rsidR="007F3F5B" w:rsidRPr="00F853CD">
        <w:t>operationaliz</w:t>
      </w:r>
      <w:r w:rsidR="00D24B08" w:rsidRPr="00F853CD">
        <w:t xml:space="preserve">ing </w:t>
      </w:r>
      <w:r w:rsidR="007F3F5B" w:rsidRPr="00F853CD">
        <w:t xml:space="preserve">the global coordination entity of the technical and scientific cooperation mechanism, </w:t>
      </w:r>
      <w:r w:rsidR="001028F7" w:rsidRPr="00F853CD">
        <w:t>including scalable options</w:t>
      </w:r>
      <w:r w:rsidR="008C380F" w:rsidRPr="00F853CD">
        <w:t>,</w:t>
      </w:r>
      <w:r w:rsidR="001028F7" w:rsidRPr="00F853CD">
        <w:t xml:space="preserve"> </w:t>
      </w:r>
      <w:r w:rsidR="007F3F5B" w:rsidRPr="00F853CD">
        <w:t xml:space="preserve">for consideration </w:t>
      </w:r>
      <w:r w:rsidR="006D4960" w:rsidRPr="00F853CD">
        <w:t xml:space="preserve">by </w:t>
      </w:r>
      <w:r w:rsidR="007F3F5B" w:rsidRPr="00F853CD">
        <w:t>the Conference of the Parties at its sixteenth meeting</w:t>
      </w:r>
      <w:r w:rsidR="006A32A1" w:rsidRPr="00F853CD">
        <w:t>;</w:t>
      </w:r>
    </w:p>
    <w:p w14:paraId="7CCD2C40" w14:textId="0874672F" w:rsidR="00DD5E56" w:rsidRPr="00F853CD" w:rsidRDefault="00CF12F0" w:rsidP="00C37CDD">
      <w:pPr>
        <w:pStyle w:val="Para1"/>
        <w:tabs>
          <w:tab w:val="clear" w:pos="1134"/>
          <w:tab w:val="left" w:pos="1701"/>
        </w:tabs>
        <w:ind w:left="567" w:firstLine="567"/>
      </w:pPr>
      <w:r w:rsidRPr="00F853CD">
        <w:t>3.</w:t>
      </w:r>
      <w:r w:rsidRPr="00F853CD">
        <w:tab/>
      </w:r>
      <w:r w:rsidR="00FC0E62" w:rsidRPr="00F853CD">
        <w:rPr>
          <w:i/>
          <w:iCs/>
        </w:rPr>
        <w:t>R</w:t>
      </w:r>
      <w:r w:rsidR="00B43377" w:rsidRPr="00F853CD">
        <w:rPr>
          <w:i/>
          <w:iCs/>
        </w:rPr>
        <w:t>ecommend</w:t>
      </w:r>
      <w:r w:rsidR="00FC0E62" w:rsidRPr="00F853CD">
        <w:rPr>
          <w:i/>
          <w:iCs/>
        </w:rPr>
        <w:t>s</w:t>
      </w:r>
      <w:r w:rsidR="00B43377" w:rsidRPr="00F853CD">
        <w:t xml:space="preserve"> </w:t>
      </w:r>
      <w:r w:rsidR="00CB3E49" w:rsidRPr="00F853CD">
        <w:t>that</w:t>
      </w:r>
      <w:r w:rsidR="006D4960" w:rsidRPr="00F853CD">
        <w:t>, at its sixteenth meeting,</w:t>
      </w:r>
      <w:r w:rsidR="00CB3E49" w:rsidRPr="00F853CD">
        <w:t xml:space="preserve"> </w:t>
      </w:r>
      <w:r w:rsidR="00B43377" w:rsidRPr="00F853CD">
        <w:t>the Conference of the Parties adopt a decision along the following lines:</w:t>
      </w:r>
    </w:p>
    <w:p w14:paraId="3E010766" w14:textId="77777777" w:rsidR="009B28AA" w:rsidRPr="00F853CD" w:rsidRDefault="009B28AA" w:rsidP="00C37CDD">
      <w:pPr>
        <w:pStyle w:val="Para1"/>
        <w:keepNext/>
        <w:tabs>
          <w:tab w:val="left" w:pos="2268"/>
        </w:tabs>
        <w:ind w:left="1134" w:firstLine="567"/>
      </w:pPr>
      <w:r w:rsidRPr="00F853CD">
        <w:rPr>
          <w:i/>
          <w:iCs/>
        </w:rPr>
        <w:t>The Conference of the Parties</w:t>
      </w:r>
      <w:r w:rsidRPr="00F853CD">
        <w:t>,</w:t>
      </w:r>
    </w:p>
    <w:p w14:paraId="2EF46330" w14:textId="45A32094" w:rsidR="00455371" w:rsidRPr="00F853CD" w:rsidRDefault="00CB01B5" w:rsidP="003B3CE2">
      <w:pPr>
        <w:pStyle w:val="Para1"/>
        <w:tabs>
          <w:tab w:val="left" w:pos="2268"/>
        </w:tabs>
        <w:ind w:left="1134" w:firstLine="567"/>
      </w:pPr>
      <w:r w:rsidRPr="00F853CD">
        <w:rPr>
          <w:i/>
          <w:iCs/>
        </w:rPr>
        <w:t>Recalling</w:t>
      </w:r>
      <w:r w:rsidRPr="00F853CD">
        <w:t xml:space="preserve"> decisions </w:t>
      </w:r>
      <w:r w:rsidR="00055596" w:rsidRPr="003E3453">
        <w:t>X</w:t>
      </w:r>
      <w:r w:rsidR="00055596" w:rsidRPr="00F853CD">
        <w:t xml:space="preserve">III/23 of 17 December 2016, </w:t>
      </w:r>
      <w:proofErr w:type="gramStart"/>
      <w:r w:rsidR="009C5E90" w:rsidRPr="00F853CD">
        <w:t>14/23</w:t>
      </w:r>
      <w:proofErr w:type="gramEnd"/>
      <w:r w:rsidR="009C5E90" w:rsidRPr="00F853CD">
        <w:t xml:space="preserve"> of 29 November 2018 and </w:t>
      </w:r>
      <w:r w:rsidRPr="00F853CD">
        <w:t>15/8</w:t>
      </w:r>
      <w:r w:rsidR="00F32D2F" w:rsidRPr="00F853CD">
        <w:t xml:space="preserve"> of 19 December 2022</w:t>
      </w:r>
      <w:r w:rsidRPr="00F853CD">
        <w:t>,</w:t>
      </w:r>
    </w:p>
    <w:p w14:paraId="110C5612" w14:textId="043B6CE7" w:rsidR="00202EDE" w:rsidRPr="00F853CD" w:rsidRDefault="00160827" w:rsidP="003B3CE2">
      <w:pPr>
        <w:pStyle w:val="Para1"/>
        <w:tabs>
          <w:tab w:val="left" w:pos="2268"/>
        </w:tabs>
        <w:ind w:left="1134" w:firstLine="567"/>
      </w:pPr>
      <w:r w:rsidRPr="00F853CD">
        <w:rPr>
          <w:i/>
          <w:iCs/>
        </w:rPr>
        <w:t>Tak</w:t>
      </w:r>
      <w:r w:rsidR="00455371" w:rsidRPr="00F853CD">
        <w:rPr>
          <w:i/>
          <w:iCs/>
        </w:rPr>
        <w:t xml:space="preserve">ing </w:t>
      </w:r>
      <w:r w:rsidRPr="00F853CD">
        <w:rPr>
          <w:i/>
          <w:iCs/>
        </w:rPr>
        <w:t>note</w:t>
      </w:r>
      <w:r w:rsidRPr="00F853CD">
        <w:t xml:space="preserve"> </w:t>
      </w:r>
      <w:r w:rsidR="00DA6E0B" w:rsidRPr="00F853CD">
        <w:t xml:space="preserve">of </w:t>
      </w:r>
      <w:r w:rsidR="00323946" w:rsidRPr="00F853CD">
        <w:t>the</w:t>
      </w:r>
      <w:r w:rsidR="003A622D" w:rsidRPr="00F853CD">
        <w:t xml:space="preserve"> progress report</w:t>
      </w:r>
      <w:r w:rsidR="00323946" w:rsidRPr="00F853CD">
        <w:t xml:space="preserve"> </w:t>
      </w:r>
      <w:r w:rsidR="00B17A04" w:rsidRPr="00F853CD">
        <w:t xml:space="preserve">of the </w:t>
      </w:r>
      <w:r w:rsidR="00B17A04" w:rsidRPr="003E3453">
        <w:t>Secretariat of the Convention on Biological Diversity</w:t>
      </w:r>
      <w:r w:rsidR="009A0507" w:rsidRPr="00F853CD">
        <w:rPr>
          <w:rStyle w:val="FootnoteReference"/>
        </w:rPr>
        <w:footnoteReference w:id="3"/>
      </w:r>
      <w:r w:rsidR="00B17A04" w:rsidRPr="00F853CD">
        <w:t xml:space="preserve"> </w:t>
      </w:r>
      <w:r w:rsidR="00E9137D" w:rsidRPr="00F853CD">
        <w:t xml:space="preserve">on </w:t>
      </w:r>
      <w:r w:rsidR="00283CC3" w:rsidRPr="00F853CD">
        <w:t xml:space="preserve">the </w:t>
      </w:r>
      <w:r w:rsidR="00E9137D" w:rsidRPr="00F853CD">
        <w:t xml:space="preserve">implementation of previous decisions on capacity-building and development, technical and scientific cooperation, </w:t>
      </w:r>
      <w:r w:rsidR="00283CC3" w:rsidRPr="00F853CD">
        <w:t>the clearing-house mechanism and knowledge management,</w:t>
      </w:r>
      <w:r w:rsidR="00AA1C89" w:rsidRPr="00F853CD">
        <w:rPr>
          <w:rStyle w:val="FootnoteReference"/>
        </w:rPr>
        <w:footnoteReference w:id="4"/>
      </w:r>
    </w:p>
    <w:p w14:paraId="09ED201B" w14:textId="1E25BACA" w:rsidR="00A7799E" w:rsidRPr="00F853CD" w:rsidRDefault="00A7799E" w:rsidP="003B3CE2">
      <w:pPr>
        <w:pStyle w:val="Para1"/>
        <w:tabs>
          <w:tab w:val="left" w:pos="2268"/>
        </w:tabs>
        <w:ind w:left="1134" w:firstLine="567"/>
      </w:pPr>
      <w:r w:rsidRPr="00F853CD">
        <w:rPr>
          <w:i/>
          <w:iCs/>
        </w:rPr>
        <w:t>Recognizing</w:t>
      </w:r>
      <w:r w:rsidRPr="00F853CD">
        <w:t xml:space="preserve"> the importance of coordinated action on capacity-building and development, technical and scientific cooperation</w:t>
      </w:r>
      <w:r w:rsidR="0089620D" w:rsidRPr="00F853CD">
        <w:t>,</w:t>
      </w:r>
      <w:r w:rsidRPr="00F853CD">
        <w:t xml:space="preserve"> technology transfer, the clearing-house mechanism and knowledge management in supporting</w:t>
      </w:r>
      <w:r w:rsidR="00100B91" w:rsidRPr="00F853CD">
        <w:t xml:space="preserve"> the</w:t>
      </w:r>
      <w:r w:rsidRPr="00F853CD">
        <w:t xml:space="preserve"> implementation of the </w:t>
      </w:r>
      <w:r w:rsidRPr="003E3453">
        <w:t>Kunming-Montreal Global Biodiversity Framework</w:t>
      </w:r>
      <w:r w:rsidR="00F2164D" w:rsidRPr="00F853CD">
        <w:t>,</w:t>
      </w:r>
      <w:r w:rsidR="0013455E" w:rsidRPr="00F853CD">
        <w:rPr>
          <w:rStyle w:val="FootnoteReference"/>
        </w:rPr>
        <w:footnoteReference w:id="5"/>
      </w:r>
    </w:p>
    <w:p w14:paraId="0362FF6B" w14:textId="586A7D5B" w:rsidR="004A01AE" w:rsidRPr="00F853CD" w:rsidRDefault="004A01AE" w:rsidP="004A01AE">
      <w:pPr>
        <w:pStyle w:val="Para1"/>
        <w:tabs>
          <w:tab w:val="left" w:pos="2268"/>
        </w:tabs>
        <w:ind w:left="1134" w:firstLine="567"/>
      </w:pPr>
      <w:r w:rsidRPr="00F853CD">
        <w:rPr>
          <w:i/>
          <w:iCs/>
        </w:rPr>
        <w:t xml:space="preserve">Stressing </w:t>
      </w:r>
      <w:r w:rsidRPr="00F853CD">
        <w:t xml:space="preserve">the need to operationalize the technical and scientific cooperation mechanism as soon as possible to support </w:t>
      </w:r>
      <w:r w:rsidR="00BE36A9" w:rsidRPr="00F853CD">
        <w:t xml:space="preserve">the </w:t>
      </w:r>
      <w:r w:rsidRPr="00F853CD">
        <w:t>implementation of the Framework,</w:t>
      </w:r>
    </w:p>
    <w:p w14:paraId="07ED5B14" w14:textId="77777777" w:rsidR="004A01AE" w:rsidRPr="00F853CD" w:rsidRDefault="004A01AE" w:rsidP="004A01AE">
      <w:pPr>
        <w:pStyle w:val="Para1"/>
        <w:tabs>
          <w:tab w:val="left" w:pos="2268"/>
        </w:tabs>
        <w:ind w:left="1134" w:firstLine="567"/>
        <w:rPr>
          <w:rStyle w:val="eop"/>
          <w:rFonts w:eastAsiaTheme="majorEastAsia"/>
          <w:szCs w:val="22"/>
        </w:rPr>
      </w:pPr>
      <w:r w:rsidRPr="00F853CD">
        <w:rPr>
          <w:rStyle w:val="normaltextrun"/>
          <w:rFonts w:eastAsiaTheme="majorEastAsia"/>
          <w:i/>
          <w:szCs w:val="22"/>
        </w:rPr>
        <w:t>Noting with appreciation</w:t>
      </w:r>
      <w:r w:rsidRPr="00F853CD">
        <w:rPr>
          <w:rStyle w:val="normaltextrun"/>
          <w:rFonts w:eastAsiaTheme="majorEastAsia"/>
          <w:szCs w:val="22"/>
        </w:rPr>
        <w:t xml:space="preserve"> the work undertaken by the Informal Advisory Group on Technical and Scientific Cooperation during the intersessional period,</w:t>
      </w:r>
    </w:p>
    <w:p w14:paraId="37CBD260" w14:textId="47CBDFAB" w:rsidR="004A01AE" w:rsidRPr="00F853CD" w:rsidRDefault="004A01AE" w:rsidP="004A01AE">
      <w:pPr>
        <w:pStyle w:val="Para1"/>
        <w:tabs>
          <w:tab w:val="left" w:pos="2268"/>
        </w:tabs>
        <w:ind w:left="1134" w:firstLine="567"/>
        <w:rPr>
          <w:rStyle w:val="normaltextrun"/>
          <w:rFonts w:eastAsiaTheme="majorEastAsia"/>
        </w:rPr>
      </w:pPr>
      <w:r w:rsidRPr="00F853CD">
        <w:rPr>
          <w:rStyle w:val="normaltextrun"/>
          <w:rFonts w:eastAsiaTheme="majorEastAsia"/>
          <w:i/>
          <w:szCs w:val="22"/>
        </w:rPr>
        <w:t>Noting</w:t>
      </w:r>
      <w:r w:rsidRPr="00F853CD">
        <w:rPr>
          <w:rStyle w:val="normaltextrun"/>
          <w:rFonts w:eastAsiaTheme="majorEastAsia"/>
          <w:iCs/>
          <w:szCs w:val="22"/>
        </w:rPr>
        <w:t xml:space="preserve"> the progress made </w:t>
      </w:r>
      <w:r w:rsidR="006C1579" w:rsidRPr="00F853CD">
        <w:rPr>
          <w:rStyle w:val="normaltextrun"/>
          <w:rFonts w:eastAsiaTheme="majorEastAsia"/>
          <w:iCs/>
          <w:szCs w:val="22"/>
        </w:rPr>
        <w:t xml:space="preserve">on </w:t>
      </w:r>
      <w:r w:rsidRPr="00F853CD">
        <w:rPr>
          <w:rStyle w:val="normaltextrun"/>
          <w:rFonts w:eastAsiaTheme="majorEastAsia"/>
          <w:iCs/>
          <w:szCs w:val="22"/>
        </w:rPr>
        <w:t>the operationalization of the technical and scientific cooperation mechanism,</w:t>
      </w:r>
    </w:p>
    <w:p w14:paraId="21528AFD" w14:textId="287B95E0" w:rsidR="004A01AE" w:rsidRPr="00F853CD" w:rsidRDefault="004A01AE" w:rsidP="004A01AE">
      <w:pPr>
        <w:pStyle w:val="Para1"/>
        <w:tabs>
          <w:tab w:val="left" w:pos="2268"/>
        </w:tabs>
        <w:ind w:left="1134" w:firstLine="567"/>
        <w:rPr>
          <w:szCs w:val="22"/>
        </w:rPr>
      </w:pPr>
      <w:r w:rsidRPr="00F853CD">
        <w:rPr>
          <w:i/>
          <w:iCs/>
          <w:szCs w:val="22"/>
        </w:rPr>
        <w:t xml:space="preserve">Emphasizing </w:t>
      </w:r>
      <w:r w:rsidRPr="00F853CD">
        <w:rPr>
          <w:szCs w:val="22"/>
        </w:rPr>
        <w:t>that the effective implementation of the Framework and of the national biodiversity strategies and action plans relies on the facilitation of technical and scientific cooperation and access to and transfer of technology, including from developed country Parties to developing country Parties,</w:t>
      </w:r>
    </w:p>
    <w:p w14:paraId="76AAC4C7" w14:textId="28317896" w:rsidR="004A01AE" w:rsidRPr="00F853CD" w:rsidRDefault="004A01AE" w:rsidP="004A01AE">
      <w:pPr>
        <w:pStyle w:val="Para1"/>
        <w:tabs>
          <w:tab w:val="left" w:pos="2268"/>
        </w:tabs>
        <w:ind w:left="1134" w:firstLine="567"/>
        <w:rPr>
          <w:szCs w:val="22"/>
        </w:rPr>
      </w:pPr>
      <w:r w:rsidRPr="00F853CD">
        <w:rPr>
          <w:i/>
          <w:iCs/>
          <w:szCs w:val="22"/>
        </w:rPr>
        <w:t>Recognizing</w:t>
      </w:r>
      <w:r w:rsidRPr="00F853CD">
        <w:rPr>
          <w:szCs w:val="22"/>
        </w:rPr>
        <w:t xml:space="preserve"> the urgent need to address scientific, technological and innovation capability gaps identified</w:t>
      </w:r>
      <w:proofErr w:type="gramStart"/>
      <w:r w:rsidRPr="00F853CD">
        <w:rPr>
          <w:szCs w:val="22"/>
        </w:rPr>
        <w:t>, in particular, in</w:t>
      </w:r>
      <w:proofErr w:type="gramEnd"/>
      <w:r w:rsidRPr="00F853CD">
        <w:rPr>
          <w:szCs w:val="22"/>
        </w:rPr>
        <w:t xml:space="preserve"> developing country Parties,</w:t>
      </w:r>
    </w:p>
    <w:p w14:paraId="495D522A" w14:textId="77777777" w:rsidR="00033B88" w:rsidRPr="00F853CD" w:rsidRDefault="00033B88" w:rsidP="00033B88">
      <w:pPr>
        <w:pStyle w:val="Para1"/>
        <w:keepNext/>
        <w:tabs>
          <w:tab w:val="left" w:pos="2268"/>
        </w:tabs>
        <w:ind w:left="1134" w:hanging="567"/>
        <w:rPr>
          <w:b/>
          <w:bCs/>
          <w:sz w:val="24"/>
        </w:rPr>
      </w:pPr>
      <w:r w:rsidRPr="00F853CD">
        <w:rPr>
          <w:b/>
          <w:bCs/>
          <w:sz w:val="24"/>
        </w:rPr>
        <w:t>I.</w:t>
      </w:r>
      <w:r w:rsidRPr="00F853CD">
        <w:rPr>
          <w:b/>
          <w:bCs/>
          <w:sz w:val="24"/>
        </w:rPr>
        <w:tab/>
        <w:t>Capacity-building and development</w:t>
      </w:r>
    </w:p>
    <w:p w14:paraId="55174E6C" w14:textId="4D38DFB4" w:rsidR="00B43377" w:rsidRPr="00F853CD" w:rsidRDefault="00CF12F0" w:rsidP="00CF12F0">
      <w:pPr>
        <w:pStyle w:val="Para1"/>
        <w:tabs>
          <w:tab w:val="left" w:pos="2268"/>
        </w:tabs>
        <w:ind w:left="1134" w:firstLine="567"/>
      </w:pPr>
      <w:r w:rsidRPr="00F853CD">
        <w:t>1.</w:t>
      </w:r>
      <w:r w:rsidRPr="00F853CD">
        <w:tab/>
      </w:r>
      <w:r w:rsidR="00E77EB9" w:rsidRPr="00F853CD">
        <w:rPr>
          <w:i/>
          <w:iCs/>
        </w:rPr>
        <w:t>Invites</w:t>
      </w:r>
      <w:r w:rsidR="00E77EB9" w:rsidRPr="00F853CD">
        <w:t xml:space="preserve"> </w:t>
      </w:r>
      <w:r w:rsidR="00601B42" w:rsidRPr="00F853CD">
        <w:t>Parties</w:t>
      </w:r>
      <w:r w:rsidR="008C4CF8" w:rsidRPr="00F853CD">
        <w:t xml:space="preserve">, </w:t>
      </w:r>
      <w:r w:rsidR="008C4CF8" w:rsidRPr="003E3453">
        <w:t>indigenous people</w:t>
      </w:r>
      <w:r w:rsidR="008C4CF8" w:rsidRPr="00F853CD">
        <w:t>s and local communities</w:t>
      </w:r>
      <w:r w:rsidR="008C4CF8" w:rsidRPr="003E3453">
        <w:t xml:space="preserve">, </w:t>
      </w:r>
      <w:r w:rsidR="00D90F6A" w:rsidRPr="003E3453">
        <w:t>and</w:t>
      </w:r>
      <w:r w:rsidR="00D90F6A" w:rsidRPr="00F853CD">
        <w:t xml:space="preserve"> </w:t>
      </w:r>
      <w:r w:rsidR="008C4CF8" w:rsidRPr="00F853CD">
        <w:t>women and youth</w:t>
      </w:r>
      <w:r w:rsidR="00D609A8" w:rsidRPr="00F853CD">
        <w:t xml:space="preserve"> </w:t>
      </w:r>
      <w:r w:rsidR="00BD5A6A" w:rsidRPr="00F853CD">
        <w:t>representatives</w:t>
      </w:r>
      <w:r w:rsidR="00484865" w:rsidRPr="00F853CD">
        <w:t>,</w:t>
      </w:r>
      <w:r w:rsidR="00601B42" w:rsidRPr="00F853CD">
        <w:t xml:space="preserve"> </w:t>
      </w:r>
      <w:r w:rsidR="00D90F6A" w:rsidRPr="00F853CD">
        <w:t xml:space="preserve">as well as </w:t>
      </w:r>
      <w:r w:rsidR="00687C33" w:rsidRPr="00F853CD">
        <w:t xml:space="preserve">other </w:t>
      </w:r>
      <w:r w:rsidR="00E77EB9" w:rsidRPr="00F853CD">
        <w:t xml:space="preserve">relevant </w:t>
      </w:r>
      <w:r w:rsidR="00941C93" w:rsidRPr="00F853CD">
        <w:t>stakeholders</w:t>
      </w:r>
      <w:r w:rsidR="00B538F7" w:rsidRPr="00F853CD">
        <w:t>, initiatives, networks and partnerships</w:t>
      </w:r>
      <w:r w:rsidR="00584ED5" w:rsidRPr="00F853CD">
        <w:t>,</w:t>
      </w:r>
      <w:r w:rsidR="00B538F7" w:rsidRPr="00F853CD">
        <w:t xml:space="preserve"> </w:t>
      </w:r>
      <w:r w:rsidR="00E77EB9" w:rsidRPr="00F853CD">
        <w:t xml:space="preserve">to </w:t>
      </w:r>
      <w:r w:rsidR="009121F4" w:rsidRPr="00F853CD">
        <w:t>share</w:t>
      </w:r>
      <w:r w:rsidR="004D362F" w:rsidRPr="00F853CD">
        <w:t>,</w:t>
      </w:r>
      <w:r w:rsidR="009121F4" w:rsidRPr="00F853CD">
        <w:t xml:space="preserve"> </w:t>
      </w:r>
      <w:r w:rsidR="00FC4CDE" w:rsidRPr="00F853CD">
        <w:t>through the central portal of the clearing-house mechanis</w:t>
      </w:r>
      <w:r w:rsidR="00B602D3" w:rsidRPr="00F853CD">
        <w:t>m</w:t>
      </w:r>
      <w:r w:rsidR="004D362F" w:rsidRPr="00F853CD">
        <w:t>,</w:t>
      </w:r>
      <w:r w:rsidR="00B602D3" w:rsidRPr="00F853CD">
        <w:t xml:space="preserve"> </w:t>
      </w:r>
      <w:r w:rsidR="00853DBD" w:rsidRPr="00F853CD">
        <w:t>information</w:t>
      </w:r>
      <w:r w:rsidR="00E77EB9" w:rsidRPr="00F853CD">
        <w:t xml:space="preserve"> </w:t>
      </w:r>
      <w:r w:rsidR="009121F4" w:rsidRPr="00F853CD">
        <w:t>about</w:t>
      </w:r>
      <w:r w:rsidR="00B602D3" w:rsidRPr="00F853CD">
        <w:t xml:space="preserve"> </w:t>
      </w:r>
      <w:r w:rsidR="00E77EB9" w:rsidRPr="00F853CD">
        <w:t xml:space="preserve">their </w:t>
      </w:r>
      <w:r w:rsidR="004724D0" w:rsidRPr="00F853CD">
        <w:t>ongoing and</w:t>
      </w:r>
      <w:r w:rsidR="00E77EB9" w:rsidRPr="00F853CD">
        <w:t xml:space="preserve"> planned </w:t>
      </w:r>
      <w:r w:rsidR="00394459" w:rsidRPr="00F853CD">
        <w:t>capacity</w:t>
      </w:r>
      <w:r w:rsidR="00CB13EE" w:rsidRPr="00F853CD">
        <w:t>-</w:t>
      </w:r>
      <w:r w:rsidR="00394459" w:rsidRPr="00F853CD">
        <w:t xml:space="preserve">building and development </w:t>
      </w:r>
      <w:r w:rsidR="004724D0" w:rsidRPr="00F853CD">
        <w:t xml:space="preserve">activities </w:t>
      </w:r>
      <w:r w:rsidR="00026D2D" w:rsidRPr="00F853CD">
        <w:t xml:space="preserve">in </w:t>
      </w:r>
      <w:r w:rsidR="00E77EB9" w:rsidRPr="00F853CD">
        <w:t xml:space="preserve">support </w:t>
      </w:r>
      <w:r w:rsidR="00026D2D" w:rsidRPr="00F853CD">
        <w:t xml:space="preserve">of </w:t>
      </w:r>
      <w:r w:rsidR="00B459CE" w:rsidRPr="00F853CD">
        <w:t xml:space="preserve">the </w:t>
      </w:r>
      <w:r w:rsidR="00C1544A" w:rsidRPr="00F853CD">
        <w:t>implement</w:t>
      </w:r>
      <w:r w:rsidR="00B459CE" w:rsidRPr="00F853CD">
        <w:t>ation</w:t>
      </w:r>
      <w:r w:rsidR="00D77A20" w:rsidRPr="00F853CD">
        <w:t xml:space="preserve"> and monitoring</w:t>
      </w:r>
      <w:r w:rsidR="00B459CE" w:rsidRPr="00F853CD">
        <w:t xml:space="preserve"> of</w:t>
      </w:r>
      <w:r w:rsidR="00C1544A" w:rsidRPr="00F853CD">
        <w:t xml:space="preserve"> the </w:t>
      </w:r>
      <w:r w:rsidR="00687C33" w:rsidRPr="003E3453">
        <w:t xml:space="preserve">Kunming-Montreal Global Biodiversity </w:t>
      </w:r>
      <w:r w:rsidR="00C1544A" w:rsidRPr="003E3453">
        <w:t>Fra</w:t>
      </w:r>
      <w:r w:rsidR="00E81A39" w:rsidRPr="003E3453">
        <w:t>mework</w:t>
      </w:r>
      <w:r w:rsidR="00B459CE" w:rsidRPr="00F853CD">
        <w:t xml:space="preserve"> at the national and </w:t>
      </w:r>
      <w:r w:rsidR="006C78FF" w:rsidRPr="00F853CD">
        <w:t>regional levels</w:t>
      </w:r>
      <w:r w:rsidR="00584ED5" w:rsidRPr="00F853CD">
        <w:t>,</w:t>
      </w:r>
      <w:r w:rsidR="00477489" w:rsidRPr="00F853CD">
        <w:t xml:space="preserve"> </w:t>
      </w:r>
      <w:r w:rsidR="00CD5A8D" w:rsidRPr="00F853CD">
        <w:t xml:space="preserve">with </w:t>
      </w:r>
      <w:r w:rsidR="00584ED5" w:rsidRPr="00F853CD">
        <w:t xml:space="preserve">a </w:t>
      </w:r>
      <w:r w:rsidR="001015BF" w:rsidRPr="00F853CD">
        <w:t xml:space="preserve">view </w:t>
      </w:r>
      <w:r w:rsidR="00477489" w:rsidRPr="00F853CD">
        <w:t>t</w:t>
      </w:r>
      <w:r w:rsidR="00931503" w:rsidRPr="00F853CD">
        <w:t xml:space="preserve">o </w:t>
      </w:r>
      <w:r w:rsidR="00366B0B" w:rsidRPr="00F853CD">
        <w:t>f</w:t>
      </w:r>
      <w:r w:rsidR="00B11893" w:rsidRPr="00F853CD">
        <w:t>oster</w:t>
      </w:r>
      <w:r w:rsidR="001015BF" w:rsidRPr="00F853CD">
        <w:t>ing</w:t>
      </w:r>
      <w:r w:rsidR="00B11893" w:rsidRPr="00F853CD">
        <w:t xml:space="preserve"> </w:t>
      </w:r>
      <w:r w:rsidR="00931503" w:rsidRPr="00F853CD">
        <w:t>coordination and co</w:t>
      </w:r>
      <w:r w:rsidR="00791876" w:rsidRPr="00F853CD">
        <w:t>llaboration</w:t>
      </w:r>
      <w:r w:rsidR="00EE6BC1" w:rsidRPr="003E3453">
        <w:t xml:space="preserve">, </w:t>
      </w:r>
      <w:r w:rsidR="00D77A20" w:rsidRPr="003E3453">
        <w:t>and</w:t>
      </w:r>
      <w:r w:rsidR="00D77A20" w:rsidRPr="00F853CD">
        <w:t xml:space="preserve"> the sharing of</w:t>
      </w:r>
      <w:r w:rsidR="00EE6BC1" w:rsidRPr="00F853CD">
        <w:t xml:space="preserve"> information on opportunities to enhance North-South, South-South and triangular cooperation</w:t>
      </w:r>
      <w:r w:rsidR="001A0711" w:rsidRPr="00F853CD">
        <w:t>;</w:t>
      </w:r>
    </w:p>
    <w:p w14:paraId="17B3AFDA" w14:textId="19EADB8D" w:rsidR="00446CFA" w:rsidRPr="00F853CD" w:rsidRDefault="005F2FF1" w:rsidP="00CF12F0">
      <w:pPr>
        <w:pStyle w:val="Para1"/>
        <w:tabs>
          <w:tab w:val="left" w:pos="2268"/>
        </w:tabs>
        <w:ind w:left="1134" w:firstLine="567"/>
      </w:pPr>
      <w:r w:rsidRPr="00F853CD">
        <w:t>2</w:t>
      </w:r>
      <w:r w:rsidR="00700B41" w:rsidRPr="00F853CD">
        <w:t>.</w:t>
      </w:r>
      <w:r w:rsidR="00700B41" w:rsidRPr="00F853CD">
        <w:tab/>
      </w:r>
      <w:r w:rsidR="5D1ADC13" w:rsidRPr="00F853CD">
        <w:rPr>
          <w:i/>
        </w:rPr>
        <w:t>Invites</w:t>
      </w:r>
      <w:r w:rsidR="5D1ADC13" w:rsidRPr="00F853CD">
        <w:t xml:space="preserve"> Parties and other Governments, in partnership with </w:t>
      </w:r>
      <w:r w:rsidR="5D1ADC13" w:rsidRPr="003E3453">
        <w:t>indigenous people</w:t>
      </w:r>
      <w:r w:rsidR="5D1ADC13" w:rsidRPr="00F853CD">
        <w:t>s and local communities,</w:t>
      </w:r>
      <w:r w:rsidR="00DC7FF3" w:rsidRPr="00F853CD">
        <w:t xml:space="preserve"> women and youth</w:t>
      </w:r>
      <w:r w:rsidR="5D1ADC13" w:rsidRPr="00F853CD">
        <w:t xml:space="preserve"> </w:t>
      </w:r>
      <w:r w:rsidR="00C801D1" w:rsidRPr="00F853CD">
        <w:t xml:space="preserve">representatives </w:t>
      </w:r>
      <w:r w:rsidR="5D1ADC13" w:rsidRPr="00F853CD">
        <w:t xml:space="preserve">and other relevant stakeholders, to continue to identify and </w:t>
      </w:r>
      <w:r w:rsidR="00544773" w:rsidRPr="00F853CD">
        <w:t>share</w:t>
      </w:r>
      <w:r w:rsidR="5D1ADC13" w:rsidRPr="00F853CD">
        <w:t xml:space="preserve"> their biodiversity-related capacity</w:t>
      </w:r>
      <w:r w:rsidR="002F210D" w:rsidRPr="00F853CD">
        <w:t>-</w:t>
      </w:r>
      <w:r w:rsidR="5D1ADC13" w:rsidRPr="00F853CD">
        <w:t>building and development needs</w:t>
      </w:r>
      <w:r w:rsidR="002F210D" w:rsidRPr="00F853CD">
        <w:t>,</w:t>
      </w:r>
      <w:r w:rsidR="00687C33" w:rsidRPr="00F853CD">
        <w:t xml:space="preserve"> including for technology assessment</w:t>
      </w:r>
      <w:r w:rsidR="00CC55B1" w:rsidRPr="00F853CD">
        <w:t>,</w:t>
      </w:r>
      <w:r w:rsidR="5D1ADC13" w:rsidRPr="00F853CD">
        <w:t xml:space="preserve"> </w:t>
      </w:r>
      <w:r w:rsidR="00F2164D" w:rsidRPr="00F853CD">
        <w:t>through the</w:t>
      </w:r>
      <w:r w:rsidR="00687C33" w:rsidRPr="00F853CD">
        <w:t xml:space="preserve"> central portal of the</w:t>
      </w:r>
      <w:r w:rsidR="00F2164D" w:rsidRPr="00F853CD">
        <w:t xml:space="preserve"> clearing-house mechanism</w:t>
      </w:r>
      <w:r w:rsidR="00334F80" w:rsidRPr="003E3453">
        <w:t>,</w:t>
      </w:r>
      <w:r w:rsidR="5D1ADC13" w:rsidRPr="003E3453">
        <w:t xml:space="preserve"> and</w:t>
      </w:r>
      <w:r w:rsidR="5D1ADC13" w:rsidRPr="00F853CD">
        <w:t xml:space="preserve"> invites</w:t>
      </w:r>
      <w:r w:rsidR="5D1ADC13" w:rsidRPr="00F853CD">
        <w:rPr>
          <w:i/>
          <w:iCs/>
        </w:rPr>
        <w:t xml:space="preserve"> </w:t>
      </w:r>
      <w:r w:rsidR="5D1ADC13" w:rsidRPr="00F853CD">
        <w:t xml:space="preserve">Parties, other Governments and relevant organizations to offer support to address the capacity needs </w:t>
      </w:r>
      <w:r w:rsidR="00CC55B1" w:rsidRPr="00F853CD">
        <w:t xml:space="preserve">thus </w:t>
      </w:r>
      <w:r w:rsidR="5D1ADC13" w:rsidRPr="00F853CD">
        <w:t>identified</w:t>
      </w:r>
      <w:r w:rsidR="001A0711" w:rsidRPr="00F853CD">
        <w:t>;</w:t>
      </w:r>
    </w:p>
    <w:p w14:paraId="1DA803DD" w14:textId="1C8DAF78" w:rsidR="00A049A3" w:rsidRPr="00F853CD" w:rsidRDefault="005F2FF1" w:rsidP="00CF12F0">
      <w:pPr>
        <w:pStyle w:val="Para1"/>
        <w:tabs>
          <w:tab w:val="left" w:pos="2268"/>
        </w:tabs>
        <w:ind w:left="1134" w:firstLine="567"/>
      </w:pPr>
      <w:r w:rsidRPr="00F853CD">
        <w:t>3</w:t>
      </w:r>
      <w:r w:rsidR="00700B41" w:rsidRPr="00F853CD">
        <w:t>.</w:t>
      </w:r>
      <w:r w:rsidR="00700B41" w:rsidRPr="00F853CD">
        <w:tab/>
      </w:r>
      <w:r w:rsidR="00A049A3" w:rsidRPr="00F853CD">
        <w:rPr>
          <w:i/>
          <w:iCs/>
        </w:rPr>
        <w:t>Invites</w:t>
      </w:r>
      <w:r w:rsidR="00A049A3" w:rsidRPr="00F853CD">
        <w:t xml:space="preserve"> Parties,</w:t>
      </w:r>
      <w:r w:rsidR="00845917" w:rsidRPr="00F853CD">
        <w:t xml:space="preserve"> according to</w:t>
      </w:r>
      <w:r w:rsidR="00CF76BD" w:rsidRPr="00F853CD">
        <w:t xml:space="preserve"> their needs,</w:t>
      </w:r>
      <w:r w:rsidR="00845917" w:rsidRPr="00F853CD">
        <w:t xml:space="preserve"> circumstances and </w:t>
      </w:r>
      <w:r w:rsidR="00CF76BD" w:rsidRPr="00F853CD">
        <w:t>local contexts</w:t>
      </w:r>
      <w:r w:rsidR="00845917" w:rsidRPr="00F853CD">
        <w:t>,</w:t>
      </w:r>
      <w:r w:rsidR="00A049A3" w:rsidRPr="00F853CD">
        <w:t xml:space="preserve"> other </w:t>
      </w:r>
      <w:r w:rsidR="00F2164D" w:rsidRPr="00F853CD">
        <w:t>G</w:t>
      </w:r>
      <w:r w:rsidR="00A049A3" w:rsidRPr="00F853CD">
        <w:t>overnments and relevant organi</w:t>
      </w:r>
      <w:r w:rsidR="006D4CAF" w:rsidRPr="00F853CD">
        <w:t>z</w:t>
      </w:r>
      <w:r w:rsidR="00A049A3" w:rsidRPr="00F853CD">
        <w:t>ations to continue to implement the long-term strategic framework for capacity-building</w:t>
      </w:r>
      <w:r w:rsidR="002C3D9A" w:rsidRPr="00F853CD">
        <w:t xml:space="preserve"> and development</w:t>
      </w:r>
      <w:r w:rsidR="00A049A3" w:rsidRPr="00F853CD">
        <w:t>,</w:t>
      </w:r>
      <w:r w:rsidR="00632D11" w:rsidRPr="003E3453">
        <w:rPr>
          <w:rStyle w:val="FootnoteReference"/>
        </w:rPr>
        <w:footnoteReference w:id="6"/>
      </w:r>
      <w:r w:rsidR="00A049A3" w:rsidRPr="003E3453">
        <w:t xml:space="preserve"> including</w:t>
      </w:r>
      <w:r w:rsidR="00A049A3" w:rsidRPr="00F853CD">
        <w:t xml:space="preserve"> through the development of dedicated biodiversity capacity-building and development action plans and programmes, as appropriate</w:t>
      </w:r>
      <w:r w:rsidR="001A0711" w:rsidRPr="00F853CD">
        <w:t>;</w:t>
      </w:r>
    </w:p>
    <w:p w14:paraId="68E5325E" w14:textId="21ECAE70" w:rsidR="001B7EE7" w:rsidRPr="00F853CD" w:rsidRDefault="00556A58" w:rsidP="00544773">
      <w:pPr>
        <w:pStyle w:val="Para1"/>
        <w:tabs>
          <w:tab w:val="left" w:pos="2268"/>
        </w:tabs>
        <w:ind w:left="1134" w:firstLine="594"/>
        <w:rPr>
          <w:szCs w:val="22"/>
        </w:rPr>
      </w:pPr>
      <w:r w:rsidRPr="00F853CD">
        <w:t>4</w:t>
      </w:r>
      <w:r w:rsidR="00EA253E" w:rsidRPr="00F853CD">
        <w:t>.</w:t>
      </w:r>
      <w:r w:rsidR="00EA253E" w:rsidRPr="00F853CD">
        <w:tab/>
      </w:r>
      <w:r w:rsidR="00EA253E" w:rsidRPr="00F853CD">
        <w:rPr>
          <w:i/>
          <w:iCs/>
        </w:rPr>
        <w:t>Welcomes</w:t>
      </w:r>
      <w:r w:rsidR="00EA253E" w:rsidRPr="00F853CD">
        <w:t xml:space="preserve"> the indicators proposed by the Informal Advisory Group </w:t>
      </w:r>
      <w:r w:rsidR="00801B8A" w:rsidRPr="00F853CD">
        <w:rPr>
          <w:rStyle w:val="normaltextrun"/>
          <w:rFonts w:eastAsiaTheme="majorEastAsia"/>
          <w:szCs w:val="22"/>
        </w:rPr>
        <w:t xml:space="preserve">on Technical and Scientific Cooperation </w:t>
      </w:r>
      <w:r w:rsidR="00EA253E" w:rsidRPr="00F853CD">
        <w:t xml:space="preserve">in </w:t>
      </w:r>
      <w:r w:rsidR="008C3DCC" w:rsidRPr="00F853CD">
        <w:t xml:space="preserve">document </w:t>
      </w:r>
      <w:r w:rsidR="00EA253E" w:rsidRPr="003E3453">
        <w:t>CBD</w:t>
      </w:r>
      <w:r w:rsidR="00EA253E" w:rsidRPr="00F853CD">
        <w:t>/</w:t>
      </w:r>
      <w:r w:rsidR="00EA253E" w:rsidRPr="003E3453">
        <w:t>TSC</w:t>
      </w:r>
      <w:r w:rsidR="00EA253E" w:rsidRPr="00F853CD">
        <w:t>/</w:t>
      </w:r>
      <w:r w:rsidR="00EA253E" w:rsidRPr="003E3453">
        <w:t>IAG</w:t>
      </w:r>
      <w:r w:rsidR="00EA253E" w:rsidRPr="00F853CD">
        <w:t xml:space="preserve">/2024/1/2 to be </w:t>
      </w:r>
      <w:r w:rsidR="00EA253E" w:rsidRPr="00F853CD">
        <w:rPr>
          <w:szCs w:val="22"/>
        </w:rPr>
        <w:t xml:space="preserve">used by the Group in monitoring progress </w:t>
      </w:r>
      <w:r w:rsidR="009F2570" w:rsidRPr="00F853CD">
        <w:rPr>
          <w:szCs w:val="22"/>
        </w:rPr>
        <w:t>in</w:t>
      </w:r>
      <w:r w:rsidR="00ED021C" w:rsidRPr="00F853CD">
        <w:rPr>
          <w:szCs w:val="22"/>
        </w:rPr>
        <w:t xml:space="preserve"> </w:t>
      </w:r>
      <w:r w:rsidR="003A379E" w:rsidRPr="00F853CD">
        <w:rPr>
          <w:szCs w:val="22"/>
        </w:rPr>
        <w:t xml:space="preserve">the implementation </w:t>
      </w:r>
      <w:r w:rsidR="00EA253E" w:rsidRPr="00F853CD">
        <w:rPr>
          <w:szCs w:val="22"/>
        </w:rPr>
        <w:t xml:space="preserve">of the long-term strategic framework for capacity-building and development and the technical and scientific cooperation mechanism </w:t>
      </w:r>
      <w:r w:rsidR="00FE101A" w:rsidRPr="003E3453">
        <w:rPr>
          <w:szCs w:val="22"/>
        </w:rPr>
        <w:t>[</w:t>
      </w:r>
      <w:r w:rsidR="00EA253E" w:rsidRPr="003E3453">
        <w:rPr>
          <w:szCs w:val="22"/>
        </w:rPr>
        <w:t xml:space="preserve">and reflected in the </w:t>
      </w:r>
      <w:r w:rsidR="005112D6" w:rsidRPr="003E3453">
        <w:rPr>
          <w:szCs w:val="22"/>
        </w:rPr>
        <w:t>o</w:t>
      </w:r>
      <w:r w:rsidR="00EA253E" w:rsidRPr="003E3453">
        <w:rPr>
          <w:szCs w:val="22"/>
        </w:rPr>
        <w:t xml:space="preserve">nline </w:t>
      </w:r>
      <w:r w:rsidR="005112D6" w:rsidRPr="003E3453">
        <w:rPr>
          <w:szCs w:val="22"/>
        </w:rPr>
        <w:t>r</w:t>
      </w:r>
      <w:r w:rsidR="00EA253E" w:rsidRPr="003E3453">
        <w:rPr>
          <w:szCs w:val="22"/>
        </w:rPr>
        <w:t xml:space="preserve">eporting </w:t>
      </w:r>
      <w:r w:rsidR="005112D6" w:rsidRPr="003E3453">
        <w:rPr>
          <w:szCs w:val="22"/>
        </w:rPr>
        <w:t>t</w:t>
      </w:r>
      <w:r w:rsidR="00EA253E" w:rsidRPr="003E3453">
        <w:rPr>
          <w:szCs w:val="22"/>
        </w:rPr>
        <w:t>ool for the national reports</w:t>
      </w:r>
      <w:r w:rsidR="00FE101A" w:rsidRPr="003E3453">
        <w:rPr>
          <w:szCs w:val="22"/>
        </w:rPr>
        <w:t>]</w:t>
      </w:r>
      <w:r w:rsidR="00EA253E" w:rsidRPr="00F853CD">
        <w:rPr>
          <w:szCs w:val="22"/>
        </w:rPr>
        <w:t>;</w:t>
      </w:r>
    </w:p>
    <w:p w14:paraId="4919EFC6" w14:textId="753A2EF9" w:rsidR="00EA253E" w:rsidRPr="00F853CD" w:rsidRDefault="00556A58" w:rsidP="00544773">
      <w:pPr>
        <w:pStyle w:val="Para1"/>
        <w:tabs>
          <w:tab w:val="left" w:pos="2268"/>
        </w:tabs>
        <w:ind w:left="1134" w:firstLine="594"/>
      </w:pPr>
      <w:r w:rsidRPr="00F853CD">
        <w:t>5</w:t>
      </w:r>
      <w:r w:rsidR="00EA253E" w:rsidRPr="00F853CD">
        <w:t>.</w:t>
      </w:r>
      <w:r w:rsidR="00EA253E" w:rsidRPr="00F853CD">
        <w:tab/>
      </w:r>
      <w:r w:rsidR="00EA253E" w:rsidRPr="00F853CD">
        <w:rPr>
          <w:i/>
          <w:iCs/>
        </w:rPr>
        <w:t>Decides</w:t>
      </w:r>
      <w:r w:rsidR="00EA253E" w:rsidRPr="00F853CD">
        <w:t xml:space="preserve"> that the monitoring and reporting of progress </w:t>
      </w:r>
      <w:r w:rsidR="009F2570" w:rsidRPr="00F853CD">
        <w:rPr>
          <w:szCs w:val="22"/>
        </w:rPr>
        <w:t>in</w:t>
      </w:r>
      <w:r w:rsidR="00705C95" w:rsidRPr="00F853CD">
        <w:rPr>
          <w:szCs w:val="22"/>
        </w:rPr>
        <w:t xml:space="preserve"> the implementation </w:t>
      </w:r>
      <w:r w:rsidR="00EA253E" w:rsidRPr="00F853CD">
        <w:t xml:space="preserve">of the long-term strategic framework for capacity-building and development and the technical and scientific cooperation mechanism will be conducted as part of the process for monitoring and reporting of progress in the implementation of the </w:t>
      </w:r>
      <w:r w:rsidR="0077244E" w:rsidRPr="003E3453">
        <w:t xml:space="preserve">Kunming-Montreal Global Biodiversity </w:t>
      </w:r>
      <w:r w:rsidR="00EA253E" w:rsidRPr="003E3453">
        <w:t>Framework</w:t>
      </w:r>
      <w:r w:rsidR="0079623C" w:rsidRPr="00F853CD">
        <w:t>,</w:t>
      </w:r>
      <w:r w:rsidR="00EA253E" w:rsidRPr="00F853CD">
        <w:t xml:space="preserve"> in line with decisions 15/6 </w:t>
      </w:r>
      <w:r w:rsidR="00A70F11" w:rsidRPr="00F853CD">
        <w:t>of 19</w:t>
      </w:r>
      <w:r w:rsidR="0079623C" w:rsidRPr="00F853CD">
        <w:t> </w:t>
      </w:r>
      <w:r w:rsidR="00A70F11" w:rsidRPr="00F853CD">
        <w:t xml:space="preserve">December 2022 </w:t>
      </w:r>
      <w:r w:rsidR="00EA253E" w:rsidRPr="00F853CD">
        <w:t>and 16/--</w:t>
      </w:r>
      <w:r w:rsidR="00E15A73" w:rsidRPr="00F853CD">
        <w:t xml:space="preserve"> of </w:t>
      </w:r>
      <w:r w:rsidR="00D109F2" w:rsidRPr="003E3453">
        <w:t>[DATE]</w:t>
      </w:r>
      <w:r w:rsidR="00EA253E" w:rsidRPr="00F853CD">
        <w:t>,</w:t>
      </w:r>
      <w:r w:rsidR="00EA253E" w:rsidRPr="00F853CD">
        <w:rPr>
          <w:rStyle w:val="FootnoteReference"/>
        </w:rPr>
        <w:footnoteReference w:id="7"/>
      </w:r>
      <w:r w:rsidR="00EA253E" w:rsidRPr="00F853CD">
        <w:t xml:space="preserve"> making use of information contained in the progress reports prepared by the global coordination entity and the </w:t>
      </w:r>
      <w:r w:rsidR="00EC72C8" w:rsidRPr="00F853CD">
        <w:t xml:space="preserve">regional </w:t>
      </w:r>
      <w:r w:rsidR="00EC72C8" w:rsidRPr="003E3453">
        <w:t>and</w:t>
      </w:r>
      <w:r w:rsidR="00EC72C8" w:rsidRPr="00F853CD">
        <w:t xml:space="preserve"> </w:t>
      </w:r>
      <w:r w:rsidR="00EA253E" w:rsidRPr="00F853CD">
        <w:t>subregional support centres</w:t>
      </w:r>
      <w:r w:rsidR="004D2D90" w:rsidRPr="00F853CD">
        <w:t>,</w:t>
      </w:r>
      <w:r w:rsidR="00EA253E" w:rsidRPr="00F853CD">
        <w:t xml:space="preserve"> national reports submitted by Parties </w:t>
      </w:r>
      <w:r w:rsidR="00B52117" w:rsidRPr="003E3453">
        <w:t>[</w:t>
      </w:r>
      <w:r w:rsidR="00EA253E" w:rsidRPr="003E3453">
        <w:t>and reports submitted by non-</w:t>
      </w:r>
      <w:r w:rsidR="004B05B2" w:rsidRPr="003E3453">
        <w:t>S</w:t>
      </w:r>
      <w:r w:rsidR="00EA253E" w:rsidRPr="003E3453">
        <w:t>tate actors</w:t>
      </w:r>
      <w:r w:rsidR="00B52117" w:rsidRPr="003E3453">
        <w:t>]</w:t>
      </w:r>
      <w:r w:rsidR="00EA253E" w:rsidRPr="00F853CD">
        <w:t>;</w:t>
      </w:r>
    </w:p>
    <w:p w14:paraId="05EC0B36" w14:textId="40C40340" w:rsidR="00511123" w:rsidRPr="003E3453" w:rsidRDefault="00A524DB" w:rsidP="003C46AA">
      <w:pPr>
        <w:pStyle w:val="Para1"/>
        <w:tabs>
          <w:tab w:val="left" w:pos="2268"/>
        </w:tabs>
        <w:ind w:left="1134" w:firstLine="594"/>
      </w:pPr>
      <w:r w:rsidRPr="003E3453">
        <w:t>[</w:t>
      </w:r>
      <w:r w:rsidR="00556A58" w:rsidRPr="00F853CD">
        <w:t>6</w:t>
      </w:r>
      <w:r w:rsidR="00511123" w:rsidRPr="003E3453">
        <w:t>.</w:t>
      </w:r>
      <w:r w:rsidR="007370BA" w:rsidRPr="003E3453">
        <w:tab/>
      </w:r>
      <w:r w:rsidR="00511123" w:rsidRPr="003E3453">
        <w:rPr>
          <w:i/>
          <w:iCs/>
        </w:rPr>
        <w:t>Requests</w:t>
      </w:r>
      <w:r w:rsidR="00511123" w:rsidRPr="003E3453">
        <w:t xml:space="preserve"> the Informal Advisory Group to identify suitable options to further address the technological, technical and institutional capability gaps identified, in particular by developing country Parties, with a focus on the targets of the Framework, </w:t>
      </w:r>
      <w:r w:rsidR="00A46310" w:rsidRPr="003E3453">
        <w:t>especially</w:t>
      </w:r>
      <w:r w:rsidR="00511123" w:rsidRPr="003E3453">
        <w:t xml:space="preserve"> those related to the Protocols of the Convention</w:t>
      </w:r>
      <w:r w:rsidR="0000285F" w:rsidRPr="00F853CD">
        <w:t>,</w:t>
      </w:r>
      <w:r w:rsidR="00511123" w:rsidRPr="003E3453">
        <w:t xml:space="preserve"> for consideration by the Subsidiary Body on Implementation at </w:t>
      </w:r>
      <w:r w:rsidR="003C46AA">
        <w:t>a</w:t>
      </w:r>
      <w:r w:rsidR="00511123" w:rsidRPr="003E3453">
        <w:t xml:space="preserve"> meeting </w:t>
      </w:r>
      <w:r w:rsidR="003C46AA" w:rsidRPr="003C46AA">
        <w:t>held before the seventeenth meeting of the Conference of the Parties</w:t>
      </w:r>
      <w:r w:rsidR="003C46AA">
        <w:t xml:space="preserve"> </w:t>
      </w:r>
      <w:r w:rsidR="00511123" w:rsidRPr="003E3453">
        <w:t>and by the Conference of the Parties at its seventeenth meeting</w:t>
      </w:r>
      <w:r w:rsidR="007370BA" w:rsidRPr="003E3453">
        <w:t>;</w:t>
      </w:r>
      <w:r w:rsidR="00511123" w:rsidRPr="003E3453">
        <w:t>]</w:t>
      </w:r>
    </w:p>
    <w:p w14:paraId="03104C56" w14:textId="3ABD8D1C" w:rsidR="00EA253E" w:rsidRPr="00F853CD" w:rsidRDefault="00556A58" w:rsidP="003C46AA">
      <w:pPr>
        <w:pStyle w:val="Para1"/>
        <w:tabs>
          <w:tab w:val="left" w:pos="2268"/>
        </w:tabs>
        <w:ind w:left="1134" w:firstLine="594"/>
      </w:pPr>
      <w:r w:rsidRPr="00F853CD">
        <w:t>7</w:t>
      </w:r>
      <w:r w:rsidR="00EA253E" w:rsidRPr="00F853CD">
        <w:t>.</w:t>
      </w:r>
      <w:r w:rsidR="00EA253E" w:rsidRPr="00F853CD">
        <w:tab/>
      </w:r>
      <w:r w:rsidR="002120BB" w:rsidRPr="00F853CD">
        <w:rPr>
          <w:i/>
          <w:iCs/>
        </w:rPr>
        <w:t>Also</w:t>
      </w:r>
      <w:r w:rsidR="002120BB" w:rsidRPr="00F853CD">
        <w:t xml:space="preserve"> </w:t>
      </w:r>
      <w:r w:rsidR="002120BB" w:rsidRPr="00F853CD">
        <w:rPr>
          <w:i/>
          <w:iCs/>
        </w:rPr>
        <w:t>r</w:t>
      </w:r>
      <w:r w:rsidR="00EA253E" w:rsidRPr="00F853CD">
        <w:rPr>
          <w:i/>
          <w:iCs/>
        </w:rPr>
        <w:t>equests</w:t>
      </w:r>
      <w:r w:rsidR="00EA253E" w:rsidRPr="00F853CD">
        <w:t xml:space="preserve"> the Informal Advisory Group to prepare terms of reference for the independent evaluation of the relevance and effectiveness of the long-term strategic framework for capacity-building and development and the technical and scientific cooperation mechanism, to be undertaken in 2029 in conjunction with the global review of collective progress in the implementation of the </w:t>
      </w:r>
      <w:r w:rsidR="0077244E" w:rsidRPr="003E3453">
        <w:t xml:space="preserve">Kunming-Montreal Global Biodiversity </w:t>
      </w:r>
      <w:r w:rsidR="00EA253E" w:rsidRPr="003E3453">
        <w:t>Framework</w:t>
      </w:r>
      <w:r w:rsidR="00EA253E" w:rsidRPr="00F853CD">
        <w:t xml:space="preserve">, </w:t>
      </w:r>
      <w:r w:rsidR="00E00250" w:rsidRPr="00F853CD">
        <w:t>using</w:t>
      </w:r>
      <w:r w:rsidR="00EA253E" w:rsidRPr="00F853CD">
        <w:t>, among other things, the relevant indicators of the monitoring framework</w:t>
      </w:r>
      <w:r w:rsidR="002C2A96" w:rsidRPr="00F853CD">
        <w:t xml:space="preserve"> for the </w:t>
      </w:r>
      <w:r w:rsidR="002C2A96" w:rsidRPr="003E3453">
        <w:t>Kunming-Montreal Global Biodiversity Framework</w:t>
      </w:r>
      <w:r w:rsidR="00EA253E" w:rsidRPr="00F853CD">
        <w:t xml:space="preserve">, including those for Target 20, for consideration by the Subsidiary Body on Implementation </w:t>
      </w:r>
      <w:r w:rsidR="003C46AA">
        <w:t xml:space="preserve">at a meeting </w:t>
      </w:r>
      <w:r w:rsidR="003C46AA" w:rsidRPr="003C46AA">
        <w:t>held before the seventeenth meeting of the Conference of the Parties</w:t>
      </w:r>
      <w:r w:rsidR="003C46AA">
        <w:t xml:space="preserve"> </w:t>
      </w:r>
      <w:r w:rsidR="00EA253E" w:rsidRPr="00F853CD">
        <w:t>and by the Conference of the Parties at its seventeenth meeting;</w:t>
      </w:r>
    </w:p>
    <w:p w14:paraId="280AC9F5" w14:textId="14DB435E" w:rsidR="00A524DB" w:rsidRPr="00F853CD" w:rsidRDefault="00556A58" w:rsidP="00A524DB">
      <w:pPr>
        <w:pStyle w:val="Para1"/>
        <w:tabs>
          <w:tab w:val="left" w:pos="2268"/>
        </w:tabs>
        <w:ind w:left="1134" w:firstLine="567"/>
      </w:pPr>
      <w:r w:rsidRPr="00F853CD">
        <w:t>8</w:t>
      </w:r>
      <w:r w:rsidR="00A524DB" w:rsidRPr="00F853CD">
        <w:t>.</w:t>
      </w:r>
      <w:r w:rsidR="00A524DB" w:rsidRPr="00F853CD">
        <w:tab/>
      </w:r>
      <w:r w:rsidR="00A524DB" w:rsidRPr="00F853CD">
        <w:rPr>
          <w:i/>
          <w:iCs/>
        </w:rPr>
        <w:t>Requests</w:t>
      </w:r>
      <w:r w:rsidR="00A524DB" w:rsidRPr="00F853CD">
        <w:t xml:space="preserve"> the Executive Secretary, with the support of the Informal Advisory Group</w:t>
      </w:r>
      <w:r w:rsidR="00A524DB" w:rsidRPr="003E3453">
        <w:t xml:space="preserve">, </w:t>
      </w:r>
      <w:r w:rsidR="00162D07" w:rsidRPr="003E3453">
        <w:t>and</w:t>
      </w:r>
      <w:r w:rsidR="00162D07" w:rsidRPr="00F853CD">
        <w:t xml:space="preserve"> </w:t>
      </w:r>
      <w:r w:rsidR="00A524DB" w:rsidRPr="00F853CD">
        <w:t xml:space="preserve">subject to the availability of resources: </w:t>
      </w:r>
    </w:p>
    <w:p w14:paraId="40F28BF4" w14:textId="2A20D9A3" w:rsidR="00A524DB" w:rsidRPr="00F853CD" w:rsidRDefault="00A524DB" w:rsidP="00A524DB">
      <w:pPr>
        <w:pStyle w:val="Para1"/>
        <w:tabs>
          <w:tab w:val="left" w:pos="2268"/>
        </w:tabs>
        <w:ind w:left="1134" w:firstLine="567"/>
      </w:pPr>
      <w:r w:rsidRPr="00F853CD">
        <w:t>(a)</w:t>
      </w:r>
      <w:r w:rsidRPr="00F853CD">
        <w:tab/>
      </w:r>
      <w:r w:rsidR="002120BB" w:rsidRPr="00F853CD">
        <w:t>To c</w:t>
      </w:r>
      <w:r w:rsidRPr="00F853CD">
        <w:t xml:space="preserve">ontinue to support Parties, </w:t>
      </w:r>
      <w:r w:rsidRPr="003E3453">
        <w:t>indigenous people</w:t>
      </w:r>
      <w:r w:rsidRPr="00F853CD">
        <w:t xml:space="preserve">s and local communities, women and youth </w:t>
      </w:r>
      <w:r w:rsidR="009A2F85" w:rsidRPr="00F853CD">
        <w:t xml:space="preserve">representatives </w:t>
      </w:r>
      <w:r w:rsidRPr="00F853CD">
        <w:t xml:space="preserve">and other relevant stakeholders in assessing and communicating their capacity needs and priorities through the central portal of the clearing-house mechanism, in collaboration with the regional </w:t>
      </w:r>
      <w:r w:rsidRPr="003E3453">
        <w:t>and</w:t>
      </w:r>
      <w:r w:rsidRPr="00F853CD">
        <w:t xml:space="preserve"> subregional technical and scientific cooperation support centres and relevant organizations;</w:t>
      </w:r>
    </w:p>
    <w:p w14:paraId="33EFE236" w14:textId="25494CD8" w:rsidR="00A524DB" w:rsidRPr="00F853CD" w:rsidRDefault="00A524DB" w:rsidP="00A524DB">
      <w:pPr>
        <w:pStyle w:val="Para1"/>
        <w:tabs>
          <w:tab w:val="clear" w:pos="1134"/>
          <w:tab w:val="left" w:pos="2268"/>
        </w:tabs>
        <w:ind w:left="1134" w:firstLine="567"/>
      </w:pPr>
      <w:r w:rsidRPr="00F853CD">
        <w:t>(b)</w:t>
      </w:r>
      <w:r w:rsidRPr="00F853CD">
        <w:tab/>
      </w:r>
      <w:r w:rsidR="002120BB" w:rsidRPr="00F853CD">
        <w:t>To f</w:t>
      </w:r>
      <w:r w:rsidRPr="00F853CD">
        <w:t xml:space="preserve">urther identify and map, in collaboration with the regional </w:t>
      </w:r>
      <w:r w:rsidRPr="003E3453">
        <w:t>and</w:t>
      </w:r>
      <w:r w:rsidRPr="00F853CD">
        <w:t xml:space="preserve"> subregional technical and scientific cooperation support centres and the </w:t>
      </w:r>
      <w:r w:rsidR="00917CAD" w:rsidRPr="003E3453">
        <w:t>[</w:t>
      </w:r>
      <w:r w:rsidRPr="003E3453">
        <w:t>global knowledge support service for biodiversity</w:t>
      </w:r>
      <w:r w:rsidR="00917CAD" w:rsidRPr="003E3453">
        <w:t>]</w:t>
      </w:r>
      <w:r w:rsidRPr="00F853CD">
        <w:t xml:space="preserve">, initiatives and partnerships supporting capacity-building and development for the implementation of the </w:t>
      </w:r>
      <w:r w:rsidR="005D0047" w:rsidRPr="003E3453">
        <w:t xml:space="preserve">Kunming-Montreal Global Biodiversity </w:t>
      </w:r>
      <w:r w:rsidRPr="003E3453">
        <w:t>Framework</w:t>
      </w:r>
      <w:r w:rsidRPr="00F853CD">
        <w:t xml:space="preserve"> in order to provide a global overview of their coverage, identify gaps, minimi</w:t>
      </w:r>
      <w:r w:rsidR="003C6F44" w:rsidRPr="00F853CD">
        <w:t>z</w:t>
      </w:r>
      <w:r w:rsidRPr="00F853CD">
        <w:t xml:space="preserve">e </w:t>
      </w:r>
      <w:r w:rsidR="003E581F" w:rsidRPr="00F853CD">
        <w:t xml:space="preserve">the </w:t>
      </w:r>
      <w:r w:rsidRPr="00F853CD">
        <w:t>duplication of efforts</w:t>
      </w:r>
      <w:r w:rsidRPr="003E3453">
        <w:t xml:space="preserve"> and</w:t>
      </w:r>
      <w:r w:rsidRPr="00F853CD">
        <w:t xml:space="preserve"> foster coordination and collaboration;</w:t>
      </w:r>
    </w:p>
    <w:p w14:paraId="14C611E7" w14:textId="435FE758" w:rsidR="00A524DB" w:rsidRPr="00F853CD" w:rsidRDefault="00A524DB" w:rsidP="00A524DB">
      <w:pPr>
        <w:pStyle w:val="Para1"/>
        <w:tabs>
          <w:tab w:val="clear" w:pos="1134"/>
          <w:tab w:val="left" w:pos="2268"/>
        </w:tabs>
        <w:ind w:left="1134" w:firstLine="567"/>
      </w:pPr>
      <w:r w:rsidRPr="00F853CD">
        <w:t>(c)</w:t>
      </w:r>
      <w:r w:rsidRPr="00F853CD">
        <w:tab/>
      </w:r>
      <w:r w:rsidR="002120BB" w:rsidRPr="00F853CD">
        <w:t>To s</w:t>
      </w:r>
      <w:r w:rsidRPr="00F853CD">
        <w:t xml:space="preserve">hare the information collected through the process referred to in </w:t>
      </w:r>
      <w:r w:rsidR="002B73E8" w:rsidRPr="00F853CD">
        <w:t>sub</w:t>
      </w:r>
      <w:r w:rsidRPr="00F853CD">
        <w:t>paragraph</w:t>
      </w:r>
      <w:r w:rsidR="009E7D17" w:rsidRPr="00F853CD">
        <w:t> </w:t>
      </w:r>
      <w:r w:rsidRPr="00F853CD">
        <w:t>(b) above through the central portal of the clearing-house mechanism;</w:t>
      </w:r>
    </w:p>
    <w:p w14:paraId="0DA98E0F" w14:textId="5DA63CAE" w:rsidR="00A524DB" w:rsidRPr="00F853CD" w:rsidRDefault="00A524DB" w:rsidP="00A524DB">
      <w:pPr>
        <w:pStyle w:val="Para1"/>
        <w:tabs>
          <w:tab w:val="left" w:pos="2268"/>
        </w:tabs>
        <w:ind w:left="1134" w:firstLine="567"/>
      </w:pPr>
      <w:r w:rsidRPr="00F853CD">
        <w:t>(d)</w:t>
      </w:r>
      <w:r w:rsidRPr="00F853CD">
        <w:tab/>
      </w:r>
      <w:r w:rsidR="002120BB" w:rsidRPr="00F853CD">
        <w:t>To c</w:t>
      </w:r>
      <w:r w:rsidRPr="00F853CD">
        <w:t xml:space="preserve">ontinue to develop and implement joint capacity-building activities and programmes with the Secretariats of the </w:t>
      </w:r>
      <w:r w:rsidRPr="003E3453">
        <w:t>United Nations Framework Convention on Climate Change</w:t>
      </w:r>
      <w:r w:rsidRPr="00F853CD">
        <w:t>,</w:t>
      </w:r>
      <w:r w:rsidR="00863191" w:rsidRPr="00F853CD">
        <w:rPr>
          <w:rStyle w:val="FootnoteReference"/>
        </w:rPr>
        <w:footnoteReference w:id="8"/>
      </w:r>
      <w:r w:rsidRPr="00F853CD">
        <w:t xml:space="preserve"> the </w:t>
      </w:r>
      <w:r w:rsidRPr="003E3453">
        <w:t xml:space="preserve">United Nations Convention to Combat Desertification </w:t>
      </w:r>
      <w:r w:rsidR="006158FC" w:rsidRPr="003E3453">
        <w:t>in Those Countries Experiencing Serious Drought and/or Desertification, Particularly in Africa</w:t>
      </w:r>
      <w:r w:rsidR="00AE6738" w:rsidRPr="00F853CD">
        <w:rPr>
          <w:rStyle w:val="FootnoteReference"/>
        </w:rPr>
        <w:footnoteReference w:id="9"/>
      </w:r>
      <w:r w:rsidR="006158FC" w:rsidRPr="00F853CD">
        <w:t xml:space="preserve"> </w:t>
      </w:r>
      <w:r w:rsidRPr="00F853CD">
        <w:t xml:space="preserve">and the biodiversity-related conventions to strengthen cooperation, collaboration and synergies, as appropriate, in the implementation of the </w:t>
      </w:r>
      <w:r w:rsidR="00AA250F" w:rsidRPr="00F853CD">
        <w:t xml:space="preserve">respective </w:t>
      </w:r>
      <w:r w:rsidRPr="00F853CD">
        <w:t xml:space="preserve">conventions and the achievement of the </w:t>
      </w:r>
      <w:r w:rsidRPr="003E3453">
        <w:t>2030 Agenda for Sustainable Development</w:t>
      </w:r>
      <w:r w:rsidR="0047592C" w:rsidRPr="00F853CD">
        <w:rPr>
          <w:rStyle w:val="FootnoteReference"/>
        </w:rPr>
        <w:footnoteReference w:id="10"/>
      </w:r>
      <w:r w:rsidRPr="00F853CD">
        <w:t xml:space="preserve"> at the regional, subregional and national level</w:t>
      </w:r>
      <w:r w:rsidR="0047592C" w:rsidRPr="00F853CD">
        <w:t>s</w:t>
      </w:r>
      <w:r w:rsidRPr="00F853CD">
        <w:t>,</w:t>
      </w:r>
      <w:r w:rsidRPr="00F853CD">
        <w:rPr>
          <w:color w:val="000000"/>
          <w:szCs w:val="22"/>
        </w:rPr>
        <w:t xml:space="preserve"> while respecting their specific mandates</w:t>
      </w:r>
      <w:r w:rsidR="00AD5EEE" w:rsidRPr="00F853CD">
        <w:t>;</w:t>
      </w:r>
    </w:p>
    <w:p w14:paraId="38D4DA80" w14:textId="0B1BAD5B" w:rsidR="002F3E71" w:rsidRPr="00F853CD" w:rsidRDefault="00983970" w:rsidP="00C37CDD">
      <w:pPr>
        <w:pStyle w:val="Para1"/>
        <w:keepNext/>
        <w:spacing w:before="240"/>
        <w:ind w:left="567"/>
        <w:rPr>
          <w:b/>
          <w:sz w:val="24"/>
        </w:rPr>
      </w:pPr>
      <w:r w:rsidRPr="00F853CD">
        <w:rPr>
          <w:b/>
          <w:bCs/>
          <w:iCs/>
          <w:sz w:val="24"/>
        </w:rPr>
        <w:t>II.</w:t>
      </w:r>
      <w:r w:rsidRPr="00F853CD">
        <w:rPr>
          <w:b/>
          <w:bCs/>
          <w:iCs/>
          <w:sz w:val="24"/>
        </w:rPr>
        <w:tab/>
      </w:r>
      <w:r w:rsidR="002F3E71" w:rsidRPr="00F853CD">
        <w:rPr>
          <w:b/>
          <w:sz w:val="24"/>
        </w:rPr>
        <w:t>Technical and scientific cooperation and technology transfer</w:t>
      </w:r>
    </w:p>
    <w:p w14:paraId="360AF3B8" w14:textId="69E59E4C" w:rsidR="002F3E71" w:rsidRPr="00F853CD" w:rsidRDefault="002F3E71" w:rsidP="00334BFA">
      <w:pPr>
        <w:pStyle w:val="Para1"/>
        <w:tabs>
          <w:tab w:val="left" w:pos="2268"/>
        </w:tabs>
        <w:ind w:left="1134" w:firstLine="567"/>
      </w:pPr>
      <w:r w:rsidRPr="003E3453">
        <w:t>[</w:t>
      </w:r>
      <w:r w:rsidR="00556A58" w:rsidRPr="00F853CD">
        <w:t>9</w:t>
      </w:r>
      <w:r w:rsidRPr="003E3453">
        <w:t>.</w:t>
      </w:r>
      <w:r w:rsidRPr="003E3453">
        <w:tab/>
      </w:r>
      <w:r w:rsidR="00A004A4" w:rsidRPr="003E3453">
        <w:t>[</w:t>
      </w:r>
      <w:r w:rsidRPr="003E3453">
        <w:rPr>
          <w:i/>
          <w:iCs/>
        </w:rPr>
        <w:t>Takes note</w:t>
      </w:r>
      <w:r w:rsidRPr="003E3453">
        <w:t xml:space="preserve"> </w:t>
      </w:r>
      <w:proofErr w:type="gramStart"/>
      <w:r w:rsidRPr="003E3453">
        <w:t>of</w:t>
      </w:r>
      <w:r w:rsidR="00A004A4" w:rsidRPr="003E3453">
        <w:rPr>
          <w:lang w:val="en-US"/>
        </w:rPr>
        <w:t>]</w:t>
      </w:r>
      <w:r w:rsidRPr="003E3453">
        <w:t>[</w:t>
      </w:r>
      <w:proofErr w:type="gramEnd"/>
      <w:r w:rsidRPr="003E3453">
        <w:rPr>
          <w:i/>
          <w:iCs/>
        </w:rPr>
        <w:t>Welcomes</w:t>
      </w:r>
      <w:r w:rsidRPr="003E3453">
        <w:t>]</w:t>
      </w:r>
      <w:r w:rsidRPr="00F853CD">
        <w:t xml:space="preserve"> the entities and organizations selected by the Bureau of the Conference of the Parties to host the regional </w:t>
      </w:r>
      <w:r w:rsidRPr="003E3453">
        <w:t>and</w:t>
      </w:r>
      <w:r w:rsidRPr="00F853CD">
        <w:t xml:space="preserve"> subregional technical and scientific cooperation support centres, as listed in annex </w:t>
      </w:r>
      <w:r w:rsidR="001205DD" w:rsidRPr="00F853CD">
        <w:t>I</w:t>
      </w:r>
      <w:r w:rsidRPr="00F853CD">
        <w:t xml:space="preserve"> to the present decision;</w:t>
      </w:r>
      <w:r w:rsidRPr="00F853CD">
        <w:rPr>
          <w:rStyle w:val="FootnoteReference"/>
          <w:rFonts w:eastAsiaTheme="majorEastAsia"/>
        </w:rPr>
        <w:footnoteReference w:id="11"/>
      </w:r>
      <w:r w:rsidRPr="00F853CD">
        <w:t>]</w:t>
      </w:r>
    </w:p>
    <w:p w14:paraId="5D34A97E" w14:textId="1A8FD171" w:rsidR="002F3E71" w:rsidRPr="00F853CD" w:rsidRDefault="00983970" w:rsidP="00334BFA">
      <w:pPr>
        <w:pStyle w:val="Para1"/>
        <w:tabs>
          <w:tab w:val="left" w:pos="2268"/>
        </w:tabs>
        <w:ind w:left="1134" w:firstLine="567"/>
      </w:pPr>
      <w:r w:rsidRPr="00F853CD">
        <w:t>1</w:t>
      </w:r>
      <w:r w:rsidR="00556A58" w:rsidRPr="00F853CD">
        <w:t>0</w:t>
      </w:r>
      <w:r w:rsidR="002F3E71" w:rsidRPr="00F853CD">
        <w:t>.</w:t>
      </w:r>
      <w:r w:rsidR="002F3E71" w:rsidRPr="00F853CD">
        <w:tab/>
      </w:r>
      <w:r w:rsidR="002F3E71" w:rsidRPr="00F853CD">
        <w:rPr>
          <w:i/>
          <w:iCs/>
        </w:rPr>
        <w:t>Decides</w:t>
      </w:r>
      <w:r w:rsidR="002F3E71" w:rsidRPr="00F853CD">
        <w:t xml:space="preserve"> that the global coordination entity of the technical and scientific cooperation mechanism will be hosted by </w:t>
      </w:r>
      <w:r w:rsidR="00DC6645" w:rsidRPr="003E3453">
        <w:t>[</w:t>
      </w:r>
      <w:r w:rsidR="002F3E71" w:rsidRPr="003E3453">
        <w:t xml:space="preserve">the Secretariat of the Convention on Biological </w:t>
      </w:r>
      <w:proofErr w:type="gramStart"/>
      <w:r w:rsidR="002F3E71" w:rsidRPr="003E3453">
        <w:t>Diversity][</w:t>
      </w:r>
      <w:proofErr w:type="gramEnd"/>
      <w:r w:rsidR="002F3E71" w:rsidRPr="003E3453">
        <w:t>an international organization with a global mandate]</w:t>
      </w:r>
      <w:r w:rsidR="002F3E71" w:rsidRPr="00F853CD">
        <w:t>;</w:t>
      </w:r>
    </w:p>
    <w:p w14:paraId="485723D6" w14:textId="534B52A7" w:rsidR="002F3E71" w:rsidRPr="00F853CD" w:rsidRDefault="002F3E71" w:rsidP="00334BFA">
      <w:pPr>
        <w:pStyle w:val="Para1"/>
        <w:tabs>
          <w:tab w:val="left" w:pos="2268"/>
        </w:tabs>
        <w:ind w:left="1134" w:firstLine="567"/>
      </w:pPr>
      <w:r w:rsidRPr="003E3453">
        <w:t>[</w:t>
      </w:r>
      <w:r w:rsidR="00983970" w:rsidRPr="003E3453">
        <w:t>1</w:t>
      </w:r>
      <w:r w:rsidR="00556A58" w:rsidRPr="003E3453">
        <w:t>1</w:t>
      </w:r>
      <w:r w:rsidRPr="003E3453">
        <w:t>.</w:t>
      </w:r>
      <w:r w:rsidRPr="003E3453">
        <w:tab/>
        <w:t>[</w:t>
      </w:r>
      <w:r w:rsidRPr="003E3453">
        <w:rPr>
          <w:i/>
        </w:rPr>
        <w:t>Adopts</w:t>
      </w:r>
      <w:r w:rsidRPr="003E3453">
        <w:rPr>
          <w:iCs/>
        </w:rPr>
        <w:t>]</w:t>
      </w:r>
      <w:r w:rsidRPr="00F853CD">
        <w:t xml:space="preserve"> the modalities for operationalizing the global coordination entity</w:t>
      </w:r>
      <w:r w:rsidR="00CC6A9D" w:rsidRPr="00F853CD">
        <w:t xml:space="preserve"> of the technical and scientific cooperation mechanism</w:t>
      </w:r>
      <w:r w:rsidRPr="00F853CD">
        <w:t xml:space="preserve">, </w:t>
      </w:r>
      <w:r w:rsidR="0034615B" w:rsidRPr="00F853CD">
        <w:t xml:space="preserve">as </w:t>
      </w:r>
      <w:r w:rsidRPr="00F853CD">
        <w:t xml:space="preserve">contained in annex </w:t>
      </w:r>
      <w:r w:rsidR="00690734" w:rsidRPr="00F853CD">
        <w:t>II</w:t>
      </w:r>
      <w:r w:rsidRPr="00F853CD">
        <w:t xml:space="preserve"> to the present decision;]</w:t>
      </w:r>
    </w:p>
    <w:p w14:paraId="52069325" w14:textId="0BAEAFD5" w:rsidR="002F3E71" w:rsidRPr="003E3453" w:rsidRDefault="002F3E71" w:rsidP="00334BFA">
      <w:pPr>
        <w:pStyle w:val="Para1"/>
        <w:tabs>
          <w:tab w:val="left" w:pos="2268"/>
        </w:tabs>
        <w:ind w:left="1134" w:firstLine="567"/>
      </w:pPr>
      <w:r w:rsidRPr="003E3453">
        <w:t>[</w:t>
      </w:r>
      <w:r w:rsidR="00983970" w:rsidRPr="003E3453">
        <w:t>1</w:t>
      </w:r>
      <w:r w:rsidR="00556A58" w:rsidRPr="003E3453">
        <w:t>2</w:t>
      </w:r>
      <w:r w:rsidRPr="003E3453">
        <w:t>.</w:t>
      </w:r>
      <w:r w:rsidRPr="003E3453">
        <w:tab/>
      </w:r>
      <w:r w:rsidRPr="003E3453">
        <w:rPr>
          <w:i/>
          <w:iCs/>
        </w:rPr>
        <w:t xml:space="preserve">Requests </w:t>
      </w:r>
      <w:r w:rsidRPr="003E3453">
        <w:t xml:space="preserve">the global coordination entity to apply the operational modalities and procedures outlined in section </w:t>
      </w:r>
      <w:r w:rsidR="00E2223A" w:rsidRPr="00F853CD">
        <w:t>III</w:t>
      </w:r>
      <w:r w:rsidRPr="003E3453">
        <w:t xml:space="preserve"> of annex </w:t>
      </w:r>
      <w:r w:rsidR="00F20CAD" w:rsidRPr="00F853CD">
        <w:t>II</w:t>
      </w:r>
      <w:r w:rsidR="00E461AD" w:rsidRPr="003E3453">
        <w:t xml:space="preserve"> to the present decision</w:t>
      </w:r>
      <w:r w:rsidRPr="003E3453">
        <w:t>;]</w:t>
      </w:r>
    </w:p>
    <w:p w14:paraId="6147DA71" w14:textId="4C5FC52E" w:rsidR="002F3E71" w:rsidRPr="00F853CD" w:rsidRDefault="00983970" w:rsidP="00334BFA">
      <w:pPr>
        <w:pStyle w:val="Para1"/>
        <w:tabs>
          <w:tab w:val="left" w:pos="2268"/>
        </w:tabs>
        <w:ind w:left="1134" w:firstLine="567"/>
      </w:pPr>
      <w:r w:rsidRPr="00F853CD">
        <w:t>1</w:t>
      </w:r>
      <w:r w:rsidR="00556A58" w:rsidRPr="00F853CD">
        <w:t>3</w:t>
      </w:r>
      <w:r w:rsidR="002F3E71" w:rsidRPr="00F853CD">
        <w:t>.</w:t>
      </w:r>
      <w:r w:rsidR="002F3E71" w:rsidRPr="00F853CD">
        <w:tab/>
      </w:r>
      <w:r w:rsidR="002F3E71" w:rsidRPr="00F853CD">
        <w:rPr>
          <w:i/>
        </w:rPr>
        <w:t>Decides</w:t>
      </w:r>
      <w:r w:rsidR="002F3E71" w:rsidRPr="00F853CD">
        <w:t xml:space="preserve"> that, in the interim</w:t>
      </w:r>
      <w:r w:rsidR="002F3E71" w:rsidRPr="003E3453">
        <w:t>, and</w:t>
      </w:r>
      <w:r w:rsidR="002F3E71" w:rsidRPr="00F853CD">
        <w:t xml:space="preserve"> taking paragraph 28 of decision</w:t>
      </w:r>
      <w:r w:rsidR="00C131AD" w:rsidRPr="00F853CD">
        <w:t> </w:t>
      </w:r>
      <w:r w:rsidR="002F3E71" w:rsidRPr="00F853CD">
        <w:t>15/8</w:t>
      </w:r>
      <w:r w:rsidR="001A7B2A" w:rsidRPr="00F853CD">
        <w:t xml:space="preserve"> into account</w:t>
      </w:r>
      <w:r w:rsidR="002F3E71" w:rsidRPr="00F853CD">
        <w:t xml:space="preserve">, the </w:t>
      </w:r>
      <w:r w:rsidR="002F3E71" w:rsidRPr="003E3453">
        <w:t>Bio-</w:t>
      </w:r>
      <w:r w:rsidR="002F3E71" w:rsidRPr="00F853CD">
        <w:t>Bridge Initiative will continue to provide coordination support until the global coordination entity is established and fully operationalized;</w:t>
      </w:r>
    </w:p>
    <w:p w14:paraId="1C93FF63" w14:textId="6DB76BD3" w:rsidR="002F3E71" w:rsidRPr="00F853CD" w:rsidRDefault="00983970" w:rsidP="00334BFA">
      <w:pPr>
        <w:pStyle w:val="Para1"/>
        <w:tabs>
          <w:tab w:val="left" w:pos="2268"/>
        </w:tabs>
        <w:ind w:left="1134" w:firstLine="567"/>
      </w:pPr>
      <w:r w:rsidRPr="00F853CD">
        <w:t>1</w:t>
      </w:r>
      <w:r w:rsidR="00556A58" w:rsidRPr="00F853CD">
        <w:t>4</w:t>
      </w:r>
      <w:r w:rsidR="002F3E71" w:rsidRPr="00F853CD">
        <w:t>.</w:t>
      </w:r>
      <w:r w:rsidR="002F3E71" w:rsidRPr="00F853CD">
        <w:tab/>
      </w:r>
      <w:r w:rsidR="002F3E71" w:rsidRPr="00F853CD">
        <w:rPr>
          <w:i/>
          <w:iCs/>
        </w:rPr>
        <w:t>Encourages</w:t>
      </w:r>
      <w:r w:rsidR="002F3E71" w:rsidRPr="00F853CD">
        <w:t xml:space="preserve"> the global coordination entity and the regional </w:t>
      </w:r>
      <w:r w:rsidR="002F3E71" w:rsidRPr="003E3453">
        <w:t>and</w:t>
      </w:r>
      <w:r w:rsidR="002F3E71" w:rsidRPr="00F853CD">
        <w:t xml:space="preserve"> subregional support centres to mobilize the necessary funding from various sources, including international and domestic, public and private sources, as well as </w:t>
      </w:r>
      <w:r w:rsidR="005F6476" w:rsidRPr="00F853CD">
        <w:t xml:space="preserve">the </w:t>
      </w:r>
      <w:r w:rsidR="002F3E71" w:rsidRPr="00F853CD">
        <w:t xml:space="preserve">financial and in-kind contributions of the entities and organizations selected to host </w:t>
      </w:r>
      <w:r w:rsidR="0058019E" w:rsidRPr="00F853CD">
        <w:t xml:space="preserve">the </w:t>
      </w:r>
      <w:r w:rsidR="002F3E71" w:rsidRPr="00F853CD">
        <w:t xml:space="preserve">centres, to support the operationalization and activities of the technical and scientific cooperation mechanism; </w:t>
      </w:r>
    </w:p>
    <w:p w14:paraId="74B946BD" w14:textId="7D8E4FAA" w:rsidR="002F3E71" w:rsidRPr="00F853CD" w:rsidRDefault="00983970" w:rsidP="00334BFA">
      <w:pPr>
        <w:pStyle w:val="Para1"/>
        <w:tabs>
          <w:tab w:val="left" w:pos="2268"/>
        </w:tabs>
        <w:ind w:left="1134" w:firstLine="567"/>
      </w:pPr>
      <w:r w:rsidRPr="00F853CD">
        <w:t>1</w:t>
      </w:r>
      <w:r w:rsidR="00556A58" w:rsidRPr="00F853CD">
        <w:t>5</w:t>
      </w:r>
      <w:r w:rsidR="002F3E71" w:rsidRPr="00F853CD">
        <w:t>.</w:t>
      </w:r>
      <w:r w:rsidR="002F3E71" w:rsidRPr="00F853CD">
        <w:tab/>
      </w:r>
      <w:r w:rsidR="002F3E71" w:rsidRPr="00F853CD">
        <w:rPr>
          <w:i/>
          <w:iCs/>
        </w:rPr>
        <w:t>Requests</w:t>
      </w:r>
      <w:r w:rsidR="002F3E71" w:rsidRPr="00F853CD">
        <w:t xml:space="preserve"> the selected regional </w:t>
      </w:r>
      <w:r w:rsidR="002F3E71" w:rsidRPr="003E3453">
        <w:t>and</w:t>
      </w:r>
      <w:r w:rsidR="002F3E71" w:rsidRPr="00F853CD">
        <w:t xml:space="preserve"> subregional support centres to develop, with the support of the global coordination entity and the Informal Advisory Group, a biennial workplan for the period 2025–2026, in line with the mandate specified in paragraph 26 of decision 15/8 and the guidance provided in annex </w:t>
      </w:r>
      <w:r w:rsidR="000C3426" w:rsidRPr="00F853CD">
        <w:t>II</w:t>
      </w:r>
      <w:r w:rsidR="009B74AF" w:rsidRPr="00F853CD">
        <w:t xml:space="preserve"> to the present decision</w:t>
      </w:r>
      <w:r w:rsidR="002F3E71" w:rsidRPr="00F853CD">
        <w:t>;</w:t>
      </w:r>
    </w:p>
    <w:p w14:paraId="02DBAF55" w14:textId="43FA0D7F" w:rsidR="002F3E71" w:rsidRPr="00F853CD" w:rsidRDefault="00983970" w:rsidP="00334BFA">
      <w:pPr>
        <w:pStyle w:val="Para1"/>
        <w:tabs>
          <w:tab w:val="left" w:pos="2268"/>
        </w:tabs>
        <w:ind w:left="1134" w:firstLine="567"/>
      </w:pPr>
      <w:r w:rsidRPr="00F853CD">
        <w:t>1</w:t>
      </w:r>
      <w:r w:rsidR="00556A58" w:rsidRPr="00F853CD">
        <w:t>6</w:t>
      </w:r>
      <w:r w:rsidR="002F3E71" w:rsidRPr="00F853CD">
        <w:t>.</w:t>
      </w:r>
      <w:r w:rsidR="002F3E71" w:rsidRPr="00F853CD">
        <w:tab/>
      </w:r>
      <w:r w:rsidR="002F3E71" w:rsidRPr="00F853CD">
        <w:rPr>
          <w:i/>
          <w:iCs/>
        </w:rPr>
        <w:t>Invites</w:t>
      </w:r>
      <w:r w:rsidR="002F3E71" w:rsidRPr="00F853CD">
        <w:t xml:space="preserve"> Parties and</w:t>
      </w:r>
      <w:r w:rsidR="008A3045" w:rsidRPr="00F853CD">
        <w:t>,</w:t>
      </w:r>
      <w:r w:rsidR="002F3E71" w:rsidRPr="00F853CD">
        <w:t xml:space="preserve"> as appropriate, </w:t>
      </w:r>
      <w:r w:rsidR="002F3E71" w:rsidRPr="003E3453">
        <w:t>indigenous people</w:t>
      </w:r>
      <w:r w:rsidR="002F3E71" w:rsidRPr="00F853CD">
        <w:t xml:space="preserve">s and local communities, women and youth </w:t>
      </w:r>
      <w:r w:rsidR="00C51C9F" w:rsidRPr="00F853CD">
        <w:t xml:space="preserve">organizations </w:t>
      </w:r>
      <w:r w:rsidR="002F3E71" w:rsidRPr="00F853CD">
        <w:t xml:space="preserve">and other relevant stakeholders to make full use of the regional </w:t>
      </w:r>
      <w:r w:rsidR="002F3E71" w:rsidRPr="003E3453">
        <w:t>and</w:t>
      </w:r>
      <w:r w:rsidR="002F3E71" w:rsidRPr="00F853CD">
        <w:t xml:space="preserve"> subregional support centres to strengthen their capacities and to cooperate with </w:t>
      </w:r>
      <w:r w:rsidR="00B71B75" w:rsidRPr="00F853CD">
        <w:t>one an</w:t>
      </w:r>
      <w:r w:rsidR="002F3E71" w:rsidRPr="00F853CD">
        <w:t xml:space="preserve">other to foster the effective </w:t>
      </w:r>
      <w:r w:rsidR="00BA71A7" w:rsidRPr="00F853CD">
        <w:t xml:space="preserve">use </w:t>
      </w:r>
      <w:r w:rsidR="002F3E71" w:rsidRPr="00F853CD">
        <w:t xml:space="preserve">of science, various sources of knowledge, technologies and innovations, including the traditional knowledge, innovations and practices of </w:t>
      </w:r>
      <w:r w:rsidR="002F3E71" w:rsidRPr="003E3453">
        <w:t>indigenous people</w:t>
      </w:r>
      <w:r w:rsidR="002F3E71" w:rsidRPr="00F853CD">
        <w:t>s and local communities, with their free</w:t>
      </w:r>
      <w:r w:rsidR="00FC14CF" w:rsidRPr="00F853CD">
        <w:t>,</w:t>
      </w:r>
      <w:r w:rsidR="002F3E71" w:rsidRPr="00F853CD">
        <w:t xml:space="preserve"> prior and informed consent,</w:t>
      </w:r>
      <w:r w:rsidR="00322D6F" w:rsidRPr="00F853CD">
        <w:rPr>
          <w:rStyle w:val="FootnoteReference"/>
        </w:rPr>
        <w:footnoteReference w:id="12"/>
      </w:r>
      <w:r w:rsidR="002F3E71" w:rsidRPr="00F853CD">
        <w:t xml:space="preserve"> to support the implementation of the Convention </w:t>
      </w:r>
      <w:r w:rsidR="00BA71A7" w:rsidRPr="00F853CD">
        <w:t xml:space="preserve">and </w:t>
      </w:r>
      <w:r w:rsidR="002F3E71" w:rsidRPr="00F853CD">
        <w:t xml:space="preserve">its Protocols </w:t>
      </w:r>
      <w:r w:rsidR="00BA71A7" w:rsidRPr="00F853CD">
        <w:t xml:space="preserve">and </w:t>
      </w:r>
      <w:r w:rsidR="002F3E71" w:rsidRPr="00F853CD">
        <w:t xml:space="preserve">the </w:t>
      </w:r>
      <w:r w:rsidR="002F3E71" w:rsidRPr="003E3453">
        <w:t>Kunming-Montreal Global Biodiversity Framework</w:t>
      </w:r>
      <w:r w:rsidR="002F3E71" w:rsidRPr="00F853CD">
        <w:t>;</w:t>
      </w:r>
    </w:p>
    <w:p w14:paraId="3E59AF67" w14:textId="5F45588D" w:rsidR="00313C4E" w:rsidRPr="00F853CD" w:rsidRDefault="00983970" w:rsidP="00334BFA">
      <w:pPr>
        <w:pStyle w:val="Para1"/>
        <w:tabs>
          <w:tab w:val="left" w:pos="2268"/>
        </w:tabs>
        <w:ind w:left="1134" w:firstLine="567"/>
      </w:pPr>
      <w:r w:rsidRPr="00F853CD">
        <w:t>1</w:t>
      </w:r>
      <w:r w:rsidR="00556A58" w:rsidRPr="00F853CD">
        <w:t>7</w:t>
      </w:r>
      <w:r w:rsidR="002F3E71" w:rsidRPr="00F853CD">
        <w:t>.</w:t>
      </w:r>
      <w:r w:rsidR="002F3E71" w:rsidRPr="00F853CD">
        <w:tab/>
      </w:r>
      <w:r w:rsidR="002F3E71" w:rsidRPr="00F853CD">
        <w:rPr>
          <w:i/>
          <w:iCs/>
        </w:rPr>
        <w:t>Requests</w:t>
      </w:r>
      <w:r w:rsidR="002F3E71" w:rsidRPr="00F853CD">
        <w:t xml:space="preserve"> the regional </w:t>
      </w:r>
      <w:r w:rsidR="002F3E71" w:rsidRPr="003E3453">
        <w:t>and</w:t>
      </w:r>
      <w:r w:rsidR="002F3E71" w:rsidRPr="00F853CD">
        <w:t xml:space="preserve"> subregional support centres to collaborate among themselves and with Parties, relevant organizations, the Consortium of Scientific Partners on Biodiversity and development cooperation agencies in the delivery of support to Parties in the respective regions and subregions to </w:t>
      </w:r>
      <w:r w:rsidR="00AF51DF" w:rsidRPr="00F853CD">
        <w:t xml:space="preserve">consider </w:t>
      </w:r>
      <w:r w:rsidR="002F3E71" w:rsidRPr="00F853CD">
        <w:t>fill</w:t>
      </w:r>
      <w:r w:rsidR="00AF51DF" w:rsidRPr="00F853CD">
        <w:t>ing</w:t>
      </w:r>
      <w:r w:rsidR="002F3E71" w:rsidRPr="00F853CD">
        <w:t xml:space="preserve"> gaps in geographical and thematic coverage and foster programmatic coordination, complementarity and synergy, including through </w:t>
      </w:r>
      <w:r w:rsidR="00EB1382" w:rsidRPr="00F853CD">
        <w:t xml:space="preserve">the </w:t>
      </w:r>
      <w:r w:rsidR="002F3E71" w:rsidRPr="00F853CD">
        <w:t>establish</w:t>
      </w:r>
      <w:r w:rsidR="00EB1382" w:rsidRPr="00F853CD">
        <w:t>ment of</w:t>
      </w:r>
      <w:r w:rsidR="002F3E71" w:rsidRPr="00F853CD">
        <w:t xml:space="preserve"> memorand</w:t>
      </w:r>
      <w:r w:rsidR="00EB1382" w:rsidRPr="00F853CD">
        <w:t>ums</w:t>
      </w:r>
      <w:r w:rsidR="002F3E71" w:rsidRPr="00F853CD">
        <w:t xml:space="preserve"> of understanding, as appropriate;</w:t>
      </w:r>
    </w:p>
    <w:p w14:paraId="2CEE4A85" w14:textId="051FAF4A" w:rsidR="00643C7D" w:rsidRPr="003E3453" w:rsidRDefault="00313C4E" w:rsidP="00643C7D">
      <w:pPr>
        <w:pStyle w:val="Para1"/>
        <w:tabs>
          <w:tab w:val="left" w:pos="2268"/>
        </w:tabs>
        <w:ind w:left="1134" w:firstLine="567"/>
        <w:rPr>
          <w:lang w:val="en-US"/>
        </w:rPr>
      </w:pPr>
      <w:r w:rsidRPr="00F853CD">
        <w:t>1</w:t>
      </w:r>
      <w:r w:rsidR="00556A58" w:rsidRPr="00F853CD">
        <w:t>8</w:t>
      </w:r>
      <w:r w:rsidR="002F3E71" w:rsidRPr="00F853CD">
        <w:t>.</w:t>
      </w:r>
      <w:r w:rsidR="002F3E71" w:rsidRPr="00F853CD">
        <w:tab/>
      </w:r>
      <w:r w:rsidR="00751A36" w:rsidRPr="00F853CD">
        <w:rPr>
          <w:i/>
          <w:iCs/>
        </w:rPr>
        <w:t>Also</w:t>
      </w:r>
      <w:r w:rsidR="00751A36" w:rsidRPr="00F853CD">
        <w:t xml:space="preserve"> </w:t>
      </w:r>
      <w:r w:rsidR="00751A36" w:rsidRPr="00F853CD">
        <w:rPr>
          <w:i/>
          <w:iCs/>
        </w:rPr>
        <w:t>r</w:t>
      </w:r>
      <w:r w:rsidR="002F3E71" w:rsidRPr="00F853CD">
        <w:rPr>
          <w:i/>
          <w:iCs/>
        </w:rPr>
        <w:t>equests</w:t>
      </w:r>
      <w:r w:rsidR="002F3E71" w:rsidRPr="00F853CD">
        <w:t xml:space="preserve"> the regional </w:t>
      </w:r>
      <w:r w:rsidR="002F3E71" w:rsidRPr="003E3453">
        <w:t>and</w:t>
      </w:r>
      <w:r w:rsidR="002F3E71" w:rsidRPr="00F853CD">
        <w:t xml:space="preserve"> subregional support centres to submit to the global coordination entity their activity reports for the period 2025–2026 for review by the Subsidiary Body on Implementation </w:t>
      </w:r>
      <w:r w:rsidR="003C46AA" w:rsidRPr="003C46AA">
        <w:t>at a meeting held before the seventeenth meeting of the Conference of the Parties</w:t>
      </w:r>
      <w:r w:rsidR="003C46AA">
        <w:t xml:space="preserve"> </w:t>
      </w:r>
      <w:r w:rsidR="00643C7D" w:rsidRPr="00643C7D">
        <w:rPr>
          <w:lang w:val="en-US"/>
        </w:rPr>
        <w:t xml:space="preserve">so that it may identify possible gaps and solutions for improving the delivery of technical and scientific cooperation </w:t>
      </w:r>
      <w:r w:rsidR="002F3E71" w:rsidRPr="00F853CD">
        <w:t>for consideration by the Conference of the Parties at its seventeenth meeting</w:t>
      </w:r>
      <w:r w:rsidR="00643C7D">
        <w:t>;</w:t>
      </w:r>
    </w:p>
    <w:p w14:paraId="2F3E794D" w14:textId="2B945A10" w:rsidR="002F3E71" w:rsidRPr="00F853CD" w:rsidRDefault="00556A58" w:rsidP="00334BFA">
      <w:pPr>
        <w:pStyle w:val="Para1"/>
        <w:tabs>
          <w:tab w:val="left" w:pos="2268"/>
        </w:tabs>
        <w:ind w:left="1134" w:firstLine="567"/>
      </w:pPr>
      <w:r w:rsidRPr="00F853CD">
        <w:t>19</w:t>
      </w:r>
      <w:r w:rsidR="002F3E71" w:rsidRPr="00F853CD">
        <w:t>.</w:t>
      </w:r>
      <w:r w:rsidR="002F3E71" w:rsidRPr="00F853CD">
        <w:tab/>
      </w:r>
      <w:r w:rsidR="002F3E71" w:rsidRPr="00F853CD">
        <w:rPr>
          <w:i/>
        </w:rPr>
        <w:t xml:space="preserve">Invites </w:t>
      </w:r>
      <w:r w:rsidR="002F3E71" w:rsidRPr="00F853CD">
        <w:rPr>
          <w:iCs/>
        </w:rPr>
        <w:t xml:space="preserve">the global coordination entity </w:t>
      </w:r>
      <w:r w:rsidR="002F3E71" w:rsidRPr="00F853CD">
        <w:t xml:space="preserve">to work with relevant international organizations, initiatives and partnerships to leverage expertise and resources in facilitating technical and scientific cooperation; </w:t>
      </w:r>
    </w:p>
    <w:p w14:paraId="1D84268F" w14:textId="15C892EC" w:rsidR="002F3E71" w:rsidRPr="00F853CD" w:rsidRDefault="00983970" w:rsidP="00334BFA">
      <w:pPr>
        <w:pStyle w:val="Para1"/>
        <w:tabs>
          <w:tab w:val="left" w:pos="2268"/>
        </w:tabs>
        <w:ind w:left="1134" w:firstLine="567"/>
      </w:pPr>
      <w:r w:rsidRPr="00F853CD">
        <w:t>2</w:t>
      </w:r>
      <w:r w:rsidR="00556A58" w:rsidRPr="00F853CD">
        <w:t>0</w:t>
      </w:r>
      <w:r w:rsidR="002F3E71" w:rsidRPr="00F853CD">
        <w:t>.</w:t>
      </w:r>
      <w:r w:rsidR="002F3E71" w:rsidRPr="00F853CD">
        <w:tab/>
      </w:r>
      <w:r w:rsidR="002F3E71" w:rsidRPr="00F853CD">
        <w:rPr>
          <w:i/>
          <w:iCs/>
        </w:rPr>
        <w:t>Invites</w:t>
      </w:r>
      <w:r w:rsidR="002F3E71" w:rsidRPr="00F853CD">
        <w:t xml:space="preserve"> Parties, other Governments and organizations in a position to do so to provide financial and in-kind contributions and other resources to support the programmes and activities supported by the regional </w:t>
      </w:r>
      <w:r w:rsidR="002F3E71" w:rsidRPr="003E3453">
        <w:t>and</w:t>
      </w:r>
      <w:r w:rsidR="002F3E71" w:rsidRPr="00F853CD">
        <w:t xml:space="preserve"> </w:t>
      </w:r>
      <w:r w:rsidR="002F3E71" w:rsidRPr="00F853CD" w:rsidDel="00885282">
        <w:t>subregional support centres</w:t>
      </w:r>
      <w:r w:rsidR="002F3E71" w:rsidRPr="00F853CD">
        <w:t xml:space="preserve"> and the global coordination entity;</w:t>
      </w:r>
    </w:p>
    <w:p w14:paraId="71C7FCE9" w14:textId="3BE26671" w:rsidR="002F3E71" w:rsidRPr="00F853CD" w:rsidDel="00885282" w:rsidRDefault="00983970" w:rsidP="00334BFA">
      <w:pPr>
        <w:pStyle w:val="Para1"/>
        <w:tabs>
          <w:tab w:val="left" w:pos="2268"/>
        </w:tabs>
        <w:ind w:left="1134" w:firstLine="567"/>
      </w:pPr>
      <w:r w:rsidRPr="00F853CD">
        <w:t>2</w:t>
      </w:r>
      <w:r w:rsidR="00556A58" w:rsidRPr="00F853CD">
        <w:t>1</w:t>
      </w:r>
      <w:r w:rsidR="002F3E71" w:rsidRPr="00F853CD" w:rsidDel="00885282">
        <w:t>.</w:t>
      </w:r>
      <w:r w:rsidR="002F3E71" w:rsidRPr="00F853CD" w:rsidDel="00885282">
        <w:tab/>
      </w:r>
      <w:r w:rsidR="002F3E71" w:rsidRPr="00F853CD" w:rsidDel="00885282">
        <w:rPr>
          <w:i/>
        </w:rPr>
        <w:t>Invites</w:t>
      </w:r>
      <w:r w:rsidR="002F3E71" w:rsidRPr="00F853CD" w:rsidDel="00885282">
        <w:t xml:space="preserve"> the Kunming Biodiversity </w:t>
      </w:r>
      <w:r w:rsidR="002F3E71" w:rsidRPr="003E3453" w:rsidDel="00885282">
        <w:t xml:space="preserve">Fund </w:t>
      </w:r>
      <w:r w:rsidR="002F3E71" w:rsidRPr="003E3453">
        <w:t>[and other funds]</w:t>
      </w:r>
      <w:r w:rsidR="002F3E71" w:rsidRPr="00F853CD">
        <w:t xml:space="preserve"> to support </w:t>
      </w:r>
      <w:bookmarkStart w:id="1" w:name="_Hlk163492230"/>
      <w:r w:rsidR="002F3E71" w:rsidRPr="00F853CD" w:rsidDel="00885282">
        <w:t>the technical and scientific cooperation, technology transfer and capacity</w:t>
      </w:r>
      <w:r w:rsidR="002F3E71" w:rsidRPr="00F853CD">
        <w:t>-</w:t>
      </w:r>
      <w:r w:rsidR="002F3E71" w:rsidRPr="00F853CD" w:rsidDel="00885282">
        <w:t>building support programmes and activities</w:t>
      </w:r>
      <w:r w:rsidR="002F3E71" w:rsidRPr="00F853CD">
        <w:t>,</w:t>
      </w:r>
      <w:r w:rsidR="002F3E71" w:rsidRPr="00F853CD" w:rsidDel="00885282">
        <w:t xml:space="preserve"> </w:t>
      </w:r>
      <w:r w:rsidR="002F3E71" w:rsidRPr="003E3453">
        <w:t>[as well as the regional and subregional support centres [in developing countries]</w:t>
      </w:r>
      <w:r w:rsidR="00863AA8" w:rsidRPr="00F853CD">
        <w:t>,</w:t>
      </w:r>
      <w:r w:rsidR="002F3E71" w:rsidRPr="00F853CD">
        <w:t xml:space="preserve">] in response to requests made by </w:t>
      </w:r>
      <w:r w:rsidR="002F3E71" w:rsidRPr="003E3453">
        <w:t>[developing country]</w:t>
      </w:r>
      <w:r w:rsidR="002F3E71" w:rsidRPr="00F853CD">
        <w:t xml:space="preserve"> Parties </w:t>
      </w:r>
      <w:r w:rsidR="002F3E71" w:rsidRPr="00F853CD" w:rsidDel="00885282">
        <w:t>in their respective subregions</w:t>
      </w:r>
      <w:bookmarkEnd w:id="1"/>
      <w:r w:rsidR="002F3E71" w:rsidRPr="00F853CD">
        <w:t>;</w:t>
      </w:r>
    </w:p>
    <w:p w14:paraId="203E62FE" w14:textId="420774C7" w:rsidR="002F3E71" w:rsidRPr="00F853CD" w:rsidRDefault="00983970" w:rsidP="00334BFA">
      <w:pPr>
        <w:pStyle w:val="Para1"/>
        <w:tabs>
          <w:tab w:val="left" w:pos="2268"/>
        </w:tabs>
        <w:ind w:left="1134" w:firstLine="567"/>
      </w:pPr>
      <w:r w:rsidRPr="00F853CD">
        <w:t>2</w:t>
      </w:r>
      <w:r w:rsidR="00556A58" w:rsidRPr="00F853CD">
        <w:t>2</w:t>
      </w:r>
      <w:r w:rsidR="002F3E71" w:rsidRPr="00F853CD">
        <w:t>.</w:t>
      </w:r>
      <w:r w:rsidR="002F3E71" w:rsidRPr="00F853CD">
        <w:tab/>
      </w:r>
      <w:r w:rsidR="002F3E71" w:rsidRPr="00F853CD">
        <w:rPr>
          <w:i/>
          <w:iCs/>
        </w:rPr>
        <w:t>Invites</w:t>
      </w:r>
      <w:r w:rsidR="002F3E71" w:rsidRPr="00F853CD">
        <w:t xml:space="preserve"> the </w:t>
      </w:r>
      <w:r w:rsidR="002F3E71" w:rsidRPr="003E3453">
        <w:t>Global Environment Facility</w:t>
      </w:r>
      <w:r w:rsidR="002F3E71" w:rsidRPr="00F853CD">
        <w:t xml:space="preserve">, including through the Global Biodiversity Framework </w:t>
      </w:r>
      <w:r w:rsidR="002F3E71" w:rsidRPr="003E3453">
        <w:t>Fund [in accordance with its mandate]</w:t>
      </w:r>
      <w:r w:rsidR="002F3E71" w:rsidRPr="00F853CD">
        <w:t xml:space="preserve">, to continue </w:t>
      </w:r>
      <w:r w:rsidR="00E80536" w:rsidRPr="00F853CD">
        <w:t xml:space="preserve">to </w:t>
      </w:r>
      <w:r w:rsidR="002F3E71" w:rsidRPr="00F853CD">
        <w:t xml:space="preserve">support country-driven projects that include </w:t>
      </w:r>
      <w:r w:rsidR="002F3E71" w:rsidRPr="00F853CD" w:rsidDel="00885282">
        <w:t>technical and scientific cooperation, technology transfer and capacity</w:t>
      </w:r>
      <w:r w:rsidR="002F3E71" w:rsidRPr="00F853CD">
        <w:t>-</w:t>
      </w:r>
      <w:r w:rsidR="002F3E71" w:rsidRPr="00F853CD" w:rsidDel="00885282">
        <w:t>building</w:t>
      </w:r>
      <w:r w:rsidR="002F3E71" w:rsidRPr="00F853CD">
        <w:t xml:space="preserve"> for the implementation of the </w:t>
      </w:r>
      <w:r w:rsidR="005D0047" w:rsidRPr="003E3453">
        <w:t xml:space="preserve">Kunming-Montreal Global Biodiversity </w:t>
      </w:r>
      <w:r w:rsidR="002F3E71" w:rsidRPr="003E3453">
        <w:t>Framework</w:t>
      </w:r>
      <w:r w:rsidR="002F3E71" w:rsidRPr="00F853CD">
        <w:t>;</w:t>
      </w:r>
    </w:p>
    <w:p w14:paraId="146876EE" w14:textId="36169D50" w:rsidR="002F3E71" w:rsidRPr="003E3453" w:rsidRDefault="002F3E71" w:rsidP="00F6163D">
      <w:pPr>
        <w:pStyle w:val="Para1"/>
        <w:tabs>
          <w:tab w:val="left" w:pos="2410"/>
        </w:tabs>
        <w:ind w:left="1134" w:firstLine="567"/>
      </w:pPr>
      <w:r w:rsidRPr="003E3453">
        <w:t>[</w:t>
      </w:r>
      <w:r w:rsidR="00932681" w:rsidRPr="003E3453">
        <w:t>2</w:t>
      </w:r>
      <w:r w:rsidR="00556A58" w:rsidRPr="003E3453">
        <w:t xml:space="preserve">2 </w:t>
      </w:r>
      <w:r w:rsidRPr="003E3453">
        <w:t>alt.</w:t>
      </w:r>
      <w:r w:rsidR="00552505" w:rsidRPr="003E3453">
        <w:tab/>
      </w:r>
      <w:r w:rsidRPr="003E3453">
        <w:rPr>
          <w:i/>
          <w:iCs/>
        </w:rPr>
        <w:t>Requests</w:t>
      </w:r>
      <w:r w:rsidRPr="003E3453">
        <w:t xml:space="preserve"> the Global Environment Facility, including through the </w:t>
      </w:r>
      <w:r w:rsidR="00281DF5" w:rsidRPr="003E3453">
        <w:t xml:space="preserve">Global Biodiversity </w:t>
      </w:r>
      <w:r w:rsidRPr="003E3453">
        <w:t>Framework Fund, and invites the Kunming Biodiversity Fund and other biodiversity-relevant funds, to support the operationalization and activities of the regional and subregional technical and scientific support centres, as appropriate, in response to requests by Parties in their respective subregions;]</w:t>
      </w:r>
    </w:p>
    <w:p w14:paraId="125BC46F" w14:textId="1C9DE54D" w:rsidR="002F3E71" w:rsidRPr="003E3453" w:rsidRDefault="002F3E71" w:rsidP="00334BFA">
      <w:pPr>
        <w:pStyle w:val="Para1"/>
        <w:tabs>
          <w:tab w:val="left" w:pos="2268"/>
        </w:tabs>
        <w:ind w:left="1134" w:firstLine="567"/>
      </w:pPr>
      <w:r w:rsidRPr="003E3453">
        <w:t>[</w:t>
      </w:r>
      <w:r w:rsidR="00932681" w:rsidRPr="003E3453">
        <w:t>2</w:t>
      </w:r>
      <w:r w:rsidR="00556A58" w:rsidRPr="003E3453">
        <w:t>3</w:t>
      </w:r>
      <w:r w:rsidRPr="003E3453">
        <w:t>.</w:t>
      </w:r>
      <w:r w:rsidRPr="003E3453">
        <w:tab/>
      </w:r>
      <w:r w:rsidR="00F807F1" w:rsidRPr="003E3453">
        <w:rPr>
          <w:i/>
          <w:iCs/>
        </w:rPr>
        <w:t>Decides</w:t>
      </w:r>
      <w:r w:rsidR="00F807F1" w:rsidRPr="003E3453">
        <w:t xml:space="preserve"> to i</w:t>
      </w:r>
      <w:r w:rsidRPr="003E3453">
        <w:t xml:space="preserve">ssue a second call </w:t>
      </w:r>
      <w:r w:rsidR="002E3AE4" w:rsidRPr="003E3453">
        <w:t xml:space="preserve">for additional centres of excellence </w:t>
      </w:r>
      <w:r w:rsidRPr="003E3453">
        <w:t xml:space="preserve">from institutions </w:t>
      </w:r>
      <w:r w:rsidR="00C06B6C" w:rsidRPr="003E3453">
        <w:t xml:space="preserve">at the </w:t>
      </w:r>
      <w:r w:rsidRPr="003E3453">
        <w:t>global</w:t>
      </w:r>
      <w:r w:rsidR="00C06B6C" w:rsidRPr="003E3453">
        <w:t xml:space="preserve"> level,</w:t>
      </w:r>
      <w:r w:rsidRPr="003E3453">
        <w:t xml:space="preserve"> with priority given to underrepresented regions </w:t>
      </w:r>
      <w:proofErr w:type="gramStart"/>
      <w:r w:rsidR="00C06B6C" w:rsidRPr="003E3453">
        <w:t xml:space="preserve">in order </w:t>
      </w:r>
      <w:r w:rsidRPr="003E3453">
        <w:t>to</w:t>
      </w:r>
      <w:proofErr w:type="gramEnd"/>
      <w:r w:rsidRPr="003E3453">
        <w:t xml:space="preserve"> ensure </w:t>
      </w:r>
      <w:r w:rsidR="00454905" w:rsidRPr="003E3453">
        <w:t xml:space="preserve">the </w:t>
      </w:r>
      <w:r w:rsidR="00525655" w:rsidRPr="003E3453">
        <w:t xml:space="preserve">equitable </w:t>
      </w:r>
      <w:r w:rsidRPr="003E3453">
        <w:t>geographical distribution of centre</w:t>
      </w:r>
      <w:r w:rsidR="00525655" w:rsidRPr="003E3453">
        <w:t>s</w:t>
      </w:r>
      <w:r w:rsidRPr="003E3453">
        <w:t xml:space="preserve"> and a balance of focus among the centres of excellence on all objectives of the Convention and its Protocols;]</w:t>
      </w:r>
    </w:p>
    <w:p w14:paraId="658B9051" w14:textId="70726947" w:rsidR="002F3E71" w:rsidRPr="00F853CD" w:rsidRDefault="00932681" w:rsidP="00334BFA">
      <w:pPr>
        <w:pStyle w:val="Para1"/>
        <w:tabs>
          <w:tab w:val="left" w:pos="2268"/>
        </w:tabs>
        <w:ind w:left="1134" w:firstLine="594"/>
      </w:pPr>
      <w:r w:rsidRPr="00F853CD">
        <w:t>2</w:t>
      </w:r>
      <w:r w:rsidR="00556A58" w:rsidRPr="00F853CD">
        <w:t>4</w:t>
      </w:r>
      <w:r w:rsidR="002F3E71" w:rsidRPr="00F853CD">
        <w:t>.</w:t>
      </w:r>
      <w:r w:rsidR="002F3E71" w:rsidRPr="00F853CD">
        <w:tab/>
      </w:r>
      <w:r w:rsidR="002F3E71" w:rsidRPr="00F853CD">
        <w:rPr>
          <w:i/>
        </w:rPr>
        <w:t>Requests</w:t>
      </w:r>
      <w:r w:rsidR="002F3E71" w:rsidRPr="00F853CD">
        <w:t xml:space="preserve"> the Executive Secretary, subject to the availability of resources:</w:t>
      </w:r>
    </w:p>
    <w:p w14:paraId="362C63E5" w14:textId="75BEE79A" w:rsidR="002F3E71" w:rsidRPr="003E3453" w:rsidRDefault="002F3E71" w:rsidP="00334BFA">
      <w:pPr>
        <w:pStyle w:val="Para1"/>
        <w:tabs>
          <w:tab w:val="clear" w:pos="1134"/>
          <w:tab w:val="left" w:pos="2268"/>
        </w:tabs>
        <w:ind w:left="1134" w:firstLine="567"/>
      </w:pPr>
      <w:r w:rsidRPr="003E3453">
        <w:t>[(a)</w:t>
      </w:r>
      <w:r w:rsidRPr="003E3453">
        <w:tab/>
      </w:r>
      <w:r w:rsidR="003B49E2" w:rsidRPr="003E3453">
        <w:t>To i</w:t>
      </w:r>
      <w:r w:rsidRPr="003E3453">
        <w:t xml:space="preserve">nitiate operations of the global coordination entity as soon as possible, </w:t>
      </w:r>
      <w:r w:rsidR="004642C4" w:rsidRPr="003E3453">
        <w:t>in accordance with</w:t>
      </w:r>
      <w:r w:rsidRPr="003E3453">
        <w:t xml:space="preserve"> the modalities set out in annex</w:t>
      </w:r>
      <w:r w:rsidR="00117514" w:rsidRPr="003E3453">
        <w:t xml:space="preserve"> </w:t>
      </w:r>
      <w:r w:rsidR="00117514" w:rsidRPr="00F853CD">
        <w:t>II</w:t>
      </w:r>
      <w:r w:rsidR="0005601E" w:rsidRPr="003E3453">
        <w:t>;</w:t>
      </w:r>
      <w:r w:rsidRPr="003E3453">
        <w:t>]</w:t>
      </w:r>
    </w:p>
    <w:p w14:paraId="60011451" w14:textId="090AA1CA" w:rsidR="002F3E71" w:rsidRPr="003E3453" w:rsidRDefault="002F3E71" w:rsidP="00334BFA">
      <w:pPr>
        <w:pStyle w:val="Para1"/>
        <w:tabs>
          <w:tab w:val="clear" w:pos="1134"/>
          <w:tab w:val="left" w:pos="2268"/>
        </w:tabs>
        <w:ind w:left="1134" w:firstLine="567"/>
      </w:pPr>
      <w:r w:rsidRPr="003E3453">
        <w:t>[(b)</w:t>
      </w:r>
      <w:r w:rsidRPr="003E3453">
        <w:tab/>
      </w:r>
      <w:r w:rsidR="003B49E2" w:rsidRPr="003E3453">
        <w:t>To o</w:t>
      </w:r>
      <w:r w:rsidRPr="003E3453">
        <w:t>rganize, as appropriate, meetings of the selected regional and subregional support centres to orient</w:t>
      </w:r>
      <w:r w:rsidR="006F653C" w:rsidRPr="003E3453">
        <w:t>ate</w:t>
      </w:r>
      <w:r w:rsidRPr="003E3453">
        <w:t xml:space="preserve"> them on their mandate </w:t>
      </w:r>
      <w:r w:rsidR="0051697E" w:rsidRPr="003E3453">
        <w:t xml:space="preserve">and </w:t>
      </w:r>
      <w:r w:rsidRPr="003E3453">
        <w:t xml:space="preserve">operational procedures and </w:t>
      </w:r>
      <w:r w:rsidR="0051697E" w:rsidRPr="003E3453">
        <w:t xml:space="preserve">provide them with </w:t>
      </w:r>
      <w:r w:rsidRPr="003E3453">
        <w:t>guidance</w:t>
      </w:r>
      <w:r w:rsidR="0005601E" w:rsidRPr="003E3453">
        <w:t>;</w:t>
      </w:r>
      <w:r w:rsidRPr="003E3453">
        <w:t>]</w:t>
      </w:r>
    </w:p>
    <w:p w14:paraId="2475563F" w14:textId="77ED7DCC" w:rsidR="002F3E71" w:rsidRPr="00F853CD" w:rsidRDefault="002F3E71" w:rsidP="002F3E71">
      <w:pPr>
        <w:pStyle w:val="Para1"/>
        <w:tabs>
          <w:tab w:val="left" w:pos="2268"/>
        </w:tabs>
        <w:ind w:left="1134" w:firstLine="567"/>
      </w:pPr>
      <w:r w:rsidRPr="00F853CD">
        <w:t>(c)</w:t>
      </w:r>
      <w:r w:rsidRPr="00F853CD">
        <w:tab/>
      </w:r>
      <w:r w:rsidR="003B49E2" w:rsidRPr="00F853CD">
        <w:t>To i</w:t>
      </w:r>
      <w:r w:rsidRPr="00F853CD">
        <w:t xml:space="preserve">dentify and facilitate the mobilization of additional financial resources and technical assistance to enable the regional </w:t>
      </w:r>
      <w:r w:rsidRPr="003E3453">
        <w:t>and</w:t>
      </w:r>
      <w:r w:rsidRPr="00F853CD">
        <w:t xml:space="preserve"> subregional support centres to initiate support programmes and activities in their respective subregions as soon as possible, in response to the capacity needs and priorities identified by Parties;</w:t>
      </w:r>
    </w:p>
    <w:p w14:paraId="447A7B2A" w14:textId="6CFFFCE2" w:rsidR="002F3E71" w:rsidRPr="003E3453" w:rsidRDefault="002F3E71" w:rsidP="00334BFA">
      <w:pPr>
        <w:pStyle w:val="Para1"/>
        <w:tabs>
          <w:tab w:val="clear" w:pos="1134"/>
          <w:tab w:val="left" w:pos="2268"/>
        </w:tabs>
        <w:ind w:left="1134" w:firstLine="567"/>
      </w:pPr>
      <w:r w:rsidRPr="003E3453">
        <w:t>[(d)</w:t>
      </w:r>
      <w:r w:rsidRPr="003E3453">
        <w:tab/>
      </w:r>
      <w:r w:rsidR="003B49E2" w:rsidRPr="003E3453">
        <w:t>To o</w:t>
      </w:r>
      <w:r w:rsidRPr="003E3453">
        <w:t>rganize annual joint meetings of all the regional and subregional support centres to enhance coordination and synergy in the delivery of support to Parties and the sharing of experiences, best practices and lessons learned</w:t>
      </w:r>
      <w:r w:rsidR="00CB4DBF" w:rsidRPr="003E3453">
        <w:t>;</w:t>
      </w:r>
      <w:r w:rsidRPr="003E3453">
        <w:t>]</w:t>
      </w:r>
    </w:p>
    <w:p w14:paraId="29D3D0A7" w14:textId="33955B05" w:rsidR="002F3E71" w:rsidRPr="003E3453" w:rsidRDefault="002F3E71" w:rsidP="00334BFA">
      <w:pPr>
        <w:pStyle w:val="Para1"/>
        <w:tabs>
          <w:tab w:val="clear" w:pos="1134"/>
          <w:tab w:val="left" w:pos="2268"/>
        </w:tabs>
        <w:ind w:left="1134" w:firstLine="567"/>
      </w:pPr>
      <w:r w:rsidRPr="003E3453">
        <w:t>[(e)</w:t>
      </w:r>
      <w:r w:rsidRPr="003E3453">
        <w:tab/>
      </w:r>
      <w:r w:rsidR="003B49E2" w:rsidRPr="003E3453">
        <w:t>To f</w:t>
      </w:r>
      <w:r w:rsidRPr="003E3453">
        <w:t>acilitate meetings of the regional and subregional support centres with key initiatives and partnerships to foster coordination and synergies</w:t>
      </w:r>
      <w:r w:rsidR="00CB4DBF" w:rsidRPr="003E3453">
        <w:t>;</w:t>
      </w:r>
      <w:r w:rsidRPr="003E3453">
        <w:t>]</w:t>
      </w:r>
    </w:p>
    <w:p w14:paraId="3DF85AB4" w14:textId="56F62B4E" w:rsidR="002F3E71" w:rsidRPr="00F853CD" w:rsidRDefault="002F3E71" w:rsidP="00334BFA">
      <w:pPr>
        <w:pStyle w:val="Para1"/>
        <w:tabs>
          <w:tab w:val="clear" w:pos="1134"/>
          <w:tab w:val="left" w:pos="2268"/>
        </w:tabs>
        <w:ind w:left="1134" w:firstLine="567"/>
      </w:pPr>
      <w:r w:rsidRPr="00F853CD">
        <w:t>(f)</w:t>
      </w:r>
      <w:r w:rsidRPr="00F853CD">
        <w:tab/>
      </w:r>
      <w:r w:rsidR="003B49E2" w:rsidRPr="00F853CD">
        <w:t>To c</w:t>
      </w:r>
      <w:r w:rsidRPr="00F853CD">
        <w:t>ompile relevant requests for capacity-building and development activities in decisions of the Conference of the Parties and the Conference of the Parties serving as the meeting of the Parties to the Protocols</w:t>
      </w:r>
      <w:r w:rsidR="005B7D40" w:rsidRPr="003E3453">
        <w:t>,</w:t>
      </w:r>
      <w:r w:rsidRPr="003E3453">
        <w:t xml:space="preserve"> and</w:t>
      </w:r>
      <w:r w:rsidRPr="00F853CD">
        <w:t xml:space="preserve"> </w:t>
      </w:r>
      <w:r w:rsidR="005B7D40" w:rsidRPr="00F853CD">
        <w:t xml:space="preserve">to </w:t>
      </w:r>
      <w:r w:rsidRPr="00F853CD">
        <w:t>communicate th</w:t>
      </w:r>
      <w:r w:rsidR="00BA07F3" w:rsidRPr="00F853CD">
        <w:t>o</w:t>
      </w:r>
      <w:r w:rsidRPr="00F853CD">
        <w:t xml:space="preserve">se to the regional </w:t>
      </w:r>
      <w:r w:rsidRPr="003E3453">
        <w:t>and</w:t>
      </w:r>
      <w:r w:rsidRPr="00F853CD">
        <w:t xml:space="preserve"> subregional support centres and the global coordination entity </w:t>
      </w:r>
      <w:r w:rsidRPr="003E3453">
        <w:t xml:space="preserve">[and add </w:t>
      </w:r>
      <w:r w:rsidR="00BA07F3" w:rsidRPr="003E3453">
        <w:t xml:space="preserve">them </w:t>
      </w:r>
      <w:r w:rsidRPr="003E3453">
        <w:t xml:space="preserve">to the guidance contained in annex </w:t>
      </w:r>
      <w:r w:rsidR="001205DD" w:rsidRPr="00F853CD">
        <w:t>II</w:t>
      </w:r>
      <w:r w:rsidRPr="003E3453">
        <w:t xml:space="preserve"> and any subsequent guidance provided by the Conference of the Parties]</w:t>
      </w:r>
      <w:r w:rsidRPr="00F853CD">
        <w:t>;</w:t>
      </w:r>
    </w:p>
    <w:p w14:paraId="7BBC8287" w14:textId="44418194" w:rsidR="002F3E71" w:rsidRPr="00F853CD" w:rsidRDefault="002F3E71" w:rsidP="00334BFA">
      <w:pPr>
        <w:pStyle w:val="Para1"/>
        <w:tabs>
          <w:tab w:val="clear" w:pos="1134"/>
          <w:tab w:val="left" w:pos="2268"/>
        </w:tabs>
        <w:ind w:left="1134" w:firstLine="567"/>
      </w:pPr>
      <w:r w:rsidRPr="00F853CD">
        <w:t>(g)</w:t>
      </w:r>
      <w:r w:rsidRPr="00F853CD">
        <w:tab/>
      </w:r>
      <w:r w:rsidR="003B49E2" w:rsidRPr="00F853CD">
        <w:t xml:space="preserve">To </w:t>
      </w:r>
      <w:r w:rsidR="003C46AA">
        <w:t>develop</w:t>
      </w:r>
      <w:r w:rsidRPr="00F853CD">
        <w:t>, in collaboration with the Informal Advisory Group</w:t>
      </w:r>
      <w:r w:rsidRPr="003E3453">
        <w:t xml:space="preserve"> and</w:t>
      </w:r>
      <w:r w:rsidRPr="00F853CD">
        <w:t xml:space="preserve"> in line with the indicators </w:t>
      </w:r>
      <w:r w:rsidR="00D3222E" w:rsidRPr="00F853CD">
        <w:rPr>
          <w:rStyle w:val="normaltextrun"/>
          <w:rFonts w:eastAsiaTheme="majorEastAsia"/>
          <w:color w:val="000000"/>
          <w:szCs w:val="22"/>
        </w:rPr>
        <w:t xml:space="preserve">outlined </w:t>
      </w:r>
      <w:r w:rsidRPr="00F853CD">
        <w:t xml:space="preserve">in document </w:t>
      </w:r>
      <w:r w:rsidRPr="003E3453">
        <w:t>CBD</w:t>
      </w:r>
      <w:r w:rsidRPr="00F853CD">
        <w:t>/</w:t>
      </w:r>
      <w:r w:rsidRPr="003E3453">
        <w:t>TSC</w:t>
      </w:r>
      <w:r w:rsidRPr="00F853CD">
        <w:t>/</w:t>
      </w:r>
      <w:r w:rsidRPr="003E3453">
        <w:t>IAG</w:t>
      </w:r>
      <w:r w:rsidRPr="00F853CD">
        <w:t xml:space="preserve">/2024/1/2, the criteria for evaluating the performance of the regional </w:t>
      </w:r>
      <w:r w:rsidRPr="003E3453">
        <w:t>and</w:t>
      </w:r>
      <w:r w:rsidRPr="00F853CD">
        <w:t xml:space="preserve"> subregional centres and of the global coordination entity;</w:t>
      </w:r>
    </w:p>
    <w:p w14:paraId="25DD6632" w14:textId="5AE9731F" w:rsidR="002F3E71" w:rsidRPr="00F853CD" w:rsidRDefault="002F3E71" w:rsidP="00C37CDD">
      <w:pPr>
        <w:tabs>
          <w:tab w:val="left" w:pos="2268"/>
        </w:tabs>
        <w:ind w:left="1134" w:firstLine="567"/>
      </w:pPr>
      <w:r w:rsidRPr="00F853CD">
        <w:t>(h)</w:t>
      </w:r>
      <w:r w:rsidRPr="00F853CD">
        <w:tab/>
      </w:r>
      <w:r w:rsidR="003B49E2" w:rsidRPr="00F853CD">
        <w:t>To p</w:t>
      </w:r>
      <w:r w:rsidRPr="00F853CD">
        <w:t xml:space="preserve">repare a progress report on the technical and scientific cooperation mechanism, including operations of the regional </w:t>
      </w:r>
      <w:r w:rsidRPr="003E3453">
        <w:t>and</w:t>
      </w:r>
      <w:r w:rsidRPr="00F853CD">
        <w:t xml:space="preserve"> subregional support centres, based on their annual activity reports</w:t>
      </w:r>
      <w:r w:rsidRPr="003E3453">
        <w:t xml:space="preserve"> and</w:t>
      </w:r>
      <w:r w:rsidRPr="00F853CD">
        <w:t xml:space="preserve"> those of the global coordination entity, for consideration by the Subsidiary Body on Implementation at its sixth meeting and by the Conference of the Parties at its seventeenth meeting.</w:t>
      </w:r>
    </w:p>
    <w:p w14:paraId="39A53442" w14:textId="49D0BE59" w:rsidR="009A2328" w:rsidRPr="00F853CD" w:rsidRDefault="00911670" w:rsidP="003E3453">
      <w:pPr>
        <w:pStyle w:val="Title"/>
        <w:spacing w:after="0"/>
        <w:jc w:val="left"/>
        <w:rPr>
          <w:rFonts w:ascii="Times New Roman" w:eastAsia="Times New Roman" w:hAnsi="Times New Roman"/>
          <w:bCs w:val="0"/>
          <w:spacing w:val="0"/>
          <w:kern w:val="0"/>
          <w:sz w:val="24"/>
          <w:szCs w:val="24"/>
          <w14:ligatures w14:val="none"/>
        </w:rPr>
      </w:pPr>
      <w:r w:rsidRPr="00F853CD">
        <w:rPr>
          <w:rFonts w:ascii="Times New Roman" w:eastAsia="Times New Roman" w:hAnsi="Times New Roman"/>
          <w:bCs w:val="0"/>
          <w:spacing w:val="0"/>
          <w:kern w:val="0"/>
          <w:sz w:val="24"/>
          <w:szCs w:val="24"/>
          <w14:ligatures w14:val="none"/>
        </w:rPr>
        <w:t>A</w:t>
      </w:r>
      <w:r w:rsidR="00D830FF" w:rsidRPr="00F853CD">
        <w:rPr>
          <w:rFonts w:ascii="Times New Roman" w:eastAsia="Times New Roman" w:hAnsi="Times New Roman"/>
          <w:bCs w:val="0"/>
          <w:spacing w:val="0"/>
          <w:kern w:val="0"/>
          <w:sz w:val="24"/>
          <w:szCs w:val="24"/>
          <w14:ligatures w14:val="none"/>
        </w:rPr>
        <w:t>nnex I</w:t>
      </w:r>
      <w:r w:rsidR="009A2328" w:rsidRPr="00F853CD">
        <w:rPr>
          <w:rFonts w:ascii="Times New Roman" w:eastAsia="Times New Roman" w:hAnsi="Times New Roman"/>
          <w:bCs w:val="0"/>
          <w:spacing w:val="0"/>
          <w:kern w:val="0"/>
          <w:sz w:val="24"/>
          <w:szCs w:val="24"/>
          <w14:ligatures w14:val="none"/>
        </w:rPr>
        <w:br/>
      </w:r>
      <w:r w:rsidR="009A2328" w:rsidRPr="00F853CD">
        <w:rPr>
          <w:sz w:val="24"/>
          <w:szCs w:val="24"/>
        </w:rPr>
        <w:t xml:space="preserve">Entities and organizations selected to host the regional </w:t>
      </w:r>
      <w:r w:rsidR="009A2328" w:rsidRPr="003E3453">
        <w:rPr>
          <w:sz w:val="24"/>
        </w:rPr>
        <w:t>and</w:t>
      </w:r>
      <w:r w:rsidR="009A2328" w:rsidRPr="00F853CD">
        <w:rPr>
          <w:sz w:val="24"/>
          <w:szCs w:val="24"/>
        </w:rPr>
        <w:t xml:space="preserve"> subregional technical and scientific cooperation support centres</w:t>
      </w:r>
    </w:p>
    <w:p w14:paraId="472AEABF" w14:textId="77777777" w:rsidR="00473C04" w:rsidRPr="00F853CD" w:rsidRDefault="00473C04" w:rsidP="003E3453">
      <w:pPr>
        <w:spacing w:before="120"/>
        <w:ind w:left="567"/>
        <w:rPr>
          <w:b/>
          <w:bCs/>
        </w:rPr>
      </w:pPr>
      <w:r w:rsidRPr="00F853CD">
        <w:rPr>
          <w:b/>
          <w:bCs/>
        </w:rPr>
        <w:t>Africa</w:t>
      </w:r>
    </w:p>
    <w:p w14:paraId="547C8664" w14:textId="121C7852" w:rsidR="00473C04" w:rsidRPr="00F853CD" w:rsidRDefault="00473C04" w:rsidP="00F6163D">
      <w:pPr>
        <w:ind w:left="720"/>
      </w:pPr>
      <w:r w:rsidRPr="00F853CD">
        <w:t>•</w:t>
      </w:r>
      <w:r w:rsidRPr="00F853CD">
        <w:tab/>
        <w:t>Central African Forest Commission</w:t>
      </w:r>
    </w:p>
    <w:p w14:paraId="483C7E79" w14:textId="69409D34" w:rsidR="00473C04" w:rsidRPr="00F853CD" w:rsidRDefault="00473C04" w:rsidP="00F6163D">
      <w:pPr>
        <w:ind w:left="720"/>
      </w:pPr>
      <w:r w:rsidRPr="00F853CD">
        <w:t>•</w:t>
      </w:r>
      <w:r w:rsidRPr="00F853CD">
        <w:tab/>
        <w:t>Ecological Monitoring Cent</w:t>
      </w:r>
      <w:r w:rsidR="00FA100B" w:rsidRPr="00F853CD">
        <w:t>re</w:t>
      </w:r>
    </w:p>
    <w:p w14:paraId="53CCC11F" w14:textId="6EDBD5AA" w:rsidR="00473C04" w:rsidRPr="00F853CD" w:rsidRDefault="00473C04" w:rsidP="00F6163D">
      <w:pPr>
        <w:ind w:left="720"/>
      </w:pPr>
      <w:r w:rsidRPr="00F853CD">
        <w:t>•</w:t>
      </w:r>
      <w:r w:rsidRPr="00F853CD">
        <w:tab/>
        <w:t>Regional Centre for Mapping of Resources for Development</w:t>
      </w:r>
    </w:p>
    <w:p w14:paraId="7119A1F1" w14:textId="02A0CBAE" w:rsidR="00473C04" w:rsidRPr="00F853CD" w:rsidRDefault="00473C04" w:rsidP="00F6163D">
      <w:pPr>
        <w:ind w:left="720"/>
      </w:pPr>
      <w:r w:rsidRPr="00F853CD">
        <w:t>•</w:t>
      </w:r>
      <w:r w:rsidRPr="00F853CD">
        <w:tab/>
        <w:t>Sahara and Sahel Observatory</w:t>
      </w:r>
    </w:p>
    <w:p w14:paraId="7F669907" w14:textId="6DB27B7E" w:rsidR="00473C04" w:rsidRPr="00F853CD" w:rsidRDefault="00473C04" w:rsidP="00A41A20">
      <w:pPr>
        <w:ind w:left="720"/>
      </w:pPr>
      <w:r w:rsidRPr="00F853CD">
        <w:t>•</w:t>
      </w:r>
      <w:r w:rsidRPr="00F853CD">
        <w:tab/>
        <w:t>South African National Biodiversity Institute</w:t>
      </w:r>
    </w:p>
    <w:p w14:paraId="1E0992C3" w14:textId="77777777" w:rsidR="00473C04" w:rsidRPr="00F853CD" w:rsidRDefault="00473C04" w:rsidP="003E3453">
      <w:pPr>
        <w:spacing w:before="120"/>
        <w:ind w:left="567"/>
        <w:rPr>
          <w:b/>
          <w:bCs/>
        </w:rPr>
      </w:pPr>
      <w:r w:rsidRPr="00F853CD">
        <w:rPr>
          <w:b/>
          <w:bCs/>
        </w:rPr>
        <w:t>Americas</w:t>
      </w:r>
    </w:p>
    <w:p w14:paraId="705007FF" w14:textId="77777777" w:rsidR="00473C04" w:rsidRPr="00F853CD" w:rsidRDefault="00473C04" w:rsidP="00F6163D">
      <w:pPr>
        <w:ind w:left="720"/>
      </w:pPr>
      <w:r w:rsidRPr="00F853CD">
        <w:t>•</w:t>
      </w:r>
      <w:r w:rsidRPr="00F853CD">
        <w:tab/>
        <w:t>Alexander von Humboldt Biological Resources Research Institute</w:t>
      </w:r>
    </w:p>
    <w:p w14:paraId="494FB494" w14:textId="5C9A4A02" w:rsidR="00473C04" w:rsidRPr="00F853CD" w:rsidRDefault="00473C04" w:rsidP="00F6163D">
      <w:pPr>
        <w:ind w:left="720"/>
      </w:pPr>
      <w:r w:rsidRPr="00F853CD">
        <w:t>•</w:t>
      </w:r>
      <w:r w:rsidRPr="00F853CD">
        <w:tab/>
      </w:r>
      <w:r w:rsidRPr="003E3453">
        <w:t>Caribbean Community</w:t>
      </w:r>
    </w:p>
    <w:p w14:paraId="11CF5DD2" w14:textId="261614B5" w:rsidR="00473C04" w:rsidRPr="00F853CD" w:rsidRDefault="00473C04" w:rsidP="00A41A20">
      <w:pPr>
        <w:ind w:left="720"/>
      </w:pPr>
      <w:r w:rsidRPr="00F853CD">
        <w:t>•</w:t>
      </w:r>
      <w:r w:rsidRPr="00F853CD">
        <w:tab/>
        <w:t>Central American Commission on Environment and Development</w:t>
      </w:r>
    </w:p>
    <w:p w14:paraId="5B4F02C6" w14:textId="77777777" w:rsidR="00473C04" w:rsidRPr="00F853CD" w:rsidRDefault="00473C04" w:rsidP="003E3453">
      <w:pPr>
        <w:spacing w:before="120"/>
        <w:ind w:left="567"/>
        <w:rPr>
          <w:b/>
          <w:bCs/>
        </w:rPr>
      </w:pPr>
      <w:r w:rsidRPr="00F853CD">
        <w:rPr>
          <w:b/>
          <w:bCs/>
        </w:rPr>
        <w:t>Asia</w:t>
      </w:r>
    </w:p>
    <w:p w14:paraId="012A5CB2" w14:textId="38251F66" w:rsidR="00473C04" w:rsidRPr="00F853CD" w:rsidRDefault="00473C04" w:rsidP="00F6163D">
      <w:pPr>
        <w:ind w:left="720"/>
      </w:pPr>
      <w:r w:rsidRPr="00F853CD">
        <w:t>•</w:t>
      </w:r>
      <w:r w:rsidRPr="00F853CD">
        <w:tab/>
      </w:r>
      <w:r w:rsidRPr="003E3453">
        <w:t>ASEAN</w:t>
      </w:r>
      <w:r w:rsidRPr="00F853CD">
        <w:t xml:space="preserve"> Centre for Biodiversity </w:t>
      </w:r>
    </w:p>
    <w:p w14:paraId="5132C851" w14:textId="0CFCB229" w:rsidR="00473C04" w:rsidRPr="00F853CD" w:rsidRDefault="00473C04" w:rsidP="00F6163D">
      <w:pPr>
        <w:ind w:left="720"/>
      </w:pPr>
      <w:r w:rsidRPr="00F853CD">
        <w:t>•</w:t>
      </w:r>
      <w:r w:rsidRPr="00F853CD">
        <w:tab/>
      </w:r>
      <w:r w:rsidR="00330273" w:rsidRPr="00F853CD">
        <w:t xml:space="preserve">International Union for Conservation of Nature </w:t>
      </w:r>
      <w:r w:rsidR="00F80BC9" w:rsidRPr="00F853CD">
        <w:t xml:space="preserve">– </w:t>
      </w:r>
      <w:r w:rsidRPr="00F853CD">
        <w:t>Asia Regional Office</w:t>
      </w:r>
    </w:p>
    <w:p w14:paraId="243BB959" w14:textId="3A2BEDDB" w:rsidR="00473C04" w:rsidRPr="00F853CD" w:rsidRDefault="00473C04" w:rsidP="00F6163D">
      <w:pPr>
        <w:ind w:left="720"/>
      </w:pPr>
      <w:r w:rsidRPr="00F853CD">
        <w:t>•</w:t>
      </w:r>
      <w:r w:rsidRPr="00F853CD">
        <w:tab/>
      </w:r>
      <w:r w:rsidR="00330273" w:rsidRPr="00F853CD">
        <w:t xml:space="preserve">International Union for Conservation of Nature </w:t>
      </w:r>
      <w:r w:rsidRPr="00F853CD">
        <w:t>Regional Office for West Asia</w:t>
      </w:r>
    </w:p>
    <w:p w14:paraId="22425C2F" w14:textId="4250CD17" w:rsidR="00473C04" w:rsidRPr="00F853CD" w:rsidRDefault="00473C04" w:rsidP="00F6163D">
      <w:pPr>
        <w:ind w:left="720"/>
      </w:pPr>
      <w:r w:rsidRPr="00F853CD">
        <w:t>•</w:t>
      </w:r>
      <w:r w:rsidRPr="00F853CD">
        <w:tab/>
        <w:t>Nanjing Institute of Environmental Sciences</w:t>
      </w:r>
    </w:p>
    <w:p w14:paraId="66D72A2C" w14:textId="30D8BFBA" w:rsidR="00473C04" w:rsidRPr="00F853CD" w:rsidRDefault="00473C04" w:rsidP="00A41A20">
      <w:pPr>
        <w:ind w:left="720"/>
      </w:pPr>
      <w:r w:rsidRPr="00F853CD">
        <w:t>•</w:t>
      </w:r>
      <w:r w:rsidRPr="00F853CD">
        <w:tab/>
        <w:t xml:space="preserve">Regional Environmental Centre for </w:t>
      </w:r>
      <w:r w:rsidRPr="003E3453">
        <w:t>Central Asia</w:t>
      </w:r>
    </w:p>
    <w:p w14:paraId="6779D58A" w14:textId="77777777" w:rsidR="00473C04" w:rsidRPr="00F853CD" w:rsidRDefault="00473C04" w:rsidP="003E3453">
      <w:pPr>
        <w:spacing w:before="120"/>
        <w:ind w:left="567"/>
        <w:rPr>
          <w:b/>
          <w:bCs/>
        </w:rPr>
      </w:pPr>
      <w:r w:rsidRPr="00F853CD">
        <w:rPr>
          <w:b/>
          <w:bCs/>
        </w:rPr>
        <w:t>Europe</w:t>
      </w:r>
    </w:p>
    <w:p w14:paraId="4801FD21" w14:textId="61D7191D" w:rsidR="00473C04" w:rsidRPr="00F853CD" w:rsidRDefault="00473C04" w:rsidP="00F6163D">
      <w:pPr>
        <w:ind w:left="720"/>
      </w:pPr>
      <w:r w:rsidRPr="00F853CD">
        <w:t>•</w:t>
      </w:r>
      <w:r w:rsidRPr="00F853CD">
        <w:tab/>
      </w:r>
      <w:r w:rsidRPr="003E3453">
        <w:t>European Commission</w:t>
      </w:r>
      <w:r w:rsidRPr="00F853CD">
        <w:t xml:space="preserve"> Joint Research Centre</w:t>
      </w:r>
    </w:p>
    <w:p w14:paraId="0F58A758" w14:textId="13EB46C7" w:rsidR="00473C04" w:rsidRPr="00F853CD" w:rsidRDefault="00473C04" w:rsidP="00F6163D">
      <w:pPr>
        <w:ind w:left="720"/>
      </w:pPr>
      <w:r w:rsidRPr="00F853CD">
        <w:t>•</w:t>
      </w:r>
      <w:r w:rsidRPr="00F853CD">
        <w:tab/>
      </w:r>
      <w:r w:rsidR="00961CBB" w:rsidRPr="00F853CD">
        <w:t xml:space="preserve">International Union for Conservation of Nature </w:t>
      </w:r>
      <w:r w:rsidRPr="00F853CD">
        <w:t>Centre for Mediterranean Cooperation</w:t>
      </w:r>
    </w:p>
    <w:p w14:paraId="571891F7" w14:textId="5BAE281F" w:rsidR="00473C04" w:rsidRPr="00F853CD" w:rsidRDefault="00473C04" w:rsidP="00F6163D">
      <w:pPr>
        <w:ind w:left="1429" w:hanging="720"/>
      </w:pPr>
      <w:r w:rsidRPr="00F853CD">
        <w:t>•</w:t>
      </w:r>
      <w:r w:rsidRPr="00F853CD">
        <w:tab/>
      </w:r>
      <w:r w:rsidR="00961CBB" w:rsidRPr="00F853CD">
        <w:t xml:space="preserve">International Union for Conservation of Nature </w:t>
      </w:r>
      <w:r w:rsidRPr="00F853CD">
        <w:t xml:space="preserve">Regional Office for Eastern Europe and </w:t>
      </w:r>
      <w:r w:rsidRPr="003E3453">
        <w:t>Central Asia</w:t>
      </w:r>
    </w:p>
    <w:p w14:paraId="64A49701" w14:textId="43461EDA" w:rsidR="00473C04" w:rsidRPr="00F853CD" w:rsidRDefault="00473C04" w:rsidP="00A41A20">
      <w:pPr>
        <w:ind w:left="720"/>
      </w:pPr>
      <w:r w:rsidRPr="00F853CD">
        <w:t>•</w:t>
      </w:r>
      <w:r w:rsidRPr="00F853CD">
        <w:tab/>
        <w:t>Royal Belgian Institute for Natural Sciences</w:t>
      </w:r>
    </w:p>
    <w:p w14:paraId="1941FF3F" w14:textId="77777777" w:rsidR="00473C04" w:rsidRPr="00F853CD" w:rsidRDefault="00473C04" w:rsidP="003E3453">
      <w:pPr>
        <w:spacing w:before="120"/>
        <w:ind w:left="567"/>
        <w:rPr>
          <w:b/>
          <w:bCs/>
        </w:rPr>
      </w:pPr>
      <w:r w:rsidRPr="00F853CD">
        <w:rPr>
          <w:b/>
          <w:bCs/>
        </w:rPr>
        <w:t>Oceania</w:t>
      </w:r>
    </w:p>
    <w:p w14:paraId="500ED4A3" w14:textId="741A791E" w:rsidR="00EB2EF2" w:rsidRPr="00F853CD" w:rsidRDefault="00473C04" w:rsidP="00F6163D">
      <w:pPr>
        <w:ind w:left="720"/>
      </w:pPr>
      <w:r w:rsidRPr="00F853CD">
        <w:t>•</w:t>
      </w:r>
      <w:r w:rsidRPr="00F853CD">
        <w:tab/>
      </w:r>
      <w:r w:rsidRPr="003E3453">
        <w:t>Secretariat of the Pacific Regional Environment Programme</w:t>
      </w:r>
    </w:p>
    <w:p w14:paraId="1096D24D" w14:textId="3EDCDA08" w:rsidR="001F42DE" w:rsidRPr="00F853CD" w:rsidRDefault="001F42DE" w:rsidP="00D11054">
      <w:pPr>
        <w:pStyle w:val="Title"/>
        <w:spacing w:before="120" w:after="0"/>
        <w:rPr>
          <w:rFonts w:ascii="Times New Roman" w:eastAsia="Times New Roman" w:hAnsi="Times New Roman"/>
          <w:bCs w:val="0"/>
          <w:spacing w:val="0"/>
          <w:kern w:val="0"/>
          <w:sz w:val="24"/>
          <w:szCs w:val="24"/>
          <w14:ligatures w14:val="none"/>
        </w:rPr>
      </w:pPr>
      <w:r w:rsidRPr="00F853CD">
        <w:rPr>
          <w:rFonts w:ascii="Times New Roman" w:eastAsia="Times New Roman" w:hAnsi="Times New Roman"/>
          <w:bCs w:val="0"/>
          <w:spacing w:val="0"/>
          <w:kern w:val="0"/>
          <w:sz w:val="24"/>
          <w:szCs w:val="24"/>
          <w14:ligatures w14:val="none"/>
        </w:rPr>
        <w:t>Annex</w:t>
      </w:r>
      <w:r w:rsidR="00F31737" w:rsidRPr="00F853CD">
        <w:rPr>
          <w:rFonts w:ascii="Times New Roman" w:eastAsia="Times New Roman" w:hAnsi="Times New Roman"/>
          <w:bCs w:val="0"/>
          <w:spacing w:val="0"/>
          <w:kern w:val="0"/>
          <w:sz w:val="24"/>
          <w:szCs w:val="24"/>
          <w14:ligatures w14:val="none"/>
        </w:rPr>
        <w:t xml:space="preserve"> </w:t>
      </w:r>
      <w:r w:rsidR="00D830FF" w:rsidRPr="00F853CD">
        <w:rPr>
          <w:rFonts w:ascii="Times New Roman" w:eastAsia="Times New Roman" w:hAnsi="Times New Roman"/>
          <w:bCs w:val="0"/>
          <w:spacing w:val="0"/>
          <w:kern w:val="0"/>
          <w:sz w:val="24"/>
          <w:szCs w:val="24"/>
          <w14:ligatures w14:val="none"/>
        </w:rPr>
        <w:t>II</w:t>
      </w:r>
    </w:p>
    <w:p w14:paraId="116B9827" w14:textId="48F9BBB7" w:rsidR="001F42DE" w:rsidRPr="00F853CD" w:rsidRDefault="001F42DE" w:rsidP="00D11054">
      <w:pPr>
        <w:pStyle w:val="Title"/>
        <w:spacing w:before="0" w:after="120"/>
        <w:ind w:left="562"/>
        <w:jc w:val="left"/>
        <w:rPr>
          <w:sz w:val="24"/>
          <w:szCs w:val="24"/>
        </w:rPr>
      </w:pPr>
      <w:r w:rsidRPr="00F853CD">
        <w:rPr>
          <w:rFonts w:ascii="Times New Roman" w:eastAsia="Times New Roman" w:hAnsi="Times New Roman"/>
          <w:bCs w:val="0"/>
          <w:spacing w:val="0"/>
          <w:kern w:val="0"/>
          <w:sz w:val="24"/>
          <w:szCs w:val="24"/>
          <w14:ligatures w14:val="none"/>
        </w:rPr>
        <w:t>Modalities for operationalizing the global coordination entity</w:t>
      </w:r>
      <w:r w:rsidR="006D498D" w:rsidRPr="00F853CD">
        <w:rPr>
          <w:sz w:val="24"/>
          <w:szCs w:val="24"/>
        </w:rPr>
        <w:t xml:space="preserve"> </w:t>
      </w:r>
      <w:r w:rsidR="006D498D" w:rsidRPr="00F853CD">
        <w:rPr>
          <w:rFonts w:ascii="Times New Roman" w:eastAsia="Times New Roman" w:hAnsi="Times New Roman"/>
          <w:bCs w:val="0"/>
          <w:spacing w:val="0"/>
          <w:kern w:val="0"/>
          <w:sz w:val="24"/>
          <w:szCs w:val="24"/>
          <w14:ligatures w14:val="none"/>
        </w:rPr>
        <w:t>of the technical and scientific cooperation mechanism</w:t>
      </w:r>
    </w:p>
    <w:p w14:paraId="04CD83E3" w14:textId="7DA562D3" w:rsidR="00372DD9" w:rsidRPr="00F853CD" w:rsidRDefault="00CF12F0" w:rsidP="0050432A">
      <w:pPr>
        <w:pStyle w:val="Para1"/>
        <w:ind w:left="540" w:firstLine="27"/>
      </w:pPr>
      <w:r w:rsidRPr="00F853CD">
        <w:t>1.</w:t>
      </w:r>
      <w:r w:rsidRPr="00F853CD">
        <w:tab/>
      </w:r>
      <w:r w:rsidR="008C428F" w:rsidRPr="00F853CD">
        <w:t xml:space="preserve">Pursuant to </w:t>
      </w:r>
      <w:r w:rsidR="00BE09AB" w:rsidRPr="00F853CD">
        <w:t xml:space="preserve">paragraph </w:t>
      </w:r>
      <w:r w:rsidR="00DD5F81" w:rsidRPr="00F853CD">
        <w:t>27 of decision 15/8, t</w:t>
      </w:r>
      <w:r w:rsidR="00DC4A7F" w:rsidRPr="00F853CD">
        <w:t xml:space="preserve">he </w:t>
      </w:r>
      <w:r w:rsidR="009D07E0" w:rsidRPr="00F853CD">
        <w:t>g</w:t>
      </w:r>
      <w:r w:rsidR="00DC4A7F" w:rsidRPr="00F853CD">
        <w:t xml:space="preserve">lobal </w:t>
      </w:r>
      <w:r w:rsidR="009D07E0" w:rsidRPr="00F853CD">
        <w:t>c</w:t>
      </w:r>
      <w:r w:rsidR="00DC4A7F" w:rsidRPr="00F853CD">
        <w:t xml:space="preserve">oordination </w:t>
      </w:r>
      <w:r w:rsidR="009D07E0" w:rsidRPr="00F853CD">
        <w:t>e</w:t>
      </w:r>
      <w:r w:rsidR="00DC4A7F" w:rsidRPr="00F853CD">
        <w:t xml:space="preserve">ntity </w:t>
      </w:r>
      <w:r w:rsidR="00C41A72" w:rsidRPr="00F853CD">
        <w:t xml:space="preserve">of the technical and scientific cooperation mechanism </w:t>
      </w:r>
      <w:r w:rsidR="00DC4A7F" w:rsidRPr="00F853CD">
        <w:t xml:space="preserve">will </w:t>
      </w:r>
      <w:r w:rsidR="009D07E0" w:rsidRPr="00F853CD">
        <w:t>be operationali</w:t>
      </w:r>
      <w:r w:rsidR="007B1D8F" w:rsidRPr="00F853CD">
        <w:t>z</w:t>
      </w:r>
      <w:r w:rsidR="009D07E0" w:rsidRPr="00F853CD">
        <w:t xml:space="preserve">ed </w:t>
      </w:r>
      <w:r w:rsidR="0004039B" w:rsidRPr="00F853CD">
        <w:t xml:space="preserve">in accordance </w:t>
      </w:r>
      <w:r w:rsidR="00D32D40" w:rsidRPr="00F853CD">
        <w:t xml:space="preserve">with the modalities </w:t>
      </w:r>
      <w:r w:rsidR="005E2C4C" w:rsidRPr="00F853CD">
        <w:t xml:space="preserve">set out </w:t>
      </w:r>
      <w:r w:rsidR="00C03AB0" w:rsidRPr="00F853CD">
        <w:t xml:space="preserve">below </w:t>
      </w:r>
      <w:r w:rsidR="00985954" w:rsidRPr="00F853CD">
        <w:t>and</w:t>
      </w:r>
      <w:r w:rsidR="00DC4A7F" w:rsidRPr="00F853CD">
        <w:t xml:space="preserve"> in line with</w:t>
      </w:r>
      <w:r w:rsidR="00D2699B" w:rsidRPr="00F853CD">
        <w:t xml:space="preserve"> its</w:t>
      </w:r>
      <w:r w:rsidR="00DC4A7F" w:rsidRPr="00F853CD">
        <w:t xml:space="preserve"> </w:t>
      </w:r>
      <w:r w:rsidR="00517F91">
        <w:t>core functions</w:t>
      </w:r>
      <w:r w:rsidR="00643EBE" w:rsidRPr="00F853CD">
        <w:t>,</w:t>
      </w:r>
      <w:r w:rsidR="00DC4A7F" w:rsidRPr="00F853CD">
        <w:t xml:space="preserve"> </w:t>
      </w:r>
      <w:r w:rsidR="00D52DD3" w:rsidRPr="00F853CD">
        <w:t xml:space="preserve">as </w:t>
      </w:r>
      <w:r w:rsidR="00DC4A7F" w:rsidRPr="00F853CD">
        <w:t xml:space="preserve">outlined </w:t>
      </w:r>
      <w:r w:rsidR="0013180E" w:rsidRPr="00F853CD">
        <w:t xml:space="preserve">in </w:t>
      </w:r>
      <w:r w:rsidR="005E2C4C" w:rsidRPr="00F853CD">
        <w:t>that</w:t>
      </w:r>
      <w:r w:rsidR="00E34F05" w:rsidRPr="00F853CD">
        <w:t xml:space="preserve"> </w:t>
      </w:r>
      <w:r w:rsidR="00DC4A7F" w:rsidRPr="00F853CD">
        <w:t>decision.</w:t>
      </w:r>
      <w:r w:rsidR="005F5CE9" w:rsidRPr="00F853CD">
        <w:t xml:space="preserve"> </w:t>
      </w:r>
      <w:r w:rsidR="00A8539A" w:rsidRPr="00F853CD">
        <w:t xml:space="preserve">The entity will </w:t>
      </w:r>
      <w:r w:rsidR="00EF4AF4" w:rsidRPr="00F853CD">
        <w:t>support</w:t>
      </w:r>
      <w:r w:rsidR="00A8539A" w:rsidRPr="00F853CD">
        <w:t xml:space="preserve"> the identification of science, technology and innovation capability gaps</w:t>
      </w:r>
      <w:r w:rsidR="007141F9" w:rsidRPr="00F853CD">
        <w:t>,</w:t>
      </w:r>
      <w:r w:rsidR="00A8539A" w:rsidRPr="00F853CD">
        <w:t xml:space="preserve"> </w:t>
      </w:r>
      <w:proofErr w:type="gramStart"/>
      <w:r w:rsidR="00EF4AF4" w:rsidRPr="00F853CD">
        <w:t xml:space="preserve">in particular </w:t>
      </w:r>
      <w:r w:rsidR="007141F9" w:rsidRPr="00F853CD">
        <w:t>for</w:t>
      </w:r>
      <w:proofErr w:type="gramEnd"/>
      <w:r w:rsidR="007141F9" w:rsidRPr="00F853CD">
        <w:t xml:space="preserve"> </w:t>
      </w:r>
      <w:r w:rsidR="00A8539A" w:rsidRPr="00F853CD">
        <w:t xml:space="preserve">developing country Parties, in a transparent and inclusive manner, taking </w:t>
      </w:r>
      <w:r w:rsidR="00886085" w:rsidRPr="00F853CD">
        <w:t xml:space="preserve">various </w:t>
      </w:r>
      <w:r w:rsidR="00A8539A" w:rsidRPr="00F853CD">
        <w:t>regional perspectives</w:t>
      </w:r>
      <w:r w:rsidR="0017544E" w:rsidRPr="00F853CD">
        <w:t xml:space="preserve"> into account</w:t>
      </w:r>
      <w:r w:rsidR="00A8539A" w:rsidRPr="00F853CD">
        <w:t xml:space="preserve">. It will also facilitate, on a demand-driven basis, technical and scientific cooperation and technology transfer </w:t>
      </w:r>
      <w:r w:rsidR="00EF4AF4" w:rsidRPr="003E3453">
        <w:t>[</w:t>
      </w:r>
      <w:r w:rsidR="00AF18C6" w:rsidRPr="003E3453">
        <w:t>and assessment</w:t>
      </w:r>
      <w:r w:rsidR="00EF4AF4" w:rsidRPr="003E3453">
        <w:t>]</w:t>
      </w:r>
      <w:r w:rsidR="00AF18C6" w:rsidRPr="00F853CD">
        <w:t xml:space="preserve"> </w:t>
      </w:r>
      <w:r w:rsidR="00A8539A" w:rsidRPr="00F853CD">
        <w:t xml:space="preserve">among Parties, </w:t>
      </w:r>
      <w:proofErr w:type="gramStart"/>
      <w:r w:rsidR="00AF18C6" w:rsidRPr="00F853CD">
        <w:t>in particular</w:t>
      </w:r>
      <w:r w:rsidR="00A8539A" w:rsidRPr="00F853CD">
        <w:t xml:space="preserve"> to</w:t>
      </w:r>
      <w:proofErr w:type="gramEnd"/>
      <w:r w:rsidR="00A8539A" w:rsidRPr="00F853CD">
        <w:t xml:space="preserve"> developing country Parties, to support the implementation of the Convention</w:t>
      </w:r>
      <w:r w:rsidR="003C0A31" w:rsidRPr="00F853CD">
        <w:t xml:space="preserve"> and its Protocols</w:t>
      </w:r>
      <w:r w:rsidR="00A8539A" w:rsidRPr="00F853CD">
        <w:t xml:space="preserve"> </w:t>
      </w:r>
      <w:r w:rsidR="00BC1893" w:rsidRPr="00F853CD">
        <w:t xml:space="preserve">and </w:t>
      </w:r>
      <w:r w:rsidR="00A8539A" w:rsidRPr="00F853CD">
        <w:t xml:space="preserve">the </w:t>
      </w:r>
      <w:r w:rsidR="00A8539A" w:rsidRPr="003E3453">
        <w:t>Kunming-Montreal Global Biodiversity Framework</w:t>
      </w:r>
      <w:r w:rsidR="00A8539A" w:rsidRPr="00F853CD">
        <w:t>, including through joint research programmes and joint ventures for the development of technologies</w:t>
      </w:r>
      <w:r w:rsidR="003C0A31" w:rsidRPr="00F853CD">
        <w:t>.</w:t>
      </w:r>
    </w:p>
    <w:p w14:paraId="4F0EF50B" w14:textId="43CC2092" w:rsidR="00682E38" w:rsidRPr="00F853CD" w:rsidRDefault="00351176" w:rsidP="003B3CE2">
      <w:pPr>
        <w:pStyle w:val="paragraph"/>
        <w:spacing w:before="0" w:beforeAutospacing="0" w:after="0" w:afterAutospacing="0"/>
        <w:ind w:left="567" w:hanging="567"/>
        <w:textAlignment w:val="baseline"/>
      </w:pPr>
      <w:r w:rsidRPr="00F853CD">
        <w:rPr>
          <w:rStyle w:val="normaltextrun"/>
          <w:rFonts w:eastAsiaTheme="majorEastAsia"/>
          <w:b/>
          <w:bCs/>
          <w:lang w:val="en-GB"/>
        </w:rPr>
        <w:t>I</w:t>
      </w:r>
      <w:r w:rsidR="00F2346F" w:rsidRPr="00F853CD">
        <w:rPr>
          <w:rStyle w:val="normaltextrun"/>
          <w:rFonts w:eastAsiaTheme="majorEastAsia"/>
          <w:b/>
          <w:bCs/>
          <w:lang w:val="en-GB"/>
        </w:rPr>
        <w:t>.</w:t>
      </w:r>
      <w:r w:rsidR="00E4064C" w:rsidRPr="00F853CD">
        <w:rPr>
          <w:rStyle w:val="normaltextrun"/>
          <w:rFonts w:eastAsiaTheme="majorEastAsia"/>
          <w:b/>
          <w:bCs/>
          <w:lang w:val="en-GB"/>
        </w:rPr>
        <w:tab/>
      </w:r>
      <w:r w:rsidR="00682E38" w:rsidRPr="00F853CD">
        <w:rPr>
          <w:rStyle w:val="normaltextrun"/>
          <w:rFonts w:eastAsiaTheme="majorEastAsia"/>
          <w:b/>
          <w:bCs/>
          <w:lang w:val="en-GB"/>
        </w:rPr>
        <w:t>Organizational structure</w:t>
      </w:r>
    </w:p>
    <w:p w14:paraId="533DD21B" w14:textId="298480AA" w:rsidR="003B00E3" w:rsidRPr="00F853CD" w:rsidRDefault="00CF12F0" w:rsidP="00CF12F0">
      <w:pPr>
        <w:pStyle w:val="Para1"/>
        <w:ind w:left="540" w:firstLine="27"/>
      </w:pPr>
      <w:r w:rsidRPr="00F853CD">
        <w:t>2.</w:t>
      </w:r>
      <w:r w:rsidRPr="00F853CD">
        <w:tab/>
      </w:r>
      <w:r w:rsidR="00D71054" w:rsidRPr="00F853CD">
        <w:t xml:space="preserve">The </w:t>
      </w:r>
      <w:r w:rsidR="005E2C4C" w:rsidRPr="00F853CD">
        <w:t>g</w:t>
      </w:r>
      <w:r w:rsidR="00D71054" w:rsidRPr="00F853CD">
        <w:t xml:space="preserve">lobal </w:t>
      </w:r>
      <w:r w:rsidR="005E2C4C" w:rsidRPr="00F853CD">
        <w:t>c</w:t>
      </w:r>
      <w:r w:rsidR="00D71054" w:rsidRPr="00F853CD">
        <w:t xml:space="preserve">oordination </w:t>
      </w:r>
      <w:r w:rsidR="005E2C4C" w:rsidRPr="00F853CD">
        <w:t>e</w:t>
      </w:r>
      <w:r w:rsidR="00D71054" w:rsidRPr="00F853CD">
        <w:t>ntity will have a</w:t>
      </w:r>
      <w:r w:rsidR="00682E38" w:rsidRPr="00F853CD">
        <w:t xml:space="preserve"> lean and agile team of professional and administrative staff</w:t>
      </w:r>
      <w:r w:rsidR="002C4A5E" w:rsidRPr="00F853CD">
        <w:t>, which</w:t>
      </w:r>
      <w:r w:rsidR="00682E38" w:rsidRPr="00F853CD">
        <w:t xml:space="preserve"> will be responsible for </w:t>
      </w:r>
      <w:r w:rsidR="002962F0" w:rsidRPr="00F853CD">
        <w:t xml:space="preserve">the day-to-day </w:t>
      </w:r>
      <w:r w:rsidR="006648E1" w:rsidRPr="00F853CD">
        <w:t xml:space="preserve">administration and management of </w:t>
      </w:r>
      <w:r w:rsidR="00682E38" w:rsidRPr="00F853CD">
        <w:t>activities and operations, in line with the</w:t>
      </w:r>
      <w:r w:rsidR="002C4579" w:rsidRPr="00F853CD">
        <w:t xml:space="preserve"> </w:t>
      </w:r>
      <w:r w:rsidR="00517F91">
        <w:t>core functions</w:t>
      </w:r>
      <w:r w:rsidR="00517F91" w:rsidRPr="00F853CD">
        <w:t xml:space="preserve"> </w:t>
      </w:r>
      <w:r w:rsidR="00682E38" w:rsidRPr="00F853CD">
        <w:t>outlined in paragraph 27 of decision 15/8</w:t>
      </w:r>
      <w:r w:rsidR="007141F9" w:rsidRPr="00F853CD">
        <w:t>.</w:t>
      </w:r>
    </w:p>
    <w:p w14:paraId="17382EC5" w14:textId="112D05D0" w:rsidR="00682E38" w:rsidRPr="00F853CD" w:rsidRDefault="00CF12F0" w:rsidP="00CF12F0">
      <w:pPr>
        <w:pStyle w:val="Para1"/>
        <w:ind w:left="567"/>
        <w:rPr>
          <w:szCs w:val="22"/>
        </w:rPr>
      </w:pPr>
      <w:r w:rsidRPr="00F853CD">
        <w:rPr>
          <w:szCs w:val="22"/>
        </w:rPr>
        <w:t>3.</w:t>
      </w:r>
      <w:r w:rsidRPr="00F853CD">
        <w:rPr>
          <w:szCs w:val="22"/>
        </w:rPr>
        <w:tab/>
      </w:r>
      <w:r w:rsidR="001F063A" w:rsidRPr="00F853CD">
        <w:t xml:space="preserve">The </w:t>
      </w:r>
      <w:r w:rsidR="005E2C4C" w:rsidRPr="00F853CD">
        <w:t>g</w:t>
      </w:r>
      <w:r w:rsidR="001F063A" w:rsidRPr="00F853CD">
        <w:t xml:space="preserve">lobal </w:t>
      </w:r>
      <w:r w:rsidR="005E2C4C" w:rsidRPr="00F853CD">
        <w:t>c</w:t>
      </w:r>
      <w:r w:rsidR="001F063A" w:rsidRPr="00F853CD">
        <w:t xml:space="preserve">oordination </w:t>
      </w:r>
      <w:r w:rsidR="005E2C4C" w:rsidRPr="00F853CD">
        <w:t>e</w:t>
      </w:r>
      <w:r w:rsidR="001F063A" w:rsidRPr="00F853CD">
        <w:t xml:space="preserve">ntity </w:t>
      </w:r>
      <w:r w:rsidR="001F063A" w:rsidRPr="00F853CD">
        <w:rPr>
          <w:rFonts w:eastAsiaTheme="majorEastAsia"/>
        </w:rPr>
        <w:t xml:space="preserve">will </w:t>
      </w:r>
      <w:r w:rsidR="001F063A" w:rsidRPr="00F853CD">
        <w:t>establish p</w:t>
      </w:r>
      <w:r w:rsidR="00682E38" w:rsidRPr="00F853CD">
        <w:t>artnerships</w:t>
      </w:r>
      <w:r w:rsidR="00682E38" w:rsidRPr="00F853CD">
        <w:rPr>
          <w:rFonts w:eastAsiaTheme="majorEastAsia"/>
        </w:rPr>
        <w:t xml:space="preserve"> </w:t>
      </w:r>
      <w:r w:rsidR="00682E38" w:rsidRPr="00F853CD">
        <w:t>with international organizations</w:t>
      </w:r>
      <w:r w:rsidR="00935EE5" w:rsidRPr="00F853CD">
        <w:t xml:space="preserve"> </w:t>
      </w:r>
      <w:r w:rsidR="00151E9B" w:rsidRPr="00F853CD">
        <w:t>that have</w:t>
      </w:r>
      <w:r w:rsidR="00682E38" w:rsidRPr="00F853CD">
        <w:t xml:space="preserve"> specialized expertise in areas related to biodiversity</w:t>
      </w:r>
      <w:r w:rsidR="007732FF" w:rsidRPr="00F853CD">
        <w:t xml:space="preserve">, such as the Consortium of Scientific Partners on Biodiversity, </w:t>
      </w:r>
      <w:r w:rsidR="00682E38" w:rsidRPr="00F853CD">
        <w:rPr>
          <w:rStyle w:val="normaltextrun"/>
          <w:rFonts w:eastAsiaTheme="majorEastAsia"/>
        </w:rPr>
        <w:t>to provide</w:t>
      </w:r>
      <w:r w:rsidR="00B2069A" w:rsidRPr="00F853CD">
        <w:rPr>
          <w:rStyle w:val="normaltextrun"/>
          <w:rFonts w:eastAsiaTheme="majorEastAsia"/>
        </w:rPr>
        <w:t>,</w:t>
      </w:r>
      <w:r w:rsidR="00682E38" w:rsidRPr="00F853CD">
        <w:rPr>
          <w:rStyle w:val="normaltextrun"/>
          <w:rFonts w:eastAsiaTheme="majorEastAsia"/>
        </w:rPr>
        <w:t xml:space="preserve"> </w:t>
      </w:r>
      <w:r w:rsidR="009A63D1" w:rsidRPr="00F853CD">
        <w:rPr>
          <w:rStyle w:val="normaltextrun"/>
          <w:rFonts w:eastAsiaTheme="majorEastAsia"/>
        </w:rPr>
        <w:t>through</w:t>
      </w:r>
      <w:r w:rsidR="00873BCC" w:rsidRPr="00F853CD">
        <w:rPr>
          <w:rStyle w:val="normaltextrun"/>
          <w:rFonts w:eastAsiaTheme="majorEastAsia"/>
        </w:rPr>
        <w:t xml:space="preserve"> </w:t>
      </w:r>
      <w:r w:rsidR="00E12E89" w:rsidRPr="00F853CD">
        <w:rPr>
          <w:rStyle w:val="normaltextrun"/>
          <w:rFonts w:eastAsiaTheme="majorEastAsia"/>
        </w:rPr>
        <w:t xml:space="preserve">the </w:t>
      </w:r>
      <w:r w:rsidR="00682E38" w:rsidRPr="00F853CD">
        <w:rPr>
          <w:rStyle w:val="normaltextrun"/>
          <w:rFonts w:eastAsiaTheme="majorEastAsia"/>
        </w:rPr>
        <w:t>region</w:t>
      </w:r>
      <w:r w:rsidR="00E12E89" w:rsidRPr="00F853CD">
        <w:rPr>
          <w:rStyle w:val="normaltextrun"/>
          <w:rFonts w:eastAsiaTheme="majorEastAsia"/>
        </w:rPr>
        <w:t>al</w:t>
      </w:r>
      <w:r w:rsidR="00682E38" w:rsidRPr="00F853CD">
        <w:rPr>
          <w:rStyle w:val="normaltextrun"/>
          <w:rFonts w:eastAsiaTheme="majorEastAsia"/>
        </w:rPr>
        <w:t xml:space="preserve"> </w:t>
      </w:r>
      <w:r w:rsidR="00682E38" w:rsidRPr="003E3453">
        <w:rPr>
          <w:rStyle w:val="normaltextrun"/>
          <w:rFonts w:eastAsiaTheme="majorEastAsia"/>
        </w:rPr>
        <w:t>and</w:t>
      </w:r>
      <w:r w:rsidR="00682E38" w:rsidRPr="00F853CD">
        <w:rPr>
          <w:rStyle w:val="normaltextrun"/>
          <w:rFonts w:eastAsiaTheme="majorEastAsia"/>
        </w:rPr>
        <w:t xml:space="preserve"> subregion</w:t>
      </w:r>
      <w:r w:rsidR="00E12E89" w:rsidRPr="00F853CD">
        <w:rPr>
          <w:rStyle w:val="normaltextrun"/>
          <w:rFonts w:eastAsiaTheme="majorEastAsia"/>
        </w:rPr>
        <w:t xml:space="preserve">al </w:t>
      </w:r>
      <w:r w:rsidR="0048611A" w:rsidRPr="00F853CD">
        <w:rPr>
          <w:rStyle w:val="normaltextrun"/>
          <w:rFonts w:eastAsiaTheme="majorEastAsia"/>
        </w:rPr>
        <w:t xml:space="preserve">technical </w:t>
      </w:r>
      <w:r w:rsidR="007141F9" w:rsidRPr="00F853CD">
        <w:rPr>
          <w:rStyle w:val="normaltextrun"/>
          <w:rFonts w:eastAsiaTheme="majorEastAsia"/>
        </w:rPr>
        <w:t xml:space="preserve">and </w:t>
      </w:r>
      <w:r w:rsidR="0048611A" w:rsidRPr="00F853CD">
        <w:rPr>
          <w:rStyle w:val="normaltextrun"/>
          <w:rFonts w:eastAsiaTheme="majorEastAsia"/>
        </w:rPr>
        <w:t xml:space="preserve">scientific cooperation </w:t>
      </w:r>
      <w:r w:rsidR="008F5562" w:rsidRPr="00F853CD">
        <w:rPr>
          <w:rStyle w:val="normaltextrun"/>
          <w:rFonts w:eastAsiaTheme="majorEastAsia"/>
        </w:rPr>
        <w:t>support centres</w:t>
      </w:r>
      <w:r w:rsidR="00B2069A" w:rsidRPr="00F853CD">
        <w:rPr>
          <w:rStyle w:val="normaltextrun"/>
          <w:rFonts w:eastAsiaTheme="majorEastAsia"/>
        </w:rPr>
        <w:t>,</w:t>
      </w:r>
      <w:r w:rsidR="008F5562" w:rsidRPr="00F853CD">
        <w:rPr>
          <w:rStyle w:val="normaltextrun"/>
          <w:rFonts w:eastAsiaTheme="majorEastAsia"/>
        </w:rPr>
        <w:t xml:space="preserve"> </w:t>
      </w:r>
      <w:r w:rsidR="00B2069A" w:rsidRPr="00F853CD">
        <w:rPr>
          <w:rStyle w:val="normaltextrun"/>
          <w:rFonts w:eastAsiaTheme="majorEastAsia"/>
        </w:rPr>
        <w:t xml:space="preserve">support </w:t>
      </w:r>
      <w:r w:rsidR="00530CF5" w:rsidRPr="00F853CD">
        <w:rPr>
          <w:rStyle w:val="normaltextrun"/>
          <w:rFonts w:eastAsiaTheme="majorEastAsia"/>
        </w:rPr>
        <w:t xml:space="preserve">in areas </w:t>
      </w:r>
      <w:r w:rsidR="00682E38" w:rsidRPr="00F853CD">
        <w:rPr>
          <w:rStyle w:val="normaltextrun"/>
          <w:rFonts w:eastAsiaTheme="majorEastAsia"/>
        </w:rPr>
        <w:t xml:space="preserve">where expertise or capacity is lacking </w:t>
      </w:r>
      <w:proofErr w:type="gramStart"/>
      <w:r w:rsidR="00751A8F" w:rsidRPr="00F853CD">
        <w:rPr>
          <w:rStyle w:val="normaltextrun"/>
          <w:rFonts w:eastAsiaTheme="majorEastAsia"/>
        </w:rPr>
        <w:t xml:space="preserve">in order </w:t>
      </w:r>
      <w:r w:rsidR="00682E38" w:rsidRPr="00F853CD">
        <w:rPr>
          <w:rStyle w:val="normaltextrun"/>
          <w:rFonts w:eastAsiaTheme="majorEastAsia"/>
        </w:rPr>
        <w:t>to</w:t>
      </w:r>
      <w:proofErr w:type="gramEnd"/>
      <w:r w:rsidR="00682E38" w:rsidRPr="00F853CD">
        <w:rPr>
          <w:rStyle w:val="normaltextrun"/>
          <w:rFonts w:eastAsiaTheme="majorEastAsia"/>
        </w:rPr>
        <w:t xml:space="preserve"> respond to all needs identified by Parties.</w:t>
      </w:r>
    </w:p>
    <w:p w14:paraId="2E09708B" w14:textId="77345D60" w:rsidR="00682E38" w:rsidRPr="00F853CD" w:rsidRDefault="00351176" w:rsidP="003B3CE2">
      <w:pPr>
        <w:pStyle w:val="paragraph"/>
        <w:spacing w:before="0" w:beforeAutospacing="0" w:after="0" w:afterAutospacing="0"/>
        <w:ind w:left="567" w:hanging="567"/>
        <w:textAlignment w:val="baseline"/>
      </w:pPr>
      <w:r w:rsidRPr="00F853CD">
        <w:rPr>
          <w:rStyle w:val="normaltextrun"/>
          <w:rFonts w:eastAsiaTheme="majorEastAsia"/>
          <w:b/>
          <w:bCs/>
          <w:lang w:val="en-GB"/>
        </w:rPr>
        <w:t>II</w:t>
      </w:r>
      <w:r w:rsidR="00CF7855" w:rsidRPr="00F853CD">
        <w:rPr>
          <w:rStyle w:val="normaltextrun"/>
          <w:rFonts w:eastAsiaTheme="majorEastAsia"/>
          <w:b/>
          <w:bCs/>
          <w:lang w:val="en-GB"/>
        </w:rPr>
        <w:t>.</w:t>
      </w:r>
      <w:r w:rsidR="00E4064C" w:rsidRPr="00F853CD">
        <w:rPr>
          <w:rStyle w:val="normaltextrun"/>
          <w:rFonts w:eastAsiaTheme="majorEastAsia"/>
          <w:b/>
          <w:bCs/>
          <w:lang w:val="en-GB"/>
        </w:rPr>
        <w:tab/>
      </w:r>
      <w:r w:rsidR="00682E38" w:rsidRPr="00F853CD">
        <w:rPr>
          <w:rStyle w:val="normaltextrun"/>
          <w:rFonts w:eastAsiaTheme="majorEastAsia"/>
          <w:b/>
          <w:bCs/>
          <w:lang w:val="en-GB"/>
        </w:rPr>
        <w:t>Governance and oversight</w:t>
      </w:r>
    </w:p>
    <w:p w14:paraId="3B2F56B2" w14:textId="3A3E5793" w:rsidR="00682E38" w:rsidRPr="00F853CD" w:rsidRDefault="00CF12F0" w:rsidP="00CF12F0">
      <w:pPr>
        <w:pStyle w:val="Para1"/>
        <w:ind w:left="567"/>
        <w:rPr>
          <w:rFonts w:eastAsiaTheme="majorEastAsia"/>
        </w:rPr>
      </w:pPr>
      <w:r w:rsidRPr="00F853CD">
        <w:rPr>
          <w:rFonts w:eastAsiaTheme="majorEastAsia"/>
        </w:rPr>
        <w:t>4.</w:t>
      </w:r>
      <w:r w:rsidRPr="00F853CD">
        <w:rPr>
          <w:rFonts w:eastAsiaTheme="majorEastAsia"/>
        </w:rPr>
        <w:tab/>
      </w:r>
      <w:r w:rsidR="00682E38" w:rsidRPr="00F853CD">
        <w:rPr>
          <w:rStyle w:val="normaltextrun"/>
          <w:rFonts w:eastAsiaTheme="majorEastAsia"/>
        </w:rPr>
        <w:t xml:space="preserve">The global </w:t>
      </w:r>
      <w:r w:rsidR="00682E38" w:rsidRPr="00F853CD">
        <w:rPr>
          <w:rFonts w:eastAsiaTheme="majorEastAsia"/>
        </w:rPr>
        <w:t>coordination</w:t>
      </w:r>
      <w:r w:rsidR="00682E38" w:rsidRPr="00F853CD">
        <w:rPr>
          <w:rStyle w:val="normaltextrun"/>
          <w:rFonts w:eastAsiaTheme="majorEastAsia"/>
        </w:rPr>
        <w:t xml:space="preserve"> entity will be accountable to the Conference of the Parties and will operate under its strategic guidance and direction.</w:t>
      </w:r>
      <w:r w:rsidR="003915AA" w:rsidRPr="00F853CD">
        <w:rPr>
          <w:rStyle w:val="normaltextrun"/>
          <w:rFonts w:eastAsiaTheme="majorEastAsia"/>
        </w:rPr>
        <w:t xml:space="preserve"> The Conference of the Parties will provide guidance to the entity to support the drafting of its biennial workplan, along with a budget.</w:t>
      </w:r>
      <w:r w:rsidR="00682E38" w:rsidRPr="00F853CD">
        <w:rPr>
          <w:rStyle w:val="normaltextrun"/>
          <w:rFonts w:eastAsiaTheme="majorEastAsia"/>
        </w:rPr>
        <w:t xml:space="preserve"> The general programme priorities, the biennial workplan</w:t>
      </w:r>
      <w:r w:rsidR="00682E38" w:rsidRPr="003E3453">
        <w:rPr>
          <w:rStyle w:val="normaltextrun"/>
          <w:rFonts w:eastAsiaTheme="majorEastAsia"/>
        </w:rPr>
        <w:t xml:space="preserve"> and</w:t>
      </w:r>
      <w:r w:rsidR="00682E38" w:rsidRPr="00F853CD">
        <w:rPr>
          <w:rStyle w:val="normaltextrun"/>
          <w:rFonts w:eastAsiaTheme="majorEastAsia"/>
        </w:rPr>
        <w:t xml:space="preserve"> the delivery approaches will be approved by the </w:t>
      </w:r>
      <w:r w:rsidR="003915AA" w:rsidRPr="003E3453">
        <w:rPr>
          <w:rStyle w:val="normaltextrun"/>
          <w:rFonts w:eastAsiaTheme="majorEastAsia"/>
        </w:rPr>
        <w:t>[Bureau of the]</w:t>
      </w:r>
      <w:r w:rsidR="003915AA" w:rsidRPr="00F853CD">
        <w:rPr>
          <w:rStyle w:val="normaltextrun"/>
          <w:rFonts w:eastAsiaTheme="majorEastAsia"/>
        </w:rPr>
        <w:t xml:space="preserve"> </w:t>
      </w:r>
      <w:r w:rsidR="00682E38" w:rsidRPr="00F853CD">
        <w:rPr>
          <w:rStyle w:val="normaltextrun"/>
          <w:rFonts w:eastAsiaTheme="majorEastAsia"/>
        </w:rPr>
        <w:t>Conference of the Parties</w:t>
      </w:r>
      <w:r w:rsidR="003915AA" w:rsidRPr="00F853CD">
        <w:rPr>
          <w:rStyle w:val="normaltextrun"/>
          <w:rFonts w:eastAsiaTheme="majorEastAsia"/>
        </w:rPr>
        <w:t xml:space="preserve"> </w:t>
      </w:r>
      <w:r w:rsidR="003915AA" w:rsidRPr="003E3453">
        <w:rPr>
          <w:rStyle w:val="normaltextrun"/>
          <w:rFonts w:eastAsiaTheme="majorEastAsia"/>
        </w:rPr>
        <w:t xml:space="preserve">[following each </w:t>
      </w:r>
      <w:r w:rsidR="00517F91">
        <w:rPr>
          <w:rStyle w:val="normaltextrun"/>
          <w:rFonts w:eastAsiaTheme="majorEastAsia"/>
        </w:rPr>
        <w:t xml:space="preserve">ordinary </w:t>
      </w:r>
      <w:r w:rsidR="003915AA" w:rsidRPr="003E3453">
        <w:rPr>
          <w:rStyle w:val="normaltextrun"/>
          <w:rFonts w:eastAsiaTheme="majorEastAsia"/>
        </w:rPr>
        <w:t>meeting of the Conference of the Parties]</w:t>
      </w:r>
      <w:r w:rsidR="00682E38" w:rsidRPr="00F853CD">
        <w:rPr>
          <w:rStyle w:val="normaltextrun"/>
          <w:rFonts w:eastAsiaTheme="majorEastAsia"/>
        </w:rPr>
        <w:t xml:space="preserve">. The entity will report to the Conference of the Parties, through the Subsidiary Body on Implementation, </w:t>
      </w:r>
      <w:r w:rsidR="00952E56" w:rsidRPr="00F853CD">
        <w:rPr>
          <w:rStyle w:val="normaltextrun"/>
          <w:rFonts w:eastAsiaTheme="majorEastAsia"/>
        </w:rPr>
        <w:t xml:space="preserve">on </w:t>
      </w:r>
      <w:r w:rsidR="00682E38" w:rsidRPr="00F853CD">
        <w:rPr>
          <w:rStyle w:val="normaltextrun"/>
          <w:rFonts w:eastAsiaTheme="majorEastAsia"/>
        </w:rPr>
        <w:t xml:space="preserve">the progress </w:t>
      </w:r>
      <w:r w:rsidR="00682E38" w:rsidRPr="00F853CD">
        <w:rPr>
          <w:rFonts w:eastAsiaTheme="majorEastAsia"/>
        </w:rPr>
        <w:t xml:space="preserve">of its work and that of the </w:t>
      </w:r>
      <w:r w:rsidR="00E6015D" w:rsidRPr="00F853CD">
        <w:rPr>
          <w:rFonts w:eastAsiaTheme="majorEastAsia"/>
        </w:rPr>
        <w:t xml:space="preserve">regional </w:t>
      </w:r>
      <w:r w:rsidR="00E6015D" w:rsidRPr="003E3453">
        <w:rPr>
          <w:rFonts w:eastAsiaTheme="majorEastAsia"/>
        </w:rPr>
        <w:t>and</w:t>
      </w:r>
      <w:r w:rsidR="00E6015D" w:rsidRPr="00F853CD">
        <w:rPr>
          <w:rFonts w:eastAsiaTheme="majorEastAsia"/>
        </w:rPr>
        <w:t xml:space="preserve"> </w:t>
      </w:r>
      <w:r w:rsidR="00682E38" w:rsidRPr="00F853CD">
        <w:rPr>
          <w:rFonts w:eastAsiaTheme="majorEastAsia"/>
        </w:rPr>
        <w:t>subregional support centres.</w:t>
      </w:r>
    </w:p>
    <w:p w14:paraId="221DB67E" w14:textId="010B589D" w:rsidR="00682E38" w:rsidRPr="00F853CD" w:rsidRDefault="00AD5304" w:rsidP="00AC16A6">
      <w:pPr>
        <w:pStyle w:val="Para1"/>
        <w:ind w:left="540" w:firstLine="27"/>
        <w:rPr>
          <w:rFonts w:eastAsiaTheme="majorEastAsia"/>
        </w:rPr>
      </w:pPr>
      <w:r w:rsidRPr="003E3453">
        <w:rPr>
          <w:rFonts w:eastAsiaTheme="majorEastAsia"/>
        </w:rPr>
        <w:t>[</w:t>
      </w:r>
      <w:r w:rsidR="00CF12F0" w:rsidRPr="003E3453">
        <w:rPr>
          <w:rFonts w:eastAsiaTheme="majorEastAsia"/>
        </w:rPr>
        <w:t>5.</w:t>
      </w:r>
      <w:r w:rsidR="00CF12F0" w:rsidRPr="00F853CD">
        <w:rPr>
          <w:rFonts w:eastAsiaTheme="majorEastAsia"/>
        </w:rPr>
        <w:tab/>
      </w:r>
      <w:r w:rsidR="00682E38" w:rsidRPr="00F853CD">
        <w:rPr>
          <w:rFonts w:eastAsiaTheme="majorEastAsia"/>
        </w:rPr>
        <w:t>The</w:t>
      </w:r>
      <w:r w:rsidR="00682E38" w:rsidRPr="003E3453">
        <w:rPr>
          <w:rFonts w:eastAsiaTheme="majorEastAsia"/>
        </w:rPr>
        <w:t xml:space="preserve"> </w:t>
      </w:r>
      <w:r w:rsidR="00093E9F" w:rsidRPr="003E3453">
        <w:rPr>
          <w:rFonts w:eastAsiaTheme="majorEastAsia"/>
        </w:rPr>
        <w:t>[</w:t>
      </w:r>
      <w:r w:rsidR="00461ABE" w:rsidRPr="003E3453">
        <w:rPr>
          <w:rFonts w:eastAsiaTheme="majorEastAsia"/>
        </w:rPr>
        <w:t>Subsidiary Body on Implementation</w:t>
      </w:r>
      <w:r w:rsidR="00517F91">
        <w:rPr>
          <w:rFonts w:eastAsiaTheme="majorEastAsia"/>
        </w:rPr>
        <w:t>,</w:t>
      </w:r>
      <w:r w:rsidR="00093E9F" w:rsidRPr="00F853CD">
        <w:rPr>
          <w:rFonts w:eastAsiaTheme="majorEastAsia"/>
        </w:rPr>
        <w:t xml:space="preserve"> </w:t>
      </w:r>
      <w:r w:rsidR="002E4482" w:rsidRPr="00F853CD">
        <w:rPr>
          <w:rFonts w:eastAsiaTheme="majorEastAsia"/>
        </w:rPr>
        <w:t xml:space="preserve">with the support of </w:t>
      </w:r>
      <w:r w:rsidR="003915AA" w:rsidRPr="00F853CD">
        <w:rPr>
          <w:rFonts w:eastAsiaTheme="majorEastAsia"/>
        </w:rPr>
        <w:t>the</w:t>
      </w:r>
      <w:r w:rsidR="002E4482" w:rsidRPr="00F853CD">
        <w:rPr>
          <w:rFonts w:eastAsiaTheme="majorEastAsia"/>
        </w:rPr>
        <w:t xml:space="preserve"> </w:t>
      </w:r>
      <w:r w:rsidR="00682E38" w:rsidRPr="00F853CD">
        <w:rPr>
          <w:rFonts w:eastAsiaTheme="majorEastAsia"/>
        </w:rPr>
        <w:t>Informal Advisory Group on Technical and Scientific Cooperation</w:t>
      </w:r>
      <w:proofErr w:type="gramStart"/>
      <w:r w:rsidR="005014B7" w:rsidRPr="00F853CD">
        <w:rPr>
          <w:rFonts w:eastAsiaTheme="majorEastAsia"/>
        </w:rPr>
        <w:t>,</w:t>
      </w:r>
      <w:r w:rsidR="00093E9F" w:rsidRPr="00F853CD">
        <w:rPr>
          <w:rFonts w:eastAsiaTheme="majorEastAsia"/>
        </w:rPr>
        <w:t>]</w:t>
      </w:r>
      <w:r w:rsidR="00517F91">
        <w:rPr>
          <w:rFonts w:eastAsiaTheme="majorEastAsia"/>
        </w:rPr>
        <w:t>[</w:t>
      </w:r>
      <w:proofErr w:type="gramEnd"/>
      <w:r w:rsidR="00517F91" w:rsidRPr="00F853CD">
        <w:rPr>
          <w:rFonts w:eastAsiaTheme="majorEastAsia"/>
        </w:rPr>
        <w:t>Informal Advisory Group on Technical and Scientific Cooperation</w:t>
      </w:r>
      <w:r w:rsidR="00517F91">
        <w:rPr>
          <w:rFonts w:eastAsiaTheme="majorEastAsia"/>
        </w:rPr>
        <w:t>]</w:t>
      </w:r>
      <w:r w:rsidR="00682E38" w:rsidRPr="00F853CD">
        <w:rPr>
          <w:rFonts w:eastAsiaTheme="majorEastAsia"/>
        </w:rPr>
        <w:t xml:space="preserve"> will provide technical advice to the global coordination entity and the </w:t>
      </w:r>
      <w:r w:rsidR="003915AA" w:rsidRPr="00F853CD">
        <w:rPr>
          <w:rFonts w:eastAsiaTheme="majorEastAsia"/>
        </w:rPr>
        <w:t xml:space="preserve">regional </w:t>
      </w:r>
      <w:r w:rsidR="003915AA" w:rsidRPr="003E3453">
        <w:rPr>
          <w:rFonts w:eastAsiaTheme="majorEastAsia"/>
        </w:rPr>
        <w:t>and</w:t>
      </w:r>
      <w:r w:rsidR="003915AA" w:rsidRPr="00F853CD">
        <w:rPr>
          <w:rFonts w:eastAsiaTheme="majorEastAsia"/>
        </w:rPr>
        <w:t xml:space="preserve"> </w:t>
      </w:r>
      <w:r w:rsidR="00682E38" w:rsidRPr="00F853CD">
        <w:rPr>
          <w:rFonts w:eastAsiaTheme="majorEastAsia"/>
        </w:rPr>
        <w:t xml:space="preserve">subregional support centres on the effective and timely discharge of their functions. It will also assist in monitoring activities and operations and proposing measures to ensure </w:t>
      </w:r>
      <w:r w:rsidR="008F6770" w:rsidRPr="00F853CD">
        <w:rPr>
          <w:rFonts w:eastAsiaTheme="majorEastAsia"/>
        </w:rPr>
        <w:t xml:space="preserve">that </w:t>
      </w:r>
      <w:r w:rsidR="00682E38" w:rsidRPr="00F853CD">
        <w:rPr>
          <w:rFonts w:eastAsiaTheme="majorEastAsia"/>
        </w:rPr>
        <w:t>th</w:t>
      </w:r>
      <w:r w:rsidR="00AC16A6" w:rsidRPr="00F853CD">
        <w:rPr>
          <w:rFonts w:eastAsiaTheme="majorEastAsia"/>
        </w:rPr>
        <w:t>o</w:t>
      </w:r>
      <w:r w:rsidR="00682E38" w:rsidRPr="00F853CD">
        <w:rPr>
          <w:rFonts w:eastAsiaTheme="majorEastAsia"/>
        </w:rPr>
        <w:t xml:space="preserve">se </w:t>
      </w:r>
      <w:r w:rsidR="00AC16A6" w:rsidRPr="00F853CD">
        <w:rPr>
          <w:rFonts w:eastAsiaTheme="majorEastAsia"/>
        </w:rPr>
        <w:t xml:space="preserve">activities and operations </w:t>
      </w:r>
      <w:r w:rsidR="00682E38" w:rsidRPr="00F853CD">
        <w:rPr>
          <w:rFonts w:eastAsiaTheme="majorEastAsia"/>
        </w:rPr>
        <w:t>adequately respond to the needs and priorities identified by Parties.</w:t>
      </w:r>
      <w:r w:rsidRPr="00F853CD">
        <w:rPr>
          <w:rFonts w:eastAsiaTheme="majorEastAsia"/>
        </w:rPr>
        <w:t>]</w:t>
      </w:r>
    </w:p>
    <w:p w14:paraId="2EDBDAEA" w14:textId="1B7DAE5B" w:rsidR="005E2C4C" w:rsidRPr="003E3453" w:rsidRDefault="007C6447" w:rsidP="00CF12F0">
      <w:pPr>
        <w:pStyle w:val="Para1"/>
        <w:ind w:left="540" w:firstLine="27"/>
        <w:rPr>
          <w:szCs w:val="22"/>
        </w:rPr>
      </w:pPr>
      <w:r w:rsidRPr="003E3453">
        <w:rPr>
          <w:szCs w:val="22"/>
        </w:rPr>
        <w:t>[</w:t>
      </w:r>
      <w:r w:rsidR="00CF12F0" w:rsidRPr="003E3453">
        <w:rPr>
          <w:szCs w:val="22"/>
        </w:rPr>
        <w:t>6.</w:t>
      </w:r>
      <w:r w:rsidR="00CF12F0" w:rsidRPr="00F853CD">
        <w:rPr>
          <w:szCs w:val="22"/>
        </w:rPr>
        <w:tab/>
      </w:r>
      <w:r w:rsidR="00682E38" w:rsidRPr="00F853CD">
        <w:rPr>
          <w:rFonts w:eastAsiaTheme="majorEastAsia"/>
        </w:rPr>
        <w:t>The</w:t>
      </w:r>
      <w:r w:rsidR="00682E38" w:rsidRPr="003E3453">
        <w:rPr>
          <w:rFonts w:eastAsiaTheme="majorEastAsia"/>
        </w:rPr>
        <w:t xml:space="preserve"> Executive Secretary will</w:t>
      </w:r>
      <w:r w:rsidR="00A2291F" w:rsidRPr="003E3453">
        <w:rPr>
          <w:rFonts w:eastAsiaTheme="majorEastAsia"/>
        </w:rPr>
        <w:t>,</w:t>
      </w:r>
      <w:r w:rsidR="00682E38" w:rsidRPr="003E3453">
        <w:rPr>
          <w:rFonts w:eastAsiaTheme="majorEastAsia"/>
        </w:rPr>
        <w:t xml:space="preserve"> </w:t>
      </w:r>
      <w:r w:rsidR="005E7D78" w:rsidRPr="003E3453">
        <w:rPr>
          <w:rFonts w:eastAsiaTheme="majorEastAsia"/>
        </w:rPr>
        <w:t>if</w:t>
      </w:r>
      <w:r w:rsidR="00A2291F" w:rsidRPr="003E3453">
        <w:rPr>
          <w:rFonts w:eastAsiaTheme="majorEastAsia"/>
        </w:rPr>
        <w:t xml:space="preserve"> applicable, </w:t>
      </w:r>
      <w:r w:rsidR="00682E38" w:rsidRPr="003E3453">
        <w:rPr>
          <w:rFonts w:eastAsiaTheme="majorEastAsia"/>
        </w:rPr>
        <w:t xml:space="preserve">facilitate the preparation and signing of </w:t>
      </w:r>
      <w:r w:rsidR="00517F91">
        <w:rPr>
          <w:rFonts w:eastAsiaTheme="majorEastAsia"/>
        </w:rPr>
        <w:t xml:space="preserve">an </w:t>
      </w:r>
      <w:r w:rsidR="005E2C4C" w:rsidRPr="003E3453">
        <w:rPr>
          <w:rFonts w:eastAsiaTheme="majorEastAsia"/>
        </w:rPr>
        <w:t xml:space="preserve">agreement </w:t>
      </w:r>
      <w:r w:rsidR="00682E38" w:rsidRPr="003E3453">
        <w:rPr>
          <w:rFonts w:eastAsiaTheme="majorEastAsia"/>
        </w:rPr>
        <w:t xml:space="preserve">with any external organization selected to host the global coordination entity. The host agreement will include </w:t>
      </w:r>
      <w:r w:rsidR="00434D1E" w:rsidRPr="003E3453">
        <w:rPr>
          <w:rFonts w:eastAsiaTheme="majorEastAsia"/>
        </w:rPr>
        <w:t>a</w:t>
      </w:r>
      <w:r w:rsidR="00682E38" w:rsidRPr="003E3453">
        <w:rPr>
          <w:rFonts w:eastAsiaTheme="majorEastAsia"/>
        </w:rPr>
        <w:t xml:space="preserve"> requirement for the entity and </w:t>
      </w:r>
      <w:r w:rsidR="00434D1E" w:rsidRPr="003E3453">
        <w:rPr>
          <w:rFonts w:eastAsiaTheme="majorEastAsia"/>
        </w:rPr>
        <w:t xml:space="preserve">the regional </w:t>
      </w:r>
      <w:r w:rsidR="00FD64C2" w:rsidRPr="003E3453">
        <w:rPr>
          <w:rFonts w:eastAsiaTheme="majorEastAsia"/>
        </w:rPr>
        <w:t>and</w:t>
      </w:r>
      <w:r w:rsidR="00BB34F7" w:rsidRPr="003E3453">
        <w:rPr>
          <w:rFonts w:eastAsiaTheme="majorEastAsia"/>
        </w:rPr>
        <w:t xml:space="preserve"> subregional </w:t>
      </w:r>
      <w:r w:rsidR="00682E38" w:rsidRPr="003E3453">
        <w:rPr>
          <w:rFonts w:eastAsiaTheme="majorEastAsia"/>
        </w:rPr>
        <w:t>support centres to elaborate biennial results-based workplans, with appropriate performance indicators</w:t>
      </w:r>
      <w:r w:rsidR="00BB34F7" w:rsidRPr="003E3453">
        <w:rPr>
          <w:rFonts w:eastAsiaTheme="majorEastAsia"/>
        </w:rPr>
        <w:t xml:space="preserve">, and </w:t>
      </w:r>
      <w:r w:rsidR="00273FBA" w:rsidRPr="003E3453">
        <w:rPr>
          <w:rFonts w:eastAsiaTheme="majorEastAsia"/>
        </w:rPr>
        <w:t xml:space="preserve">to </w:t>
      </w:r>
      <w:r w:rsidR="00BB34F7" w:rsidRPr="003E3453">
        <w:rPr>
          <w:rFonts w:eastAsiaTheme="majorEastAsia"/>
        </w:rPr>
        <w:t>produce periodic reports</w:t>
      </w:r>
      <w:r w:rsidR="00682E38" w:rsidRPr="003E3453">
        <w:rPr>
          <w:rFonts w:eastAsiaTheme="majorEastAsia"/>
        </w:rPr>
        <w:t>.</w:t>
      </w:r>
      <w:r w:rsidR="00AD5304" w:rsidRPr="003E3453">
        <w:rPr>
          <w:rFonts w:eastAsiaTheme="majorEastAsia"/>
        </w:rPr>
        <w:t>]</w:t>
      </w:r>
    </w:p>
    <w:p w14:paraId="2D16B99B" w14:textId="6EE43642" w:rsidR="00682E38" w:rsidRPr="003E3453" w:rsidRDefault="0083708B" w:rsidP="00CF12F0">
      <w:pPr>
        <w:pStyle w:val="Para1"/>
        <w:ind w:left="540" w:firstLine="27"/>
        <w:rPr>
          <w:rStyle w:val="normaltextrun"/>
          <w:rFonts w:eastAsiaTheme="majorEastAsia"/>
        </w:rPr>
      </w:pPr>
      <w:r w:rsidRPr="003E3453">
        <w:rPr>
          <w:szCs w:val="22"/>
        </w:rPr>
        <w:t>[</w:t>
      </w:r>
      <w:r w:rsidR="00CF12F0" w:rsidRPr="003E3453">
        <w:rPr>
          <w:szCs w:val="22"/>
        </w:rPr>
        <w:t>7.</w:t>
      </w:r>
      <w:r w:rsidR="00CF12F0" w:rsidRPr="00F853CD">
        <w:rPr>
          <w:szCs w:val="22"/>
        </w:rPr>
        <w:tab/>
      </w:r>
      <w:r w:rsidR="00682E38" w:rsidRPr="00F853CD">
        <w:rPr>
          <w:rFonts w:eastAsiaTheme="majorEastAsia"/>
        </w:rPr>
        <w:t>The</w:t>
      </w:r>
      <w:r w:rsidR="00682E38" w:rsidRPr="003E3453">
        <w:rPr>
          <w:rFonts w:eastAsiaTheme="majorEastAsia"/>
        </w:rPr>
        <w:t xml:space="preserve"> Executive Secretary will</w:t>
      </w:r>
      <w:r w:rsidR="00682E38" w:rsidRPr="003E3453">
        <w:rPr>
          <w:rStyle w:val="normaltextrun"/>
          <w:rFonts w:eastAsiaTheme="majorEastAsia"/>
          <w:szCs w:val="22"/>
        </w:rPr>
        <w:t xml:space="preserve"> communicate to the global coordination entity</w:t>
      </w:r>
      <w:r w:rsidR="002B6EEF" w:rsidRPr="003E3453">
        <w:rPr>
          <w:rStyle w:val="normaltextrun"/>
          <w:rFonts w:eastAsiaTheme="majorEastAsia"/>
          <w:szCs w:val="22"/>
        </w:rPr>
        <w:t xml:space="preserve"> and </w:t>
      </w:r>
      <w:r w:rsidR="00682E38" w:rsidRPr="003E3453">
        <w:rPr>
          <w:rStyle w:val="normaltextrun"/>
          <w:rFonts w:eastAsiaTheme="majorEastAsia"/>
          <w:szCs w:val="22"/>
        </w:rPr>
        <w:t xml:space="preserve">the </w:t>
      </w:r>
      <w:r w:rsidR="007C6447" w:rsidRPr="003E3453">
        <w:rPr>
          <w:rStyle w:val="normaltextrun"/>
          <w:rFonts w:eastAsiaTheme="majorEastAsia"/>
          <w:szCs w:val="22"/>
        </w:rPr>
        <w:t xml:space="preserve">regional and </w:t>
      </w:r>
      <w:r w:rsidR="00682E38" w:rsidRPr="003E3453">
        <w:rPr>
          <w:rStyle w:val="normaltextrun"/>
          <w:rFonts w:eastAsiaTheme="majorEastAsia"/>
          <w:szCs w:val="22"/>
        </w:rPr>
        <w:t xml:space="preserve">subregional support centres the priorities identified by Parties in their </w:t>
      </w:r>
      <w:r w:rsidR="005E2C4C" w:rsidRPr="003E3453">
        <w:rPr>
          <w:rStyle w:val="normaltextrun"/>
          <w:rFonts w:eastAsiaTheme="majorEastAsia"/>
          <w:szCs w:val="22"/>
        </w:rPr>
        <w:t>n</w:t>
      </w:r>
      <w:r w:rsidR="00682E38" w:rsidRPr="003E3453">
        <w:rPr>
          <w:rStyle w:val="normaltextrun"/>
          <w:rFonts w:eastAsiaTheme="majorEastAsia"/>
          <w:szCs w:val="22"/>
        </w:rPr>
        <w:t xml:space="preserve">ational </w:t>
      </w:r>
      <w:r w:rsidR="005E2C4C" w:rsidRPr="003E3453">
        <w:rPr>
          <w:rStyle w:val="normaltextrun"/>
          <w:rFonts w:eastAsiaTheme="majorEastAsia"/>
          <w:szCs w:val="22"/>
        </w:rPr>
        <w:t>b</w:t>
      </w:r>
      <w:r w:rsidR="00682E38" w:rsidRPr="003E3453">
        <w:rPr>
          <w:rStyle w:val="normaltextrun"/>
          <w:rFonts w:eastAsiaTheme="majorEastAsia"/>
          <w:szCs w:val="22"/>
        </w:rPr>
        <w:t>iodiversity</w:t>
      </w:r>
      <w:r w:rsidR="00682E38" w:rsidRPr="003E3453">
        <w:rPr>
          <w:rStyle w:val="normaltextrun"/>
          <w:rFonts w:eastAsiaTheme="majorEastAsia"/>
          <w:color w:val="000000"/>
          <w:szCs w:val="22"/>
          <w:lang w:val="en-CA"/>
        </w:rPr>
        <w:t xml:space="preserve"> </w:t>
      </w:r>
      <w:r w:rsidR="005E2C4C" w:rsidRPr="003E3453">
        <w:rPr>
          <w:rStyle w:val="normaltextrun"/>
          <w:rFonts w:eastAsiaTheme="majorEastAsia"/>
          <w:color w:val="000000"/>
          <w:szCs w:val="22"/>
          <w:lang w:val="en-CA"/>
        </w:rPr>
        <w:t>s</w:t>
      </w:r>
      <w:r w:rsidR="00682E38" w:rsidRPr="003E3453">
        <w:rPr>
          <w:rStyle w:val="normaltextrun"/>
          <w:rFonts w:eastAsiaTheme="majorEastAsia"/>
          <w:color w:val="000000"/>
          <w:szCs w:val="22"/>
          <w:lang w:val="en-CA"/>
        </w:rPr>
        <w:t xml:space="preserve">trategies and </w:t>
      </w:r>
      <w:r w:rsidR="005E2C4C" w:rsidRPr="003E3453">
        <w:rPr>
          <w:rStyle w:val="normaltextrun"/>
          <w:rFonts w:eastAsiaTheme="majorEastAsia"/>
          <w:color w:val="000000"/>
          <w:szCs w:val="22"/>
          <w:lang w:val="en-CA"/>
        </w:rPr>
        <w:t>a</w:t>
      </w:r>
      <w:r w:rsidR="00682E38" w:rsidRPr="003E3453">
        <w:rPr>
          <w:rStyle w:val="normaltextrun"/>
          <w:rFonts w:eastAsiaTheme="majorEastAsia"/>
          <w:color w:val="000000"/>
          <w:szCs w:val="22"/>
          <w:lang w:val="en-CA"/>
        </w:rPr>
        <w:t xml:space="preserve">ction </w:t>
      </w:r>
      <w:r w:rsidR="005E2C4C" w:rsidRPr="003E3453">
        <w:rPr>
          <w:rStyle w:val="normaltextrun"/>
          <w:rFonts w:eastAsiaTheme="majorEastAsia"/>
          <w:color w:val="000000"/>
          <w:szCs w:val="22"/>
          <w:lang w:val="en-CA"/>
        </w:rPr>
        <w:t>p</w:t>
      </w:r>
      <w:r w:rsidR="00682E38" w:rsidRPr="003E3453">
        <w:rPr>
          <w:rStyle w:val="normaltextrun"/>
          <w:rFonts w:eastAsiaTheme="majorEastAsia"/>
          <w:color w:val="000000"/>
          <w:szCs w:val="22"/>
          <w:lang w:val="en-CA"/>
        </w:rPr>
        <w:t>lans and national reports regarding capacity-building and development, technical and scientific cooperation and technology transfer</w:t>
      </w:r>
      <w:r w:rsidR="00D45CE7" w:rsidRPr="003E3453">
        <w:rPr>
          <w:rStyle w:val="normaltextrun"/>
          <w:rFonts w:eastAsiaTheme="majorEastAsia"/>
          <w:color w:val="000000"/>
          <w:szCs w:val="22"/>
          <w:lang w:val="en-CA"/>
        </w:rPr>
        <w:t>,</w:t>
      </w:r>
      <w:r w:rsidR="00682E38" w:rsidRPr="003E3453">
        <w:rPr>
          <w:rStyle w:val="normaltextrun"/>
          <w:rFonts w:eastAsiaTheme="majorEastAsia"/>
          <w:color w:val="000000"/>
          <w:szCs w:val="22"/>
          <w:lang w:val="en-CA"/>
        </w:rPr>
        <w:t xml:space="preserve"> </w:t>
      </w:r>
      <w:r w:rsidR="00D45CE7" w:rsidRPr="003E3453">
        <w:rPr>
          <w:rStyle w:val="normaltextrun"/>
          <w:rFonts w:eastAsiaTheme="majorEastAsia"/>
          <w:color w:val="000000"/>
          <w:szCs w:val="22"/>
          <w:lang w:val="en-CA"/>
        </w:rPr>
        <w:t xml:space="preserve">as well as </w:t>
      </w:r>
      <w:r w:rsidR="007C6447" w:rsidRPr="003E3453">
        <w:rPr>
          <w:rStyle w:val="normaltextrun"/>
          <w:rFonts w:eastAsiaTheme="majorEastAsia"/>
          <w:color w:val="000000"/>
          <w:szCs w:val="22"/>
          <w:lang w:val="en-CA"/>
        </w:rPr>
        <w:t>guidance provided by the Conference of the Parties</w:t>
      </w:r>
      <w:r w:rsidR="00D45CE7" w:rsidRPr="003E3453">
        <w:rPr>
          <w:rStyle w:val="normaltextrun"/>
          <w:rFonts w:eastAsiaTheme="majorEastAsia"/>
          <w:color w:val="000000"/>
          <w:szCs w:val="22"/>
          <w:lang w:val="en-CA"/>
        </w:rPr>
        <w:t xml:space="preserve"> and </w:t>
      </w:r>
      <w:r w:rsidR="004622DF" w:rsidRPr="003E3453">
        <w:rPr>
          <w:rStyle w:val="normaltextrun"/>
          <w:rFonts w:eastAsiaTheme="majorEastAsia"/>
          <w:color w:val="000000"/>
          <w:szCs w:val="22"/>
          <w:lang w:val="en-CA"/>
        </w:rPr>
        <w:t>requests for capacity-building and development and technical and scientific cooperation in decisions</w:t>
      </w:r>
      <w:r w:rsidR="00513213" w:rsidRPr="003E3453">
        <w:rPr>
          <w:rStyle w:val="normaltextrun"/>
          <w:rFonts w:eastAsiaTheme="majorEastAsia"/>
          <w:color w:val="000000"/>
          <w:szCs w:val="22"/>
          <w:lang w:val="en-CA"/>
        </w:rPr>
        <w:t xml:space="preserve"> of the Conference of the Parties</w:t>
      </w:r>
      <w:r w:rsidR="004622DF" w:rsidRPr="003E3453">
        <w:rPr>
          <w:rStyle w:val="normaltextrun"/>
          <w:rFonts w:eastAsiaTheme="majorEastAsia"/>
          <w:color w:val="000000"/>
          <w:szCs w:val="22"/>
          <w:lang w:val="en-CA"/>
        </w:rPr>
        <w:t>,</w:t>
      </w:r>
      <w:r w:rsidR="00760C13" w:rsidRPr="003E3453">
        <w:rPr>
          <w:rStyle w:val="normaltextrun"/>
          <w:rFonts w:eastAsiaTheme="majorEastAsia"/>
          <w:color w:val="000000"/>
          <w:szCs w:val="22"/>
          <w:lang w:val="en-CA"/>
        </w:rPr>
        <w:t xml:space="preserve"> </w:t>
      </w:r>
      <w:r w:rsidR="00682E38" w:rsidRPr="003E3453">
        <w:rPr>
          <w:rStyle w:val="normaltextrun"/>
          <w:rFonts w:eastAsiaTheme="majorEastAsia"/>
          <w:color w:val="000000"/>
          <w:szCs w:val="22"/>
          <w:lang w:val="en-CA"/>
        </w:rPr>
        <w:t>and will maintain synergy and collaboration with biodiversity-related conventions and relevant organizations</w:t>
      </w:r>
      <w:r w:rsidR="008B2E71" w:rsidRPr="003E3453">
        <w:rPr>
          <w:rStyle w:val="normaltextrun"/>
          <w:rFonts w:eastAsiaTheme="majorEastAsia"/>
          <w:color w:val="000000"/>
          <w:szCs w:val="22"/>
          <w:lang w:val="en-CA"/>
        </w:rPr>
        <w:t xml:space="preserve"> and</w:t>
      </w:r>
      <w:r w:rsidR="00682E38" w:rsidRPr="003E3453">
        <w:rPr>
          <w:rStyle w:val="normaltextrun"/>
          <w:rFonts w:eastAsiaTheme="majorEastAsia"/>
          <w:color w:val="000000"/>
          <w:szCs w:val="22"/>
          <w:lang w:val="en-CA"/>
        </w:rPr>
        <w:t xml:space="preserve"> initiatives</w:t>
      </w:r>
      <w:r w:rsidR="00682E38" w:rsidRPr="003E3453">
        <w:rPr>
          <w:rStyle w:val="normaltextrun"/>
          <w:rFonts w:eastAsiaTheme="majorEastAsia"/>
          <w:szCs w:val="22"/>
        </w:rPr>
        <w:t>.</w:t>
      </w:r>
      <w:r w:rsidR="00D63BBE" w:rsidRPr="003E3453">
        <w:rPr>
          <w:rStyle w:val="normaltextrun"/>
          <w:rFonts w:eastAsiaTheme="majorEastAsia"/>
          <w:szCs w:val="22"/>
        </w:rPr>
        <w:t>]</w:t>
      </w:r>
    </w:p>
    <w:p w14:paraId="38FBEB73" w14:textId="682361C9" w:rsidR="002976A7" w:rsidRPr="003E3453" w:rsidRDefault="002976A7" w:rsidP="002976A7">
      <w:pPr>
        <w:pStyle w:val="CBD-Para"/>
        <w:keepLines w:val="0"/>
        <w:numPr>
          <w:ilvl w:val="0"/>
          <w:numId w:val="0"/>
        </w:numPr>
        <w:suppressLineNumbers/>
        <w:tabs>
          <w:tab w:val="left" w:pos="1134"/>
          <w:tab w:val="left" w:pos="1701"/>
        </w:tabs>
        <w:suppressAutoHyphens/>
        <w:spacing w:before="0"/>
        <w:ind w:left="567"/>
      </w:pPr>
      <w:r w:rsidRPr="003E3453">
        <w:rPr>
          <w:lang w:val="en-GB"/>
        </w:rPr>
        <w:t>[</w:t>
      </w:r>
      <w:r w:rsidR="006029C4" w:rsidRPr="003E3453">
        <w:rPr>
          <w:lang w:val="en-GB"/>
        </w:rPr>
        <w:t>8</w:t>
      </w:r>
      <w:r w:rsidRPr="003E3453">
        <w:rPr>
          <w:lang w:val="en-GB"/>
        </w:rPr>
        <w:t>.</w:t>
      </w:r>
      <w:r w:rsidRPr="00F853CD">
        <w:rPr>
          <w:lang w:val="en-GB"/>
        </w:rPr>
        <w:tab/>
      </w:r>
      <w:r w:rsidRPr="00F853CD">
        <w:rPr>
          <w:rFonts w:eastAsiaTheme="majorEastAsia"/>
          <w:lang w:val="en-GB"/>
        </w:rPr>
        <w:t>The</w:t>
      </w:r>
      <w:r w:rsidRPr="003E3453">
        <w:rPr>
          <w:rFonts w:eastAsiaTheme="majorEastAsia"/>
          <w:lang w:val="en-GB"/>
        </w:rPr>
        <w:t xml:space="preserve"> initial term of service of the host</w:t>
      </w:r>
      <w:r w:rsidR="00517F91">
        <w:rPr>
          <w:rFonts w:eastAsiaTheme="majorEastAsia"/>
          <w:lang w:val="en-GB"/>
        </w:rPr>
        <w:t xml:space="preserve"> </w:t>
      </w:r>
      <w:bookmarkStart w:id="2" w:name="_Hlk173399918"/>
      <w:r w:rsidR="00517F91">
        <w:rPr>
          <w:rFonts w:eastAsiaTheme="majorEastAsia"/>
          <w:lang w:val="en-GB"/>
        </w:rPr>
        <w:t>organization</w:t>
      </w:r>
      <w:r w:rsidRPr="003E3453">
        <w:rPr>
          <w:rFonts w:eastAsiaTheme="majorEastAsia"/>
          <w:lang w:val="en-GB"/>
        </w:rPr>
        <w:t xml:space="preserve"> </w:t>
      </w:r>
      <w:bookmarkEnd w:id="2"/>
      <w:r w:rsidRPr="003E3453">
        <w:rPr>
          <w:rFonts w:eastAsiaTheme="majorEastAsia"/>
          <w:lang w:val="en-GB"/>
        </w:rPr>
        <w:t xml:space="preserve">of the global coordination entity will be </w:t>
      </w:r>
      <w:r w:rsidR="00423B83" w:rsidRPr="003E3453">
        <w:rPr>
          <w:rFonts w:eastAsiaTheme="majorEastAsia"/>
          <w:lang w:val="en-GB"/>
        </w:rPr>
        <w:t xml:space="preserve">set </w:t>
      </w:r>
      <w:r w:rsidRPr="003E3453">
        <w:rPr>
          <w:rFonts w:eastAsiaTheme="majorEastAsia"/>
          <w:lang w:val="en-GB"/>
        </w:rPr>
        <w:t>until the end of 2030. The renewal of th</w:t>
      </w:r>
      <w:r w:rsidR="00744804" w:rsidRPr="003E3453">
        <w:rPr>
          <w:rFonts w:eastAsiaTheme="majorEastAsia"/>
          <w:lang w:val="en-GB"/>
        </w:rPr>
        <w:t>e</w:t>
      </w:r>
      <w:r w:rsidRPr="003E3453">
        <w:rPr>
          <w:rFonts w:eastAsiaTheme="majorEastAsia"/>
          <w:lang w:val="en-GB"/>
        </w:rPr>
        <w:t xml:space="preserve"> term will be subject to satisfactory performance </w:t>
      </w:r>
      <w:r w:rsidR="00744804" w:rsidRPr="003E3453">
        <w:rPr>
          <w:rFonts w:eastAsiaTheme="majorEastAsia"/>
          <w:lang w:val="en-GB"/>
        </w:rPr>
        <w:t xml:space="preserve">by the host organization </w:t>
      </w:r>
      <w:r w:rsidRPr="003E3453">
        <w:rPr>
          <w:rFonts w:eastAsiaTheme="majorEastAsia"/>
          <w:lang w:val="en-GB"/>
        </w:rPr>
        <w:t>and the outcomes of the independent evaluation of the technical and scientific cooperation mechanism</w:t>
      </w:r>
      <w:r w:rsidRPr="003E3453">
        <w:rPr>
          <w:rStyle w:val="normaltextrun"/>
          <w:rFonts w:eastAsiaTheme="majorEastAsia"/>
          <w:color w:val="000000" w:themeColor="text1"/>
        </w:rPr>
        <w:t xml:space="preserve"> referred to in</w:t>
      </w:r>
      <w:r w:rsidRPr="00F853CD">
        <w:rPr>
          <w:rStyle w:val="normaltextrun"/>
          <w:rFonts w:eastAsiaTheme="majorEastAsia"/>
          <w:color w:val="000000" w:themeColor="text1"/>
        </w:rPr>
        <w:t xml:space="preserve"> paragraph 1</w:t>
      </w:r>
      <w:r w:rsidR="00804A8B" w:rsidRPr="00F853CD">
        <w:rPr>
          <w:rStyle w:val="normaltextrun"/>
          <w:rFonts w:eastAsiaTheme="majorEastAsia"/>
          <w:color w:val="000000" w:themeColor="text1"/>
        </w:rPr>
        <w:t>7</w:t>
      </w:r>
      <w:r w:rsidRPr="00F853CD">
        <w:rPr>
          <w:rStyle w:val="normaltextrun"/>
          <w:rFonts w:eastAsiaTheme="majorEastAsia"/>
          <w:color w:val="000000" w:themeColor="text1"/>
        </w:rPr>
        <w:t xml:space="preserve"> b</w:t>
      </w:r>
      <w:r w:rsidRPr="003E3453">
        <w:rPr>
          <w:rStyle w:val="normaltextrun"/>
          <w:rFonts w:eastAsiaTheme="majorEastAsia"/>
          <w:color w:val="000000" w:themeColor="text1"/>
        </w:rPr>
        <w:t xml:space="preserve">elow. </w:t>
      </w:r>
      <w:r w:rsidR="002433CE" w:rsidRPr="003E3453">
        <w:rPr>
          <w:rStyle w:val="normaltextrun"/>
          <w:rFonts w:eastAsiaTheme="majorEastAsia"/>
          <w:color w:val="000000" w:themeColor="text1"/>
        </w:rPr>
        <w:t xml:space="preserve">Should </w:t>
      </w:r>
      <w:r w:rsidRPr="003E3453">
        <w:rPr>
          <w:rStyle w:val="normaltextrun"/>
          <w:rFonts w:eastAsiaTheme="majorEastAsia"/>
          <w:color w:val="000000" w:themeColor="text1"/>
        </w:rPr>
        <w:t xml:space="preserve">the term not </w:t>
      </w:r>
      <w:r w:rsidR="002433CE" w:rsidRPr="003E3453">
        <w:rPr>
          <w:rStyle w:val="normaltextrun"/>
          <w:rFonts w:eastAsiaTheme="majorEastAsia"/>
          <w:color w:val="000000" w:themeColor="text1"/>
        </w:rPr>
        <w:t xml:space="preserve">be </w:t>
      </w:r>
      <w:r w:rsidRPr="003E3453">
        <w:rPr>
          <w:rStyle w:val="normaltextrun"/>
          <w:rFonts w:eastAsiaTheme="majorEastAsia"/>
          <w:color w:val="000000" w:themeColor="text1"/>
        </w:rPr>
        <w:t xml:space="preserve">renewed, the host </w:t>
      </w:r>
      <w:r w:rsidR="00517F91">
        <w:rPr>
          <w:rFonts w:eastAsiaTheme="majorEastAsia"/>
          <w:lang w:val="en-GB"/>
        </w:rPr>
        <w:t>organization</w:t>
      </w:r>
      <w:r w:rsidR="00517F91" w:rsidRPr="003D67A9">
        <w:rPr>
          <w:rFonts w:eastAsiaTheme="majorEastAsia"/>
          <w:lang w:val="en-GB"/>
        </w:rPr>
        <w:t xml:space="preserve"> </w:t>
      </w:r>
      <w:r w:rsidRPr="003E3453">
        <w:rPr>
          <w:rStyle w:val="normaltextrun"/>
          <w:rFonts w:eastAsiaTheme="majorEastAsia"/>
          <w:color w:val="000000" w:themeColor="text1"/>
        </w:rPr>
        <w:t xml:space="preserve">will continue in its role until its replacement and a strategy for succession are put in place, </w:t>
      </w:r>
      <w:proofErr w:type="gramStart"/>
      <w:r w:rsidRPr="003E3453">
        <w:rPr>
          <w:rStyle w:val="normaltextrun"/>
          <w:rFonts w:eastAsiaTheme="majorEastAsia"/>
          <w:color w:val="000000" w:themeColor="text1"/>
        </w:rPr>
        <w:t>in order to</w:t>
      </w:r>
      <w:proofErr w:type="gramEnd"/>
      <w:r w:rsidRPr="003E3453">
        <w:rPr>
          <w:rStyle w:val="normaltextrun"/>
          <w:rFonts w:eastAsiaTheme="majorEastAsia"/>
          <w:color w:val="000000" w:themeColor="text1"/>
        </w:rPr>
        <w:t xml:space="preserve"> ensure continuity of support and </w:t>
      </w:r>
      <w:r w:rsidR="003E1297" w:rsidRPr="003E3453">
        <w:rPr>
          <w:rStyle w:val="normaltextrun"/>
          <w:rFonts w:eastAsiaTheme="majorEastAsia"/>
          <w:color w:val="000000" w:themeColor="text1"/>
        </w:rPr>
        <w:t xml:space="preserve">the proper transfer of </w:t>
      </w:r>
      <w:r w:rsidRPr="003E3453">
        <w:rPr>
          <w:rStyle w:val="normaltextrun"/>
          <w:rFonts w:eastAsiaTheme="majorEastAsia"/>
          <w:color w:val="000000" w:themeColor="text1"/>
        </w:rPr>
        <w:t>all related knowledge</w:t>
      </w:r>
      <w:r w:rsidR="003E1297" w:rsidRPr="003E3453">
        <w:rPr>
          <w:rStyle w:val="normaltextrun"/>
          <w:rFonts w:eastAsiaTheme="majorEastAsia"/>
          <w:color w:val="000000" w:themeColor="text1"/>
        </w:rPr>
        <w:t>.</w:t>
      </w:r>
      <w:r w:rsidRPr="003E3453">
        <w:rPr>
          <w:rStyle w:val="normaltextrun"/>
          <w:rFonts w:eastAsiaTheme="majorEastAsia"/>
          <w:color w:val="000000" w:themeColor="text1"/>
        </w:rPr>
        <w:t>]</w:t>
      </w:r>
    </w:p>
    <w:p w14:paraId="3384779D" w14:textId="6AA28681" w:rsidR="002976A7" w:rsidRPr="003E3453" w:rsidRDefault="002976A7" w:rsidP="00C909EE">
      <w:pPr>
        <w:pStyle w:val="Para1"/>
        <w:ind w:left="539"/>
        <w:rPr>
          <w:rStyle w:val="normaltextrun"/>
          <w:rFonts w:eastAsiaTheme="majorEastAsia"/>
          <w:color w:val="000000" w:themeColor="text1"/>
        </w:rPr>
      </w:pPr>
      <w:r w:rsidRPr="003E3453">
        <w:rPr>
          <w:rStyle w:val="normaltextrun"/>
          <w:rFonts w:eastAsiaTheme="majorEastAsia"/>
          <w:color w:val="000000" w:themeColor="text1"/>
        </w:rPr>
        <w:t>[</w:t>
      </w:r>
      <w:r w:rsidR="00F73050" w:rsidRPr="003E3453">
        <w:rPr>
          <w:rStyle w:val="normaltextrun"/>
          <w:rFonts w:eastAsiaTheme="majorEastAsia"/>
          <w:color w:val="000000" w:themeColor="text1"/>
        </w:rPr>
        <w:t>8</w:t>
      </w:r>
      <w:r w:rsidR="00A44046" w:rsidRPr="003E3453">
        <w:rPr>
          <w:rStyle w:val="normaltextrun"/>
          <w:rFonts w:eastAsiaTheme="majorEastAsia"/>
          <w:color w:val="000000" w:themeColor="text1"/>
        </w:rPr>
        <w:t>.</w:t>
      </w:r>
      <w:r w:rsidR="00556A58" w:rsidRPr="003E3453">
        <w:rPr>
          <w:rStyle w:val="normaltextrun"/>
          <w:rFonts w:eastAsiaTheme="majorEastAsia"/>
          <w:color w:val="000000" w:themeColor="text1"/>
        </w:rPr>
        <w:t xml:space="preserve"> </w:t>
      </w:r>
      <w:r w:rsidRPr="003E3453">
        <w:rPr>
          <w:rStyle w:val="normaltextrun"/>
          <w:rFonts w:eastAsiaTheme="majorEastAsia"/>
          <w:color w:val="000000" w:themeColor="text1"/>
        </w:rPr>
        <w:t>alt</w:t>
      </w:r>
      <w:r w:rsidR="00A44046" w:rsidRPr="00F853CD">
        <w:rPr>
          <w:rStyle w:val="normaltextrun"/>
          <w:rFonts w:eastAsiaTheme="majorEastAsia"/>
          <w:color w:val="000000" w:themeColor="text1"/>
        </w:rPr>
        <w:tab/>
      </w:r>
      <w:r w:rsidRPr="00F853CD">
        <w:rPr>
          <w:rStyle w:val="normaltextrun"/>
          <w:rFonts w:eastAsiaTheme="majorEastAsia"/>
          <w:color w:val="000000" w:themeColor="text1"/>
        </w:rPr>
        <w:t>The</w:t>
      </w:r>
      <w:r w:rsidRPr="003E3453">
        <w:rPr>
          <w:rStyle w:val="normaltextrun"/>
          <w:rFonts w:eastAsiaTheme="majorEastAsia"/>
          <w:color w:val="000000" w:themeColor="text1"/>
        </w:rPr>
        <w:t xml:space="preserve"> performance of the host </w:t>
      </w:r>
      <w:r w:rsidR="00517F91">
        <w:rPr>
          <w:rFonts w:eastAsiaTheme="majorEastAsia"/>
        </w:rPr>
        <w:t>organization</w:t>
      </w:r>
      <w:r w:rsidR="00517F91" w:rsidRPr="003D67A9">
        <w:rPr>
          <w:rFonts w:eastAsiaTheme="majorEastAsia"/>
        </w:rPr>
        <w:t xml:space="preserve"> </w:t>
      </w:r>
      <w:r w:rsidRPr="003E3453">
        <w:rPr>
          <w:rStyle w:val="normaltextrun"/>
          <w:rFonts w:eastAsiaTheme="majorEastAsia"/>
          <w:color w:val="000000" w:themeColor="text1"/>
        </w:rPr>
        <w:t xml:space="preserve">will be assessed </w:t>
      </w:r>
      <w:proofErr w:type="gramStart"/>
      <w:r w:rsidR="00A31C8D" w:rsidRPr="003E3453">
        <w:rPr>
          <w:rStyle w:val="normaltextrun"/>
          <w:rFonts w:eastAsiaTheme="majorEastAsia"/>
          <w:color w:val="000000" w:themeColor="text1"/>
        </w:rPr>
        <w:t>on the basis of</w:t>
      </w:r>
      <w:proofErr w:type="gramEnd"/>
      <w:r w:rsidR="00A31C8D" w:rsidRPr="003E3453">
        <w:rPr>
          <w:rStyle w:val="normaltextrun"/>
          <w:rFonts w:eastAsiaTheme="majorEastAsia"/>
          <w:color w:val="000000" w:themeColor="text1"/>
        </w:rPr>
        <w:t xml:space="preserve"> </w:t>
      </w:r>
      <w:r w:rsidRPr="003E3453">
        <w:rPr>
          <w:rStyle w:val="normaltextrun"/>
          <w:rFonts w:eastAsiaTheme="majorEastAsia"/>
          <w:color w:val="000000" w:themeColor="text1"/>
        </w:rPr>
        <w:t>the outcomes of the independent evaluation of the technical and scientific cooperation mechanism referred to in paragraph</w:t>
      </w:r>
      <w:r w:rsidR="00C909EE" w:rsidRPr="003E3453">
        <w:rPr>
          <w:rStyle w:val="normaltextrun"/>
          <w:rFonts w:eastAsiaTheme="majorEastAsia"/>
          <w:color w:val="000000" w:themeColor="text1"/>
        </w:rPr>
        <w:t> </w:t>
      </w:r>
      <w:r w:rsidRPr="003E3453">
        <w:rPr>
          <w:rStyle w:val="normaltextrun"/>
          <w:rFonts w:eastAsiaTheme="majorEastAsia"/>
          <w:color w:val="000000" w:themeColor="text1"/>
        </w:rPr>
        <w:t>1</w:t>
      </w:r>
      <w:r w:rsidR="00F10C2D" w:rsidRPr="003E3453">
        <w:rPr>
          <w:rStyle w:val="normaltextrun"/>
          <w:rFonts w:eastAsiaTheme="majorEastAsia"/>
          <w:color w:val="000000" w:themeColor="text1"/>
        </w:rPr>
        <w:t>7</w:t>
      </w:r>
      <w:r w:rsidRPr="003E3453">
        <w:rPr>
          <w:rStyle w:val="normaltextrun"/>
          <w:rFonts w:eastAsiaTheme="majorEastAsia"/>
          <w:color w:val="000000" w:themeColor="text1"/>
        </w:rPr>
        <w:t xml:space="preserve"> below. </w:t>
      </w:r>
      <w:r w:rsidR="00A31C8D" w:rsidRPr="003E3453">
        <w:rPr>
          <w:rStyle w:val="normaltextrun"/>
          <w:rFonts w:eastAsiaTheme="majorEastAsia"/>
          <w:color w:val="000000" w:themeColor="text1"/>
        </w:rPr>
        <w:t xml:space="preserve">Should </w:t>
      </w:r>
      <w:r w:rsidRPr="003E3453">
        <w:rPr>
          <w:rStyle w:val="normaltextrun"/>
          <w:rFonts w:eastAsiaTheme="majorEastAsia"/>
          <w:color w:val="000000" w:themeColor="text1"/>
        </w:rPr>
        <w:t xml:space="preserve">performance </w:t>
      </w:r>
      <w:r w:rsidR="00A31C8D" w:rsidRPr="003E3453">
        <w:rPr>
          <w:rStyle w:val="normaltextrun"/>
          <w:rFonts w:eastAsiaTheme="majorEastAsia"/>
          <w:color w:val="000000" w:themeColor="text1"/>
        </w:rPr>
        <w:t xml:space="preserve">be </w:t>
      </w:r>
      <w:r w:rsidRPr="003E3453">
        <w:rPr>
          <w:rStyle w:val="normaltextrun"/>
          <w:rFonts w:eastAsiaTheme="majorEastAsia"/>
          <w:color w:val="000000" w:themeColor="text1"/>
        </w:rPr>
        <w:t xml:space="preserve">unsatisfactory for an extended </w:t>
      </w:r>
      <w:proofErr w:type="gramStart"/>
      <w:r w:rsidRPr="003E3453">
        <w:rPr>
          <w:rStyle w:val="normaltextrun"/>
          <w:rFonts w:eastAsiaTheme="majorEastAsia"/>
          <w:color w:val="000000" w:themeColor="text1"/>
        </w:rPr>
        <w:t>period of time</w:t>
      </w:r>
      <w:proofErr w:type="gramEnd"/>
      <w:r w:rsidRPr="003E3453">
        <w:rPr>
          <w:rStyle w:val="normaltextrun"/>
          <w:rFonts w:eastAsiaTheme="majorEastAsia"/>
          <w:color w:val="000000" w:themeColor="text1"/>
        </w:rPr>
        <w:t xml:space="preserve">, the Conference of the Parties will consider ways to improve performance, expand the support base </w:t>
      </w:r>
      <w:r w:rsidR="00C909EE" w:rsidRPr="003E3453">
        <w:rPr>
          <w:rStyle w:val="normaltextrun"/>
          <w:rFonts w:eastAsiaTheme="majorEastAsia"/>
          <w:color w:val="000000" w:themeColor="text1"/>
        </w:rPr>
        <w:t xml:space="preserve">of </w:t>
      </w:r>
      <w:r w:rsidRPr="003E3453">
        <w:rPr>
          <w:rStyle w:val="normaltextrun"/>
          <w:rFonts w:eastAsiaTheme="majorEastAsia"/>
          <w:color w:val="000000" w:themeColor="text1"/>
        </w:rPr>
        <w:t>the entity or replace the host</w:t>
      </w:r>
      <w:r w:rsidR="00517F91" w:rsidRPr="00517F91">
        <w:rPr>
          <w:rFonts w:eastAsiaTheme="majorEastAsia"/>
        </w:rPr>
        <w:t xml:space="preserve"> organization</w:t>
      </w:r>
      <w:r w:rsidRPr="003E3453">
        <w:rPr>
          <w:rStyle w:val="normaltextrun"/>
          <w:rFonts w:eastAsiaTheme="majorEastAsia"/>
          <w:color w:val="000000" w:themeColor="text1"/>
        </w:rPr>
        <w:t>.]</w:t>
      </w:r>
    </w:p>
    <w:p w14:paraId="3D34BCED" w14:textId="2483AA67" w:rsidR="00682E38" w:rsidRPr="00F853CD" w:rsidRDefault="001E4A08" w:rsidP="003B3CE2">
      <w:pPr>
        <w:pStyle w:val="paragraph"/>
        <w:spacing w:before="0" w:beforeAutospacing="0" w:after="0" w:afterAutospacing="0"/>
        <w:ind w:left="567" w:hanging="567"/>
        <w:textAlignment w:val="baseline"/>
      </w:pPr>
      <w:r w:rsidRPr="00F853CD">
        <w:rPr>
          <w:rStyle w:val="normaltextrun"/>
          <w:rFonts w:eastAsiaTheme="majorEastAsia"/>
          <w:b/>
          <w:bCs/>
          <w:lang w:val="en-GB"/>
        </w:rPr>
        <w:t>III</w:t>
      </w:r>
      <w:r w:rsidR="00A673B2" w:rsidRPr="00F853CD">
        <w:rPr>
          <w:rStyle w:val="normaltextrun"/>
          <w:rFonts w:eastAsiaTheme="majorEastAsia"/>
          <w:b/>
          <w:bCs/>
          <w:lang w:val="en-GB"/>
        </w:rPr>
        <w:t>.</w:t>
      </w:r>
      <w:r w:rsidR="000D74C0" w:rsidRPr="00F853CD">
        <w:rPr>
          <w:rStyle w:val="normaltextrun"/>
          <w:rFonts w:eastAsiaTheme="majorEastAsia"/>
          <w:b/>
          <w:bCs/>
          <w:lang w:val="en-GB"/>
        </w:rPr>
        <w:tab/>
      </w:r>
      <w:r w:rsidR="00682E38" w:rsidRPr="00F853CD">
        <w:rPr>
          <w:rStyle w:val="normaltextrun"/>
          <w:rFonts w:eastAsiaTheme="majorEastAsia"/>
          <w:b/>
          <w:bCs/>
          <w:lang w:val="en-GB"/>
        </w:rPr>
        <w:t>Operational modalities and procedures</w:t>
      </w:r>
    </w:p>
    <w:p w14:paraId="2B40ABF6" w14:textId="7628FF80" w:rsidR="00682E38" w:rsidRPr="00F853CD" w:rsidRDefault="00F73050" w:rsidP="003E3453">
      <w:pPr>
        <w:pStyle w:val="Para1"/>
        <w:ind w:left="539"/>
        <w:rPr>
          <w:szCs w:val="22"/>
        </w:rPr>
      </w:pPr>
      <w:r w:rsidRPr="00F853CD">
        <w:rPr>
          <w:szCs w:val="22"/>
        </w:rPr>
        <w:t>9</w:t>
      </w:r>
      <w:r w:rsidR="00CF12F0" w:rsidRPr="00F853CD">
        <w:rPr>
          <w:szCs w:val="22"/>
        </w:rPr>
        <w:t>.</w:t>
      </w:r>
      <w:r w:rsidR="00CF12F0" w:rsidRPr="00F853CD">
        <w:rPr>
          <w:szCs w:val="22"/>
        </w:rPr>
        <w:tab/>
      </w:r>
      <w:r w:rsidR="00682E38" w:rsidRPr="00F853CD">
        <w:rPr>
          <w:rStyle w:val="normaltextrun"/>
          <w:rFonts w:eastAsiaTheme="majorEastAsia"/>
          <w:szCs w:val="22"/>
        </w:rPr>
        <w:t>The</w:t>
      </w:r>
      <w:r w:rsidR="00682E38" w:rsidRPr="00F853CD">
        <w:rPr>
          <w:rStyle w:val="normaltextrun"/>
          <w:rFonts w:eastAsiaTheme="majorEastAsia"/>
          <w:color w:val="000000"/>
          <w:szCs w:val="22"/>
        </w:rPr>
        <w:t xml:space="preserve"> global coordination entity will implement fit-for-purpose operational modalities, procedures, criteria and guidelines related to its </w:t>
      </w:r>
      <w:r w:rsidR="00682E38" w:rsidRPr="00F853CD">
        <w:rPr>
          <w:rFonts w:eastAsiaTheme="majorEastAsia"/>
        </w:rPr>
        <w:t>functions</w:t>
      </w:r>
      <w:r w:rsidR="00682E38" w:rsidRPr="00F853CD">
        <w:rPr>
          <w:rStyle w:val="normaltextrun"/>
          <w:rFonts w:eastAsiaTheme="majorEastAsia"/>
          <w:color w:val="000000"/>
          <w:szCs w:val="22"/>
        </w:rPr>
        <w:t xml:space="preserve"> </w:t>
      </w:r>
      <w:r w:rsidR="00345DBF" w:rsidRPr="003E3453">
        <w:rPr>
          <w:rStyle w:val="normaltextrun"/>
          <w:rFonts w:eastAsiaTheme="majorEastAsia"/>
          <w:color w:val="000000"/>
          <w:szCs w:val="22"/>
        </w:rPr>
        <w:t>[</w:t>
      </w:r>
      <w:r w:rsidR="00682E38" w:rsidRPr="003E3453">
        <w:rPr>
          <w:rStyle w:val="normaltextrun"/>
          <w:rFonts w:eastAsiaTheme="majorEastAsia"/>
          <w:color w:val="000000"/>
          <w:szCs w:val="22"/>
        </w:rPr>
        <w:t>developed with input from the Informal Advisory Group</w:t>
      </w:r>
      <w:r w:rsidR="00345DBF" w:rsidRPr="003E3453">
        <w:rPr>
          <w:rStyle w:val="normaltextrun"/>
          <w:rFonts w:eastAsiaTheme="majorEastAsia"/>
          <w:color w:val="000000"/>
          <w:szCs w:val="22"/>
        </w:rPr>
        <w:t>]</w:t>
      </w:r>
      <w:r w:rsidR="00682E38" w:rsidRPr="00F853CD">
        <w:rPr>
          <w:rStyle w:val="normaltextrun"/>
          <w:rFonts w:eastAsiaTheme="majorEastAsia"/>
          <w:color w:val="000000"/>
          <w:szCs w:val="22"/>
        </w:rPr>
        <w:t>. Th</w:t>
      </w:r>
      <w:r w:rsidR="00A66764" w:rsidRPr="00F853CD">
        <w:rPr>
          <w:rStyle w:val="normaltextrun"/>
          <w:rFonts w:eastAsiaTheme="majorEastAsia"/>
          <w:color w:val="000000"/>
          <w:szCs w:val="22"/>
        </w:rPr>
        <w:t>o</w:t>
      </w:r>
      <w:r w:rsidR="00682E38" w:rsidRPr="00F853CD">
        <w:rPr>
          <w:rStyle w:val="normaltextrun"/>
          <w:rFonts w:eastAsiaTheme="majorEastAsia"/>
          <w:color w:val="000000"/>
          <w:szCs w:val="22"/>
        </w:rPr>
        <w:t xml:space="preserve">se modalities and procedures will </w:t>
      </w:r>
      <w:r w:rsidR="008E01E4" w:rsidRPr="00F853CD">
        <w:rPr>
          <w:rStyle w:val="normaltextrun"/>
          <w:rFonts w:eastAsiaTheme="majorEastAsia"/>
          <w:color w:val="000000"/>
          <w:szCs w:val="22"/>
        </w:rPr>
        <w:t xml:space="preserve">be developed </w:t>
      </w:r>
      <w:proofErr w:type="gramStart"/>
      <w:r w:rsidR="00682E38" w:rsidRPr="00F853CD">
        <w:rPr>
          <w:rStyle w:val="normaltextrun"/>
          <w:rFonts w:eastAsiaTheme="majorEastAsia"/>
          <w:color w:val="000000"/>
          <w:szCs w:val="22"/>
        </w:rPr>
        <w:t>tak</w:t>
      </w:r>
      <w:r w:rsidR="008E01E4" w:rsidRPr="00F853CD">
        <w:rPr>
          <w:rStyle w:val="normaltextrun"/>
          <w:rFonts w:eastAsiaTheme="majorEastAsia"/>
          <w:color w:val="000000"/>
          <w:szCs w:val="22"/>
        </w:rPr>
        <w:t>ing</w:t>
      </w:r>
      <w:r w:rsidR="00682E38" w:rsidRPr="00F853CD">
        <w:rPr>
          <w:rStyle w:val="normaltextrun"/>
          <w:rFonts w:eastAsiaTheme="majorEastAsia"/>
          <w:color w:val="000000"/>
          <w:szCs w:val="22"/>
        </w:rPr>
        <w:t xml:space="preserve"> into account</w:t>
      </w:r>
      <w:proofErr w:type="gramEnd"/>
      <w:r w:rsidR="00682E38" w:rsidRPr="00F853CD">
        <w:rPr>
          <w:rStyle w:val="normaltextrun"/>
          <w:rFonts w:eastAsiaTheme="majorEastAsia"/>
          <w:color w:val="000000"/>
          <w:szCs w:val="22"/>
        </w:rPr>
        <w:t xml:space="preserve"> the guiding principles of the technical and scientific cooperation mechanism</w:t>
      </w:r>
      <w:r w:rsidR="00A66764" w:rsidRPr="00F853CD">
        <w:rPr>
          <w:rStyle w:val="normaltextrun"/>
          <w:rFonts w:eastAsiaTheme="majorEastAsia"/>
          <w:color w:val="000000"/>
          <w:szCs w:val="22"/>
        </w:rPr>
        <w:t>, as</w:t>
      </w:r>
      <w:r w:rsidR="00682E38" w:rsidRPr="00F853CD">
        <w:rPr>
          <w:rStyle w:val="normaltextrun"/>
          <w:rFonts w:eastAsiaTheme="majorEastAsia"/>
          <w:color w:val="000000"/>
          <w:szCs w:val="22"/>
        </w:rPr>
        <w:t xml:space="preserve"> </w:t>
      </w:r>
      <w:r w:rsidR="00207454" w:rsidRPr="00F853CD">
        <w:rPr>
          <w:rStyle w:val="normaltextrun"/>
          <w:rFonts w:eastAsiaTheme="majorEastAsia"/>
          <w:color w:val="000000"/>
          <w:szCs w:val="22"/>
        </w:rPr>
        <w:t>out</w:t>
      </w:r>
      <w:r w:rsidR="00697E13" w:rsidRPr="00F853CD">
        <w:rPr>
          <w:rStyle w:val="normaltextrun"/>
          <w:rFonts w:eastAsiaTheme="majorEastAsia"/>
          <w:color w:val="000000"/>
          <w:szCs w:val="22"/>
        </w:rPr>
        <w:t>l</w:t>
      </w:r>
      <w:r w:rsidR="00207454" w:rsidRPr="00F853CD">
        <w:rPr>
          <w:rStyle w:val="normaltextrun"/>
          <w:rFonts w:eastAsiaTheme="majorEastAsia"/>
          <w:color w:val="000000"/>
          <w:szCs w:val="22"/>
        </w:rPr>
        <w:t xml:space="preserve">ined in </w:t>
      </w:r>
      <w:r w:rsidR="00C01326" w:rsidRPr="00F853CD">
        <w:rPr>
          <w:rStyle w:val="normaltextrun"/>
          <w:rFonts w:eastAsiaTheme="majorEastAsia"/>
          <w:color w:val="000000"/>
          <w:szCs w:val="22"/>
        </w:rPr>
        <w:t>a</w:t>
      </w:r>
      <w:r w:rsidR="00207454" w:rsidRPr="00F853CD">
        <w:rPr>
          <w:rStyle w:val="normaltextrun"/>
          <w:rFonts w:eastAsiaTheme="majorEastAsia"/>
          <w:color w:val="000000"/>
          <w:szCs w:val="22"/>
        </w:rPr>
        <w:t>nnex</w:t>
      </w:r>
      <w:r w:rsidR="00697E13" w:rsidRPr="00F853CD">
        <w:rPr>
          <w:rStyle w:val="normaltextrun"/>
          <w:rFonts w:eastAsiaTheme="majorEastAsia"/>
          <w:color w:val="000000"/>
          <w:szCs w:val="22"/>
        </w:rPr>
        <w:t xml:space="preserve"> II to decision</w:t>
      </w:r>
      <w:r w:rsidR="00045FBE" w:rsidRPr="00F853CD">
        <w:rPr>
          <w:rStyle w:val="normaltextrun"/>
          <w:rFonts w:eastAsiaTheme="majorEastAsia"/>
          <w:color w:val="000000"/>
          <w:szCs w:val="22"/>
        </w:rPr>
        <w:t> </w:t>
      </w:r>
      <w:r w:rsidR="00C01326" w:rsidRPr="00F853CD">
        <w:rPr>
          <w:rStyle w:val="normaltextrun"/>
          <w:rFonts w:eastAsiaTheme="majorEastAsia"/>
          <w:color w:val="000000"/>
          <w:szCs w:val="22"/>
        </w:rPr>
        <w:t>15/</w:t>
      </w:r>
      <w:r w:rsidR="00C01326" w:rsidRPr="003E3453">
        <w:rPr>
          <w:rStyle w:val="normaltextrun"/>
          <w:rFonts w:eastAsiaTheme="majorEastAsia"/>
          <w:color w:val="000000"/>
          <w:szCs w:val="22"/>
        </w:rPr>
        <w:t>8</w:t>
      </w:r>
      <w:r w:rsidR="00045FBE" w:rsidRPr="003E3453">
        <w:rPr>
          <w:rStyle w:val="normaltextrun"/>
          <w:rFonts w:eastAsiaTheme="majorEastAsia"/>
          <w:color w:val="000000"/>
          <w:szCs w:val="22"/>
        </w:rPr>
        <w:t>,</w:t>
      </w:r>
      <w:r w:rsidR="00207454" w:rsidRPr="003E3453">
        <w:rPr>
          <w:rStyle w:val="normaltextrun"/>
          <w:rFonts w:eastAsiaTheme="majorEastAsia"/>
          <w:color w:val="000000"/>
          <w:szCs w:val="22"/>
        </w:rPr>
        <w:t xml:space="preserve"> </w:t>
      </w:r>
      <w:r w:rsidR="00682E38" w:rsidRPr="003E3453">
        <w:rPr>
          <w:rStyle w:val="normaltextrun"/>
          <w:rFonts w:eastAsiaTheme="majorEastAsia"/>
          <w:color w:val="000000"/>
          <w:szCs w:val="22"/>
        </w:rPr>
        <w:t>and</w:t>
      </w:r>
      <w:r w:rsidR="00682E38" w:rsidRPr="00F853CD">
        <w:rPr>
          <w:rStyle w:val="normaltextrun"/>
          <w:rFonts w:eastAsiaTheme="majorEastAsia"/>
          <w:color w:val="000000"/>
          <w:szCs w:val="22"/>
        </w:rPr>
        <w:t xml:space="preserve"> will be refined over time </w:t>
      </w:r>
      <w:r w:rsidR="00045FBE" w:rsidRPr="00F853CD">
        <w:rPr>
          <w:rStyle w:val="normaltextrun"/>
          <w:rFonts w:eastAsiaTheme="majorEastAsia"/>
          <w:color w:val="000000"/>
          <w:szCs w:val="22"/>
        </w:rPr>
        <w:t xml:space="preserve">on the basis of </w:t>
      </w:r>
      <w:r w:rsidR="00682E38" w:rsidRPr="00F853CD">
        <w:rPr>
          <w:rStyle w:val="normaltextrun"/>
          <w:rFonts w:eastAsiaTheme="majorEastAsia"/>
          <w:color w:val="000000"/>
          <w:szCs w:val="22"/>
        </w:rPr>
        <w:t>experience and lessons learned</w:t>
      </w:r>
      <w:r w:rsidR="00E96909" w:rsidRPr="00F853CD">
        <w:rPr>
          <w:rStyle w:val="normaltextrun"/>
          <w:rFonts w:eastAsiaTheme="majorEastAsia"/>
          <w:szCs w:val="22"/>
        </w:rPr>
        <w:t xml:space="preserve"> </w:t>
      </w:r>
      <w:r w:rsidR="00E96909" w:rsidRPr="00F853CD">
        <w:rPr>
          <w:szCs w:val="22"/>
        </w:rPr>
        <w:t>and revised by the Subsidiary Body on Implementation, as appropriate</w:t>
      </w:r>
      <w:r w:rsidR="00682E38" w:rsidRPr="00F853CD">
        <w:rPr>
          <w:rStyle w:val="normaltextrun"/>
          <w:rFonts w:eastAsiaTheme="majorEastAsia"/>
          <w:szCs w:val="22"/>
        </w:rPr>
        <w:t>.</w:t>
      </w:r>
      <w:r w:rsidR="00682E38" w:rsidRPr="00F853CD">
        <w:rPr>
          <w:rStyle w:val="normaltextrun"/>
          <w:rFonts w:eastAsiaTheme="majorEastAsia"/>
        </w:rPr>
        <w:t xml:space="preserve"> </w:t>
      </w:r>
      <w:r w:rsidR="00682E38" w:rsidRPr="00F853CD">
        <w:rPr>
          <w:rStyle w:val="normaltextrun"/>
          <w:rFonts w:eastAsiaTheme="majorEastAsia"/>
          <w:color w:val="000000"/>
          <w:szCs w:val="22"/>
        </w:rPr>
        <w:t xml:space="preserve">The core </w:t>
      </w:r>
      <w:r w:rsidR="00BB655A" w:rsidRPr="00F853CD">
        <w:rPr>
          <w:rStyle w:val="normaltextrun"/>
          <w:rFonts w:eastAsiaTheme="majorEastAsia"/>
          <w:color w:val="000000"/>
          <w:szCs w:val="22"/>
        </w:rPr>
        <w:t xml:space="preserve">modalities and procedures </w:t>
      </w:r>
      <w:r w:rsidR="00682E38" w:rsidRPr="00F853CD">
        <w:rPr>
          <w:rStyle w:val="normaltextrun"/>
          <w:rFonts w:eastAsiaTheme="majorEastAsia"/>
          <w:color w:val="000000"/>
          <w:szCs w:val="22"/>
        </w:rPr>
        <w:t>may include the following:</w:t>
      </w:r>
    </w:p>
    <w:p w14:paraId="5A8BD310" w14:textId="1DDED6BA" w:rsidR="00682E38" w:rsidRPr="00F853CD" w:rsidRDefault="00CF12F0" w:rsidP="00725640">
      <w:pPr>
        <w:pStyle w:val="paragraph"/>
        <w:tabs>
          <w:tab w:val="left" w:pos="1701"/>
        </w:tabs>
        <w:spacing w:before="120" w:beforeAutospacing="0" w:after="120" w:afterAutospacing="0"/>
        <w:ind w:left="567" w:firstLine="567"/>
        <w:jc w:val="both"/>
        <w:textAlignment w:val="baseline"/>
        <w:rPr>
          <w:sz w:val="22"/>
          <w:szCs w:val="22"/>
        </w:rPr>
      </w:pPr>
      <w:r w:rsidRPr="00F853CD">
        <w:rPr>
          <w:rFonts w:eastAsiaTheme="majorEastAsia"/>
          <w:sz w:val="22"/>
          <w:szCs w:val="22"/>
        </w:rPr>
        <w:t>(a)</w:t>
      </w:r>
      <w:r w:rsidRPr="00F853CD">
        <w:rPr>
          <w:rFonts w:eastAsiaTheme="majorEastAsia"/>
          <w:sz w:val="22"/>
          <w:szCs w:val="22"/>
        </w:rPr>
        <w:tab/>
      </w:r>
      <w:r w:rsidR="00682E38" w:rsidRPr="00F853CD">
        <w:rPr>
          <w:rStyle w:val="normaltextrun"/>
          <w:rFonts w:eastAsiaTheme="majorEastAsia"/>
          <w:sz w:val="22"/>
          <w:szCs w:val="22"/>
          <w:lang w:val="en-GB"/>
        </w:rPr>
        <w:t>Modalities for promoting and maintaining coordination, collaboration and synergies among the</w:t>
      </w:r>
      <w:r w:rsidR="00B36AD3" w:rsidRPr="00F853CD">
        <w:rPr>
          <w:rStyle w:val="normaltextrun"/>
          <w:rFonts w:eastAsiaTheme="majorEastAsia"/>
          <w:sz w:val="22"/>
          <w:szCs w:val="22"/>
          <w:lang w:val="en-GB"/>
        </w:rPr>
        <w:t xml:space="preserve"> regional </w:t>
      </w:r>
      <w:r w:rsidR="00B36AD3" w:rsidRPr="003E3453">
        <w:rPr>
          <w:rStyle w:val="normaltextrun"/>
          <w:rFonts w:eastAsiaTheme="majorEastAsia"/>
          <w:sz w:val="22"/>
          <w:szCs w:val="22"/>
          <w:lang w:val="en-GB"/>
        </w:rPr>
        <w:t>and</w:t>
      </w:r>
      <w:r w:rsidR="00682E38" w:rsidRPr="00F853CD">
        <w:rPr>
          <w:rStyle w:val="normaltextrun"/>
          <w:rFonts w:eastAsiaTheme="majorEastAsia"/>
          <w:sz w:val="22"/>
          <w:szCs w:val="22"/>
          <w:lang w:val="en-GB"/>
        </w:rPr>
        <w:t xml:space="preserve"> subregional support centres;</w:t>
      </w:r>
    </w:p>
    <w:p w14:paraId="248D555C" w14:textId="08E04F8D" w:rsidR="00682E38" w:rsidRPr="00F853CD" w:rsidRDefault="00CF12F0" w:rsidP="00725640">
      <w:pPr>
        <w:pStyle w:val="paragraph"/>
        <w:tabs>
          <w:tab w:val="left" w:pos="1701"/>
        </w:tabs>
        <w:spacing w:before="120" w:beforeAutospacing="0" w:after="120" w:afterAutospacing="0"/>
        <w:ind w:left="567" w:firstLine="567"/>
        <w:jc w:val="both"/>
        <w:textAlignment w:val="baseline"/>
        <w:rPr>
          <w:rFonts w:eastAsiaTheme="majorEastAsia"/>
          <w:sz w:val="22"/>
          <w:lang w:val="en-GB"/>
        </w:rPr>
      </w:pPr>
      <w:r w:rsidRPr="00F853CD">
        <w:rPr>
          <w:rFonts w:eastAsiaTheme="majorEastAsia"/>
          <w:sz w:val="22"/>
          <w:szCs w:val="22"/>
        </w:rPr>
        <w:t>(b)</w:t>
      </w:r>
      <w:r w:rsidRPr="00F853CD">
        <w:rPr>
          <w:rFonts w:eastAsiaTheme="majorEastAsia"/>
          <w:sz w:val="22"/>
          <w:szCs w:val="22"/>
        </w:rPr>
        <w:tab/>
      </w:r>
      <w:r w:rsidR="00682E38" w:rsidRPr="00F853CD">
        <w:rPr>
          <w:rStyle w:val="normaltextrun"/>
          <w:rFonts w:eastAsiaTheme="majorEastAsia"/>
          <w:sz w:val="22"/>
          <w:szCs w:val="22"/>
          <w:lang w:val="en-GB"/>
        </w:rPr>
        <w:t>Criteria for priority setting and programming, including guidelines for the delivery of support tools</w:t>
      </w:r>
      <w:r w:rsidR="007E5F93" w:rsidRPr="00F853CD">
        <w:rPr>
          <w:rStyle w:val="normaltextrun"/>
          <w:rFonts w:eastAsiaTheme="majorEastAsia"/>
          <w:sz w:val="22"/>
          <w:szCs w:val="22"/>
          <w:lang w:val="en-GB"/>
        </w:rPr>
        <w:t xml:space="preserve">, </w:t>
      </w:r>
      <w:r w:rsidR="00380D2E" w:rsidRPr="003E3453">
        <w:rPr>
          <w:rStyle w:val="normaltextrun"/>
          <w:rFonts w:eastAsiaTheme="majorEastAsia"/>
          <w:sz w:val="22"/>
          <w:szCs w:val="22"/>
          <w:lang w:val="en-GB"/>
        </w:rPr>
        <w:t>[</w:t>
      </w:r>
      <w:r w:rsidR="007E5F93" w:rsidRPr="003E3453">
        <w:rPr>
          <w:rStyle w:val="normaltextrun"/>
          <w:rFonts w:eastAsiaTheme="majorEastAsia"/>
          <w:sz w:val="22"/>
          <w:szCs w:val="22"/>
          <w:lang w:val="en-GB"/>
        </w:rPr>
        <w:t>in line with Articles 16</w:t>
      </w:r>
      <w:r w:rsidR="00193816" w:rsidRPr="003E3453">
        <w:rPr>
          <w:rStyle w:val="normaltextrun"/>
          <w:rFonts w:eastAsiaTheme="majorEastAsia"/>
          <w:sz w:val="22"/>
          <w:szCs w:val="22"/>
          <w:lang w:val="en-GB"/>
        </w:rPr>
        <w:t xml:space="preserve"> to</w:t>
      </w:r>
      <w:r w:rsidR="007E5F93" w:rsidRPr="003E3453">
        <w:rPr>
          <w:rStyle w:val="normaltextrun"/>
          <w:rFonts w:eastAsiaTheme="majorEastAsia"/>
          <w:sz w:val="22"/>
          <w:szCs w:val="22"/>
          <w:lang w:val="en-GB"/>
        </w:rPr>
        <w:t xml:space="preserve"> 19 of the Convention and with the functions of the </w:t>
      </w:r>
      <w:r w:rsidR="00380D2E" w:rsidRPr="003E3453">
        <w:rPr>
          <w:rStyle w:val="normaltextrun"/>
          <w:rFonts w:eastAsiaTheme="majorEastAsia"/>
          <w:sz w:val="22"/>
          <w:szCs w:val="22"/>
          <w:lang w:val="en-GB"/>
        </w:rPr>
        <w:t xml:space="preserve">regional and </w:t>
      </w:r>
      <w:r w:rsidR="007E5F93" w:rsidRPr="003E3453">
        <w:rPr>
          <w:rStyle w:val="normaltextrun"/>
          <w:rFonts w:eastAsiaTheme="majorEastAsia"/>
          <w:sz w:val="22"/>
          <w:szCs w:val="22"/>
          <w:lang w:val="en-GB"/>
        </w:rPr>
        <w:t xml:space="preserve">subregional centres, as outlined in </w:t>
      </w:r>
      <w:r w:rsidR="00760C13" w:rsidRPr="003E3453">
        <w:rPr>
          <w:rStyle w:val="normaltextrun"/>
          <w:rFonts w:eastAsiaTheme="majorEastAsia"/>
          <w:sz w:val="22"/>
          <w:szCs w:val="22"/>
          <w:lang w:val="en-GB"/>
        </w:rPr>
        <w:t>d</w:t>
      </w:r>
      <w:r w:rsidR="007E5F93" w:rsidRPr="003E3453">
        <w:rPr>
          <w:rStyle w:val="normaltextrun"/>
          <w:rFonts w:eastAsiaTheme="majorEastAsia"/>
          <w:sz w:val="22"/>
          <w:szCs w:val="22"/>
          <w:lang w:val="en-GB"/>
        </w:rPr>
        <w:t>ecision 15/8</w:t>
      </w:r>
      <w:r w:rsidR="00380D2E" w:rsidRPr="003E3453">
        <w:rPr>
          <w:rStyle w:val="normaltextrun"/>
          <w:rFonts w:eastAsiaTheme="majorEastAsia"/>
          <w:sz w:val="22"/>
          <w:szCs w:val="22"/>
          <w:lang w:val="en-GB"/>
        </w:rPr>
        <w:t>]</w:t>
      </w:r>
      <w:r w:rsidR="00682E38" w:rsidRPr="00F853CD">
        <w:rPr>
          <w:rStyle w:val="normaltextrun"/>
          <w:rFonts w:eastAsiaTheme="majorEastAsia"/>
          <w:sz w:val="22"/>
          <w:szCs w:val="22"/>
          <w:lang w:val="en-GB"/>
        </w:rPr>
        <w:t>;</w:t>
      </w:r>
    </w:p>
    <w:p w14:paraId="5D1082C3" w14:textId="0056AA38" w:rsidR="00682E38" w:rsidRPr="00F853CD" w:rsidRDefault="00CF12F0" w:rsidP="00725640">
      <w:pPr>
        <w:pStyle w:val="paragraph"/>
        <w:tabs>
          <w:tab w:val="left" w:pos="1701"/>
        </w:tabs>
        <w:spacing w:before="120" w:beforeAutospacing="0" w:after="120" w:afterAutospacing="0"/>
        <w:ind w:left="567" w:firstLine="567"/>
        <w:jc w:val="both"/>
        <w:textAlignment w:val="baseline"/>
        <w:rPr>
          <w:rStyle w:val="normaltextrun"/>
          <w:rFonts w:eastAsiaTheme="majorEastAsia"/>
          <w:lang w:val="en-GB"/>
        </w:rPr>
      </w:pPr>
      <w:r w:rsidRPr="00F853CD">
        <w:rPr>
          <w:rStyle w:val="normaltextrun"/>
          <w:rFonts w:eastAsiaTheme="majorEastAsia"/>
          <w:sz w:val="22"/>
          <w:szCs w:val="22"/>
          <w:lang w:val="en-GB"/>
        </w:rPr>
        <w:t>(c)</w:t>
      </w:r>
      <w:r w:rsidRPr="00F853CD">
        <w:rPr>
          <w:rStyle w:val="normaltextrun"/>
          <w:rFonts w:eastAsiaTheme="majorEastAsia"/>
          <w:sz w:val="22"/>
          <w:szCs w:val="22"/>
          <w:lang w:val="en-GB"/>
        </w:rPr>
        <w:tab/>
      </w:r>
      <w:r w:rsidR="00682E38" w:rsidRPr="00F853CD">
        <w:rPr>
          <w:rStyle w:val="normaltextrun"/>
          <w:rFonts w:eastAsiaTheme="majorEastAsia"/>
          <w:sz w:val="22"/>
          <w:szCs w:val="22"/>
          <w:lang w:val="en-GB"/>
        </w:rPr>
        <w:t>Modalities to ensure balance and equity among regions in the delivery of support to Parties</w:t>
      </w:r>
      <w:r w:rsidR="000D74C0" w:rsidRPr="00F853CD">
        <w:rPr>
          <w:rStyle w:val="normaltextrun"/>
          <w:rFonts w:eastAsiaTheme="majorEastAsia"/>
          <w:sz w:val="22"/>
          <w:szCs w:val="22"/>
          <w:lang w:val="en-GB"/>
        </w:rPr>
        <w:t>,</w:t>
      </w:r>
      <w:r w:rsidR="00682E38" w:rsidRPr="00F853CD">
        <w:rPr>
          <w:rStyle w:val="normaltextrun"/>
          <w:rFonts w:eastAsiaTheme="majorEastAsia"/>
          <w:sz w:val="22"/>
          <w:szCs w:val="22"/>
          <w:lang w:val="en-GB"/>
        </w:rPr>
        <w:t xml:space="preserve"> </w:t>
      </w:r>
      <w:r w:rsidR="00622D3F" w:rsidRPr="003E3453">
        <w:rPr>
          <w:rStyle w:val="normaltextrun"/>
          <w:rFonts w:eastAsiaTheme="majorEastAsia"/>
          <w:sz w:val="22"/>
          <w:szCs w:val="22"/>
          <w:lang w:val="en-GB"/>
        </w:rPr>
        <w:t>indigenous people</w:t>
      </w:r>
      <w:r w:rsidR="00622D3F" w:rsidRPr="00F853CD">
        <w:rPr>
          <w:rStyle w:val="normaltextrun"/>
          <w:rFonts w:eastAsiaTheme="majorEastAsia"/>
          <w:sz w:val="22"/>
          <w:szCs w:val="22"/>
          <w:lang w:val="en-GB"/>
        </w:rPr>
        <w:t xml:space="preserve">s and local communities, women and </w:t>
      </w:r>
      <w:r w:rsidR="00622D3F" w:rsidRPr="003E3453">
        <w:rPr>
          <w:rStyle w:val="normaltextrun"/>
          <w:rFonts w:eastAsiaTheme="majorEastAsia"/>
          <w:sz w:val="22"/>
          <w:szCs w:val="22"/>
          <w:lang w:val="en-GB"/>
        </w:rPr>
        <w:t>youth</w:t>
      </w:r>
      <w:r w:rsidR="009E20FD" w:rsidRPr="003E3453">
        <w:rPr>
          <w:rStyle w:val="normaltextrun"/>
          <w:rFonts w:eastAsiaTheme="majorEastAsia"/>
          <w:sz w:val="22"/>
          <w:szCs w:val="22"/>
          <w:lang w:val="en-GB"/>
        </w:rPr>
        <w:t>,</w:t>
      </w:r>
      <w:r w:rsidR="00622D3F" w:rsidRPr="00F853CD">
        <w:rPr>
          <w:rStyle w:val="normaltextrun"/>
          <w:rFonts w:eastAsiaTheme="majorEastAsia"/>
          <w:sz w:val="22"/>
          <w:szCs w:val="22"/>
          <w:lang w:val="en-GB"/>
        </w:rPr>
        <w:t xml:space="preserve"> </w:t>
      </w:r>
      <w:r w:rsidR="00682E38" w:rsidRPr="00F853CD">
        <w:rPr>
          <w:rStyle w:val="normaltextrun"/>
          <w:rFonts w:eastAsiaTheme="majorEastAsia"/>
          <w:sz w:val="22"/>
          <w:szCs w:val="22"/>
          <w:lang w:val="en-GB"/>
        </w:rPr>
        <w:t xml:space="preserve">including </w:t>
      </w:r>
      <w:r w:rsidR="009E20FD" w:rsidRPr="00F853CD">
        <w:rPr>
          <w:rStyle w:val="normaltextrun"/>
          <w:rFonts w:eastAsiaTheme="majorEastAsia"/>
          <w:sz w:val="22"/>
          <w:szCs w:val="22"/>
          <w:lang w:val="en-GB"/>
        </w:rPr>
        <w:t xml:space="preserve">in terms of </w:t>
      </w:r>
      <w:r w:rsidR="00682E38" w:rsidRPr="00F853CD">
        <w:rPr>
          <w:rStyle w:val="normaltextrun"/>
          <w:rFonts w:eastAsiaTheme="majorEastAsia"/>
          <w:sz w:val="22"/>
          <w:szCs w:val="22"/>
          <w:lang w:val="en-GB"/>
        </w:rPr>
        <w:t>access to information on opportunities for technical and scientific cooperation;</w:t>
      </w:r>
    </w:p>
    <w:p w14:paraId="5D755299" w14:textId="003DC57D" w:rsidR="00682E38" w:rsidRPr="00F853CD" w:rsidRDefault="00CF12F0" w:rsidP="00725640">
      <w:pPr>
        <w:pStyle w:val="paragraph"/>
        <w:tabs>
          <w:tab w:val="left" w:pos="1701"/>
        </w:tabs>
        <w:spacing w:before="120" w:beforeAutospacing="0" w:after="120" w:afterAutospacing="0"/>
        <w:ind w:left="567" w:firstLine="567"/>
        <w:jc w:val="both"/>
        <w:textAlignment w:val="baseline"/>
        <w:rPr>
          <w:rStyle w:val="normaltextrun"/>
          <w:rFonts w:eastAsiaTheme="majorEastAsia"/>
          <w:sz w:val="22"/>
          <w:lang w:val="en-GB"/>
        </w:rPr>
      </w:pPr>
      <w:r w:rsidRPr="00F853CD">
        <w:rPr>
          <w:rStyle w:val="normaltextrun"/>
          <w:rFonts w:eastAsiaTheme="majorEastAsia"/>
          <w:sz w:val="22"/>
          <w:szCs w:val="22"/>
          <w:lang w:val="en-GB"/>
        </w:rPr>
        <w:t>(d)</w:t>
      </w:r>
      <w:r w:rsidRPr="00F853CD">
        <w:rPr>
          <w:rStyle w:val="normaltextrun"/>
          <w:rFonts w:eastAsiaTheme="majorEastAsia"/>
          <w:sz w:val="22"/>
          <w:szCs w:val="22"/>
          <w:lang w:val="en-GB"/>
        </w:rPr>
        <w:tab/>
      </w:r>
      <w:r w:rsidR="00682E38" w:rsidRPr="00F853CD">
        <w:rPr>
          <w:rStyle w:val="normaltextrun"/>
          <w:rFonts w:eastAsiaTheme="majorEastAsia"/>
          <w:sz w:val="22"/>
          <w:szCs w:val="22"/>
          <w:lang w:val="en-GB"/>
        </w:rPr>
        <w:t xml:space="preserve">Guidelines and modalities to </w:t>
      </w:r>
      <w:r w:rsidR="00831BFC" w:rsidRPr="00F853CD">
        <w:rPr>
          <w:rStyle w:val="normaltextrun"/>
          <w:rFonts w:eastAsiaTheme="majorEastAsia"/>
          <w:sz w:val="22"/>
          <w:szCs w:val="22"/>
          <w:lang w:val="en-GB"/>
        </w:rPr>
        <w:t xml:space="preserve">enable </w:t>
      </w:r>
      <w:r w:rsidR="00682E38" w:rsidRPr="00F853CD">
        <w:rPr>
          <w:rStyle w:val="normaltextrun"/>
          <w:rFonts w:eastAsiaTheme="majorEastAsia"/>
          <w:sz w:val="22"/>
          <w:szCs w:val="22"/>
          <w:lang w:val="en-GB"/>
        </w:rPr>
        <w:t>the</w:t>
      </w:r>
      <w:r w:rsidR="00F42CDF" w:rsidRPr="00F853CD">
        <w:rPr>
          <w:rStyle w:val="normaltextrun"/>
          <w:rFonts w:eastAsiaTheme="majorEastAsia"/>
          <w:sz w:val="22"/>
          <w:szCs w:val="22"/>
          <w:lang w:val="en-GB"/>
        </w:rPr>
        <w:t xml:space="preserve"> regional </w:t>
      </w:r>
      <w:r w:rsidR="00F42CDF" w:rsidRPr="003E3453">
        <w:rPr>
          <w:rStyle w:val="normaltextrun"/>
          <w:rFonts w:eastAsiaTheme="majorEastAsia"/>
          <w:sz w:val="22"/>
          <w:szCs w:val="22"/>
          <w:lang w:val="en-GB"/>
        </w:rPr>
        <w:t>and</w:t>
      </w:r>
      <w:r w:rsidR="00682E38" w:rsidRPr="00F853CD">
        <w:rPr>
          <w:rStyle w:val="normaltextrun"/>
          <w:rFonts w:eastAsiaTheme="majorEastAsia"/>
          <w:sz w:val="22"/>
          <w:szCs w:val="22"/>
          <w:lang w:val="en-GB"/>
        </w:rPr>
        <w:t xml:space="preserve"> subregional </w:t>
      </w:r>
      <w:r w:rsidR="00245D5B" w:rsidRPr="00F853CD">
        <w:rPr>
          <w:rStyle w:val="normaltextrun"/>
          <w:rFonts w:eastAsiaTheme="majorEastAsia"/>
          <w:sz w:val="22"/>
          <w:szCs w:val="22"/>
          <w:lang w:val="en-GB"/>
        </w:rPr>
        <w:t>support</w:t>
      </w:r>
      <w:r w:rsidR="005F0AAD" w:rsidRPr="00F853CD">
        <w:rPr>
          <w:rStyle w:val="normaltextrun"/>
          <w:rFonts w:eastAsiaTheme="majorEastAsia"/>
          <w:sz w:val="22"/>
          <w:szCs w:val="22"/>
          <w:lang w:val="en-GB"/>
        </w:rPr>
        <w:t xml:space="preserve"> </w:t>
      </w:r>
      <w:r w:rsidR="00682E38" w:rsidRPr="00F853CD">
        <w:rPr>
          <w:rStyle w:val="normaltextrun"/>
          <w:rFonts w:eastAsiaTheme="majorEastAsia"/>
          <w:sz w:val="22"/>
          <w:szCs w:val="22"/>
          <w:lang w:val="en-GB"/>
        </w:rPr>
        <w:t>centres to align their work with the Convention and its Protocols</w:t>
      </w:r>
      <w:r w:rsidR="00517F91">
        <w:rPr>
          <w:rStyle w:val="normaltextrun"/>
          <w:rFonts w:eastAsiaTheme="majorEastAsia"/>
          <w:sz w:val="22"/>
          <w:szCs w:val="22"/>
          <w:lang w:val="en-GB"/>
        </w:rPr>
        <w:t xml:space="preserve"> and </w:t>
      </w:r>
      <w:r w:rsidR="00517F91" w:rsidRPr="00F853CD">
        <w:rPr>
          <w:rStyle w:val="normaltextrun"/>
          <w:rFonts w:eastAsiaTheme="majorEastAsia"/>
          <w:sz w:val="22"/>
          <w:szCs w:val="22"/>
          <w:lang w:val="en-GB"/>
        </w:rPr>
        <w:t>the Framework</w:t>
      </w:r>
      <w:r w:rsidR="00682E38" w:rsidRPr="003E3453">
        <w:rPr>
          <w:rStyle w:val="normaltextrun"/>
          <w:rFonts w:eastAsiaTheme="majorEastAsia"/>
          <w:sz w:val="22"/>
          <w:szCs w:val="22"/>
          <w:lang w:val="en-GB"/>
        </w:rPr>
        <w:t xml:space="preserve">, </w:t>
      </w:r>
      <w:r w:rsidR="00FD790F" w:rsidRPr="003E3453">
        <w:rPr>
          <w:rStyle w:val="normaltextrun"/>
          <w:rFonts w:eastAsiaTheme="majorEastAsia"/>
          <w:sz w:val="22"/>
          <w:szCs w:val="22"/>
          <w:lang w:val="en-GB"/>
        </w:rPr>
        <w:t>and</w:t>
      </w:r>
      <w:r w:rsidR="00FD790F" w:rsidRPr="00F853CD">
        <w:rPr>
          <w:rStyle w:val="normaltextrun"/>
          <w:rFonts w:eastAsiaTheme="majorEastAsia"/>
          <w:sz w:val="22"/>
          <w:szCs w:val="22"/>
          <w:lang w:val="en-GB"/>
        </w:rPr>
        <w:t xml:space="preserve"> with the </w:t>
      </w:r>
      <w:r w:rsidR="004E2F92" w:rsidRPr="00F853CD">
        <w:rPr>
          <w:rStyle w:val="normaltextrun"/>
          <w:rFonts w:eastAsiaTheme="majorEastAsia"/>
          <w:sz w:val="22"/>
          <w:szCs w:val="22"/>
          <w:lang w:val="en-GB"/>
        </w:rPr>
        <w:t>capacity needs and priorities identified by</w:t>
      </w:r>
      <w:r w:rsidR="00F42CDF" w:rsidRPr="00F853CD">
        <w:rPr>
          <w:rStyle w:val="normaltextrun"/>
          <w:rFonts w:eastAsiaTheme="majorEastAsia"/>
          <w:sz w:val="22"/>
          <w:szCs w:val="22"/>
          <w:lang w:val="en-GB"/>
        </w:rPr>
        <w:t xml:space="preserve"> </w:t>
      </w:r>
      <w:r w:rsidR="00F42CDF" w:rsidRPr="003E3453">
        <w:rPr>
          <w:rStyle w:val="normaltextrun"/>
          <w:rFonts w:eastAsiaTheme="majorEastAsia"/>
          <w:sz w:val="22"/>
          <w:szCs w:val="22"/>
          <w:lang w:val="en-GB"/>
        </w:rPr>
        <w:t>[Parties, in particular]</w:t>
      </w:r>
      <w:r w:rsidR="004E2F92" w:rsidRPr="00F853CD">
        <w:rPr>
          <w:rStyle w:val="normaltextrun"/>
          <w:rFonts w:eastAsiaTheme="majorEastAsia"/>
          <w:sz w:val="22"/>
          <w:szCs w:val="22"/>
          <w:lang w:val="en-GB"/>
        </w:rPr>
        <w:t xml:space="preserve"> developing country Parties, </w:t>
      </w:r>
      <w:r w:rsidR="00682E38" w:rsidRPr="00F853CD">
        <w:rPr>
          <w:rStyle w:val="normaltextrun"/>
          <w:rFonts w:eastAsiaTheme="majorEastAsia"/>
          <w:sz w:val="22"/>
          <w:szCs w:val="22"/>
          <w:lang w:val="en-GB"/>
        </w:rPr>
        <w:t>including guidelines to ensure a gender-responsive approach</w:t>
      </w:r>
      <w:r w:rsidR="000D74C0" w:rsidRPr="00F853CD">
        <w:rPr>
          <w:rStyle w:val="normaltextrun"/>
          <w:rFonts w:eastAsiaTheme="majorEastAsia"/>
          <w:sz w:val="22"/>
          <w:szCs w:val="22"/>
          <w:lang w:val="en-GB"/>
        </w:rPr>
        <w:t>;</w:t>
      </w:r>
    </w:p>
    <w:p w14:paraId="78EE96AA" w14:textId="5CCDECC7" w:rsidR="00682E38" w:rsidRPr="00F853CD" w:rsidRDefault="00CF12F0" w:rsidP="00725640">
      <w:pPr>
        <w:pStyle w:val="paragraph"/>
        <w:tabs>
          <w:tab w:val="left" w:pos="1701"/>
        </w:tabs>
        <w:spacing w:before="120" w:beforeAutospacing="0" w:after="120" w:afterAutospacing="0"/>
        <w:ind w:left="567" w:firstLine="567"/>
        <w:jc w:val="both"/>
        <w:textAlignment w:val="baseline"/>
        <w:rPr>
          <w:rStyle w:val="normaltextrun"/>
          <w:rFonts w:eastAsiaTheme="majorEastAsia"/>
          <w:lang w:val="en-GB"/>
        </w:rPr>
      </w:pPr>
      <w:r w:rsidRPr="00F853CD">
        <w:rPr>
          <w:rStyle w:val="normaltextrun"/>
          <w:rFonts w:eastAsiaTheme="majorEastAsia"/>
          <w:sz w:val="22"/>
          <w:szCs w:val="22"/>
          <w:lang w:val="en-GB"/>
        </w:rPr>
        <w:t>(e)</w:t>
      </w:r>
      <w:r w:rsidRPr="00F853CD">
        <w:rPr>
          <w:rStyle w:val="normaltextrun"/>
          <w:rFonts w:eastAsiaTheme="majorEastAsia"/>
          <w:sz w:val="22"/>
          <w:szCs w:val="22"/>
          <w:lang w:val="en-GB"/>
        </w:rPr>
        <w:tab/>
      </w:r>
      <w:r w:rsidR="00682E38" w:rsidRPr="00F853CD">
        <w:rPr>
          <w:rStyle w:val="normaltextrun"/>
          <w:rFonts w:eastAsiaTheme="majorEastAsia"/>
          <w:sz w:val="22"/>
          <w:szCs w:val="22"/>
          <w:lang w:val="en-GB"/>
        </w:rPr>
        <w:t>Criteria for the identification of organizations and experts that can be mobili</w:t>
      </w:r>
      <w:r w:rsidR="000D74C0" w:rsidRPr="00F853CD">
        <w:rPr>
          <w:rStyle w:val="normaltextrun"/>
          <w:rFonts w:eastAsiaTheme="majorEastAsia"/>
          <w:sz w:val="22"/>
          <w:szCs w:val="22"/>
          <w:lang w:val="en-GB"/>
        </w:rPr>
        <w:t>z</w:t>
      </w:r>
      <w:r w:rsidR="00682E38" w:rsidRPr="00F853CD">
        <w:rPr>
          <w:rStyle w:val="normaltextrun"/>
          <w:rFonts w:eastAsiaTheme="majorEastAsia"/>
          <w:sz w:val="22"/>
          <w:szCs w:val="22"/>
          <w:lang w:val="en-GB"/>
        </w:rPr>
        <w:t xml:space="preserve">ed to assist the </w:t>
      </w:r>
      <w:r w:rsidR="00EC72C8" w:rsidRPr="00F853CD">
        <w:rPr>
          <w:rStyle w:val="normaltextrun"/>
          <w:rFonts w:eastAsiaTheme="majorEastAsia"/>
          <w:sz w:val="22"/>
          <w:szCs w:val="22"/>
          <w:lang w:val="en-GB"/>
        </w:rPr>
        <w:t xml:space="preserve">regional </w:t>
      </w:r>
      <w:r w:rsidR="00EC72C8" w:rsidRPr="003E3453">
        <w:rPr>
          <w:rStyle w:val="normaltextrun"/>
          <w:rFonts w:eastAsiaTheme="majorEastAsia"/>
          <w:sz w:val="22"/>
          <w:szCs w:val="22"/>
          <w:lang w:val="en-GB"/>
        </w:rPr>
        <w:t>and</w:t>
      </w:r>
      <w:r w:rsidR="00EC72C8" w:rsidRPr="00F853CD">
        <w:rPr>
          <w:rStyle w:val="normaltextrun"/>
          <w:rFonts w:eastAsiaTheme="majorEastAsia"/>
          <w:sz w:val="22"/>
          <w:szCs w:val="22"/>
          <w:lang w:val="en-GB"/>
        </w:rPr>
        <w:t xml:space="preserve"> </w:t>
      </w:r>
      <w:r w:rsidR="00682E38" w:rsidRPr="00F853CD">
        <w:rPr>
          <w:rStyle w:val="normaltextrun"/>
          <w:rFonts w:eastAsiaTheme="majorEastAsia"/>
          <w:sz w:val="22"/>
          <w:szCs w:val="22"/>
          <w:lang w:val="en-GB"/>
        </w:rPr>
        <w:t>subregional support centres at their request;</w:t>
      </w:r>
    </w:p>
    <w:p w14:paraId="7416E4DA" w14:textId="7A6100F8" w:rsidR="00682E38" w:rsidRPr="00F853CD" w:rsidRDefault="00CF12F0" w:rsidP="00725640">
      <w:pPr>
        <w:pStyle w:val="paragraph"/>
        <w:tabs>
          <w:tab w:val="left" w:pos="1701"/>
        </w:tabs>
        <w:spacing w:before="120" w:beforeAutospacing="0" w:after="120" w:afterAutospacing="0"/>
        <w:ind w:left="567" w:firstLine="567"/>
        <w:jc w:val="both"/>
        <w:textAlignment w:val="baseline"/>
        <w:rPr>
          <w:rStyle w:val="normaltextrun"/>
          <w:rFonts w:eastAsiaTheme="majorEastAsia"/>
          <w:sz w:val="22"/>
          <w:lang w:val="en-GB"/>
        </w:rPr>
      </w:pPr>
      <w:r w:rsidRPr="00F853CD">
        <w:rPr>
          <w:rStyle w:val="normaltextrun"/>
          <w:rFonts w:eastAsiaTheme="majorEastAsia"/>
          <w:sz w:val="22"/>
          <w:szCs w:val="22"/>
          <w:lang w:val="en-GB"/>
        </w:rPr>
        <w:t>(f)</w:t>
      </w:r>
      <w:r w:rsidRPr="00F853CD">
        <w:rPr>
          <w:rStyle w:val="normaltextrun"/>
          <w:rFonts w:eastAsiaTheme="majorEastAsia"/>
          <w:sz w:val="22"/>
          <w:szCs w:val="22"/>
          <w:lang w:val="en-GB"/>
        </w:rPr>
        <w:tab/>
      </w:r>
      <w:r w:rsidR="00682E38" w:rsidRPr="00F853CD">
        <w:rPr>
          <w:rStyle w:val="normaltextrun"/>
          <w:rFonts w:eastAsiaTheme="majorEastAsia"/>
          <w:sz w:val="22"/>
          <w:szCs w:val="22"/>
          <w:lang w:val="en-GB"/>
        </w:rPr>
        <w:t xml:space="preserve">Guidelines for </w:t>
      </w:r>
      <w:r w:rsidR="00A66142" w:rsidRPr="00F853CD">
        <w:rPr>
          <w:rStyle w:val="normaltextrun"/>
          <w:rFonts w:eastAsiaTheme="majorEastAsia"/>
          <w:sz w:val="22"/>
          <w:szCs w:val="22"/>
          <w:lang w:val="en-GB"/>
        </w:rPr>
        <w:t xml:space="preserve">ensuring </w:t>
      </w:r>
      <w:r w:rsidR="006C0285" w:rsidRPr="00F853CD">
        <w:rPr>
          <w:rStyle w:val="normaltextrun"/>
          <w:rFonts w:eastAsiaTheme="majorEastAsia"/>
          <w:sz w:val="22"/>
          <w:szCs w:val="22"/>
          <w:lang w:val="en-GB"/>
        </w:rPr>
        <w:t xml:space="preserve">the </w:t>
      </w:r>
      <w:r w:rsidR="00682E38" w:rsidRPr="00F853CD">
        <w:rPr>
          <w:rStyle w:val="normaltextrun"/>
          <w:rFonts w:eastAsiaTheme="majorEastAsia"/>
          <w:sz w:val="22"/>
          <w:szCs w:val="22"/>
          <w:lang w:val="en-GB"/>
        </w:rPr>
        <w:t xml:space="preserve">active engagement of </w:t>
      </w:r>
      <w:r w:rsidR="00682E38" w:rsidRPr="003E3453">
        <w:rPr>
          <w:rStyle w:val="normaltextrun"/>
          <w:rFonts w:eastAsiaTheme="majorEastAsia"/>
          <w:sz w:val="22"/>
          <w:szCs w:val="22"/>
          <w:lang w:val="en-GB"/>
        </w:rPr>
        <w:t>indigenous people</w:t>
      </w:r>
      <w:r w:rsidR="00682E38" w:rsidRPr="00F853CD">
        <w:rPr>
          <w:rStyle w:val="normaltextrun"/>
          <w:rFonts w:eastAsiaTheme="majorEastAsia"/>
          <w:sz w:val="22"/>
          <w:szCs w:val="22"/>
          <w:lang w:val="en-GB"/>
        </w:rPr>
        <w:t>s and local communities, women and youth</w:t>
      </w:r>
      <w:r w:rsidR="00F42CDF" w:rsidRPr="00F853CD">
        <w:rPr>
          <w:rStyle w:val="normaltextrun"/>
          <w:rFonts w:eastAsiaTheme="majorEastAsia"/>
          <w:sz w:val="22"/>
          <w:szCs w:val="22"/>
          <w:lang w:val="en-GB"/>
        </w:rPr>
        <w:t xml:space="preserve"> and other relevant stakeholders</w:t>
      </w:r>
      <w:r w:rsidR="00682E38" w:rsidRPr="00F853CD">
        <w:rPr>
          <w:rStyle w:val="normaltextrun"/>
          <w:rFonts w:eastAsiaTheme="majorEastAsia"/>
          <w:sz w:val="22"/>
          <w:szCs w:val="22"/>
          <w:lang w:val="en-GB"/>
        </w:rPr>
        <w:t>;</w:t>
      </w:r>
    </w:p>
    <w:p w14:paraId="76AB7CD7" w14:textId="7539F54E" w:rsidR="00005D55" w:rsidRPr="003E3453" w:rsidRDefault="006D5F4F" w:rsidP="004B05B2">
      <w:pPr>
        <w:pStyle w:val="paragraph"/>
        <w:tabs>
          <w:tab w:val="left" w:pos="1701"/>
        </w:tabs>
        <w:spacing w:before="120" w:beforeAutospacing="0" w:after="120" w:afterAutospacing="0"/>
        <w:ind w:left="567" w:firstLine="567"/>
        <w:jc w:val="both"/>
        <w:textAlignment w:val="baseline"/>
        <w:rPr>
          <w:rStyle w:val="normaltextrun"/>
          <w:rFonts w:eastAsiaTheme="majorEastAsia"/>
          <w:sz w:val="22"/>
          <w:szCs w:val="22"/>
          <w:lang w:val="en-GB"/>
        </w:rPr>
      </w:pPr>
      <w:r w:rsidRPr="003E3453">
        <w:rPr>
          <w:rStyle w:val="normaltextrun"/>
          <w:rFonts w:eastAsiaTheme="majorEastAsia"/>
          <w:sz w:val="22"/>
          <w:szCs w:val="22"/>
          <w:lang w:val="en-GB"/>
        </w:rPr>
        <w:t>[</w:t>
      </w:r>
      <w:r w:rsidR="00544D77" w:rsidRPr="003E3453">
        <w:rPr>
          <w:rStyle w:val="normaltextrun"/>
          <w:rFonts w:eastAsiaTheme="majorEastAsia"/>
          <w:sz w:val="22"/>
          <w:szCs w:val="22"/>
          <w:lang w:val="en-GB"/>
        </w:rPr>
        <w:t>(</w:t>
      </w:r>
      <w:r w:rsidR="005D691A" w:rsidRPr="003E3453">
        <w:rPr>
          <w:rStyle w:val="normaltextrun"/>
          <w:rFonts w:eastAsiaTheme="majorEastAsia"/>
          <w:sz w:val="22"/>
          <w:szCs w:val="22"/>
          <w:lang w:val="en-GB"/>
        </w:rPr>
        <w:t>g</w:t>
      </w:r>
      <w:r w:rsidR="000062D5" w:rsidRPr="003E3453">
        <w:rPr>
          <w:rStyle w:val="normaltextrun"/>
          <w:rFonts w:eastAsiaTheme="majorEastAsia"/>
          <w:sz w:val="22"/>
          <w:szCs w:val="22"/>
          <w:lang w:val="en-GB"/>
        </w:rPr>
        <w:t>)</w:t>
      </w:r>
      <w:r w:rsidR="005D691A" w:rsidRPr="003E3453">
        <w:rPr>
          <w:rStyle w:val="normaltextrun"/>
          <w:rFonts w:eastAsiaTheme="majorEastAsia"/>
          <w:sz w:val="22"/>
          <w:szCs w:val="22"/>
          <w:lang w:val="en-GB"/>
        </w:rPr>
        <w:tab/>
      </w:r>
      <w:r w:rsidR="00544D77" w:rsidRPr="003E3453">
        <w:rPr>
          <w:rStyle w:val="normaltextrun"/>
          <w:rFonts w:eastAsiaTheme="majorEastAsia"/>
          <w:sz w:val="22"/>
          <w:szCs w:val="22"/>
          <w:lang w:val="en-GB"/>
        </w:rPr>
        <w:t xml:space="preserve">Modalities </w:t>
      </w:r>
      <w:r w:rsidR="00F56CCC" w:rsidRPr="003E3453">
        <w:rPr>
          <w:rStyle w:val="normaltextrun"/>
          <w:rFonts w:eastAsiaTheme="majorEastAsia"/>
          <w:sz w:val="22"/>
          <w:szCs w:val="22"/>
          <w:lang w:val="en-GB"/>
        </w:rPr>
        <w:t xml:space="preserve">for </w:t>
      </w:r>
      <w:r w:rsidR="00544D77" w:rsidRPr="003E3453">
        <w:rPr>
          <w:rStyle w:val="normaltextrun"/>
          <w:rFonts w:eastAsiaTheme="majorEastAsia"/>
          <w:sz w:val="22"/>
          <w:szCs w:val="22"/>
          <w:lang w:val="en-GB"/>
        </w:rPr>
        <w:t>ensur</w:t>
      </w:r>
      <w:r w:rsidR="009823BB" w:rsidRPr="003E3453">
        <w:rPr>
          <w:rStyle w:val="normaltextrun"/>
          <w:rFonts w:eastAsiaTheme="majorEastAsia"/>
          <w:sz w:val="22"/>
          <w:szCs w:val="22"/>
          <w:lang w:val="en-GB"/>
        </w:rPr>
        <w:t>ing</w:t>
      </w:r>
      <w:r w:rsidR="00544D77" w:rsidRPr="003E3453">
        <w:rPr>
          <w:rStyle w:val="normaltextrun"/>
          <w:rFonts w:eastAsiaTheme="majorEastAsia"/>
          <w:sz w:val="22"/>
          <w:szCs w:val="22"/>
          <w:lang w:val="en-GB"/>
        </w:rPr>
        <w:t xml:space="preserve"> the application of the principles of mutual respect, equality and mutual benefit, </w:t>
      </w:r>
      <w:r w:rsidR="00A66142" w:rsidRPr="003E3453">
        <w:rPr>
          <w:rStyle w:val="normaltextrun"/>
          <w:rFonts w:eastAsiaTheme="majorEastAsia"/>
          <w:sz w:val="22"/>
          <w:szCs w:val="22"/>
          <w:lang w:val="en-GB"/>
        </w:rPr>
        <w:t xml:space="preserve">following </w:t>
      </w:r>
      <w:r w:rsidR="00544D77" w:rsidRPr="003E3453">
        <w:rPr>
          <w:rStyle w:val="normaltextrun"/>
          <w:rFonts w:eastAsiaTheme="majorEastAsia"/>
          <w:sz w:val="22"/>
          <w:szCs w:val="22"/>
          <w:lang w:val="en-GB"/>
        </w:rPr>
        <w:t>a human-rights based approach, including respect for diverse knowledge</w:t>
      </w:r>
      <w:r w:rsidR="004325FD" w:rsidRPr="003E3453">
        <w:rPr>
          <w:rStyle w:val="normaltextrun"/>
          <w:rFonts w:eastAsiaTheme="majorEastAsia"/>
          <w:sz w:val="22"/>
          <w:szCs w:val="22"/>
          <w:lang w:val="en-GB"/>
        </w:rPr>
        <w:t xml:space="preserve"> </w:t>
      </w:r>
      <w:r w:rsidR="00544D77" w:rsidRPr="003E3453">
        <w:rPr>
          <w:rStyle w:val="normaltextrun"/>
          <w:rFonts w:eastAsiaTheme="majorEastAsia"/>
          <w:sz w:val="22"/>
          <w:szCs w:val="22"/>
          <w:lang w:val="en-GB"/>
        </w:rPr>
        <w:t xml:space="preserve">systems, </w:t>
      </w:r>
      <w:r w:rsidRPr="003E3453">
        <w:rPr>
          <w:rStyle w:val="normaltextrun"/>
          <w:rFonts w:eastAsiaTheme="majorEastAsia"/>
          <w:sz w:val="22"/>
          <w:szCs w:val="22"/>
          <w:lang w:val="en-GB"/>
        </w:rPr>
        <w:t>including the knowledge and experience of practitioners and of indigenous peoples and local communities</w:t>
      </w:r>
      <w:r w:rsidR="001B719E" w:rsidRPr="003E3453">
        <w:rPr>
          <w:rStyle w:val="normaltextrun"/>
          <w:rFonts w:eastAsiaTheme="majorEastAsia"/>
          <w:sz w:val="22"/>
          <w:szCs w:val="22"/>
          <w:lang w:val="en-GB"/>
        </w:rPr>
        <w:t>,</w:t>
      </w:r>
      <w:r w:rsidRPr="003E3453">
        <w:rPr>
          <w:rStyle w:val="normaltextrun"/>
          <w:rFonts w:eastAsiaTheme="majorEastAsia"/>
          <w:sz w:val="22"/>
          <w:szCs w:val="22"/>
          <w:lang w:val="en-GB"/>
        </w:rPr>
        <w:t xml:space="preserve"> </w:t>
      </w:r>
      <w:r w:rsidR="00544D77" w:rsidRPr="003E3453">
        <w:rPr>
          <w:rStyle w:val="normaltextrun"/>
          <w:rFonts w:eastAsiaTheme="majorEastAsia"/>
          <w:sz w:val="22"/>
          <w:szCs w:val="22"/>
          <w:lang w:val="en-GB"/>
        </w:rPr>
        <w:t>as well as respect for the</w:t>
      </w:r>
      <w:r w:rsidRPr="003E3453">
        <w:rPr>
          <w:rStyle w:val="normaltextrun"/>
          <w:rFonts w:eastAsiaTheme="majorEastAsia"/>
          <w:sz w:val="22"/>
          <w:szCs w:val="22"/>
          <w:lang w:val="en-GB"/>
        </w:rPr>
        <w:t>ir</w:t>
      </w:r>
      <w:r w:rsidR="00544D77" w:rsidRPr="003E3453">
        <w:rPr>
          <w:rStyle w:val="normaltextrun"/>
          <w:rFonts w:eastAsiaTheme="majorEastAsia"/>
          <w:sz w:val="22"/>
          <w:szCs w:val="22"/>
          <w:lang w:val="en-GB"/>
        </w:rPr>
        <w:t xml:space="preserve"> </w:t>
      </w:r>
      <w:r w:rsidR="00111A1F" w:rsidRPr="003E3453">
        <w:rPr>
          <w:rStyle w:val="normaltextrun"/>
          <w:rFonts w:eastAsiaTheme="majorEastAsia"/>
          <w:sz w:val="22"/>
          <w:szCs w:val="22"/>
          <w:lang w:val="en-GB"/>
        </w:rPr>
        <w:t>f</w:t>
      </w:r>
      <w:r w:rsidR="00544D77" w:rsidRPr="003E3453">
        <w:rPr>
          <w:rStyle w:val="normaltextrun"/>
          <w:rFonts w:eastAsiaTheme="majorEastAsia"/>
          <w:sz w:val="22"/>
          <w:szCs w:val="22"/>
          <w:lang w:val="en-GB"/>
        </w:rPr>
        <w:t xml:space="preserve">ree, </w:t>
      </w:r>
      <w:r w:rsidR="00111A1F" w:rsidRPr="003E3453">
        <w:rPr>
          <w:rStyle w:val="normaltextrun"/>
          <w:rFonts w:eastAsiaTheme="majorEastAsia"/>
          <w:sz w:val="22"/>
          <w:szCs w:val="22"/>
          <w:lang w:val="en-GB"/>
        </w:rPr>
        <w:t>p</w:t>
      </w:r>
      <w:r w:rsidR="00544D77" w:rsidRPr="003E3453">
        <w:rPr>
          <w:rStyle w:val="normaltextrun"/>
          <w:rFonts w:eastAsiaTheme="majorEastAsia"/>
          <w:sz w:val="22"/>
          <w:szCs w:val="22"/>
          <w:lang w:val="en-GB"/>
        </w:rPr>
        <w:t>rior</w:t>
      </w:r>
      <w:r w:rsidRPr="003E3453">
        <w:rPr>
          <w:rStyle w:val="normaltextrun"/>
          <w:rFonts w:eastAsiaTheme="majorEastAsia"/>
          <w:sz w:val="22"/>
          <w:szCs w:val="22"/>
          <w:lang w:val="en-GB"/>
        </w:rPr>
        <w:t xml:space="preserve"> and</w:t>
      </w:r>
      <w:r w:rsidR="00544D77" w:rsidRPr="003E3453">
        <w:rPr>
          <w:rStyle w:val="normaltextrun"/>
          <w:rFonts w:eastAsiaTheme="majorEastAsia"/>
          <w:sz w:val="22"/>
          <w:szCs w:val="22"/>
          <w:lang w:val="en-GB"/>
        </w:rPr>
        <w:t xml:space="preserve"> </w:t>
      </w:r>
      <w:r w:rsidR="00111A1F" w:rsidRPr="003E3453">
        <w:rPr>
          <w:rStyle w:val="normaltextrun"/>
          <w:rFonts w:eastAsiaTheme="majorEastAsia"/>
          <w:sz w:val="22"/>
          <w:szCs w:val="22"/>
          <w:lang w:val="en-GB"/>
        </w:rPr>
        <w:t>i</w:t>
      </w:r>
      <w:r w:rsidR="00544D77" w:rsidRPr="003E3453">
        <w:rPr>
          <w:rStyle w:val="normaltextrun"/>
          <w:rFonts w:eastAsiaTheme="majorEastAsia"/>
          <w:sz w:val="22"/>
          <w:szCs w:val="22"/>
          <w:lang w:val="en-GB"/>
        </w:rPr>
        <w:t xml:space="preserve">nformed </w:t>
      </w:r>
      <w:r w:rsidR="00111A1F" w:rsidRPr="003E3453">
        <w:rPr>
          <w:rStyle w:val="normaltextrun"/>
          <w:rFonts w:eastAsiaTheme="majorEastAsia"/>
          <w:sz w:val="22"/>
          <w:szCs w:val="22"/>
          <w:lang w:val="en-GB"/>
        </w:rPr>
        <w:t>c</w:t>
      </w:r>
      <w:r w:rsidR="00544D77" w:rsidRPr="003E3453">
        <w:rPr>
          <w:rStyle w:val="normaltextrun"/>
          <w:rFonts w:eastAsiaTheme="majorEastAsia"/>
          <w:sz w:val="22"/>
          <w:szCs w:val="22"/>
          <w:lang w:val="en-GB"/>
        </w:rPr>
        <w:t>onsent</w:t>
      </w:r>
      <w:r w:rsidR="00AD5304" w:rsidRPr="003E3453">
        <w:rPr>
          <w:rStyle w:val="FootnoteReference"/>
          <w:rFonts w:eastAsiaTheme="majorEastAsia"/>
          <w:sz w:val="22"/>
          <w:szCs w:val="22"/>
          <w:lang w:val="en-GB"/>
        </w:rPr>
        <w:footnoteReference w:id="13"/>
      </w:r>
      <w:r w:rsidR="00F42CDF" w:rsidRPr="003E3453">
        <w:rPr>
          <w:rStyle w:val="normaltextrun"/>
          <w:rFonts w:eastAsiaTheme="majorEastAsia"/>
          <w:sz w:val="22"/>
          <w:szCs w:val="22"/>
          <w:lang w:val="en-GB"/>
        </w:rPr>
        <w:t xml:space="preserve"> </w:t>
      </w:r>
      <w:r w:rsidRPr="003E3453">
        <w:rPr>
          <w:rStyle w:val="normaltextrun"/>
          <w:rFonts w:eastAsiaTheme="majorEastAsia"/>
          <w:sz w:val="22"/>
          <w:szCs w:val="22"/>
          <w:lang w:val="en-GB"/>
        </w:rPr>
        <w:t xml:space="preserve">when </w:t>
      </w:r>
      <w:r w:rsidR="00F42CDF" w:rsidRPr="003E3453">
        <w:rPr>
          <w:rStyle w:val="normaltextrun"/>
          <w:rFonts w:eastAsiaTheme="majorEastAsia"/>
          <w:sz w:val="22"/>
          <w:szCs w:val="22"/>
          <w:lang w:val="en-GB"/>
        </w:rPr>
        <w:t>accessing their traditional knowledge</w:t>
      </w:r>
      <w:r w:rsidR="007272ED" w:rsidRPr="003E3453">
        <w:rPr>
          <w:rStyle w:val="normaltextrun"/>
          <w:rFonts w:eastAsiaTheme="majorEastAsia"/>
          <w:sz w:val="22"/>
          <w:szCs w:val="22"/>
          <w:lang w:val="en-GB"/>
        </w:rPr>
        <w:t>;</w:t>
      </w:r>
      <w:r w:rsidRPr="003E3453">
        <w:rPr>
          <w:rStyle w:val="normaltextrun"/>
          <w:rFonts w:eastAsiaTheme="majorEastAsia"/>
          <w:sz w:val="22"/>
          <w:szCs w:val="22"/>
          <w:lang w:val="en-GB"/>
        </w:rPr>
        <w:t>]</w:t>
      </w:r>
    </w:p>
    <w:p w14:paraId="598170D7" w14:textId="63017A1D" w:rsidR="00AD5304" w:rsidRPr="003E3453" w:rsidRDefault="00AD5304" w:rsidP="00C37CDD">
      <w:pPr>
        <w:pStyle w:val="paragraph"/>
        <w:tabs>
          <w:tab w:val="left" w:pos="1843"/>
        </w:tabs>
        <w:spacing w:before="120" w:beforeAutospacing="0" w:after="120" w:afterAutospacing="0"/>
        <w:ind w:left="567" w:firstLine="567"/>
        <w:jc w:val="both"/>
        <w:textAlignment w:val="baseline"/>
        <w:rPr>
          <w:rStyle w:val="normaltextrun"/>
          <w:rFonts w:eastAsiaTheme="majorEastAsia"/>
          <w:sz w:val="22"/>
          <w:szCs w:val="22"/>
          <w:lang w:val="en-GB" w:eastAsia="en-US"/>
        </w:rPr>
      </w:pPr>
      <w:r w:rsidRPr="003E3453">
        <w:rPr>
          <w:rStyle w:val="normaltextrun"/>
          <w:rFonts w:eastAsiaTheme="majorEastAsia"/>
          <w:sz w:val="22"/>
          <w:szCs w:val="22"/>
          <w:lang w:val="en-GB"/>
        </w:rPr>
        <w:t>[(</w:t>
      </w:r>
      <w:r w:rsidR="00922B39" w:rsidRPr="003E3453">
        <w:rPr>
          <w:rStyle w:val="normaltextrun"/>
          <w:rFonts w:eastAsiaTheme="majorEastAsia"/>
          <w:sz w:val="22"/>
          <w:szCs w:val="22"/>
          <w:lang w:val="en-GB"/>
        </w:rPr>
        <w:t>g</w:t>
      </w:r>
      <w:r w:rsidR="007272ED" w:rsidRPr="003E3453">
        <w:rPr>
          <w:rStyle w:val="normaltextrun"/>
          <w:rFonts w:eastAsiaTheme="majorEastAsia"/>
          <w:sz w:val="22"/>
          <w:szCs w:val="22"/>
          <w:lang w:val="en-GB"/>
        </w:rPr>
        <w:t xml:space="preserve"> alt</w:t>
      </w:r>
      <w:r w:rsidRPr="003E3453">
        <w:rPr>
          <w:rStyle w:val="normaltextrun"/>
          <w:rFonts w:eastAsiaTheme="majorEastAsia"/>
          <w:sz w:val="22"/>
          <w:szCs w:val="22"/>
          <w:lang w:val="en-GB"/>
        </w:rPr>
        <w:t>)</w:t>
      </w:r>
      <w:r w:rsidR="007272ED" w:rsidRPr="003E3453">
        <w:rPr>
          <w:rStyle w:val="normaltextrun"/>
          <w:rFonts w:eastAsiaTheme="majorEastAsia"/>
          <w:sz w:val="22"/>
          <w:szCs w:val="22"/>
          <w:lang w:val="en-GB"/>
        </w:rPr>
        <w:tab/>
      </w:r>
      <w:r w:rsidRPr="003E3453">
        <w:rPr>
          <w:rStyle w:val="normaltextrun"/>
          <w:rFonts w:eastAsiaTheme="majorEastAsia"/>
          <w:sz w:val="22"/>
          <w:szCs w:val="22"/>
          <w:lang w:val="en-GB"/>
        </w:rPr>
        <w:t xml:space="preserve">Modalities for ensuring that </w:t>
      </w:r>
      <w:r w:rsidR="00EC4535" w:rsidRPr="003E3453">
        <w:rPr>
          <w:rStyle w:val="normaltextrun"/>
          <w:rFonts w:eastAsiaTheme="majorEastAsia"/>
          <w:sz w:val="22"/>
          <w:szCs w:val="22"/>
          <w:lang w:val="en-GB"/>
        </w:rPr>
        <w:t xml:space="preserve">the </w:t>
      </w:r>
      <w:r w:rsidRPr="003E3453">
        <w:rPr>
          <w:rStyle w:val="normaltextrun"/>
          <w:rFonts w:eastAsiaTheme="majorEastAsia"/>
          <w:sz w:val="22"/>
          <w:szCs w:val="22"/>
          <w:lang w:val="en-GB"/>
        </w:rPr>
        <w:t>traditional knowledge, innovation and practices of indigenous peoples and local communities</w:t>
      </w:r>
      <w:r w:rsidR="00170CB1" w:rsidRPr="003E3453">
        <w:rPr>
          <w:rStyle w:val="normaltextrun"/>
          <w:rFonts w:eastAsiaTheme="majorEastAsia"/>
          <w:sz w:val="22"/>
          <w:szCs w:val="22"/>
          <w:lang w:val="en-GB"/>
        </w:rPr>
        <w:t xml:space="preserve"> </w:t>
      </w:r>
      <w:r w:rsidR="001E3B8F" w:rsidRPr="003E3453">
        <w:rPr>
          <w:rStyle w:val="normaltextrun"/>
          <w:rFonts w:eastAsiaTheme="majorEastAsia"/>
          <w:sz w:val="22"/>
          <w:szCs w:val="22"/>
          <w:lang w:val="en-GB"/>
        </w:rPr>
        <w:t>are</w:t>
      </w:r>
      <w:r w:rsidR="00170CB1" w:rsidRPr="003E3453">
        <w:rPr>
          <w:rStyle w:val="normaltextrun"/>
          <w:rFonts w:eastAsiaTheme="majorEastAsia"/>
          <w:sz w:val="22"/>
          <w:szCs w:val="22"/>
          <w:lang w:val="en-GB"/>
        </w:rPr>
        <w:t xml:space="preserve"> considered,</w:t>
      </w:r>
      <w:r w:rsidRPr="003E3453">
        <w:rPr>
          <w:rStyle w:val="normaltextrun"/>
          <w:rFonts w:eastAsiaTheme="majorEastAsia"/>
          <w:sz w:val="22"/>
          <w:szCs w:val="22"/>
          <w:lang w:val="en-GB"/>
        </w:rPr>
        <w:t xml:space="preserve"> with their free prior and informed consent</w:t>
      </w:r>
      <w:r w:rsidRPr="003E3453">
        <w:rPr>
          <w:rStyle w:val="FootnoteReference"/>
          <w:rFonts w:eastAsiaTheme="majorEastAsia"/>
          <w:sz w:val="22"/>
          <w:szCs w:val="22"/>
          <w:lang w:val="en-GB"/>
        </w:rPr>
        <w:footnoteReference w:id="14"/>
      </w:r>
      <w:r w:rsidR="007272ED" w:rsidRPr="003E3453">
        <w:rPr>
          <w:rStyle w:val="normaltextrun"/>
          <w:rFonts w:eastAsiaTheme="majorEastAsia"/>
          <w:sz w:val="22"/>
          <w:szCs w:val="22"/>
          <w:lang w:val="en-GB"/>
        </w:rPr>
        <w:t>;</w:t>
      </w:r>
      <w:r w:rsidRPr="003E3453">
        <w:rPr>
          <w:rStyle w:val="normaltextrun"/>
          <w:rFonts w:eastAsiaTheme="majorEastAsia"/>
          <w:sz w:val="22"/>
          <w:szCs w:val="22"/>
          <w:lang w:val="en-GB"/>
        </w:rPr>
        <w:t>]</w:t>
      </w:r>
    </w:p>
    <w:p w14:paraId="2D566B05" w14:textId="5D6226D2" w:rsidR="00682E38" w:rsidRPr="00F853CD" w:rsidRDefault="00CF12F0" w:rsidP="00725640">
      <w:pPr>
        <w:pStyle w:val="paragraph"/>
        <w:tabs>
          <w:tab w:val="left" w:pos="1701"/>
        </w:tabs>
        <w:spacing w:before="120" w:beforeAutospacing="0" w:after="120" w:afterAutospacing="0"/>
        <w:ind w:left="567" w:firstLine="567"/>
        <w:jc w:val="both"/>
        <w:textAlignment w:val="baseline"/>
        <w:rPr>
          <w:rStyle w:val="normaltextrun"/>
          <w:rFonts w:eastAsiaTheme="majorEastAsia"/>
          <w:sz w:val="22"/>
          <w:lang w:val="en-GB"/>
        </w:rPr>
      </w:pPr>
      <w:r w:rsidRPr="00F853CD">
        <w:rPr>
          <w:rStyle w:val="normaltextrun"/>
          <w:rFonts w:eastAsiaTheme="majorEastAsia"/>
          <w:sz w:val="22"/>
          <w:szCs w:val="22"/>
          <w:lang w:val="en-GB"/>
        </w:rPr>
        <w:t>(</w:t>
      </w:r>
      <w:r w:rsidR="00922B39" w:rsidRPr="00F853CD">
        <w:rPr>
          <w:rStyle w:val="normaltextrun"/>
          <w:rFonts w:eastAsiaTheme="majorEastAsia"/>
          <w:sz w:val="22"/>
          <w:szCs w:val="22"/>
          <w:lang w:val="en-GB"/>
        </w:rPr>
        <w:t>h</w:t>
      </w:r>
      <w:r w:rsidRPr="00F853CD">
        <w:rPr>
          <w:rStyle w:val="normaltextrun"/>
          <w:rFonts w:eastAsiaTheme="majorEastAsia"/>
          <w:sz w:val="22"/>
          <w:szCs w:val="22"/>
          <w:lang w:val="en-GB"/>
        </w:rPr>
        <w:t>)</w:t>
      </w:r>
      <w:r w:rsidRPr="00F853CD">
        <w:rPr>
          <w:rStyle w:val="normaltextrun"/>
          <w:rFonts w:eastAsiaTheme="majorEastAsia"/>
          <w:sz w:val="22"/>
          <w:szCs w:val="22"/>
          <w:lang w:val="en-GB"/>
        </w:rPr>
        <w:tab/>
      </w:r>
      <w:r w:rsidR="00682E38" w:rsidRPr="00F853CD">
        <w:rPr>
          <w:rStyle w:val="normaltextrun"/>
          <w:rFonts w:eastAsiaTheme="majorEastAsia"/>
          <w:sz w:val="22"/>
          <w:szCs w:val="22"/>
          <w:lang w:val="en-GB"/>
        </w:rPr>
        <w:t xml:space="preserve">Modalities for </w:t>
      </w:r>
      <w:proofErr w:type="gramStart"/>
      <w:r w:rsidR="00682E38" w:rsidRPr="00F853CD">
        <w:rPr>
          <w:rStyle w:val="normaltextrun"/>
          <w:rFonts w:eastAsiaTheme="majorEastAsia"/>
          <w:sz w:val="22"/>
          <w:szCs w:val="22"/>
          <w:lang w:val="en-GB"/>
        </w:rPr>
        <w:t>operationalizing</w:t>
      </w:r>
      <w:r w:rsidR="00EA5434" w:rsidRPr="003E3453">
        <w:rPr>
          <w:rStyle w:val="normaltextrun"/>
          <w:rFonts w:eastAsiaTheme="majorEastAsia"/>
          <w:sz w:val="22"/>
          <w:szCs w:val="22"/>
          <w:lang w:val="en-GB"/>
        </w:rPr>
        <w:t>[</w:t>
      </w:r>
      <w:proofErr w:type="gramEnd"/>
      <w:r w:rsidR="00983C9E" w:rsidRPr="003E3453">
        <w:rPr>
          <w:rStyle w:val="normaltextrun"/>
          <w:rFonts w:eastAsiaTheme="majorEastAsia"/>
          <w:sz w:val="22"/>
          <w:szCs w:val="22"/>
          <w:lang w:val="en-GB"/>
        </w:rPr>
        <w:t xml:space="preserve">, with the </w:t>
      </w:r>
      <w:r w:rsidR="00114E4F" w:rsidRPr="003E3453">
        <w:rPr>
          <w:rStyle w:val="normaltextrun"/>
          <w:rFonts w:eastAsiaTheme="majorEastAsia"/>
          <w:sz w:val="22"/>
          <w:szCs w:val="22"/>
          <w:lang w:val="en-GB"/>
        </w:rPr>
        <w:t xml:space="preserve">assistance </w:t>
      </w:r>
      <w:r w:rsidR="00983C9E" w:rsidRPr="003E3453">
        <w:rPr>
          <w:rStyle w:val="normaltextrun"/>
          <w:rFonts w:eastAsiaTheme="majorEastAsia"/>
          <w:sz w:val="22"/>
          <w:szCs w:val="22"/>
          <w:lang w:val="en-GB"/>
        </w:rPr>
        <w:t xml:space="preserve">of the </w:t>
      </w:r>
      <w:r w:rsidR="004A1AAC" w:rsidRPr="003E3453">
        <w:rPr>
          <w:rStyle w:val="normaltextrun"/>
          <w:rFonts w:eastAsiaTheme="majorEastAsia"/>
          <w:sz w:val="22"/>
          <w:szCs w:val="22"/>
          <w:lang w:val="en-GB"/>
        </w:rPr>
        <w:t>g</w:t>
      </w:r>
      <w:r w:rsidR="00983C9E" w:rsidRPr="003E3453">
        <w:rPr>
          <w:rStyle w:val="normaltextrun"/>
          <w:rFonts w:eastAsiaTheme="majorEastAsia"/>
          <w:sz w:val="22"/>
          <w:szCs w:val="22"/>
          <w:lang w:val="en-GB"/>
        </w:rPr>
        <w:t xml:space="preserve">lobal </w:t>
      </w:r>
      <w:r w:rsidR="004A1AAC" w:rsidRPr="003E3453">
        <w:rPr>
          <w:rStyle w:val="normaltextrun"/>
          <w:rFonts w:eastAsiaTheme="majorEastAsia"/>
          <w:sz w:val="22"/>
          <w:szCs w:val="22"/>
          <w:lang w:val="en-GB"/>
        </w:rPr>
        <w:t>k</w:t>
      </w:r>
      <w:r w:rsidR="00983C9E" w:rsidRPr="003E3453">
        <w:rPr>
          <w:rStyle w:val="normaltextrun"/>
          <w:rFonts w:eastAsiaTheme="majorEastAsia"/>
          <w:sz w:val="22"/>
          <w:szCs w:val="22"/>
          <w:lang w:val="en-GB"/>
        </w:rPr>
        <w:t xml:space="preserve">nowledge </w:t>
      </w:r>
      <w:r w:rsidR="004A1AAC" w:rsidRPr="003E3453">
        <w:rPr>
          <w:rStyle w:val="normaltextrun"/>
          <w:rFonts w:eastAsiaTheme="majorEastAsia"/>
          <w:sz w:val="22"/>
          <w:szCs w:val="22"/>
          <w:lang w:val="en-GB"/>
        </w:rPr>
        <w:t>s</w:t>
      </w:r>
      <w:r w:rsidR="00983C9E" w:rsidRPr="003E3453">
        <w:rPr>
          <w:rStyle w:val="normaltextrun"/>
          <w:rFonts w:eastAsiaTheme="majorEastAsia"/>
          <w:sz w:val="22"/>
          <w:szCs w:val="22"/>
          <w:lang w:val="en-GB"/>
        </w:rPr>
        <w:t xml:space="preserve">upport </w:t>
      </w:r>
      <w:r w:rsidR="004A1AAC" w:rsidRPr="003E3453">
        <w:rPr>
          <w:rStyle w:val="normaltextrun"/>
          <w:rFonts w:eastAsiaTheme="majorEastAsia"/>
          <w:sz w:val="22"/>
          <w:szCs w:val="22"/>
          <w:lang w:val="en-GB"/>
        </w:rPr>
        <w:t>s</w:t>
      </w:r>
      <w:r w:rsidR="00983C9E" w:rsidRPr="003E3453">
        <w:rPr>
          <w:rStyle w:val="normaltextrun"/>
          <w:rFonts w:eastAsiaTheme="majorEastAsia"/>
          <w:sz w:val="22"/>
          <w:szCs w:val="22"/>
          <w:lang w:val="en-GB"/>
        </w:rPr>
        <w:t xml:space="preserve">ervice for </w:t>
      </w:r>
      <w:r w:rsidR="004A1AAC" w:rsidRPr="003E3453">
        <w:rPr>
          <w:rStyle w:val="normaltextrun"/>
          <w:rFonts w:eastAsiaTheme="majorEastAsia"/>
          <w:sz w:val="22"/>
          <w:szCs w:val="22"/>
          <w:lang w:val="en-GB"/>
        </w:rPr>
        <w:t>b</w:t>
      </w:r>
      <w:r w:rsidR="00983C9E" w:rsidRPr="003E3453">
        <w:rPr>
          <w:rStyle w:val="normaltextrun"/>
          <w:rFonts w:eastAsiaTheme="majorEastAsia"/>
          <w:sz w:val="22"/>
          <w:szCs w:val="22"/>
          <w:lang w:val="en-GB"/>
        </w:rPr>
        <w:t>iodiversity</w:t>
      </w:r>
      <w:r w:rsidR="00B035A4" w:rsidRPr="003E3453">
        <w:rPr>
          <w:rStyle w:val="normaltextrun"/>
          <w:rFonts w:eastAsiaTheme="majorEastAsia"/>
          <w:sz w:val="22"/>
          <w:szCs w:val="22"/>
          <w:lang w:val="en-GB"/>
        </w:rPr>
        <w:t>,</w:t>
      </w:r>
      <w:r w:rsidR="00EA5434" w:rsidRPr="003E3453">
        <w:rPr>
          <w:rStyle w:val="normaltextrun"/>
          <w:rFonts w:eastAsiaTheme="majorEastAsia"/>
          <w:sz w:val="22"/>
          <w:szCs w:val="22"/>
          <w:lang w:val="en-GB"/>
        </w:rPr>
        <w:t>]</w:t>
      </w:r>
      <w:r w:rsidR="00682E38" w:rsidRPr="00F853CD">
        <w:rPr>
          <w:rStyle w:val="normaltextrun"/>
          <w:rFonts w:eastAsiaTheme="majorEastAsia"/>
          <w:sz w:val="22"/>
          <w:szCs w:val="22"/>
          <w:lang w:val="en-GB"/>
        </w:rPr>
        <w:t xml:space="preserve"> a help</w:t>
      </w:r>
      <w:r w:rsidR="000F13C9" w:rsidRPr="00F853CD">
        <w:rPr>
          <w:rStyle w:val="normaltextrun"/>
          <w:rFonts w:eastAsiaTheme="majorEastAsia"/>
          <w:sz w:val="22"/>
          <w:szCs w:val="22"/>
          <w:lang w:val="en-GB"/>
        </w:rPr>
        <w:t xml:space="preserve"> </w:t>
      </w:r>
      <w:r w:rsidR="00682E38" w:rsidRPr="00F853CD">
        <w:rPr>
          <w:rStyle w:val="normaltextrun"/>
          <w:rFonts w:eastAsiaTheme="majorEastAsia"/>
          <w:sz w:val="22"/>
          <w:szCs w:val="22"/>
          <w:lang w:val="en-GB"/>
        </w:rPr>
        <w:t xml:space="preserve">desk to provide information, advice and technical support at the request of the </w:t>
      </w:r>
      <w:r w:rsidR="00BB4086" w:rsidRPr="00F853CD">
        <w:rPr>
          <w:rStyle w:val="normaltextrun"/>
          <w:rFonts w:eastAsiaTheme="majorEastAsia"/>
          <w:sz w:val="22"/>
          <w:szCs w:val="22"/>
          <w:lang w:val="en-GB"/>
        </w:rPr>
        <w:t xml:space="preserve">regional </w:t>
      </w:r>
      <w:r w:rsidR="00BB4086" w:rsidRPr="003E3453">
        <w:rPr>
          <w:rStyle w:val="normaltextrun"/>
          <w:rFonts w:eastAsiaTheme="majorEastAsia"/>
          <w:sz w:val="22"/>
          <w:szCs w:val="22"/>
          <w:lang w:val="en-GB"/>
        </w:rPr>
        <w:t>and</w:t>
      </w:r>
      <w:r w:rsidR="00BB4086" w:rsidRPr="00F853CD">
        <w:rPr>
          <w:rStyle w:val="normaltextrun"/>
          <w:rFonts w:eastAsiaTheme="majorEastAsia"/>
          <w:sz w:val="22"/>
          <w:szCs w:val="22"/>
          <w:lang w:val="en-GB"/>
        </w:rPr>
        <w:t xml:space="preserve"> </w:t>
      </w:r>
      <w:r w:rsidR="00682E38" w:rsidRPr="00F853CD">
        <w:rPr>
          <w:rStyle w:val="normaltextrun"/>
          <w:rFonts w:eastAsiaTheme="majorEastAsia"/>
          <w:sz w:val="22"/>
          <w:szCs w:val="22"/>
          <w:lang w:val="en-GB"/>
        </w:rPr>
        <w:t xml:space="preserve">subregional </w:t>
      </w:r>
      <w:r w:rsidR="007E4F60" w:rsidRPr="00F853CD">
        <w:rPr>
          <w:rStyle w:val="normaltextrun"/>
          <w:rFonts w:eastAsiaTheme="majorEastAsia"/>
          <w:sz w:val="22"/>
          <w:szCs w:val="22"/>
          <w:lang w:val="en-GB"/>
        </w:rPr>
        <w:t xml:space="preserve">support </w:t>
      </w:r>
      <w:r w:rsidR="00682E38" w:rsidRPr="00F853CD">
        <w:rPr>
          <w:rStyle w:val="normaltextrun"/>
          <w:rFonts w:eastAsiaTheme="majorEastAsia"/>
          <w:sz w:val="22"/>
          <w:szCs w:val="22"/>
          <w:lang w:val="en-GB"/>
        </w:rPr>
        <w:t>centres;</w:t>
      </w:r>
    </w:p>
    <w:p w14:paraId="675460FA" w14:textId="3301E64E" w:rsidR="00682E38" w:rsidRPr="00F853CD" w:rsidRDefault="00CF12F0" w:rsidP="00CF12F0">
      <w:pPr>
        <w:pStyle w:val="paragraph"/>
        <w:tabs>
          <w:tab w:val="left" w:pos="1701"/>
        </w:tabs>
        <w:spacing w:before="0" w:beforeAutospacing="0" w:after="120" w:afterAutospacing="0"/>
        <w:ind w:left="567" w:firstLine="567"/>
        <w:jc w:val="both"/>
        <w:textAlignment w:val="baseline"/>
        <w:rPr>
          <w:rStyle w:val="normaltextrun"/>
          <w:rFonts w:eastAsiaTheme="majorEastAsia"/>
          <w:lang w:val="en-GB"/>
        </w:rPr>
      </w:pPr>
      <w:r w:rsidRPr="00F853CD">
        <w:rPr>
          <w:rFonts w:eastAsiaTheme="majorEastAsia"/>
          <w:sz w:val="22"/>
          <w:szCs w:val="22"/>
        </w:rPr>
        <w:t>(</w:t>
      </w:r>
      <w:r w:rsidR="00922B39" w:rsidRPr="00F853CD">
        <w:rPr>
          <w:rFonts w:eastAsiaTheme="majorEastAsia"/>
          <w:sz w:val="22"/>
          <w:szCs w:val="22"/>
        </w:rPr>
        <w:t>i</w:t>
      </w:r>
      <w:r w:rsidRPr="00F853CD">
        <w:rPr>
          <w:rFonts w:eastAsiaTheme="majorEastAsia"/>
          <w:sz w:val="22"/>
          <w:szCs w:val="22"/>
        </w:rPr>
        <w:t>)</w:t>
      </w:r>
      <w:r w:rsidRPr="00F853CD">
        <w:rPr>
          <w:rFonts w:eastAsiaTheme="majorEastAsia"/>
          <w:sz w:val="22"/>
          <w:szCs w:val="22"/>
        </w:rPr>
        <w:tab/>
      </w:r>
      <w:r w:rsidR="00682E38" w:rsidRPr="00F853CD">
        <w:rPr>
          <w:rStyle w:val="normaltextrun"/>
          <w:rFonts w:eastAsiaTheme="majorEastAsia"/>
          <w:sz w:val="22"/>
          <w:szCs w:val="22"/>
          <w:lang w:val="en-GB"/>
        </w:rPr>
        <w:t xml:space="preserve">Guidelines, templates and procedures to assist the </w:t>
      </w:r>
      <w:r w:rsidR="00EC72C8" w:rsidRPr="00F853CD">
        <w:rPr>
          <w:rStyle w:val="normaltextrun"/>
          <w:rFonts w:eastAsiaTheme="majorEastAsia"/>
          <w:sz w:val="22"/>
          <w:szCs w:val="22"/>
          <w:lang w:val="en-GB"/>
        </w:rPr>
        <w:t xml:space="preserve">regional </w:t>
      </w:r>
      <w:r w:rsidR="00EC72C8" w:rsidRPr="003E3453">
        <w:rPr>
          <w:rStyle w:val="normaltextrun"/>
          <w:rFonts w:eastAsiaTheme="majorEastAsia"/>
          <w:sz w:val="22"/>
          <w:szCs w:val="22"/>
          <w:lang w:val="en-GB"/>
        </w:rPr>
        <w:t>and</w:t>
      </w:r>
      <w:r w:rsidR="00682E38" w:rsidRPr="00F853CD">
        <w:rPr>
          <w:rStyle w:val="normaltextrun"/>
          <w:rFonts w:eastAsiaTheme="majorEastAsia"/>
          <w:sz w:val="22"/>
          <w:szCs w:val="22"/>
          <w:lang w:val="en-GB"/>
        </w:rPr>
        <w:t xml:space="preserve"> subregional </w:t>
      </w:r>
      <w:r w:rsidR="00E14838" w:rsidRPr="00F853CD">
        <w:rPr>
          <w:rStyle w:val="normaltextrun"/>
          <w:rFonts w:eastAsiaTheme="majorEastAsia"/>
          <w:sz w:val="22"/>
          <w:szCs w:val="22"/>
          <w:lang w:val="en-GB"/>
        </w:rPr>
        <w:t xml:space="preserve">support </w:t>
      </w:r>
      <w:r w:rsidR="00682E38" w:rsidRPr="00F853CD">
        <w:rPr>
          <w:rStyle w:val="normaltextrun"/>
          <w:rFonts w:eastAsiaTheme="majorEastAsia"/>
          <w:sz w:val="22"/>
          <w:szCs w:val="22"/>
          <w:lang w:val="en-GB"/>
        </w:rPr>
        <w:t xml:space="preserve">centres </w:t>
      </w:r>
      <w:r w:rsidR="00607B49" w:rsidRPr="00F853CD">
        <w:rPr>
          <w:rStyle w:val="normaltextrun"/>
          <w:rFonts w:eastAsiaTheme="majorEastAsia"/>
          <w:sz w:val="22"/>
          <w:szCs w:val="22"/>
          <w:lang w:val="en-GB"/>
        </w:rPr>
        <w:t>with</w:t>
      </w:r>
      <w:r w:rsidR="00682E38" w:rsidRPr="00F853CD">
        <w:rPr>
          <w:rStyle w:val="normaltextrun"/>
          <w:rFonts w:eastAsiaTheme="majorEastAsia"/>
          <w:sz w:val="22"/>
          <w:szCs w:val="22"/>
          <w:lang w:val="en-GB"/>
        </w:rPr>
        <w:t xml:space="preserve"> report</w:t>
      </w:r>
      <w:r w:rsidR="00607B49" w:rsidRPr="00F853CD">
        <w:rPr>
          <w:rStyle w:val="normaltextrun"/>
          <w:rFonts w:eastAsiaTheme="majorEastAsia"/>
          <w:sz w:val="22"/>
          <w:szCs w:val="22"/>
          <w:lang w:val="en-GB"/>
        </w:rPr>
        <w:t>ing</w:t>
      </w:r>
      <w:r w:rsidR="00682E38" w:rsidRPr="00F853CD">
        <w:rPr>
          <w:rStyle w:val="normaltextrun"/>
          <w:rFonts w:eastAsiaTheme="majorEastAsia"/>
          <w:sz w:val="22"/>
          <w:szCs w:val="22"/>
          <w:lang w:val="en-GB"/>
        </w:rPr>
        <w:t xml:space="preserve"> on their work to the Conference of the Parties through the Subsidiary Body on Implementation</w:t>
      </w:r>
      <w:r w:rsidR="00AA1009" w:rsidRPr="00F853CD">
        <w:rPr>
          <w:rStyle w:val="normaltextrun"/>
          <w:rFonts w:eastAsiaTheme="majorEastAsia"/>
          <w:sz w:val="22"/>
          <w:szCs w:val="22"/>
          <w:lang w:val="en-GB"/>
        </w:rPr>
        <w:t>;</w:t>
      </w:r>
    </w:p>
    <w:p w14:paraId="5F177F3D" w14:textId="062BD754" w:rsidR="00683883" w:rsidRPr="003E3453" w:rsidRDefault="00BB4086" w:rsidP="00CF12F0">
      <w:pPr>
        <w:pStyle w:val="paragraph"/>
        <w:tabs>
          <w:tab w:val="left" w:pos="1701"/>
        </w:tabs>
        <w:spacing w:before="0" w:beforeAutospacing="0" w:after="120" w:afterAutospacing="0"/>
        <w:ind w:left="567" w:firstLine="567"/>
        <w:jc w:val="both"/>
        <w:textAlignment w:val="baseline"/>
        <w:rPr>
          <w:sz w:val="22"/>
          <w:szCs w:val="22"/>
        </w:rPr>
      </w:pPr>
      <w:r w:rsidRPr="003E3453">
        <w:rPr>
          <w:sz w:val="22"/>
          <w:szCs w:val="22"/>
        </w:rPr>
        <w:t>[(</w:t>
      </w:r>
      <w:r w:rsidR="00922B39" w:rsidRPr="003E3453">
        <w:rPr>
          <w:sz w:val="22"/>
          <w:szCs w:val="22"/>
        </w:rPr>
        <w:t>j</w:t>
      </w:r>
      <w:r w:rsidRPr="003E3453">
        <w:rPr>
          <w:sz w:val="22"/>
          <w:szCs w:val="22"/>
        </w:rPr>
        <w:t>)</w:t>
      </w:r>
      <w:r w:rsidR="005D691A" w:rsidRPr="003E3453">
        <w:rPr>
          <w:sz w:val="22"/>
          <w:szCs w:val="22"/>
        </w:rPr>
        <w:tab/>
      </w:r>
      <w:r w:rsidRPr="003E3453">
        <w:rPr>
          <w:sz w:val="22"/>
          <w:szCs w:val="22"/>
        </w:rPr>
        <w:t>Guidelines for ensuring the incorporation of continuous education and learning opportunities, including interdisciplinary education</w:t>
      </w:r>
      <w:r w:rsidR="00AA1009" w:rsidRPr="003E3453">
        <w:rPr>
          <w:sz w:val="22"/>
          <w:szCs w:val="22"/>
        </w:rPr>
        <w:t>;</w:t>
      </w:r>
      <w:r w:rsidRPr="003E3453">
        <w:rPr>
          <w:sz w:val="22"/>
          <w:szCs w:val="22"/>
        </w:rPr>
        <w:t>]</w:t>
      </w:r>
    </w:p>
    <w:p w14:paraId="257BDCC0" w14:textId="7A80883C" w:rsidR="00BB4086" w:rsidRPr="003E3453" w:rsidRDefault="00BB4086" w:rsidP="00CF12F0">
      <w:pPr>
        <w:pStyle w:val="paragraph"/>
        <w:tabs>
          <w:tab w:val="left" w:pos="1701"/>
        </w:tabs>
        <w:spacing w:before="0" w:beforeAutospacing="0" w:after="120" w:afterAutospacing="0"/>
        <w:ind w:left="567" w:firstLine="567"/>
        <w:jc w:val="both"/>
        <w:textAlignment w:val="baseline"/>
        <w:rPr>
          <w:sz w:val="22"/>
          <w:szCs w:val="22"/>
        </w:rPr>
      </w:pPr>
      <w:r w:rsidRPr="003E3453">
        <w:rPr>
          <w:sz w:val="22"/>
          <w:szCs w:val="22"/>
        </w:rPr>
        <w:t>[(</w:t>
      </w:r>
      <w:r w:rsidR="00922B39" w:rsidRPr="003E3453">
        <w:rPr>
          <w:sz w:val="22"/>
          <w:szCs w:val="22"/>
        </w:rPr>
        <w:t>k</w:t>
      </w:r>
      <w:r w:rsidRPr="003E3453">
        <w:rPr>
          <w:sz w:val="22"/>
          <w:szCs w:val="22"/>
        </w:rPr>
        <w:t>)</w:t>
      </w:r>
      <w:r w:rsidR="00683883" w:rsidRPr="003E3453">
        <w:rPr>
          <w:sz w:val="22"/>
          <w:szCs w:val="22"/>
        </w:rPr>
        <w:tab/>
      </w:r>
      <w:r w:rsidRPr="003E3453">
        <w:rPr>
          <w:sz w:val="22"/>
          <w:szCs w:val="22"/>
        </w:rPr>
        <w:t xml:space="preserve">Guidelines on the promotion of research cooperation to foster </w:t>
      </w:r>
      <w:r w:rsidR="00AF5F95" w:rsidRPr="003E3453">
        <w:rPr>
          <w:sz w:val="22"/>
          <w:szCs w:val="22"/>
        </w:rPr>
        <w:t xml:space="preserve">the </w:t>
      </w:r>
      <w:r w:rsidRPr="003E3453">
        <w:rPr>
          <w:sz w:val="22"/>
          <w:szCs w:val="22"/>
        </w:rPr>
        <w:t>effective generation and use of relevant scientific and analytical information and facilitate science-policy dialogue to support evidence-based policies, actions tools and mechanisms, based on or informed by the best available science</w:t>
      </w:r>
      <w:r w:rsidR="00683883" w:rsidRPr="003E3453">
        <w:rPr>
          <w:sz w:val="22"/>
          <w:szCs w:val="22"/>
        </w:rPr>
        <w:t>.</w:t>
      </w:r>
      <w:r w:rsidRPr="003E3453">
        <w:rPr>
          <w:sz w:val="22"/>
          <w:szCs w:val="22"/>
        </w:rPr>
        <w:t>]</w:t>
      </w:r>
    </w:p>
    <w:p w14:paraId="7B471534" w14:textId="227DC246" w:rsidR="00002E4A" w:rsidRPr="00F853CD" w:rsidRDefault="00F73050" w:rsidP="00CF12F0">
      <w:pPr>
        <w:pStyle w:val="Para1"/>
        <w:ind w:left="567"/>
        <w:rPr>
          <w:rStyle w:val="normaltextrun"/>
          <w:rFonts w:eastAsiaTheme="majorEastAsia"/>
        </w:rPr>
      </w:pPr>
      <w:r w:rsidRPr="00F853CD">
        <w:rPr>
          <w:rStyle w:val="normaltextrun"/>
          <w:rFonts w:eastAsiaTheme="majorEastAsia"/>
        </w:rPr>
        <w:t>10</w:t>
      </w:r>
      <w:r w:rsidR="00CF12F0" w:rsidRPr="00F853CD">
        <w:rPr>
          <w:rStyle w:val="normaltextrun"/>
          <w:rFonts w:eastAsiaTheme="majorEastAsia"/>
        </w:rPr>
        <w:t>.</w:t>
      </w:r>
      <w:r w:rsidR="00CF12F0" w:rsidRPr="00F853CD">
        <w:rPr>
          <w:rStyle w:val="normaltextrun"/>
          <w:rFonts w:eastAsiaTheme="majorEastAsia"/>
        </w:rPr>
        <w:tab/>
      </w:r>
      <w:r w:rsidR="00682E38" w:rsidRPr="00F853CD">
        <w:rPr>
          <w:rStyle w:val="normaltextrun"/>
          <w:rFonts w:eastAsiaTheme="majorEastAsia"/>
          <w:szCs w:val="22"/>
        </w:rPr>
        <w:t xml:space="preserve">The global coordination entity will work with the </w:t>
      </w:r>
      <w:r w:rsidR="00BB4086" w:rsidRPr="00F853CD">
        <w:rPr>
          <w:rStyle w:val="normaltextrun"/>
          <w:rFonts w:eastAsiaTheme="majorEastAsia"/>
          <w:szCs w:val="22"/>
        </w:rPr>
        <w:t xml:space="preserve">regional </w:t>
      </w:r>
      <w:r w:rsidR="00BB4086" w:rsidRPr="003E3453">
        <w:rPr>
          <w:rStyle w:val="normaltextrun"/>
          <w:rFonts w:eastAsiaTheme="majorEastAsia"/>
          <w:szCs w:val="22"/>
        </w:rPr>
        <w:t>and</w:t>
      </w:r>
      <w:r w:rsidR="00BB4086" w:rsidRPr="00F853CD">
        <w:rPr>
          <w:rStyle w:val="normaltextrun"/>
          <w:rFonts w:eastAsiaTheme="majorEastAsia"/>
          <w:szCs w:val="22"/>
        </w:rPr>
        <w:t xml:space="preserve"> </w:t>
      </w:r>
      <w:r w:rsidR="00682E38" w:rsidRPr="00F853CD">
        <w:rPr>
          <w:rStyle w:val="normaltextrun"/>
          <w:rFonts w:eastAsiaTheme="majorEastAsia"/>
          <w:szCs w:val="22"/>
        </w:rPr>
        <w:t xml:space="preserve">subregional support centres to connect those </w:t>
      </w:r>
      <w:r w:rsidR="00885433" w:rsidRPr="00F853CD">
        <w:rPr>
          <w:rStyle w:val="normaltextrun"/>
          <w:rFonts w:eastAsiaTheme="majorEastAsia"/>
          <w:szCs w:val="22"/>
        </w:rPr>
        <w:t xml:space="preserve">Parties </w:t>
      </w:r>
      <w:r w:rsidR="00682E38" w:rsidRPr="00F853CD">
        <w:rPr>
          <w:rStyle w:val="normaltextrun"/>
          <w:rFonts w:eastAsiaTheme="majorEastAsia"/>
          <w:szCs w:val="22"/>
        </w:rPr>
        <w:t xml:space="preserve">seeking </w:t>
      </w:r>
      <w:r w:rsidR="00B81A56" w:rsidRPr="00F853CD">
        <w:rPr>
          <w:rStyle w:val="normaltextrun"/>
          <w:rFonts w:eastAsiaTheme="majorEastAsia"/>
          <w:szCs w:val="22"/>
        </w:rPr>
        <w:t>speciali</w:t>
      </w:r>
      <w:r w:rsidR="008E67DB" w:rsidRPr="00F853CD">
        <w:rPr>
          <w:rStyle w:val="normaltextrun"/>
          <w:rFonts w:eastAsiaTheme="majorEastAsia"/>
          <w:szCs w:val="22"/>
        </w:rPr>
        <w:t xml:space="preserve">zed </w:t>
      </w:r>
      <w:r w:rsidR="00682E38" w:rsidRPr="00F853CD">
        <w:rPr>
          <w:rStyle w:val="normaltextrun"/>
          <w:rFonts w:eastAsiaTheme="majorEastAsia"/>
          <w:szCs w:val="22"/>
        </w:rPr>
        <w:t xml:space="preserve">technical assistance with organizations, </w:t>
      </w:r>
      <w:r w:rsidR="00403E8E" w:rsidRPr="00F853CD">
        <w:rPr>
          <w:rStyle w:val="normaltextrun"/>
          <w:rFonts w:eastAsiaTheme="majorEastAsia"/>
          <w:szCs w:val="22"/>
        </w:rPr>
        <w:t>initiatives</w:t>
      </w:r>
      <w:r w:rsidR="00BB4086" w:rsidRPr="00F853CD">
        <w:rPr>
          <w:rStyle w:val="normaltextrun"/>
          <w:rFonts w:eastAsiaTheme="majorEastAsia"/>
          <w:szCs w:val="22"/>
        </w:rPr>
        <w:t>,</w:t>
      </w:r>
      <w:r w:rsidR="00682E38" w:rsidRPr="00F853CD">
        <w:rPr>
          <w:rStyle w:val="normaltextrun"/>
          <w:rFonts w:eastAsiaTheme="majorEastAsia"/>
          <w:szCs w:val="22"/>
        </w:rPr>
        <w:t xml:space="preserve"> networks and experts that can and are best suited to </w:t>
      </w:r>
      <w:r w:rsidR="00682E38" w:rsidRPr="00F853CD">
        <w:rPr>
          <w:rFonts w:eastAsiaTheme="majorEastAsia"/>
        </w:rPr>
        <w:t>provide the support</w:t>
      </w:r>
      <w:r w:rsidR="006571AE" w:rsidRPr="00F853CD">
        <w:rPr>
          <w:rFonts w:eastAsiaTheme="majorEastAsia"/>
        </w:rPr>
        <w:t xml:space="preserve"> required</w:t>
      </w:r>
      <w:r w:rsidR="00682E38" w:rsidRPr="00F853CD">
        <w:rPr>
          <w:rFonts w:eastAsiaTheme="majorEastAsia"/>
        </w:rPr>
        <w:t>.</w:t>
      </w:r>
    </w:p>
    <w:p w14:paraId="16713338" w14:textId="4D92C97A" w:rsidR="002E4DD3" w:rsidRPr="00F853CD" w:rsidRDefault="001E4A08" w:rsidP="003B3CE2">
      <w:pPr>
        <w:pStyle w:val="paragraph"/>
        <w:spacing w:before="0" w:beforeAutospacing="0" w:after="0" w:afterAutospacing="0"/>
        <w:ind w:left="567" w:hanging="567"/>
        <w:textAlignment w:val="baseline"/>
        <w:rPr>
          <w:rStyle w:val="normaltextrun"/>
        </w:rPr>
      </w:pPr>
      <w:r w:rsidRPr="00F853CD">
        <w:rPr>
          <w:rStyle w:val="normaltextrun"/>
          <w:rFonts w:eastAsiaTheme="majorEastAsia"/>
          <w:b/>
          <w:bCs/>
          <w:lang w:val="en-GB"/>
        </w:rPr>
        <w:t>IV</w:t>
      </w:r>
      <w:r w:rsidR="00002E4A" w:rsidRPr="00F853CD">
        <w:rPr>
          <w:rStyle w:val="normaltextrun"/>
          <w:rFonts w:eastAsiaTheme="majorEastAsia"/>
          <w:b/>
          <w:bCs/>
          <w:lang w:val="en-GB"/>
        </w:rPr>
        <w:t>.</w:t>
      </w:r>
      <w:r w:rsidR="00002E4A" w:rsidRPr="00F853CD">
        <w:rPr>
          <w:rStyle w:val="normaltextrun"/>
          <w:rFonts w:eastAsiaTheme="majorEastAsia"/>
          <w:b/>
          <w:bCs/>
          <w:lang w:val="en-GB"/>
        </w:rPr>
        <w:tab/>
      </w:r>
      <w:r w:rsidR="002976A7" w:rsidRPr="00F853CD">
        <w:rPr>
          <w:rStyle w:val="normaltextrun"/>
          <w:rFonts w:eastAsiaTheme="majorEastAsia"/>
          <w:b/>
        </w:rPr>
        <w:t xml:space="preserve">Characteristics </w:t>
      </w:r>
      <w:r w:rsidR="002E4DD3" w:rsidRPr="00F853CD">
        <w:rPr>
          <w:rStyle w:val="normaltextrun"/>
          <w:rFonts w:eastAsiaTheme="majorEastAsia"/>
          <w:b/>
        </w:rPr>
        <w:t>of the host</w:t>
      </w:r>
      <w:r w:rsidR="00517F91" w:rsidRPr="00517F91">
        <w:t xml:space="preserve"> </w:t>
      </w:r>
      <w:r w:rsidR="00517F91" w:rsidRPr="00517F91">
        <w:rPr>
          <w:rStyle w:val="normaltextrun"/>
          <w:rFonts w:eastAsiaTheme="majorEastAsia"/>
          <w:b/>
        </w:rPr>
        <w:t xml:space="preserve">organization </w:t>
      </w:r>
      <w:r w:rsidR="002E4DD3" w:rsidRPr="00F853CD">
        <w:rPr>
          <w:rStyle w:val="normaltextrun"/>
          <w:rFonts w:eastAsiaTheme="majorEastAsia"/>
          <w:b/>
        </w:rPr>
        <w:t>of the global coordination entity</w:t>
      </w:r>
    </w:p>
    <w:p w14:paraId="0FC6A8F0" w14:textId="32DD6423" w:rsidR="002E4DD3" w:rsidRPr="00F853CD" w:rsidRDefault="00F73050" w:rsidP="00CF12F0">
      <w:pPr>
        <w:pStyle w:val="Para1"/>
        <w:ind w:left="540" w:firstLine="27"/>
        <w:rPr>
          <w:kern w:val="22"/>
        </w:rPr>
      </w:pPr>
      <w:r w:rsidRPr="00F853CD">
        <w:rPr>
          <w:kern w:val="22"/>
        </w:rPr>
        <w:t>11</w:t>
      </w:r>
      <w:r w:rsidR="00CF12F0" w:rsidRPr="00F853CD">
        <w:rPr>
          <w:kern w:val="22"/>
        </w:rPr>
        <w:t>.</w:t>
      </w:r>
      <w:r w:rsidR="00CF12F0" w:rsidRPr="00F853CD">
        <w:rPr>
          <w:kern w:val="22"/>
        </w:rPr>
        <w:tab/>
      </w:r>
      <w:r w:rsidR="002E4DD3" w:rsidRPr="00F853CD">
        <w:t>The</w:t>
      </w:r>
      <w:r w:rsidR="002976A7" w:rsidRPr="00F853CD">
        <w:t xml:space="preserve"> host </w:t>
      </w:r>
      <w:r w:rsidR="00517F91">
        <w:rPr>
          <w:rFonts w:eastAsiaTheme="majorEastAsia"/>
        </w:rPr>
        <w:t>organization</w:t>
      </w:r>
      <w:r w:rsidR="00517F91" w:rsidRPr="003D67A9">
        <w:rPr>
          <w:rFonts w:eastAsiaTheme="majorEastAsia"/>
        </w:rPr>
        <w:t xml:space="preserve"> </w:t>
      </w:r>
      <w:r w:rsidR="002976A7" w:rsidRPr="00F853CD">
        <w:t>of the global coordination entity will possess the</w:t>
      </w:r>
      <w:r w:rsidR="002E4DD3" w:rsidRPr="00F853CD">
        <w:t xml:space="preserve"> following</w:t>
      </w:r>
      <w:r w:rsidR="002976A7" w:rsidRPr="00F853CD">
        <w:t xml:space="preserve"> characteristics</w:t>
      </w:r>
      <w:r w:rsidR="002E4DD3" w:rsidRPr="00F853CD">
        <w:rPr>
          <w:kern w:val="22"/>
        </w:rPr>
        <w:t>:</w:t>
      </w:r>
    </w:p>
    <w:p w14:paraId="534BBE80" w14:textId="5D2A7584" w:rsidR="002E4DD3" w:rsidRPr="00F853CD" w:rsidRDefault="00CF12F0" w:rsidP="00CF12F0">
      <w:pPr>
        <w:pStyle w:val="CBD-Para"/>
        <w:keepLines w:val="0"/>
        <w:numPr>
          <w:ilvl w:val="0"/>
          <w:numId w:val="0"/>
        </w:numPr>
        <w:suppressLineNumbers/>
        <w:tabs>
          <w:tab w:val="left" w:pos="1701"/>
        </w:tabs>
        <w:suppressAutoHyphens/>
        <w:spacing w:before="0"/>
        <w:ind w:left="567" w:firstLine="567"/>
        <w:rPr>
          <w:kern w:val="22"/>
          <w:lang w:val="en-GB"/>
        </w:rPr>
      </w:pPr>
      <w:r w:rsidRPr="00F853CD">
        <w:rPr>
          <w:kern w:val="22"/>
          <w:lang w:val="en-GB"/>
        </w:rPr>
        <w:t>(a)</w:t>
      </w:r>
      <w:r w:rsidRPr="00F853CD">
        <w:rPr>
          <w:kern w:val="22"/>
          <w:lang w:val="en-GB"/>
        </w:rPr>
        <w:tab/>
      </w:r>
      <w:r w:rsidR="002E4DD3" w:rsidRPr="00F853CD">
        <w:rPr>
          <w:kern w:val="22"/>
          <w:lang w:val="en-GB"/>
        </w:rPr>
        <w:t>Ability to mobilize resources from diverse sources;</w:t>
      </w:r>
    </w:p>
    <w:p w14:paraId="1BD82100" w14:textId="7FDC8F8B" w:rsidR="002E4DD3" w:rsidRPr="00F853CD" w:rsidRDefault="00CF12F0" w:rsidP="00CF12F0">
      <w:pPr>
        <w:pStyle w:val="CBD-Para"/>
        <w:keepLines w:val="0"/>
        <w:numPr>
          <w:ilvl w:val="0"/>
          <w:numId w:val="0"/>
        </w:numPr>
        <w:suppressLineNumbers/>
        <w:tabs>
          <w:tab w:val="left" w:pos="1701"/>
        </w:tabs>
        <w:suppressAutoHyphens/>
        <w:spacing w:before="0"/>
        <w:ind w:left="567" w:firstLine="567"/>
        <w:rPr>
          <w:kern w:val="22"/>
          <w:lang w:val="en-GB"/>
        </w:rPr>
      </w:pPr>
      <w:r w:rsidRPr="00F853CD">
        <w:rPr>
          <w:kern w:val="22"/>
          <w:lang w:val="en-GB"/>
        </w:rPr>
        <w:t>(b)</w:t>
      </w:r>
      <w:r w:rsidRPr="00F853CD">
        <w:rPr>
          <w:kern w:val="22"/>
          <w:lang w:val="en-GB"/>
        </w:rPr>
        <w:tab/>
      </w:r>
      <w:r w:rsidR="002E4DD3" w:rsidRPr="00F853CD">
        <w:rPr>
          <w:kern w:val="22"/>
          <w:lang w:val="en-GB"/>
        </w:rPr>
        <w:t>Familiarity and experience with processes under the Convention and its Protocols;</w:t>
      </w:r>
    </w:p>
    <w:p w14:paraId="4D76B113" w14:textId="480EFB1B" w:rsidR="002E4DD3" w:rsidRPr="00F853CD" w:rsidRDefault="00CF12F0" w:rsidP="00CF12F0">
      <w:pPr>
        <w:pStyle w:val="CBD-Para"/>
        <w:keepLines w:val="0"/>
        <w:numPr>
          <w:ilvl w:val="0"/>
          <w:numId w:val="0"/>
        </w:numPr>
        <w:suppressLineNumbers/>
        <w:tabs>
          <w:tab w:val="left" w:pos="1701"/>
        </w:tabs>
        <w:suppressAutoHyphens/>
        <w:spacing w:before="0"/>
        <w:ind w:left="567" w:firstLine="567"/>
        <w:rPr>
          <w:kern w:val="22"/>
          <w:lang w:val="en-GB"/>
        </w:rPr>
      </w:pPr>
      <w:r w:rsidRPr="00F853CD">
        <w:rPr>
          <w:kern w:val="22"/>
          <w:lang w:val="en-GB"/>
        </w:rPr>
        <w:t>(c)</w:t>
      </w:r>
      <w:r w:rsidRPr="00F853CD">
        <w:rPr>
          <w:kern w:val="22"/>
          <w:lang w:val="en-GB"/>
        </w:rPr>
        <w:tab/>
      </w:r>
      <w:r w:rsidR="002E4DD3" w:rsidRPr="00F853CD">
        <w:rPr>
          <w:kern w:val="22"/>
          <w:lang w:val="en-GB"/>
        </w:rPr>
        <w:t>Ability to leverage expertise from external contacts and networks;</w:t>
      </w:r>
    </w:p>
    <w:p w14:paraId="5D7408F5" w14:textId="25805A25" w:rsidR="002E4DD3" w:rsidRPr="00F853CD" w:rsidRDefault="00CF12F0" w:rsidP="00CF12F0">
      <w:pPr>
        <w:pStyle w:val="CBD-Para"/>
        <w:keepLines w:val="0"/>
        <w:numPr>
          <w:ilvl w:val="0"/>
          <w:numId w:val="0"/>
        </w:numPr>
        <w:suppressLineNumbers/>
        <w:tabs>
          <w:tab w:val="left" w:pos="1701"/>
        </w:tabs>
        <w:suppressAutoHyphens/>
        <w:spacing w:before="0"/>
        <w:ind w:left="567" w:firstLine="567"/>
        <w:rPr>
          <w:kern w:val="22"/>
          <w:lang w:val="en-GB"/>
        </w:rPr>
      </w:pPr>
      <w:r w:rsidRPr="00F853CD">
        <w:rPr>
          <w:kern w:val="22"/>
          <w:lang w:val="en-GB"/>
        </w:rPr>
        <w:t>(d)</w:t>
      </w:r>
      <w:r w:rsidRPr="00F853CD">
        <w:rPr>
          <w:kern w:val="22"/>
          <w:lang w:val="en-GB"/>
        </w:rPr>
        <w:tab/>
      </w:r>
      <w:r w:rsidR="002E4DD3" w:rsidRPr="00F853CD">
        <w:rPr>
          <w:kern w:val="22"/>
          <w:lang w:val="en-GB"/>
        </w:rPr>
        <w:t>Expertise on issues related to biodiversity;</w:t>
      </w:r>
    </w:p>
    <w:p w14:paraId="47887DCA" w14:textId="74F2E677" w:rsidR="002E4DD3" w:rsidRPr="00F853CD" w:rsidRDefault="00CF12F0" w:rsidP="00CF12F0">
      <w:pPr>
        <w:pStyle w:val="CBD-Para"/>
        <w:keepLines w:val="0"/>
        <w:numPr>
          <w:ilvl w:val="0"/>
          <w:numId w:val="0"/>
        </w:numPr>
        <w:suppressLineNumbers/>
        <w:tabs>
          <w:tab w:val="left" w:pos="1701"/>
        </w:tabs>
        <w:suppressAutoHyphens/>
        <w:spacing w:before="0"/>
        <w:ind w:left="567" w:firstLine="567"/>
        <w:rPr>
          <w:kern w:val="22"/>
          <w:lang w:val="en-GB"/>
        </w:rPr>
      </w:pPr>
      <w:r w:rsidRPr="00F853CD">
        <w:rPr>
          <w:kern w:val="22"/>
          <w:lang w:val="en-GB"/>
        </w:rPr>
        <w:t>(e)</w:t>
      </w:r>
      <w:r w:rsidRPr="00F853CD">
        <w:rPr>
          <w:kern w:val="22"/>
          <w:lang w:val="en-GB"/>
        </w:rPr>
        <w:tab/>
      </w:r>
      <w:r w:rsidR="002E4DD3" w:rsidRPr="00F853CD">
        <w:rPr>
          <w:kern w:val="22"/>
          <w:lang w:val="en-GB"/>
        </w:rPr>
        <w:t>Strong convening power;</w:t>
      </w:r>
    </w:p>
    <w:p w14:paraId="5A4E7F9B" w14:textId="13482331" w:rsidR="002E4DD3" w:rsidRPr="00F853CD" w:rsidRDefault="00CF12F0" w:rsidP="00CF12F0">
      <w:pPr>
        <w:pStyle w:val="CBD-Para"/>
        <w:keepLines w:val="0"/>
        <w:numPr>
          <w:ilvl w:val="0"/>
          <w:numId w:val="0"/>
        </w:numPr>
        <w:suppressLineNumbers/>
        <w:tabs>
          <w:tab w:val="left" w:pos="1701"/>
        </w:tabs>
        <w:suppressAutoHyphens/>
        <w:spacing w:before="0"/>
        <w:ind w:left="567" w:firstLine="567"/>
        <w:rPr>
          <w:kern w:val="22"/>
          <w:lang w:val="en-GB"/>
        </w:rPr>
      </w:pPr>
      <w:r w:rsidRPr="00F853CD">
        <w:rPr>
          <w:kern w:val="22"/>
          <w:lang w:val="en-GB"/>
        </w:rPr>
        <w:t>(f)</w:t>
      </w:r>
      <w:r w:rsidRPr="00F853CD">
        <w:rPr>
          <w:kern w:val="22"/>
          <w:lang w:val="en-GB"/>
        </w:rPr>
        <w:tab/>
      </w:r>
      <w:r w:rsidR="002E4DD3" w:rsidRPr="00F853CD">
        <w:rPr>
          <w:kern w:val="22"/>
          <w:lang w:val="en-GB"/>
        </w:rPr>
        <w:t>Recognition as a neutral conven</w:t>
      </w:r>
      <w:r w:rsidR="00F62B74" w:rsidRPr="00F853CD">
        <w:rPr>
          <w:kern w:val="22"/>
          <w:lang w:val="en-GB"/>
        </w:rPr>
        <w:t>e</w:t>
      </w:r>
      <w:r w:rsidR="002E4DD3" w:rsidRPr="00F853CD">
        <w:rPr>
          <w:kern w:val="22"/>
          <w:lang w:val="en-GB"/>
        </w:rPr>
        <w:t>r;</w:t>
      </w:r>
    </w:p>
    <w:p w14:paraId="10823341" w14:textId="517AC86B" w:rsidR="002E4DD3" w:rsidRPr="00F853CD" w:rsidRDefault="00CF12F0" w:rsidP="00CF12F0">
      <w:pPr>
        <w:pStyle w:val="CBD-Para"/>
        <w:keepLines w:val="0"/>
        <w:numPr>
          <w:ilvl w:val="0"/>
          <w:numId w:val="0"/>
        </w:numPr>
        <w:suppressLineNumbers/>
        <w:tabs>
          <w:tab w:val="left" w:pos="1701"/>
        </w:tabs>
        <w:suppressAutoHyphens/>
        <w:spacing w:before="0"/>
        <w:ind w:left="567" w:firstLine="567"/>
        <w:rPr>
          <w:iCs/>
          <w:kern w:val="22"/>
          <w:lang w:val="en-GB"/>
        </w:rPr>
      </w:pPr>
      <w:r w:rsidRPr="00F853CD">
        <w:rPr>
          <w:kern w:val="22"/>
          <w:lang w:val="en-GB"/>
        </w:rPr>
        <w:t>(g)</w:t>
      </w:r>
      <w:r w:rsidRPr="00F853CD">
        <w:rPr>
          <w:kern w:val="22"/>
          <w:lang w:val="en-GB"/>
        </w:rPr>
        <w:tab/>
      </w:r>
      <w:r w:rsidR="002E4DD3" w:rsidRPr="00F853CD">
        <w:rPr>
          <w:kern w:val="22"/>
          <w:lang w:val="en-GB"/>
        </w:rPr>
        <w:t>Demonstrated experience in engaging with multiple stakeholders</w:t>
      </w:r>
      <w:r w:rsidR="00587DD3" w:rsidRPr="00F853CD">
        <w:rPr>
          <w:kern w:val="22"/>
          <w:lang w:val="en-GB"/>
        </w:rPr>
        <w:t>,</w:t>
      </w:r>
      <w:r w:rsidR="00587DD3" w:rsidRPr="00F853CD">
        <w:t xml:space="preserve"> </w:t>
      </w:r>
      <w:r w:rsidR="00587DD3" w:rsidRPr="003E3453">
        <w:rPr>
          <w:iCs/>
          <w:kern w:val="22"/>
          <w:lang w:val="en-GB"/>
        </w:rPr>
        <w:t>indigenous people</w:t>
      </w:r>
      <w:r w:rsidR="00587DD3" w:rsidRPr="00F853CD">
        <w:rPr>
          <w:iCs/>
          <w:kern w:val="22"/>
          <w:lang w:val="en-GB"/>
        </w:rPr>
        <w:t xml:space="preserve">s and local communities, women and </w:t>
      </w:r>
      <w:r w:rsidR="00587DD3" w:rsidRPr="003E3453">
        <w:rPr>
          <w:iCs/>
          <w:kern w:val="22"/>
          <w:lang w:val="en-GB"/>
        </w:rPr>
        <w:t>youth</w:t>
      </w:r>
      <w:r w:rsidR="00DB3DDF" w:rsidRPr="003E3453">
        <w:rPr>
          <w:iCs/>
          <w:kern w:val="22"/>
          <w:lang w:val="en-GB"/>
        </w:rPr>
        <w:t>;</w:t>
      </w:r>
    </w:p>
    <w:p w14:paraId="0002ADED" w14:textId="6E67A4DC" w:rsidR="00C55142" w:rsidRPr="00F853CD" w:rsidRDefault="00CF12F0" w:rsidP="000E6B3E">
      <w:pPr>
        <w:pStyle w:val="CBD-Para"/>
        <w:keepLines w:val="0"/>
        <w:numPr>
          <w:ilvl w:val="0"/>
          <w:numId w:val="0"/>
        </w:numPr>
        <w:suppressLineNumbers/>
        <w:tabs>
          <w:tab w:val="left" w:pos="1701"/>
        </w:tabs>
        <w:suppressAutoHyphens/>
        <w:spacing w:before="0"/>
        <w:ind w:left="567" w:firstLine="567"/>
        <w:rPr>
          <w:kern w:val="22"/>
        </w:rPr>
      </w:pPr>
      <w:r w:rsidRPr="00F853CD">
        <w:rPr>
          <w:kern w:val="22"/>
        </w:rPr>
        <w:t>(h)</w:t>
      </w:r>
      <w:r w:rsidRPr="00F853CD">
        <w:rPr>
          <w:kern w:val="22"/>
        </w:rPr>
        <w:tab/>
      </w:r>
      <w:r w:rsidR="002E4DD3" w:rsidRPr="00F853CD">
        <w:rPr>
          <w:kern w:val="22"/>
        </w:rPr>
        <w:t xml:space="preserve">Experience in </w:t>
      </w:r>
      <w:proofErr w:type="spellStart"/>
      <w:r w:rsidR="002E4DD3" w:rsidRPr="00F853CD">
        <w:rPr>
          <w:kern w:val="22"/>
        </w:rPr>
        <w:t>programme</w:t>
      </w:r>
      <w:proofErr w:type="spellEnd"/>
      <w:r w:rsidR="002E4DD3" w:rsidRPr="00F853CD">
        <w:rPr>
          <w:kern w:val="22"/>
        </w:rPr>
        <w:t xml:space="preserve"> and project manageme</w:t>
      </w:r>
      <w:r w:rsidR="002E4DD3" w:rsidRPr="00F853CD">
        <w:rPr>
          <w:iCs/>
          <w:kern w:val="22"/>
        </w:rPr>
        <w:t>nt.</w:t>
      </w:r>
    </w:p>
    <w:p w14:paraId="195BD6CF" w14:textId="4B7BCCDE" w:rsidR="00682E38" w:rsidRPr="00F853CD" w:rsidRDefault="001E4A08" w:rsidP="003B3CE2">
      <w:pPr>
        <w:pStyle w:val="paragraph"/>
        <w:spacing w:before="0" w:beforeAutospacing="0" w:after="0" w:afterAutospacing="0"/>
        <w:ind w:left="567" w:hanging="567"/>
        <w:textAlignment w:val="baseline"/>
      </w:pPr>
      <w:r w:rsidRPr="00F853CD">
        <w:rPr>
          <w:rStyle w:val="normaltextrun"/>
          <w:rFonts w:eastAsiaTheme="majorEastAsia"/>
          <w:b/>
          <w:bCs/>
          <w:lang w:val="en-GB"/>
        </w:rPr>
        <w:t>V</w:t>
      </w:r>
      <w:r w:rsidR="001746BA" w:rsidRPr="00F853CD">
        <w:rPr>
          <w:rStyle w:val="normaltextrun"/>
          <w:rFonts w:eastAsiaTheme="majorEastAsia"/>
          <w:b/>
          <w:bCs/>
          <w:lang w:val="en-GB"/>
        </w:rPr>
        <w:t>.</w:t>
      </w:r>
      <w:r w:rsidR="000F13C9" w:rsidRPr="00F853CD">
        <w:rPr>
          <w:rStyle w:val="normaltextrun"/>
          <w:rFonts w:eastAsiaTheme="majorEastAsia"/>
          <w:b/>
          <w:bCs/>
          <w:lang w:val="en-GB"/>
        </w:rPr>
        <w:tab/>
      </w:r>
      <w:r w:rsidR="00682E38" w:rsidRPr="00F853CD">
        <w:rPr>
          <w:rStyle w:val="normaltextrun"/>
          <w:rFonts w:eastAsiaTheme="majorEastAsia"/>
          <w:b/>
          <w:bCs/>
          <w:lang w:val="en-GB"/>
        </w:rPr>
        <w:t>Coordination and collaboration</w:t>
      </w:r>
    </w:p>
    <w:p w14:paraId="734C8F40" w14:textId="58512FB0" w:rsidR="00682E38" w:rsidRPr="00F853CD" w:rsidRDefault="00CF12F0" w:rsidP="00CF12F0">
      <w:pPr>
        <w:pStyle w:val="Para1"/>
        <w:ind w:left="567"/>
        <w:rPr>
          <w:rFonts w:eastAsiaTheme="majorEastAsia"/>
        </w:rPr>
      </w:pPr>
      <w:r w:rsidRPr="00F853CD">
        <w:rPr>
          <w:rFonts w:eastAsiaTheme="majorEastAsia"/>
        </w:rPr>
        <w:t>12.</w:t>
      </w:r>
      <w:r w:rsidRPr="00F853CD">
        <w:rPr>
          <w:rFonts w:eastAsiaTheme="majorEastAsia"/>
        </w:rPr>
        <w:tab/>
      </w:r>
      <w:r w:rsidR="00682E38" w:rsidRPr="00F853CD">
        <w:rPr>
          <w:rStyle w:val="normaltextrun"/>
          <w:rFonts w:eastAsiaTheme="majorEastAsia"/>
          <w:szCs w:val="22"/>
        </w:rPr>
        <w:t xml:space="preserve">The global coordination entity </w:t>
      </w:r>
      <w:r w:rsidR="002976A7" w:rsidRPr="00F853CD">
        <w:rPr>
          <w:rStyle w:val="normaltextrun"/>
          <w:rFonts w:eastAsiaTheme="majorEastAsia"/>
          <w:szCs w:val="22"/>
        </w:rPr>
        <w:t>will</w:t>
      </w:r>
      <w:r w:rsidR="00682E38" w:rsidRPr="00F853CD">
        <w:rPr>
          <w:rStyle w:val="normaltextrun"/>
          <w:rFonts w:eastAsiaTheme="majorEastAsia"/>
          <w:szCs w:val="22"/>
        </w:rPr>
        <w:t xml:space="preserve"> facilitate coordination and collaboration among the </w:t>
      </w:r>
      <w:r w:rsidR="002976A7" w:rsidRPr="00F853CD">
        <w:rPr>
          <w:rStyle w:val="normaltextrun"/>
          <w:rFonts w:eastAsiaTheme="majorEastAsia"/>
          <w:szCs w:val="22"/>
        </w:rPr>
        <w:t xml:space="preserve">regional </w:t>
      </w:r>
      <w:r w:rsidR="002976A7" w:rsidRPr="003E3453">
        <w:rPr>
          <w:rStyle w:val="normaltextrun"/>
          <w:rFonts w:eastAsiaTheme="majorEastAsia"/>
          <w:szCs w:val="22"/>
        </w:rPr>
        <w:t>and</w:t>
      </w:r>
      <w:r w:rsidR="002976A7" w:rsidRPr="00F853CD">
        <w:rPr>
          <w:rStyle w:val="normaltextrun"/>
          <w:rFonts w:eastAsiaTheme="majorEastAsia"/>
          <w:szCs w:val="22"/>
        </w:rPr>
        <w:t xml:space="preserve"> </w:t>
      </w:r>
      <w:r w:rsidR="00682E38" w:rsidRPr="00F853CD">
        <w:rPr>
          <w:rStyle w:val="normaltextrun"/>
          <w:rFonts w:eastAsiaTheme="majorEastAsia"/>
        </w:rPr>
        <w:t xml:space="preserve">subregional </w:t>
      </w:r>
      <w:r w:rsidR="00682E38" w:rsidRPr="00F853CD">
        <w:rPr>
          <w:rStyle w:val="normaltextrun"/>
          <w:rFonts w:eastAsiaTheme="majorEastAsia"/>
          <w:szCs w:val="22"/>
        </w:rPr>
        <w:t xml:space="preserve">support centres through various means, including </w:t>
      </w:r>
      <w:r w:rsidR="00CA380E" w:rsidRPr="00F853CD">
        <w:rPr>
          <w:rStyle w:val="normaltextrun"/>
          <w:rFonts w:eastAsiaTheme="majorEastAsia"/>
          <w:szCs w:val="22"/>
        </w:rPr>
        <w:t xml:space="preserve">by </w:t>
      </w:r>
      <w:r w:rsidR="00682E38" w:rsidRPr="00F853CD">
        <w:rPr>
          <w:rStyle w:val="normaltextrun"/>
          <w:rFonts w:eastAsiaTheme="majorEastAsia"/>
          <w:szCs w:val="22"/>
        </w:rPr>
        <w:t>organizing annual meetings with the coordinators of the centres and maintaining a collaborative platform with a view to promoting synergies among the</w:t>
      </w:r>
      <w:r w:rsidR="00287AB0" w:rsidRPr="00F853CD">
        <w:rPr>
          <w:rStyle w:val="normaltextrun"/>
          <w:rFonts w:eastAsiaTheme="majorEastAsia"/>
          <w:szCs w:val="22"/>
        </w:rPr>
        <w:t>m.</w:t>
      </w:r>
      <w:r w:rsidR="00682E38" w:rsidRPr="00F853CD">
        <w:rPr>
          <w:rStyle w:val="normaltextrun"/>
          <w:rFonts w:eastAsiaTheme="majorEastAsia"/>
          <w:szCs w:val="22"/>
        </w:rPr>
        <w:t xml:space="preserve"> This will also enable the centres to leverage and maximize the expertise and resources available within other </w:t>
      </w:r>
      <w:r w:rsidR="00682E38" w:rsidRPr="00F853CD">
        <w:rPr>
          <w:rFonts w:eastAsiaTheme="majorEastAsia"/>
        </w:rPr>
        <w:t>support centres and foster the sharing of experiences, best practices and lessons learned. The collaborative online platform will be accessible through the central portal of the clearing-house mechanism.</w:t>
      </w:r>
    </w:p>
    <w:p w14:paraId="5B20891A" w14:textId="2DC1C376" w:rsidR="00682E38" w:rsidRPr="00F853CD" w:rsidRDefault="00CF12F0" w:rsidP="00CF12F0">
      <w:pPr>
        <w:pStyle w:val="Para1"/>
        <w:ind w:left="540" w:firstLine="27"/>
        <w:rPr>
          <w:szCs w:val="22"/>
        </w:rPr>
      </w:pPr>
      <w:r w:rsidRPr="00F853CD">
        <w:rPr>
          <w:szCs w:val="22"/>
        </w:rPr>
        <w:t>13.</w:t>
      </w:r>
      <w:r w:rsidRPr="00F853CD">
        <w:rPr>
          <w:szCs w:val="22"/>
        </w:rPr>
        <w:tab/>
      </w:r>
      <w:r w:rsidR="00682E38" w:rsidRPr="00F853CD">
        <w:rPr>
          <w:rFonts w:eastAsiaTheme="majorEastAsia"/>
        </w:rPr>
        <w:t xml:space="preserve">The global </w:t>
      </w:r>
      <w:r w:rsidR="00BB655A" w:rsidRPr="00F853CD">
        <w:rPr>
          <w:rFonts w:eastAsiaTheme="majorEastAsia"/>
        </w:rPr>
        <w:t xml:space="preserve">coordination </w:t>
      </w:r>
      <w:r w:rsidR="00682E38" w:rsidRPr="00F853CD">
        <w:rPr>
          <w:rFonts w:eastAsiaTheme="majorEastAsia"/>
        </w:rPr>
        <w:t xml:space="preserve">entity will promote, as appropriate, cooperation with relevant initiatives supporting </w:t>
      </w:r>
      <w:r w:rsidR="00C71A92" w:rsidRPr="00F853CD">
        <w:rPr>
          <w:rFonts w:eastAsiaTheme="majorEastAsia"/>
        </w:rPr>
        <w:t xml:space="preserve">the </w:t>
      </w:r>
      <w:r w:rsidR="00682E38" w:rsidRPr="00F853CD">
        <w:rPr>
          <w:rFonts w:eastAsiaTheme="majorEastAsia"/>
        </w:rPr>
        <w:t xml:space="preserve">implementation of the </w:t>
      </w:r>
      <w:r w:rsidR="00682E38" w:rsidRPr="00F853CD">
        <w:rPr>
          <w:rStyle w:val="normaltextrun"/>
          <w:rFonts w:eastAsiaTheme="majorEastAsia"/>
          <w:szCs w:val="22"/>
        </w:rPr>
        <w:t xml:space="preserve">Framework </w:t>
      </w:r>
      <w:r w:rsidR="00650E4C" w:rsidRPr="00F853CD">
        <w:rPr>
          <w:rStyle w:val="normaltextrun"/>
          <w:rFonts w:eastAsiaTheme="majorEastAsia"/>
          <w:szCs w:val="22"/>
        </w:rPr>
        <w:t xml:space="preserve">and </w:t>
      </w:r>
      <w:r w:rsidR="00BB655A" w:rsidRPr="00F853CD">
        <w:rPr>
          <w:rStyle w:val="normaltextrun"/>
          <w:rFonts w:eastAsiaTheme="majorEastAsia"/>
          <w:szCs w:val="22"/>
        </w:rPr>
        <w:t xml:space="preserve">with </w:t>
      </w:r>
      <w:r w:rsidR="00682E38" w:rsidRPr="00F853CD">
        <w:rPr>
          <w:rStyle w:val="normaltextrun"/>
          <w:rFonts w:eastAsiaTheme="majorEastAsia"/>
          <w:szCs w:val="22"/>
        </w:rPr>
        <w:t>relevant technical cooperation mechanisms led by other multilateral environmental agreements and relevant organizations</w:t>
      </w:r>
      <w:r w:rsidR="005F155D" w:rsidRPr="00F853CD">
        <w:rPr>
          <w:rStyle w:val="normaltextrun"/>
          <w:rFonts w:eastAsiaTheme="majorEastAsia"/>
          <w:szCs w:val="22"/>
        </w:rPr>
        <w:t>.</w:t>
      </w:r>
    </w:p>
    <w:p w14:paraId="40E692FA" w14:textId="7D7447A7" w:rsidR="00366DED" w:rsidRPr="00F853CD" w:rsidRDefault="001E4A08" w:rsidP="00F6163D">
      <w:pPr>
        <w:pStyle w:val="paragraph"/>
        <w:keepNext/>
        <w:spacing w:before="0" w:beforeAutospacing="0" w:after="0" w:afterAutospacing="0"/>
        <w:ind w:left="567" w:hanging="567"/>
        <w:textAlignment w:val="baseline"/>
        <w:rPr>
          <w:rStyle w:val="normaltextrun"/>
          <w:sz w:val="22"/>
          <w:lang w:val="en-GB" w:eastAsia="en-US"/>
        </w:rPr>
      </w:pPr>
      <w:r w:rsidRPr="00F853CD">
        <w:rPr>
          <w:rStyle w:val="normaltextrun"/>
          <w:rFonts w:eastAsiaTheme="majorEastAsia"/>
          <w:b/>
          <w:bCs/>
          <w:lang w:val="en-GB"/>
        </w:rPr>
        <w:t>VI</w:t>
      </w:r>
      <w:r w:rsidR="00986763" w:rsidRPr="00F853CD">
        <w:rPr>
          <w:rStyle w:val="normaltextrun"/>
          <w:rFonts w:eastAsiaTheme="majorEastAsia"/>
          <w:b/>
          <w:bCs/>
          <w:lang w:val="en-GB"/>
        </w:rPr>
        <w:t>.</w:t>
      </w:r>
      <w:r w:rsidR="000101D3" w:rsidRPr="00F853CD">
        <w:rPr>
          <w:rStyle w:val="normaltextrun"/>
          <w:rFonts w:eastAsiaTheme="majorEastAsia"/>
          <w:b/>
          <w:bCs/>
          <w:lang w:val="en-GB"/>
        </w:rPr>
        <w:tab/>
      </w:r>
      <w:r w:rsidR="00682E38" w:rsidRPr="00F853CD">
        <w:rPr>
          <w:rStyle w:val="normaltextrun"/>
          <w:rFonts w:eastAsiaTheme="majorEastAsia"/>
          <w:b/>
          <w:bCs/>
          <w:lang w:val="en-GB"/>
        </w:rPr>
        <w:t>Financial arrangements</w:t>
      </w:r>
    </w:p>
    <w:p w14:paraId="582AEF55" w14:textId="70EDBDF0" w:rsidR="00533E62" w:rsidRPr="003E3453" w:rsidRDefault="00931D20" w:rsidP="00533E62">
      <w:pPr>
        <w:pStyle w:val="Para1"/>
        <w:ind w:left="539"/>
        <w:rPr>
          <w:rFonts w:eastAsiaTheme="majorEastAsia"/>
        </w:rPr>
      </w:pPr>
      <w:r w:rsidRPr="003E3453">
        <w:rPr>
          <w:rFonts w:eastAsiaTheme="majorEastAsia"/>
        </w:rPr>
        <w:t>[</w:t>
      </w:r>
      <w:r w:rsidR="00CF12F0" w:rsidRPr="003E3453">
        <w:rPr>
          <w:rFonts w:eastAsiaTheme="majorEastAsia"/>
        </w:rPr>
        <w:t>14.</w:t>
      </w:r>
      <w:r w:rsidR="00CF12F0" w:rsidRPr="00F853CD">
        <w:rPr>
          <w:rFonts w:eastAsiaTheme="majorEastAsia"/>
        </w:rPr>
        <w:tab/>
      </w:r>
      <w:r w:rsidR="00682E38" w:rsidRPr="00F853CD">
        <w:rPr>
          <w:rStyle w:val="normaltextrun"/>
          <w:rFonts w:eastAsiaTheme="majorEastAsia"/>
          <w:szCs w:val="22"/>
        </w:rPr>
        <w:t>The</w:t>
      </w:r>
      <w:r w:rsidR="00682E38" w:rsidRPr="003E3453">
        <w:rPr>
          <w:rStyle w:val="normaltextrun"/>
          <w:rFonts w:eastAsiaTheme="majorEastAsia"/>
          <w:szCs w:val="22"/>
        </w:rPr>
        <w:t xml:space="preserve"> Conference of the Parties will consider</w:t>
      </w:r>
      <w:r w:rsidR="00650E4C" w:rsidRPr="003E3453">
        <w:rPr>
          <w:rStyle w:val="normaltextrun"/>
          <w:rFonts w:eastAsiaTheme="majorEastAsia"/>
          <w:szCs w:val="22"/>
        </w:rPr>
        <w:t>,</w:t>
      </w:r>
      <w:r w:rsidR="00682E38" w:rsidRPr="003E3453">
        <w:rPr>
          <w:rStyle w:val="normaltextrun"/>
          <w:rFonts w:eastAsiaTheme="majorEastAsia"/>
          <w:szCs w:val="22"/>
        </w:rPr>
        <w:t xml:space="preserve"> </w:t>
      </w:r>
      <w:r w:rsidR="00D11D2E" w:rsidRPr="003E3453">
        <w:rPr>
          <w:rStyle w:val="normaltextrun"/>
          <w:rFonts w:eastAsiaTheme="majorEastAsia"/>
          <w:szCs w:val="22"/>
        </w:rPr>
        <w:t xml:space="preserve">if appropriate and necessary, </w:t>
      </w:r>
      <w:r w:rsidR="00682E38" w:rsidRPr="003E3453">
        <w:rPr>
          <w:rStyle w:val="normaltextrun"/>
          <w:rFonts w:eastAsiaTheme="majorEastAsia"/>
          <w:szCs w:val="22"/>
        </w:rPr>
        <w:t>a minimum supplementary budget</w:t>
      </w:r>
      <w:r w:rsidR="00682E38" w:rsidRPr="003E3453">
        <w:rPr>
          <w:rFonts w:eastAsiaTheme="majorEastAsia"/>
        </w:rPr>
        <w:t xml:space="preserve"> to cover the basic operational costs of the global coordination entity</w:t>
      </w:r>
      <w:r w:rsidR="009F31AE" w:rsidRPr="003E3453">
        <w:rPr>
          <w:rFonts w:eastAsiaTheme="majorEastAsia"/>
        </w:rPr>
        <w:t>.</w:t>
      </w:r>
      <w:r w:rsidR="005F155D" w:rsidRPr="003E3453">
        <w:rPr>
          <w:rFonts w:eastAsiaTheme="majorEastAsia"/>
        </w:rPr>
        <w:t>]</w:t>
      </w:r>
    </w:p>
    <w:p w14:paraId="603FCC83" w14:textId="3D9F57CB" w:rsidR="008B2E71" w:rsidRPr="00F853CD" w:rsidRDefault="00CF12F0" w:rsidP="00533E62">
      <w:pPr>
        <w:pStyle w:val="Para1"/>
        <w:ind w:left="539"/>
        <w:rPr>
          <w:rStyle w:val="normaltextrun"/>
          <w:szCs w:val="22"/>
        </w:rPr>
      </w:pPr>
      <w:r w:rsidRPr="00F853CD">
        <w:rPr>
          <w:rStyle w:val="normaltextrun"/>
          <w:szCs w:val="22"/>
        </w:rPr>
        <w:t>15.</w:t>
      </w:r>
      <w:r w:rsidRPr="00F853CD">
        <w:rPr>
          <w:rStyle w:val="normaltextrun"/>
          <w:szCs w:val="22"/>
        </w:rPr>
        <w:tab/>
      </w:r>
      <w:r w:rsidR="00682E38" w:rsidRPr="00F853CD">
        <w:rPr>
          <w:rFonts w:eastAsiaTheme="majorEastAsia"/>
        </w:rPr>
        <w:t>The global coordination entity will mobilize additional resources from a wide variety of sources, including from public</w:t>
      </w:r>
      <w:r w:rsidR="00682E38" w:rsidRPr="00F853CD">
        <w:rPr>
          <w:rStyle w:val="normaltextrun"/>
          <w:rFonts w:eastAsiaTheme="majorEastAsia"/>
          <w:szCs w:val="22"/>
        </w:rPr>
        <w:t xml:space="preserve"> and private grants and innovative financing instruments, as appropriate</w:t>
      </w:r>
      <w:r w:rsidR="00682E38" w:rsidRPr="003E3453">
        <w:rPr>
          <w:rStyle w:val="normaltextrun"/>
          <w:rFonts w:eastAsiaTheme="majorEastAsia"/>
          <w:szCs w:val="22"/>
        </w:rPr>
        <w:t>, and</w:t>
      </w:r>
      <w:r w:rsidR="00682E38" w:rsidRPr="00F853CD">
        <w:rPr>
          <w:rStyle w:val="normaltextrun"/>
          <w:rFonts w:eastAsiaTheme="majorEastAsia"/>
          <w:szCs w:val="22"/>
        </w:rPr>
        <w:t xml:space="preserve"> channel those resources to finance the technical and scientific cooperation support programmes of the</w:t>
      </w:r>
      <w:r w:rsidR="005F155D" w:rsidRPr="00F853CD">
        <w:rPr>
          <w:rStyle w:val="normaltextrun"/>
          <w:rFonts w:eastAsiaTheme="majorEastAsia"/>
          <w:szCs w:val="22"/>
        </w:rPr>
        <w:t xml:space="preserve"> regional </w:t>
      </w:r>
      <w:r w:rsidR="005F155D" w:rsidRPr="003E3453">
        <w:rPr>
          <w:rStyle w:val="normaltextrun"/>
          <w:rFonts w:eastAsiaTheme="majorEastAsia"/>
          <w:szCs w:val="22"/>
        </w:rPr>
        <w:t>and</w:t>
      </w:r>
      <w:r w:rsidR="00682E38" w:rsidRPr="00F853CD">
        <w:rPr>
          <w:rStyle w:val="normaltextrun"/>
          <w:rFonts w:eastAsiaTheme="majorEastAsia"/>
          <w:szCs w:val="22"/>
        </w:rPr>
        <w:t xml:space="preserve"> subregional </w:t>
      </w:r>
      <w:r w:rsidR="005A77FB" w:rsidRPr="00F853CD">
        <w:rPr>
          <w:rStyle w:val="normaltextrun"/>
          <w:rFonts w:eastAsiaTheme="majorEastAsia"/>
          <w:szCs w:val="22"/>
        </w:rPr>
        <w:t xml:space="preserve">support </w:t>
      </w:r>
      <w:r w:rsidR="00682E38" w:rsidRPr="00F853CD">
        <w:rPr>
          <w:rStyle w:val="normaltextrun"/>
          <w:rFonts w:eastAsiaTheme="majorEastAsia"/>
          <w:szCs w:val="22"/>
        </w:rPr>
        <w:t>centres.</w:t>
      </w:r>
    </w:p>
    <w:p w14:paraId="44CD15EC" w14:textId="6B9C8C28" w:rsidR="00366DED" w:rsidRPr="00F853CD" w:rsidRDefault="001E4A08" w:rsidP="003B3CE2">
      <w:pPr>
        <w:pStyle w:val="paragraph"/>
        <w:spacing w:before="0" w:beforeAutospacing="0" w:after="0" w:afterAutospacing="0"/>
        <w:ind w:left="567" w:hanging="567"/>
        <w:textAlignment w:val="baseline"/>
      </w:pPr>
      <w:r w:rsidRPr="00F853CD">
        <w:rPr>
          <w:rStyle w:val="normaltextrun"/>
          <w:rFonts w:eastAsiaTheme="majorEastAsia"/>
          <w:b/>
          <w:bCs/>
          <w:lang w:val="en-GB"/>
        </w:rPr>
        <w:t>VII</w:t>
      </w:r>
      <w:r w:rsidR="00E00F21" w:rsidRPr="00F853CD">
        <w:rPr>
          <w:rStyle w:val="normaltextrun"/>
          <w:rFonts w:eastAsiaTheme="majorEastAsia"/>
          <w:b/>
          <w:bCs/>
          <w:lang w:val="en-GB"/>
        </w:rPr>
        <w:t>.</w:t>
      </w:r>
      <w:r w:rsidR="000101D3" w:rsidRPr="00F853CD">
        <w:rPr>
          <w:rStyle w:val="normaltextrun"/>
          <w:rFonts w:eastAsiaTheme="majorEastAsia"/>
          <w:b/>
          <w:bCs/>
          <w:lang w:val="en-GB"/>
        </w:rPr>
        <w:tab/>
      </w:r>
      <w:r w:rsidR="00366DED" w:rsidRPr="00F853CD">
        <w:rPr>
          <w:rStyle w:val="normaltextrun"/>
          <w:rFonts w:eastAsiaTheme="majorEastAsia"/>
          <w:b/>
          <w:bCs/>
          <w:lang w:val="en-GB"/>
        </w:rPr>
        <w:t>Monitoring and review</w:t>
      </w:r>
    </w:p>
    <w:p w14:paraId="3ED0F2D2" w14:textId="517E8E0C" w:rsidR="006F20BA" w:rsidRPr="00F853CD" w:rsidRDefault="00CF12F0" w:rsidP="002D2BCA">
      <w:pPr>
        <w:pStyle w:val="Para1"/>
        <w:ind w:left="539"/>
        <w:rPr>
          <w:rStyle w:val="normaltextrun"/>
          <w:rFonts w:eastAsiaTheme="majorEastAsia"/>
          <w:color w:val="000000" w:themeColor="text1"/>
        </w:rPr>
      </w:pPr>
      <w:r w:rsidRPr="00F853CD">
        <w:rPr>
          <w:rStyle w:val="normaltextrun"/>
          <w:rFonts w:eastAsiaTheme="majorEastAsia"/>
          <w:color w:val="000000" w:themeColor="text1"/>
        </w:rPr>
        <w:t>16.</w:t>
      </w:r>
      <w:r w:rsidRPr="00F853CD">
        <w:tab/>
      </w:r>
      <w:r w:rsidR="00366DED" w:rsidRPr="00F853CD">
        <w:rPr>
          <w:rStyle w:val="normaltextrun"/>
          <w:rFonts w:eastAsiaTheme="majorEastAsia"/>
          <w:color w:val="000000" w:themeColor="text1"/>
        </w:rPr>
        <w:t xml:space="preserve">The </w:t>
      </w:r>
      <w:r w:rsidR="00663501" w:rsidRPr="00F853CD">
        <w:rPr>
          <w:rStyle w:val="normaltextrun"/>
          <w:rFonts w:eastAsiaTheme="majorEastAsia"/>
          <w:color w:val="000000" w:themeColor="text1"/>
        </w:rPr>
        <w:t>Subsidiary Body on Implementation</w:t>
      </w:r>
      <w:r w:rsidR="00CD667B" w:rsidRPr="00F853CD">
        <w:rPr>
          <w:rStyle w:val="normaltextrun"/>
          <w:rFonts w:eastAsiaTheme="majorEastAsia"/>
          <w:color w:val="000000" w:themeColor="text1"/>
        </w:rPr>
        <w:t>,</w:t>
      </w:r>
      <w:r w:rsidR="00931D20" w:rsidRPr="00F853CD">
        <w:rPr>
          <w:rStyle w:val="normaltextrun"/>
          <w:rFonts w:eastAsiaTheme="majorEastAsia"/>
          <w:color w:val="000000" w:themeColor="text1"/>
        </w:rPr>
        <w:t xml:space="preserve"> with the support of the</w:t>
      </w:r>
      <w:r w:rsidR="00663501" w:rsidRPr="00F853CD">
        <w:rPr>
          <w:rStyle w:val="normaltextrun"/>
          <w:rFonts w:eastAsiaTheme="majorEastAsia"/>
          <w:color w:val="000000" w:themeColor="text1"/>
        </w:rPr>
        <w:t xml:space="preserve"> </w:t>
      </w:r>
      <w:r w:rsidRPr="00F853CD">
        <w:rPr>
          <w:rStyle w:val="normaltextrun"/>
          <w:rFonts w:eastAsiaTheme="majorEastAsia"/>
        </w:rPr>
        <w:t>Informal</w:t>
      </w:r>
      <w:r w:rsidRPr="00F853CD">
        <w:rPr>
          <w:rStyle w:val="normaltextrun"/>
          <w:rFonts w:eastAsiaTheme="majorEastAsia"/>
          <w:color w:val="000000" w:themeColor="text1"/>
        </w:rPr>
        <w:t xml:space="preserve"> Advisory Group</w:t>
      </w:r>
      <w:r w:rsidR="00CD667B" w:rsidRPr="00F853CD">
        <w:rPr>
          <w:rStyle w:val="normaltextrun"/>
          <w:rFonts w:eastAsiaTheme="majorEastAsia"/>
          <w:color w:val="000000" w:themeColor="text1"/>
        </w:rPr>
        <w:t>,</w:t>
      </w:r>
      <w:r w:rsidRPr="00F853CD">
        <w:rPr>
          <w:rStyle w:val="normaltextrun"/>
          <w:rFonts w:eastAsiaTheme="majorEastAsia"/>
          <w:color w:val="000000" w:themeColor="text1"/>
        </w:rPr>
        <w:t xml:space="preserve"> </w:t>
      </w:r>
      <w:r w:rsidR="00366DED" w:rsidRPr="00F853CD">
        <w:rPr>
          <w:rStyle w:val="normaltextrun"/>
          <w:rFonts w:eastAsiaTheme="majorEastAsia"/>
          <w:color w:val="000000" w:themeColor="text1"/>
        </w:rPr>
        <w:t xml:space="preserve">will periodically review </w:t>
      </w:r>
      <w:r w:rsidR="00366DED" w:rsidRPr="00F853CD">
        <w:rPr>
          <w:rStyle w:val="normaltextrun"/>
          <w:rFonts w:eastAsiaTheme="majorEastAsia"/>
        </w:rPr>
        <w:t>the operations of the global coordination entity</w:t>
      </w:r>
      <w:r w:rsidR="00E34C0F" w:rsidRPr="00F853CD">
        <w:rPr>
          <w:rStyle w:val="normaltextrun"/>
          <w:rFonts w:eastAsiaTheme="majorEastAsia"/>
        </w:rPr>
        <w:t xml:space="preserve"> and of the</w:t>
      </w:r>
      <w:r w:rsidR="008F4BF1" w:rsidRPr="00F853CD">
        <w:rPr>
          <w:rStyle w:val="normaltextrun"/>
          <w:rFonts w:eastAsiaTheme="majorEastAsia"/>
        </w:rPr>
        <w:t xml:space="preserve"> regional </w:t>
      </w:r>
      <w:r w:rsidR="008F4BF1" w:rsidRPr="003E3453">
        <w:rPr>
          <w:rStyle w:val="normaltextrun"/>
          <w:rFonts w:eastAsiaTheme="majorEastAsia"/>
        </w:rPr>
        <w:t>and</w:t>
      </w:r>
      <w:r w:rsidR="00E34C0F" w:rsidRPr="00F853CD">
        <w:rPr>
          <w:rStyle w:val="normaltextrun"/>
          <w:rFonts w:eastAsiaTheme="majorEastAsia"/>
          <w:color w:val="000000" w:themeColor="text1"/>
        </w:rPr>
        <w:t xml:space="preserve"> subregional support centres</w:t>
      </w:r>
      <w:r w:rsidR="007F663C" w:rsidRPr="00F853CD">
        <w:rPr>
          <w:rStyle w:val="normaltextrun"/>
          <w:rFonts w:eastAsiaTheme="majorEastAsia"/>
        </w:rPr>
        <w:t>,</w:t>
      </w:r>
      <w:r w:rsidR="00A9115F" w:rsidRPr="00F853CD">
        <w:rPr>
          <w:rStyle w:val="normaltextrun"/>
          <w:rFonts w:eastAsiaTheme="majorEastAsia"/>
        </w:rPr>
        <w:t xml:space="preserve"> </w:t>
      </w:r>
      <w:r w:rsidR="007F663C" w:rsidRPr="00F853CD">
        <w:rPr>
          <w:rStyle w:val="normaltextrun"/>
          <w:rFonts w:eastAsiaTheme="majorEastAsia"/>
        </w:rPr>
        <w:t xml:space="preserve">including </w:t>
      </w:r>
      <w:r w:rsidR="00CD667B" w:rsidRPr="00F853CD">
        <w:rPr>
          <w:rStyle w:val="normaltextrun"/>
          <w:rFonts w:eastAsiaTheme="majorEastAsia"/>
        </w:rPr>
        <w:t xml:space="preserve">by conducting </w:t>
      </w:r>
      <w:r w:rsidR="007F663C" w:rsidRPr="00F853CD">
        <w:rPr>
          <w:rStyle w:val="normaltextrun"/>
          <w:rFonts w:eastAsiaTheme="majorEastAsia"/>
        </w:rPr>
        <w:t>analys</w:t>
      </w:r>
      <w:r w:rsidR="00E92731" w:rsidRPr="00F853CD">
        <w:rPr>
          <w:rStyle w:val="normaltextrun"/>
          <w:rFonts w:eastAsiaTheme="majorEastAsia"/>
        </w:rPr>
        <w:t>es</w:t>
      </w:r>
      <w:r w:rsidR="007F663C" w:rsidRPr="00F853CD">
        <w:rPr>
          <w:rStyle w:val="normaltextrun"/>
          <w:rFonts w:eastAsiaTheme="majorEastAsia"/>
        </w:rPr>
        <w:t xml:space="preserve"> of the</w:t>
      </w:r>
      <w:r w:rsidR="006B34F5" w:rsidRPr="00F853CD">
        <w:rPr>
          <w:rStyle w:val="normaltextrun"/>
          <w:rFonts w:eastAsiaTheme="majorEastAsia"/>
        </w:rPr>
        <w:t>ir</w:t>
      </w:r>
      <w:r w:rsidR="007F663C" w:rsidRPr="00F853CD">
        <w:rPr>
          <w:rStyle w:val="normaltextrun"/>
          <w:rFonts w:eastAsiaTheme="majorEastAsia"/>
        </w:rPr>
        <w:t xml:space="preserve"> </w:t>
      </w:r>
      <w:r w:rsidR="00E34C0F" w:rsidRPr="00F853CD">
        <w:rPr>
          <w:rStyle w:val="normaltextrun"/>
          <w:rFonts w:eastAsiaTheme="majorEastAsia"/>
        </w:rPr>
        <w:t>periodic reports</w:t>
      </w:r>
      <w:r w:rsidR="00366DED" w:rsidRPr="00F853CD">
        <w:rPr>
          <w:rStyle w:val="normaltextrun"/>
          <w:rFonts w:eastAsiaTheme="majorEastAsia"/>
          <w:color w:val="000000" w:themeColor="text1"/>
        </w:rPr>
        <w:t xml:space="preserve">. A first review will be carried out for consideration </w:t>
      </w:r>
      <w:r w:rsidR="001E4B13" w:rsidRPr="00F853CD">
        <w:rPr>
          <w:rStyle w:val="normaltextrun"/>
          <w:rFonts w:eastAsiaTheme="majorEastAsia"/>
          <w:color w:val="000000" w:themeColor="text1"/>
        </w:rPr>
        <w:t xml:space="preserve">by the Conference of the Parties </w:t>
      </w:r>
      <w:r w:rsidR="00366DED" w:rsidRPr="00F853CD">
        <w:rPr>
          <w:rStyle w:val="normaltextrun"/>
          <w:rFonts w:eastAsiaTheme="majorEastAsia"/>
          <w:color w:val="000000" w:themeColor="text1"/>
        </w:rPr>
        <w:t xml:space="preserve">at </w:t>
      </w:r>
      <w:r w:rsidR="001E4B13" w:rsidRPr="00F853CD">
        <w:rPr>
          <w:rStyle w:val="normaltextrun"/>
          <w:rFonts w:eastAsiaTheme="majorEastAsia"/>
          <w:color w:val="000000" w:themeColor="text1"/>
        </w:rPr>
        <w:t>its</w:t>
      </w:r>
      <w:r w:rsidR="00366DED" w:rsidRPr="00F853CD">
        <w:rPr>
          <w:rStyle w:val="normaltextrun"/>
          <w:rFonts w:eastAsiaTheme="majorEastAsia"/>
          <w:color w:val="000000" w:themeColor="text1"/>
        </w:rPr>
        <w:t xml:space="preserve"> seventeenth meeting. The results-based workplans and reports </w:t>
      </w:r>
      <w:r w:rsidR="007347CD" w:rsidRPr="00F853CD">
        <w:rPr>
          <w:rStyle w:val="normaltextrun"/>
          <w:rFonts w:eastAsiaTheme="majorEastAsia"/>
          <w:color w:val="000000" w:themeColor="text1"/>
        </w:rPr>
        <w:t xml:space="preserve">of the entities </w:t>
      </w:r>
      <w:r w:rsidR="00366DED" w:rsidRPr="00F853CD">
        <w:rPr>
          <w:rStyle w:val="normaltextrun"/>
          <w:rFonts w:eastAsiaTheme="majorEastAsia"/>
          <w:color w:val="000000" w:themeColor="text1"/>
        </w:rPr>
        <w:t>to the Conference of the Parties will be the primary source of information for monitoring and evaluating the mechanism</w:t>
      </w:r>
      <w:r w:rsidR="005F155D" w:rsidRPr="00F853CD">
        <w:rPr>
          <w:rStyle w:val="normaltextrun"/>
          <w:rFonts w:eastAsiaTheme="majorEastAsia"/>
          <w:color w:val="000000" w:themeColor="text1"/>
        </w:rPr>
        <w:t xml:space="preserve"> </w:t>
      </w:r>
      <w:r w:rsidR="005F155D" w:rsidRPr="003E3453">
        <w:rPr>
          <w:rStyle w:val="normaltextrun"/>
          <w:rFonts w:eastAsiaTheme="majorEastAsia"/>
          <w:color w:val="000000" w:themeColor="text1"/>
        </w:rPr>
        <w:t>[and determining the renewal of the hosting arrangements</w:t>
      </w:r>
      <w:r w:rsidR="007347CD" w:rsidRPr="003E3453">
        <w:rPr>
          <w:rStyle w:val="normaltextrun"/>
          <w:rFonts w:eastAsiaTheme="majorEastAsia"/>
          <w:color w:val="000000" w:themeColor="text1"/>
        </w:rPr>
        <w:t xml:space="preserve"> or </w:t>
      </w:r>
      <w:r w:rsidR="005F155D" w:rsidRPr="003E3453">
        <w:rPr>
          <w:rStyle w:val="normaltextrun"/>
          <w:rFonts w:eastAsiaTheme="majorEastAsia"/>
          <w:color w:val="000000" w:themeColor="text1"/>
        </w:rPr>
        <w:t>agreements of the entity]</w:t>
      </w:r>
      <w:r w:rsidR="00D634CD" w:rsidRPr="00F853CD">
        <w:rPr>
          <w:rStyle w:val="normaltextrun"/>
          <w:rFonts w:eastAsiaTheme="majorEastAsia"/>
          <w:color w:val="000000" w:themeColor="text1"/>
        </w:rPr>
        <w:t>.</w:t>
      </w:r>
    </w:p>
    <w:p w14:paraId="2EFB434B" w14:textId="7F1C414A" w:rsidR="006F20BA" w:rsidRPr="00F853CD" w:rsidRDefault="5176AB39" w:rsidP="00517F91">
      <w:pPr>
        <w:pStyle w:val="Para1"/>
        <w:ind w:left="539"/>
        <w:rPr>
          <w:rStyle w:val="normaltextrun"/>
          <w:rFonts w:eastAsiaTheme="majorEastAsia"/>
          <w:color w:val="000000" w:themeColor="text1"/>
        </w:rPr>
      </w:pPr>
      <w:r w:rsidRPr="00F853CD">
        <w:rPr>
          <w:rStyle w:val="normaltextrun"/>
          <w:rFonts w:eastAsiaTheme="majorEastAsia"/>
          <w:color w:val="000000" w:themeColor="text1"/>
        </w:rPr>
        <w:t>1</w:t>
      </w:r>
      <w:r w:rsidR="00F73050" w:rsidRPr="00F853CD">
        <w:rPr>
          <w:rStyle w:val="normaltextrun"/>
          <w:rFonts w:eastAsiaTheme="majorEastAsia"/>
          <w:color w:val="000000" w:themeColor="text1"/>
        </w:rPr>
        <w:t>7</w:t>
      </w:r>
      <w:r w:rsidRPr="00F853CD">
        <w:rPr>
          <w:rStyle w:val="normaltextrun"/>
          <w:rFonts w:eastAsiaTheme="majorEastAsia"/>
          <w:color w:val="000000" w:themeColor="text1"/>
        </w:rPr>
        <w:t>.</w:t>
      </w:r>
      <w:r w:rsidR="00CF12F0" w:rsidRPr="00F853CD">
        <w:tab/>
      </w:r>
      <w:r w:rsidR="00366DED" w:rsidRPr="00F853CD">
        <w:rPr>
          <w:rStyle w:val="normaltextrun"/>
          <w:rFonts w:eastAsiaTheme="majorEastAsia"/>
          <w:color w:val="000000" w:themeColor="text1"/>
        </w:rPr>
        <w:t xml:space="preserve">The Executive Secretary will commission an independent evaluation of the global coordination entity and the </w:t>
      </w:r>
      <w:r w:rsidR="005F155D" w:rsidRPr="00F853CD">
        <w:rPr>
          <w:rStyle w:val="normaltextrun"/>
          <w:rFonts w:eastAsiaTheme="majorEastAsia"/>
          <w:color w:val="000000" w:themeColor="text1"/>
        </w:rPr>
        <w:t xml:space="preserve">regional </w:t>
      </w:r>
      <w:r w:rsidR="005F155D" w:rsidRPr="003E3453">
        <w:rPr>
          <w:rStyle w:val="normaltextrun"/>
          <w:rFonts w:eastAsiaTheme="majorEastAsia"/>
          <w:color w:val="000000" w:themeColor="text1"/>
        </w:rPr>
        <w:t>and</w:t>
      </w:r>
      <w:r w:rsidR="005F155D" w:rsidRPr="00F853CD">
        <w:rPr>
          <w:rStyle w:val="normaltextrun"/>
          <w:rFonts w:eastAsiaTheme="majorEastAsia"/>
          <w:color w:val="000000" w:themeColor="text1"/>
        </w:rPr>
        <w:t xml:space="preserve"> </w:t>
      </w:r>
      <w:r w:rsidR="00E34C0F" w:rsidRPr="00F853CD">
        <w:rPr>
          <w:rStyle w:val="normaltextrun"/>
          <w:rFonts w:eastAsiaTheme="majorEastAsia"/>
          <w:color w:val="000000" w:themeColor="text1"/>
        </w:rPr>
        <w:t xml:space="preserve">subregional </w:t>
      </w:r>
      <w:r w:rsidR="00366DED" w:rsidRPr="00F853CD">
        <w:rPr>
          <w:rStyle w:val="normaltextrun"/>
          <w:rFonts w:eastAsiaTheme="majorEastAsia"/>
          <w:color w:val="000000" w:themeColor="text1"/>
        </w:rPr>
        <w:t>support centres</w:t>
      </w:r>
      <w:r w:rsidR="003F086F" w:rsidRPr="00F853CD">
        <w:rPr>
          <w:rStyle w:val="normaltextrun"/>
          <w:rFonts w:eastAsiaTheme="majorEastAsia"/>
          <w:color w:val="000000" w:themeColor="text1"/>
        </w:rPr>
        <w:t xml:space="preserve"> in line with decision 15/8</w:t>
      </w:r>
      <w:r w:rsidR="00366DED" w:rsidRPr="00F853CD">
        <w:rPr>
          <w:rStyle w:val="normaltextrun"/>
          <w:rFonts w:eastAsiaTheme="majorEastAsia"/>
          <w:color w:val="000000" w:themeColor="text1"/>
        </w:rPr>
        <w:t xml:space="preserve">. The report will be considered by the Subsidiary Body on Implementation </w:t>
      </w:r>
      <w:r w:rsidR="00517F91" w:rsidRPr="00517F91">
        <w:rPr>
          <w:rFonts w:eastAsiaTheme="majorEastAsia"/>
          <w:color w:val="000000" w:themeColor="text1"/>
        </w:rPr>
        <w:t xml:space="preserve">at a meeting held before the </w:t>
      </w:r>
      <w:r w:rsidR="00643C7D">
        <w:rPr>
          <w:rFonts w:eastAsiaTheme="majorEastAsia"/>
          <w:color w:val="000000" w:themeColor="text1"/>
        </w:rPr>
        <w:t>nine</w:t>
      </w:r>
      <w:r w:rsidR="00517F91" w:rsidRPr="00517F91">
        <w:rPr>
          <w:rFonts w:eastAsiaTheme="majorEastAsia"/>
          <w:color w:val="000000" w:themeColor="text1"/>
        </w:rPr>
        <w:t xml:space="preserve">teenth meeting of the Conference of the Parties </w:t>
      </w:r>
      <w:r w:rsidR="00366DED" w:rsidRPr="00F853CD">
        <w:rPr>
          <w:rStyle w:val="normaltextrun"/>
          <w:rFonts w:eastAsiaTheme="majorEastAsia"/>
          <w:color w:val="000000" w:themeColor="text1"/>
        </w:rPr>
        <w:t>and</w:t>
      </w:r>
      <w:r w:rsidR="00B5666E" w:rsidRPr="00F853CD">
        <w:rPr>
          <w:rStyle w:val="normaltextrun"/>
          <w:rFonts w:eastAsiaTheme="majorEastAsia"/>
          <w:color w:val="000000" w:themeColor="text1"/>
        </w:rPr>
        <w:t>,</w:t>
      </w:r>
      <w:r w:rsidR="00366DED" w:rsidRPr="00F853CD">
        <w:rPr>
          <w:rStyle w:val="normaltextrun"/>
          <w:rFonts w:eastAsiaTheme="majorEastAsia"/>
          <w:color w:val="000000" w:themeColor="text1"/>
        </w:rPr>
        <w:t xml:space="preserve"> subsequently</w:t>
      </w:r>
      <w:r w:rsidR="00B5666E" w:rsidRPr="00F853CD">
        <w:rPr>
          <w:rStyle w:val="normaltextrun"/>
          <w:rFonts w:eastAsiaTheme="majorEastAsia"/>
          <w:color w:val="000000" w:themeColor="text1"/>
        </w:rPr>
        <w:t>,</w:t>
      </w:r>
      <w:r w:rsidR="00366DED" w:rsidRPr="00F853CD">
        <w:rPr>
          <w:rStyle w:val="normaltextrun"/>
          <w:rFonts w:eastAsiaTheme="majorEastAsia"/>
          <w:color w:val="000000" w:themeColor="text1"/>
        </w:rPr>
        <w:t xml:space="preserve"> by the Conference of the Parties at its nineteenth meeting</w:t>
      </w:r>
      <w:r w:rsidR="00EA44D0" w:rsidRPr="00F853CD">
        <w:rPr>
          <w:rStyle w:val="normaltextrun"/>
          <w:rFonts w:eastAsiaTheme="majorEastAsia"/>
          <w:color w:val="000000" w:themeColor="text1"/>
        </w:rPr>
        <w:t>.</w:t>
      </w:r>
    </w:p>
    <w:p w14:paraId="31E1C4FD" w14:textId="43164E33" w:rsidR="002B559C" w:rsidRPr="00C02EA4" w:rsidRDefault="00760C13" w:rsidP="003E3453">
      <w:pPr>
        <w:pStyle w:val="Para1"/>
        <w:ind w:left="539"/>
        <w:jc w:val="center"/>
      </w:pPr>
      <w:r w:rsidRPr="00F853CD">
        <w:rPr>
          <w:rStyle w:val="normaltextrun"/>
          <w:rFonts w:eastAsiaTheme="majorEastAsia"/>
          <w:color w:val="000000" w:themeColor="text1"/>
        </w:rPr>
        <w:t>__________</w:t>
      </w:r>
    </w:p>
    <w:sectPr w:rsidR="002B559C" w:rsidRPr="00C02EA4" w:rsidSect="00915ABD">
      <w:headerReference w:type="even" r:id="rId14"/>
      <w:headerReference w:type="default" r:id="rId15"/>
      <w:footerReference w:type="even" r:id="rId16"/>
      <w:footerReference w:type="default" r:id="rId17"/>
      <w:footnotePr>
        <w:numRestart w:val="eachSect"/>
      </w:footnotePr>
      <w:pgSz w:w="12240" w:h="15840"/>
      <w:pgMar w:top="1134" w:right="1440" w:bottom="1134" w:left="1440"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B99BB" w14:textId="77777777" w:rsidR="0010225C" w:rsidRDefault="0010225C" w:rsidP="00A96B21">
      <w:r>
        <w:separator/>
      </w:r>
    </w:p>
  </w:endnote>
  <w:endnote w:type="continuationSeparator" w:id="0">
    <w:p w14:paraId="7D95DFCA" w14:textId="77777777" w:rsidR="0010225C" w:rsidRDefault="0010225C" w:rsidP="00A96B21">
      <w:r>
        <w:continuationSeparator/>
      </w:r>
    </w:p>
  </w:endnote>
  <w:endnote w:type="continuationNotice" w:id="1">
    <w:p w14:paraId="04719663" w14:textId="77777777" w:rsidR="0010225C" w:rsidRDefault="001022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BA2B9" w14:textId="686D8981" w:rsidR="00946A27" w:rsidRPr="003E3453" w:rsidRDefault="00645BA9" w:rsidP="00645BA9">
    <w:pPr>
      <w:pStyle w:val="Footer"/>
      <w:rPr>
        <w:sz w:val="20"/>
        <w:szCs w:val="20"/>
      </w:rPr>
    </w:pPr>
    <w:r w:rsidRPr="003E3453">
      <w:rPr>
        <w:sz w:val="20"/>
        <w:szCs w:val="20"/>
      </w:rPr>
      <w:fldChar w:fldCharType="begin"/>
    </w:r>
    <w:r w:rsidRPr="003E3453">
      <w:rPr>
        <w:sz w:val="20"/>
        <w:szCs w:val="20"/>
      </w:rPr>
      <w:instrText xml:space="preserve"> PAGE </w:instrText>
    </w:r>
    <w:r w:rsidRPr="003E3453">
      <w:rPr>
        <w:sz w:val="20"/>
        <w:szCs w:val="20"/>
      </w:rPr>
      <w:fldChar w:fldCharType="separate"/>
    </w:r>
    <w:r w:rsidRPr="003E3453">
      <w:rPr>
        <w:sz w:val="20"/>
        <w:szCs w:val="20"/>
      </w:rPr>
      <w:t>4</w:t>
    </w:r>
    <w:r w:rsidRPr="003E3453">
      <w:rPr>
        <w:sz w:val="20"/>
        <w:szCs w:val="20"/>
      </w:rPr>
      <w:fldChar w:fldCharType="end"/>
    </w:r>
    <w:r w:rsidRPr="003E3453">
      <w:rPr>
        <w:sz w:val="20"/>
        <w:szCs w:val="20"/>
      </w:rPr>
      <w:t>/</w:t>
    </w:r>
    <w:r w:rsidR="00915ABD" w:rsidRPr="003E3453">
      <w:rPr>
        <w:sz w:val="20"/>
        <w:szCs w:val="20"/>
      </w:rPr>
      <w:fldChar w:fldCharType="begin"/>
    </w:r>
    <w:r w:rsidR="00915ABD" w:rsidRPr="003E3453">
      <w:rPr>
        <w:sz w:val="20"/>
        <w:szCs w:val="20"/>
      </w:rPr>
      <w:instrText xml:space="preserve"> NUMPAGES \* MERGEFORMAT </w:instrText>
    </w:r>
    <w:r w:rsidR="00915ABD" w:rsidRPr="003E3453">
      <w:rPr>
        <w:sz w:val="20"/>
        <w:szCs w:val="20"/>
      </w:rPr>
      <w:fldChar w:fldCharType="separate"/>
    </w:r>
    <w:r w:rsidRPr="003E3453">
      <w:rPr>
        <w:sz w:val="20"/>
        <w:szCs w:val="20"/>
      </w:rPr>
      <w:t>7</w:t>
    </w:r>
    <w:r w:rsidR="00915ABD" w:rsidRPr="003E3453">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92978" w14:textId="520E1853" w:rsidR="00946A27" w:rsidRPr="003E3453" w:rsidRDefault="00645BA9" w:rsidP="003E3453">
    <w:pPr>
      <w:pStyle w:val="Footer"/>
      <w:jc w:val="right"/>
      <w:rPr>
        <w:sz w:val="20"/>
        <w:szCs w:val="20"/>
      </w:rPr>
    </w:pPr>
    <w:r w:rsidRPr="003E3453">
      <w:rPr>
        <w:sz w:val="20"/>
        <w:szCs w:val="20"/>
      </w:rPr>
      <w:fldChar w:fldCharType="begin"/>
    </w:r>
    <w:r w:rsidRPr="003E3453">
      <w:rPr>
        <w:sz w:val="20"/>
        <w:szCs w:val="20"/>
      </w:rPr>
      <w:instrText xml:space="preserve"> PAGE </w:instrText>
    </w:r>
    <w:r w:rsidRPr="003E3453">
      <w:rPr>
        <w:sz w:val="20"/>
        <w:szCs w:val="20"/>
      </w:rPr>
      <w:fldChar w:fldCharType="separate"/>
    </w:r>
    <w:r w:rsidRPr="003E3453">
      <w:rPr>
        <w:sz w:val="20"/>
        <w:szCs w:val="20"/>
      </w:rPr>
      <w:t>4</w:t>
    </w:r>
    <w:r w:rsidRPr="003E3453">
      <w:rPr>
        <w:sz w:val="20"/>
        <w:szCs w:val="20"/>
      </w:rPr>
      <w:fldChar w:fldCharType="end"/>
    </w:r>
    <w:r w:rsidRPr="003E3453">
      <w:rPr>
        <w:sz w:val="20"/>
        <w:szCs w:val="20"/>
      </w:rPr>
      <w:t>/</w:t>
    </w:r>
    <w:r w:rsidR="00915ABD" w:rsidRPr="003E3453">
      <w:rPr>
        <w:sz w:val="20"/>
        <w:szCs w:val="20"/>
      </w:rPr>
      <w:fldChar w:fldCharType="begin"/>
    </w:r>
    <w:r w:rsidR="00915ABD" w:rsidRPr="003E3453">
      <w:rPr>
        <w:sz w:val="20"/>
        <w:szCs w:val="20"/>
      </w:rPr>
      <w:instrText xml:space="preserve"> NUMPAGES \* MERGEFORMAT </w:instrText>
    </w:r>
    <w:r w:rsidR="00915ABD" w:rsidRPr="003E3453">
      <w:rPr>
        <w:sz w:val="20"/>
        <w:szCs w:val="20"/>
      </w:rPr>
      <w:fldChar w:fldCharType="separate"/>
    </w:r>
    <w:r w:rsidRPr="003E3453">
      <w:rPr>
        <w:sz w:val="20"/>
        <w:szCs w:val="20"/>
      </w:rPr>
      <w:t>7</w:t>
    </w:r>
    <w:r w:rsidR="00915ABD" w:rsidRPr="003E345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54E20" w14:textId="77777777" w:rsidR="0010225C" w:rsidRDefault="0010225C" w:rsidP="00A96B21">
      <w:r>
        <w:separator/>
      </w:r>
    </w:p>
  </w:footnote>
  <w:footnote w:type="continuationSeparator" w:id="0">
    <w:p w14:paraId="470FAE96" w14:textId="77777777" w:rsidR="0010225C" w:rsidRDefault="0010225C" w:rsidP="00A96B21">
      <w:r>
        <w:continuationSeparator/>
      </w:r>
    </w:p>
  </w:footnote>
  <w:footnote w:type="continuationNotice" w:id="1">
    <w:p w14:paraId="68155A90" w14:textId="77777777" w:rsidR="0010225C" w:rsidRDefault="0010225C"/>
  </w:footnote>
  <w:footnote w:id="2">
    <w:p w14:paraId="5151298A" w14:textId="77777777" w:rsidR="0088480E" w:rsidRPr="00F853CD" w:rsidRDefault="0088480E" w:rsidP="0088480E">
      <w:pPr>
        <w:pStyle w:val="FootnoteText"/>
        <w:rPr>
          <w:sz w:val="18"/>
          <w:szCs w:val="18"/>
          <w:lang w:val="en-US"/>
        </w:rPr>
      </w:pPr>
      <w:r w:rsidRPr="00F853CD">
        <w:rPr>
          <w:rStyle w:val="FootnoteReference"/>
          <w:sz w:val="18"/>
          <w:szCs w:val="18"/>
        </w:rPr>
        <w:footnoteRef/>
      </w:r>
      <w:r w:rsidRPr="00F853CD">
        <w:rPr>
          <w:sz w:val="18"/>
          <w:szCs w:val="18"/>
        </w:rPr>
        <w:t xml:space="preserve"> </w:t>
      </w:r>
      <w:r w:rsidRPr="003E3453">
        <w:rPr>
          <w:sz w:val="18"/>
          <w:szCs w:val="18"/>
        </w:rPr>
        <w:t>CBD</w:t>
      </w:r>
      <w:r w:rsidRPr="00F853CD">
        <w:rPr>
          <w:sz w:val="18"/>
          <w:szCs w:val="18"/>
        </w:rPr>
        <w:t>/</w:t>
      </w:r>
      <w:r w:rsidRPr="003E3453">
        <w:rPr>
          <w:sz w:val="18"/>
          <w:szCs w:val="18"/>
        </w:rPr>
        <w:t>TSC</w:t>
      </w:r>
      <w:r w:rsidRPr="00F853CD">
        <w:rPr>
          <w:sz w:val="18"/>
          <w:szCs w:val="18"/>
        </w:rPr>
        <w:t>/</w:t>
      </w:r>
      <w:r w:rsidRPr="003E3453">
        <w:rPr>
          <w:sz w:val="18"/>
          <w:szCs w:val="18"/>
        </w:rPr>
        <w:t>IAG</w:t>
      </w:r>
      <w:r w:rsidRPr="00F853CD">
        <w:rPr>
          <w:sz w:val="18"/>
          <w:szCs w:val="18"/>
        </w:rPr>
        <w:t>/2024/1/2.</w:t>
      </w:r>
    </w:p>
  </w:footnote>
  <w:footnote w:id="3">
    <w:p w14:paraId="76CD7E2E" w14:textId="49EF8D10" w:rsidR="009A0507" w:rsidRPr="00F853CD" w:rsidRDefault="009A0507">
      <w:pPr>
        <w:pStyle w:val="FootnoteText"/>
        <w:rPr>
          <w:sz w:val="18"/>
          <w:szCs w:val="18"/>
          <w:lang w:val="en-US"/>
        </w:rPr>
      </w:pPr>
      <w:r w:rsidRPr="00F853CD">
        <w:rPr>
          <w:rStyle w:val="FootnoteReference"/>
          <w:sz w:val="18"/>
          <w:szCs w:val="18"/>
        </w:rPr>
        <w:footnoteRef/>
      </w:r>
      <w:r w:rsidRPr="00F853CD">
        <w:rPr>
          <w:sz w:val="18"/>
          <w:szCs w:val="18"/>
        </w:rPr>
        <w:t xml:space="preserve"> </w:t>
      </w:r>
      <w:r w:rsidRPr="00F853CD">
        <w:rPr>
          <w:color w:val="000000"/>
          <w:sz w:val="18"/>
          <w:szCs w:val="18"/>
        </w:rPr>
        <w:t xml:space="preserve">United Nations, </w:t>
      </w:r>
      <w:r w:rsidRPr="00F853CD">
        <w:rPr>
          <w:i/>
          <w:iCs/>
          <w:color w:val="000000"/>
          <w:sz w:val="18"/>
          <w:szCs w:val="18"/>
        </w:rPr>
        <w:t>Treaty Series</w:t>
      </w:r>
      <w:r w:rsidRPr="00F853CD">
        <w:rPr>
          <w:iCs/>
          <w:color w:val="000000"/>
          <w:sz w:val="18"/>
          <w:szCs w:val="18"/>
        </w:rPr>
        <w:t>,</w:t>
      </w:r>
      <w:r w:rsidRPr="00F853CD">
        <w:rPr>
          <w:i/>
          <w:iCs/>
          <w:color w:val="000000"/>
          <w:sz w:val="18"/>
          <w:szCs w:val="18"/>
        </w:rPr>
        <w:t xml:space="preserve"> </w:t>
      </w:r>
      <w:r w:rsidRPr="00F853CD">
        <w:rPr>
          <w:color w:val="000000"/>
          <w:sz w:val="18"/>
          <w:szCs w:val="18"/>
        </w:rPr>
        <w:t>vol. 1760, No. 30619.</w:t>
      </w:r>
    </w:p>
  </w:footnote>
  <w:footnote w:id="4">
    <w:p w14:paraId="4704CE68" w14:textId="5CCB850E" w:rsidR="00A87F49" w:rsidRPr="00F853CD" w:rsidRDefault="00A87F49">
      <w:pPr>
        <w:pStyle w:val="FootnoteText"/>
        <w:rPr>
          <w:sz w:val="18"/>
          <w:szCs w:val="18"/>
        </w:rPr>
      </w:pPr>
      <w:r w:rsidRPr="00F853CD">
        <w:rPr>
          <w:rStyle w:val="FootnoteReference"/>
          <w:sz w:val="18"/>
          <w:szCs w:val="18"/>
        </w:rPr>
        <w:footnoteRef/>
      </w:r>
      <w:r w:rsidRPr="00F853CD">
        <w:rPr>
          <w:sz w:val="18"/>
          <w:szCs w:val="18"/>
        </w:rPr>
        <w:t xml:space="preserve"> </w:t>
      </w:r>
      <w:r w:rsidRPr="003E3453">
        <w:rPr>
          <w:sz w:val="18"/>
          <w:szCs w:val="18"/>
        </w:rPr>
        <w:t>CBD</w:t>
      </w:r>
      <w:r w:rsidRPr="00F853CD">
        <w:rPr>
          <w:sz w:val="18"/>
          <w:szCs w:val="18"/>
        </w:rPr>
        <w:t>/</w:t>
      </w:r>
      <w:r w:rsidRPr="003E3453">
        <w:rPr>
          <w:sz w:val="18"/>
          <w:szCs w:val="18"/>
        </w:rPr>
        <w:t>SBI</w:t>
      </w:r>
      <w:r w:rsidRPr="00F853CD">
        <w:rPr>
          <w:sz w:val="18"/>
          <w:szCs w:val="18"/>
        </w:rPr>
        <w:t>/4/7/Add.3</w:t>
      </w:r>
      <w:r w:rsidR="00B91D63" w:rsidRPr="00F853CD">
        <w:rPr>
          <w:sz w:val="18"/>
          <w:szCs w:val="18"/>
        </w:rPr>
        <w:t>.</w:t>
      </w:r>
    </w:p>
  </w:footnote>
  <w:footnote w:id="5">
    <w:p w14:paraId="75A57E8C" w14:textId="28C5928F" w:rsidR="0013455E" w:rsidRPr="00F853CD" w:rsidRDefault="0013455E">
      <w:pPr>
        <w:pStyle w:val="FootnoteText"/>
        <w:rPr>
          <w:sz w:val="18"/>
          <w:szCs w:val="18"/>
        </w:rPr>
      </w:pPr>
      <w:r w:rsidRPr="00F853CD">
        <w:rPr>
          <w:rStyle w:val="FootnoteReference"/>
          <w:sz w:val="18"/>
          <w:szCs w:val="18"/>
        </w:rPr>
        <w:footnoteRef/>
      </w:r>
      <w:r w:rsidRPr="00F853CD">
        <w:rPr>
          <w:sz w:val="18"/>
          <w:szCs w:val="18"/>
        </w:rPr>
        <w:t xml:space="preserve"> Decision 15/4, annex.</w:t>
      </w:r>
    </w:p>
  </w:footnote>
  <w:footnote w:id="6">
    <w:p w14:paraId="13678453" w14:textId="1371F8BD" w:rsidR="00632D11" w:rsidRPr="00F853CD" w:rsidRDefault="00632D11">
      <w:pPr>
        <w:pStyle w:val="FootnoteText"/>
        <w:rPr>
          <w:sz w:val="18"/>
          <w:szCs w:val="18"/>
        </w:rPr>
      </w:pPr>
      <w:r w:rsidRPr="00F853CD">
        <w:rPr>
          <w:rStyle w:val="FootnoteReference"/>
          <w:sz w:val="18"/>
          <w:szCs w:val="18"/>
        </w:rPr>
        <w:footnoteRef/>
      </w:r>
      <w:r w:rsidRPr="00F853CD">
        <w:rPr>
          <w:sz w:val="18"/>
          <w:szCs w:val="18"/>
        </w:rPr>
        <w:t xml:space="preserve"> Decision 15</w:t>
      </w:r>
      <w:r w:rsidR="009553E8" w:rsidRPr="00F853CD">
        <w:rPr>
          <w:sz w:val="18"/>
          <w:szCs w:val="18"/>
          <w:lang w:val="en-US"/>
        </w:rPr>
        <w:t>/</w:t>
      </w:r>
      <w:r w:rsidRPr="00F853CD">
        <w:rPr>
          <w:sz w:val="18"/>
          <w:szCs w:val="18"/>
        </w:rPr>
        <w:t>8, annex I.</w:t>
      </w:r>
    </w:p>
  </w:footnote>
  <w:footnote w:id="7">
    <w:p w14:paraId="6DBBF4CA" w14:textId="038F75F8" w:rsidR="00EA253E" w:rsidRPr="00F853CD" w:rsidRDefault="00EA253E" w:rsidP="00EA253E">
      <w:pPr>
        <w:pStyle w:val="FootnoteText"/>
        <w:rPr>
          <w:sz w:val="18"/>
          <w:szCs w:val="18"/>
        </w:rPr>
      </w:pPr>
      <w:r w:rsidRPr="00F853CD">
        <w:rPr>
          <w:rStyle w:val="FootnoteReference"/>
          <w:sz w:val="18"/>
          <w:szCs w:val="18"/>
        </w:rPr>
        <w:footnoteRef/>
      </w:r>
      <w:r w:rsidRPr="00F853CD">
        <w:rPr>
          <w:sz w:val="18"/>
          <w:szCs w:val="18"/>
        </w:rPr>
        <w:t xml:space="preserve"> Decision on the monitoring framework </w:t>
      </w:r>
      <w:r w:rsidR="002C2A96" w:rsidRPr="00F853CD">
        <w:rPr>
          <w:sz w:val="18"/>
          <w:szCs w:val="18"/>
        </w:rPr>
        <w:t xml:space="preserve">for </w:t>
      </w:r>
      <w:r w:rsidRPr="00F853CD">
        <w:rPr>
          <w:sz w:val="18"/>
          <w:szCs w:val="18"/>
        </w:rPr>
        <w:t xml:space="preserve">the </w:t>
      </w:r>
      <w:r w:rsidRPr="003E3453">
        <w:rPr>
          <w:sz w:val="18"/>
          <w:szCs w:val="18"/>
        </w:rPr>
        <w:t>Kunming-Montreal Global Biodiversity Framework</w:t>
      </w:r>
      <w:r w:rsidR="00FA67B9" w:rsidRPr="00F853CD">
        <w:rPr>
          <w:sz w:val="18"/>
          <w:szCs w:val="18"/>
        </w:rPr>
        <w:t xml:space="preserve"> to be </w:t>
      </w:r>
      <w:r w:rsidR="00396299">
        <w:rPr>
          <w:sz w:val="18"/>
          <w:szCs w:val="18"/>
        </w:rPr>
        <w:t>adopted by</w:t>
      </w:r>
      <w:r w:rsidR="00FA67B9" w:rsidRPr="00F853CD">
        <w:rPr>
          <w:sz w:val="18"/>
          <w:szCs w:val="18"/>
        </w:rPr>
        <w:t xml:space="preserve"> the Conference of the Parties at its sixteenth meeting</w:t>
      </w:r>
      <w:r w:rsidRPr="00F853CD">
        <w:rPr>
          <w:sz w:val="18"/>
          <w:szCs w:val="18"/>
        </w:rPr>
        <w:t>.</w:t>
      </w:r>
    </w:p>
  </w:footnote>
  <w:footnote w:id="8">
    <w:p w14:paraId="1750805D" w14:textId="5F07F2DA" w:rsidR="00863191" w:rsidRPr="00F853CD" w:rsidRDefault="00863191">
      <w:pPr>
        <w:pStyle w:val="FootnoteText"/>
        <w:rPr>
          <w:sz w:val="18"/>
          <w:szCs w:val="18"/>
        </w:rPr>
      </w:pPr>
      <w:r w:rsidRPr="00F853CD">
        <w:rPr>
          <w:rStyle w:val="FootnoteReference"/>
          <w:sz w:val="18"/>
          <w:szCs w:val="18"/>
        </w:rPr>
        <w:footnoteRef/>
      </w:r>
      <w:r w:rsidRPr="00F853CD">
        <w:rPr>
          <w:sz w:val="18"/>
          <w:szCs w:val="18"/>
        </w:rPr>
        <w:t xml:space="preserve"> </w:t>
      </w:r>
      <w:r w:rsidRPr="00F853CD">
        <w:rPr>
          <w:color w:val="000000"/>
          <w:sz w:val="18"/>
          <w:szCs w:val="18"/>
        </w:rPr>
        <w:t xml:space="preserve">United Nations, </w:t>
      </w:r>
      <w:r w:rsidRPr="00F853CD">
        <w:rPr>
          <w:i/>
          <w:iCs/>
          <w:color w:val="000000"/>
          <w:sz w:val="18"/>
          <w:szCs w:val="18"/>
        </w:rPr>
        <w:t>Treaty Series</w:t>
      </w:r>
      <w:r w:rsidRPr="00F853CD">
        <w:rPr>
          <w:iCs/>
          <w:color w:val="000000"/>
          <w:sz w:val="18"/>
          <w:szCs w:val="18"/>
        </w:rPr>
        <w:t>,</w:t>
      </w:r>
      <w:r w:rsidRPr="00F853CD">
        <w:rPr>
          <w:i/>
          <w:iCs/>
          <w:color w:val="000000"/>
          <w:sz w:val="18"/>
          <w:szCs w:val="18"/>
        </w:rPr>
        <w:t xml:space="preserve"> </w:t>
      </w:r>
      <w:r w:rsidRPr="00F853CD">
        <w:rPr>
          <w:color w:val="000000"/>
          <w:sz w:val="18"/>
          <w:szCs w:val="18"/>
        </w:rPr>
        <w:t>vol. 1771, No. 30822.</w:t>
      </w:r>
    </w:p>
  </w:footnote>
  <w:footnote w:id="9">
    <w:p w14:paraId="1D136637" w14:textId="2D1EB09C" w:rsidR="00AE6738" w:rsidRPr="00F853CD" w:rsidRDefault="00AE6738">
      <w:pPr>
        <w:pStyle w:val="FootnoteText"/>
        <w:rPr>
          <w:sz w:val="18"/>
          <w:szCs w:val="18"/>
        </w:rPr>
      </w:pPr>
      <w:r w:rsidRPr="00F853CD">
        <w:rPr>
          <w:rStyle w:val="FootnoteReference"/>
          <w:sz w:val="18"/>
          <w:szCs w:val="18"/>
        </w:rPr>
        <w:footnoteRef/>
      </w:r>
      <w:r w:rsidRPr="00F853CD">
        <w:rPr>
          <w:sz w:val="18"/>
          <w:szCs w:val="18"/>
        </w:rPr>
        <w:t xml:space="preserve"> </w:t>
      </w:r>
      <w:r w:rsidRPr="00F853CD">
        <w:rPr>
          <w:color w:val="000000"/>
          <w:sz w:val="18"/>
          <w:szCs w:val="18"/>
        </w:rPr>
        <w:t xml:space="preserve">United Nations, </w:t>
      </w:r>
      <w:r w:rsidRPr="00F853CD">
        <w:rPr>
          <w:i/>
          <w:iCs/>
          <w:color w:val="000000"/>
          <w:sz w:val="18"/>
          <w:szCs w:val="18"/>
        </w:rPr>
        <w:t>Treaty Series</w:t>
      </w:r>
      <w:r w:rsidRPr="00F853CD">
        <w:rPr>
          <w:iCs/>
          <w:color w:val="000000"/>
          <w:sz w:val="18"/>
          <w:szCs w:val="18"/>
        </w:rPr>
        <w:t>,</w:t>
      </w:r>
      <w:r w:rsidRPr="00F853CD">
        <w:rPr>
          <w:i/>
          <w:iCs/>
          <w:color w:val="000000"/>
          <w:sz w:val="18"/>
          <w:szCs w:val="18"/>
        </w:rPr>
        <w:t xml:space="preserve"> </w:t>
      </w:r>
      <w:r w:rsidRPr="00F853CD">
        <w:rPr>
          <w:color w:val="000000"/>
          <w:sz w:val="18"/>
          <w:szCs w:val="18"/>
        </w:rPr>
        <w:t>vol. 1954, No. 33480.</w:t>
      </w:r>
    </w:p>
  </w:footnote>
  <w:footnote w:id="10">
    <w:p w14:paraId="7B704D26" w14:textId="21451F6F" w:rsidR="0047592C" w:rsidRPr="00F853CD" w:rsidRDefault="0047592C">
      <w:pPr>
        <w:pStyle w:val="FootnoteText"/>
        <w:rPr>
          <w:sz w:val="18"/>
          <w:szCs w:val="18"/>
        </w:rPr>
      </w:pPr>
      <w:r w:rsidRPr="00F853CD">
        <w:rPr>
          <w:rStyle w:val="FootnoteReference"/>
          <w:sz w:val="18"/>
          <w:szCs w:val="18"/>
        </w:rPr>
        <w:footnoteRef/>
      </w:r>
      <w:r w:rsidRPr="00F853CD">
        <w:rPr>
          <w:sz w:val="18"/>
          <w:szCs w:val="18"/>
        </w:rPr>
        <w:t xml:space="preserve"> </w:t>
      </w:r>
      <w:r w:rsidRPr="003E3453">
        <w:rPr>
          <w:kern w:val="14"/>
          <w:sz w:val="18"/>
          <w:szCs w:val="18"/>
        </w:rPr>
        <w:t>General Assembly</w:t>
      </w:r>
      <w:r w:rsidRPr="00F853CD">
        <w:rPr>
          <w:kern w:val="14"/>
          <w:sz w:val="18"/>
          <w:szCs w:val="18"/>
        </w:rPr>
        <w:t xml:space="preserve"> resolution 70/1.</w:t>
      </w:r>
    </w:p>
  </w:footnote>
  <w:footnote w:id="11">
    <w:p w14:paraId="3E0BD866" w14:textId="77777777" w:rsidR="002F3E71" w:rsidRPr="00F853CD" w:rsidRDefault="002F3E71" w:rsidP="00334BFA">
      <w:pPr>
        <w:pStyle w:val="FootnoteText"/>
        <w:rPr>
          <w:sz w:val="18"/>
          <w:szCs w:val="18"/>
        </w:rPr>
      </w:pPr>
      <w:r w:rsidRPr="00F853CD">
        <w:rPr>
          <w:rStyle w:val="FootnoteReference"/>
          <w:rFonts w:eastAsiaTheme="majorEastAsia"/>
          <w:sz w:val="18"/>
          <w:szCs w:val="18"/>
        </w:rPr>
        <w:footnoteRef/>
      </w:r>
      <w:r w:rsidRPr="00F853CD">
        <w:rPr>
          <w:sz w:val="18"/>
          <w:szCs w:val="18"/>
        </w:rPr>
        <w:t xml:space="preserve"> The list of the selected entities and organizations would be annexed to the decision.</w:t>
      </w:r>
    </w:p>
  </w:footnote>
  <w:footnote w:id="12">
    <w:p w14:paraId="5319DB4D" w14:textId="7ACBD620" w:rsidR="00322D6F" w:rsidRPr="00F853CD" w:rsidRDefault="00322D6F">
      <w:pPr>
        <w:pStyle w:val="FootnoteText"/>
        <w:rPr>
          <w:sz w:val="18"/>
          <w:szCs w:val="18"/>
          <w:lang w:val="en-US"/>
        </w:rPr>
      </w:pPr>
      <w:r w:rsidRPr="00F853CD">
        <w:rPr>
          <w:rStyle w:val="FootnoteReference"/>
          <w:sz w:val="18"/>
          <w:szCs w:val="18"/>
        </w:rPr>
        <w:footnoteRef/>
      </w:r>
      <w:r w:rsidRPr="00F853CD">
        <w:rPr>
          <w:sz w:val="18"/>
          <w:szCs w:val="18"/>
        </w:rPr>
        <w:t xml:space="preserve"> All references to “free, prior and informed consent” refer to the tripartite terminology of “prior and informed consent”, “free, prior and informed consent” </w:t>
      </w:r>
      <w:r w:rsidR="0049548C" w:rsidRPr="00F853CD">
        <w:rPr>
          <w:sz w:val="18"/>
          <w:szCs w:val="18"/>
        </w:rPr>
        <w:t>and</w:t>
      </w:r>
      <w:r w:rsidRPr="00F853CD">
        <w:rPr>
          <w:sz w:val="18"/>
          <w:szCs w:val="18"/>
        </w:rPr>
        <w:t xml:space="preserve"> “approval and involvement”.</w:t>
      </w:r>
    </w:p>
  </w:footnote>
  <w:footnote w:id="13">
    <w:p w14:paraId="46CA6573" w14:textId="31AD6BE8" w:rsidR="00AD5304" w:rsidRPr="00F853CD" w:rsidRDefault="00AD5304">
      <w:pPr>
        <w:pStyle w:val="FootnoteText"/>
        <w:rPr>
          <w:sz w:val="18"/>
          <w:szCs w:val="18"/>
          <w:lang w:val="en-CA"/>
        </w:rPr>
      </w:pPr>
      <w:r w:rsidRPr="00F853CD">
        <w:rPr>
          <w:rStyle w:val="FootnoteReference"/>
          <w:sz w:val="18"/>
          <w:szCs w:val="18"/>
        </w:rPr>
        <w:footnoteRef/>
      </w:r>
      <w:r w:rsidRPr="00F853CD">
        <w:rPr>
          <w:sz w:val="18"/>
          <w:szCs w:val="18"/>
        </w:rPr>
        <w:t xml:space="preserve"> </w:t>
      </w:r>
      <w:r w:rsidR="00822695" w:rsidRPr="00F853CD">
        <w:rPr>
          <w:sz w:val="18"/>
          <w:szCs w:val="18"/>
        </w:rPr>
        <w:t xml:space="preserve">All references to “free, prior and informed consent” refer to the tripartite terminology of “prior and informed consent”, “free, prior and informed consent” </w:t>
      </w:r>
      <w:r w:rsidR="00977FCC" w:rsidRPr="00F853CD">
        <w:rPr>
          <w:sz w:val="18"/>
          <w:szCs w:val="18"/>
        </w:rPr>
        <w:t>and</w:t>
      </w:r>
      <w:r w:rsidR="00822695" w:rsidRPr="00F853CD">
        <w:rPr>
          <w:sz w:val="18"/>
          <w:szCs w:val="18"/>
        </w:rPr>
        <w:t xml:space="preserve"> “approval and involvement”.</w:t>
      </w:r>
    </w:p>
  </w:footnote>
  <w:footnote w:id="14">
    <w:p w14:paraId="4AAF6AC3" w14:textId="77777777" w:rsidR="00813AD6" w:rsidRDefault="00AD5304">
      <w:r w:rsidRPr="00F853CD">
        <w:rPr>
          <w:rStyle w:val="FootnoteReference"/>
          <w:sz w:val="18"/>
          <w:szCs w:val="18"/>
        </w:rPr>
        <w:footnoteRef/>
      </w:r>
      <w:r w:rsidRPr="00F853CD">
        <w:rPr>
          <w:sz w:val="18"/>
          <w:szCs w:val="18"/>
        </w:rPr>
        <w:t xml:space="preserve"> </w:t>
      </w:r>
      <w:r w:rsidR="00822695" w:rsidRPr="00F853CD">
        <w:rPr>
          <w:sz w:val="18"/>
          <w:szCs w:val="18"/>
        </w:rPr>
        <w:t xml:space="preserve">All references to “free, prior and informed consent” refer to the tripartite terminology of “prior and informed consent”, “free, prior and informed consent” </w:t>
      </w:r>
      <w:r w:rsidR="00EC4535" w:rsidRPr="00F853CD">
        <w:rPr>
          <w:sz w:val="18"/>
          <w:szCs w:val="18"/>
        </w:rPr>
        <w:t>and</w:t>
      </w:r>
      <w:r w:rsidR="00822695" w:rsidRPr="00F853CD">
        <w:rPr>
          <w:sz w:val="18"/>
          <w:szCs w:val="18"/>
        </w:rPr>
        <w:t xml:space="preserve"> “approval and involvement”.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B63DA" w14:textId="49C2E214" w:rsidR="003F37E0" w:rsidRPr="00C37CDD" w:rsidRDefault="001B7EE7">
    <w:pPr>
      <w:pStyle w:val="Header"/>
      <w:keepLines/>
      <w:suppressLineNumbers/>
      <w:pBdr>
        <w:bottom w:val="single" w:sz="4" w:space="1" w:color="auto"/>
      </w:pBdr>
      <w:suppressAutoHyphens/>
      <w:spacing w:after="240"/>
      <w:rPr>
        <w:sz w:val="20"/>
        <w:szCs w:val="20"/>
      </w:rPr>
    </w:pPr>
    <w:r w:rsidRPr="00C37CDD">
      <w:rPr>
        <w:sz w:val="20"/>
        <w:szCs w:val="20"/>
      </w:rPr>
      <w:t>CBD/SBI/</w:t>
    </w:r>
    <w:r w:rsidR="00D6008D">
      <w:rPr>
        <w:sz w:val="20"/>
        <w:szCs w:val="20"/>
      </w:rPr>
      <w:t>REC/</w:t>
    </w:r>
    <w:r w:rsidRPr="00C37CDD">
      <w:rPr>
        <w:sz w:val="20"/>
        <w:szCs w:val="20"/>
      </w:rPr>
      <w:t>4/</w:t>
    </w:r>
    <w:r w:rsidR="000D44FF">
      <w:rPr>
        <w:sz w:val="20"/>
        <w:szCs w:val="20"/>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B6061" w14:textId="5467F427" w:rsidR="003F37E0" w:rsidRPr="00C37CDD" w:rsidRDefault="001B7EE7" w:rsidP="001B7EE7">
    <w:pPr>
      <w:pStyle w:val="Header"/>
      <w:keepLines/>
      <w:suppressLineNumbers/>
      <w:pBdr>
        <w:bottom w:val="single" w:sz="4" w:space="1" w:color="auto"/>
      </w:pBdr>
      <w:suppressAutoHyphens/>
      <w:spacing w:after="240"/>
      <w:jc w:val="right"/>
      <w:rPr>
        <w:sz w:val="20"/>
        <w:szCs w:val="20"/>
      </w:rPr>
    </w:pPr>
    <w:r w:rsidRPr="00C37CDD">
      <w:rPr>
        <w:sz w:val="20"/>
        <w:szCs w:val="20"/>
      </w:rPr>
      <w:t>CBD/SBI/</w:t>
    </w:r>
    <w:r w:rsidR="000D44FF">
      <w:rPr>
        <w:sz w:val="20"/>
        <w:szCs w:val="20"/>
      </w:rPr>
      <w:t>REC/</w:t>
    </w:r>
    <w:r w:rsidRPr="00C37CDD">
      <w:rPr>
        <w:sz w:val="20"/>
        <w:szCs w:val="20"/>
      </w:rPr>
      <w:t>4/</w:t>
    </w:r>
    <w:r w:rsidR="000D44FF">
      <w:rPr>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31E7A"/>
    <w:multiLevelType w:val="hybridMultilevel"/>
    <w:tmpl w:val="286ADC30"/>
    <w:lvl w:ilvl="0" w:tplc="0256DD28">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E56331A"/>
    <w:multiLevelType w:val="hybridMultilevel"/>
    <w:tmpl w:val="BB08C46A"/>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0E6D9E"/>
    <w:multiLevelType w:val="hybridMultilevel"/>
    <w:tmpl w:val="167E36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694659B"/>
    <w:multiLevelType w:val="hybridMultilevel"/>
    <w:tmpl w:val="BDDAF24A"/>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D457184"/>
    <w:multiLevelType w:val="hybridMultilevel"/>
    <w:tmpl w:val="6F88188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E8B4309"/>
    <w:multiLevelType w:val="multilevel"/>
    <w:tmpl w:val="DF0C6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0D43C1"/>
    <w:multiLevelType w:val="hybridMultilevel"/>
    <w:tmpl w:val="D3D89A60"/>
    <w:lvl w:ilvl="0" w:tplc="FFFFFFFF">
      <w:start w:val="1"/>
      <w:numFmt w:val="decimal"/>
      <w:lvlText w:val="%1."/>
      <w:lvlJc w:val="left"/>
      <w:pPr>
        <w:ind w:left="2610"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 w15:restartNumberingAfterBreak="0">
    <w:nsid w:val="2F260E55"/>
    <w:multiLevelType w:val="hybridMultilevel"/>
    <w:tmpl w:val="092A0F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247072"/>
    <w:multiLevelType w:val="hybridMultilevel"/>
    <w:tmpl w:val="DE2E0690"/>
    <w:lvl w:ilvl="0" w:tplc="0256DD28">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3D1D3D8B"/>
    <w:multiLevelType w:val="multilevel"/>
    <w:tmpl w:val="7EC612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B360DD"/>
    <w:multiLevelType w:val="hybridMultilevel"/>
    <w:tmpl w:val="D0B09FDA"/>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A812E0"/>
    <w:multiLevelType w:val="hybridMultilevel"/>
    <w:tmpl w:val="BAE45C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95D41AE"/>
    <w:multiLevelType w:val="hybridMultilevel"/>
    <w:tmpl w:val="7664680A"/>
    <w:lvl w:ilvl="0" w:tplc="59D2692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5" w15:restartNumberingAfterBreak="0">
    <w:nsid w:val="4B511FF9"/>
    <w:multiLevelType w:val="hybridMultilevel"/>
    <w:tmpl w:val="BF385DC0"/>
    <w:lvl w:ilvl="0" w:tplc="56649E9E">
      <w:start w:val="1"/>
      <w:numFmt w:val="upperRoman"/>
      <w:lvlText w:val="%1."/>
      <w:lvlJc w:val="left"/>
      <w:pPr>
        <w:ind w:left="2628" w:hanging="1494"/>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C66221B"/>
    <w:multiLevelType w:val="hybridMultilevel"/>
    <w:tmpl w:val="32AC78EC"/>
    <w:lvl w:ilvl="0" w:tplc="87C6168E">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001AA"/>
    <w:multiLevelType w:val="hybridMultilevel"/>
    <w:tmpl w:val="0B76312E"/>
    <w:lvl w:ilvl="0" w:tplc="FFFFFFFF">
      <w:start w:val="1"/>
      <w:numFmt w:val="decimal"/>
      <w:lvlText w:val="%1."/>
      <w:lvlJc w:val="left"/>
      <w:pPr>
        <w:ind w:left="927"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0442B4"/>
    <w:multiLevelType w:val="multilevel"/>
    <w:tmpl w:val="6406B29E"/>
    <w:lvl w:ilvl="0">
      <w:start w:val="1"/>
      <w:numFmt w:val="decimal"/>
      <w:lvlText w:val="%1."/>
      <w:lvlJc w:val="left"/>
      <w:pPr>
        <w:tabs>
          <w:tab w:val="num" w:pos="360"/>
        </w:tabs>
        <w:ind w:left="0" w:firstLine="0"/>
      </w:pPr>
      <w:rPr>
        <w:rFonts w:ascii="Times New Roman" w:eastAsia="MS Mincho" w:hAnsi="Times New Roman" w:cs="Angsana New"/>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3A1173C"/>
    <w:multiLevelType w:val="hybridMultilevel"/>
    <w:tmpl w:val="0B76312E"/>
    <w:lvl w:ilvl="0" w:tplc="CC1AA028">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585D37"/>
    <w:multiLevelType w:val="hybridMultilevel"/>
    <w:tmpl w:val="CC22AB6E"/>
    <w:lvl w:ilvl="0" w:tplc="FFFFFFFF">
      <w:start w:val="1"/>
      <w:numFmt w:val="decimal"/>
      <w:lvlText w:val="%1."/>
      <w:lvlJc w:val="left"/>
      <w:pPr>
        <w:ind w:left="2610" w:hanging="360"/>
      </w:pPr>
      <w:rPr>
        <w:rFonts w:hint="default"/>
      </w:rPr>
    </w:lvl>
    <w:lvl w:ilvl="1" w:tplc="FFFFFFFF">
      <w:start w:val="1"/>
      <w:numFmt w:val="lowerLetter"/>
      <w:lvlText w:val="(%2)"/>
      <w:lvlJc w:val="left"/>
      <w:pPr>
        <w:ind w:left="1647" w:hanging="360"/>
      </w:pPr>
      <w:rPr>
        <w:rFonts w:ascii="Times New Roman" w:eastAsia="Times New Roman" w:hAnsi="Times New Roman" w:cs="Times New Roman"/>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1" w15:restartNumberingAfterBreak="0">
    <w:nsid w:val="56F13418"/>
    <w:multiLevelType w:val="hybridMultilevel"/>
    <w:tmpl w:val="E8E2D578"/>
    <w:lvl w:ilvl="0" w:tplc="0784BD20">
      <w:start w:val="1"/>
      <w:numFmt w:val="lowerLetter"/>
      <w:lvlText w:val="(%1)"/>
      <w:lvlJc w:val="left"/>
      <w:pPr>
        <w:ind w:left="900" w:hanging="360"/>
      </w:pPr>
      <w:rPr>
        <w:rFonts w:asciiTheme="majorBidi" w:hAnsiTheme="majorBidi" w:cstheme="majorBidi"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58C0070F"/>
    <w:multiLevelType w:val="hybridMultilevel"/>
    <w:tmpl w:val="F6F26004"/>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D943BEE"/>
    <w:multiLevelType w:val="multilevel"/>
    <w:tmpl w:val="222A08B4"/>
    <w:numStyleLink w:val="ListCBD"/>
  </w:abstractNum>
  <w:abstractNum w:abstractNumId="25"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6" w15:restartNumberingAfterBreak="0">
    <w:nsid w:val="5E860D32"/>
    <w:multiLevelType w:val="hybridMultilevel"/>
    <w:tmpl w:val="DE6EE044"/>
    <w:lvl w:ilvl="0" w:tplc="96AE09E2">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576541"/>
    <w:multiLevelType w:val="hybridMultilevel"/>
    <w:tmpl w:val="C8F050F6"/>
    <w:lvl w:ilvl="0" w:tplc="6504D76C">
      <w:start w:val="1"/>
      <w:numFmt w:val="upperRoman"/>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A1479B"/>
    <w:multiLevelType w:val="hybridMultilevel"/>
    <w:tmpl w:val="6200F098"/>
    <w:lvl w:ilvl="0" w:tplc="FFFFFFFF">
      <w:start w:val="1"/>
      <w:numFmt w:val="decimal"/>
      <w:lvlText w:val="%1."/>
      <w:lvlJc w:val="left"/>
      <w:pPr>
        <w:ind w:left="927" w:hanging="360"/>
      </w:pPr>
      <w:rPr>
        <w:rFonts w:hint="default"/>
      </w:rPr>
    </w:lvl>
    <w:lvl w:ilvl="1" w:tplc="EDE63760">
      <w:start w:val="1"/>
      <w:numFmt w:val="lowerLetter"/>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8B70991"/>
    <w:multiLevelType w:val="hybridMultilevel"/>
    <w:tmpl w:val="CC22AB6E"/>
    <w:lvl w:ilvl="0" w:tplc="B3BCDB8C">
      <w:start w:val="1"/>
      <w:numFmt w:val="decimal"/>
      <w:lvlText w:val="%1."/>
      <w:lvlJc w:val="left"/>
      <w:pPr>
        <w:ind w:left="2610" w:hanging="360"/>
      </w:pPr>
      <w:rPr>
        <w:rFonts w:hint="default"/>
      </w:rPr>
    </w:lvl>
    <w:lvl w:ilvl="1" w:tplc="202A4FCC">
      <w:start w:val="1"/>
      <w:numFmt w:val="lowerLetter"/>
      <w:lvlText w:val="(%2)"/>
      <w:lvlJc w:val="left"/>
      <w:pPr>
        <w:ind w:left="1647" w:hanging="360"/>
      </w:pPr>
      <w:rPr>
        <w:rFonts w:ascii="Times New Roman" w:eastAsia="Times New Roman" w:hAnsi="Times New Roman" w:cs="Times New Roman"/>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0" w15:restartNumberingAfterBreak="0">
    <w:nsid w:val="6957799E"/>
    <w:multiLevelType w:val="hybridMultilevel"/>
    <w:tmpl w:val="4E104BF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1" w15:restartNumberingAfterBreak="0">
    <w:nsid w:val="6BE87A9D"/>
    <w:multiLevelType w:val="hybridMultilevel"/>
    <w:tmpl w:val="D91A7D76"/>
    <w:lvl w:ilvl="0" w:tplc="EDE63760">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CD1634D"/>
    <w:multiLevelType w:val="hybridMultilevel"/>
    <w:tmpl w:val="FFFFFFFF"/>
    <w:lvl w:ilvl="0" w:tplc="829C184E">
      <w:start w:val="1"/>
      <w:numFmt w:val="lowerLetter"/>
      <w:lvlText w:val="(%1)"/>
      <w:lvlJc w:val="left"/>
      <w:pPr>
        <w:ind w:left="900" w:hanging="360"/>
      </w:pPr>
    </w:lvl>
    <w:lvl w:ilvl="1" w:tplc="B510B46C">
      <w:start w:val="1"/>
      <w:numFmt w:val="lowerLetter"/>
      <w:lvlText w:val="%2."/>
      <w:lvlJc w:val="left"/>
      <w:pPr>
        <w:ind w:left="1620" w:hanging="360"/>
      </w:pPr>
    </w:lvl>
    <w:lvl w:ilvl="2" w:tplc="18E0C85A">
      <w:start w:val="1"/>
      <w:numFmt w:val="lowerRoman"/>
      <w:lvlText w:val="%3."/>
      <w:lvlJc w:val="right"/>
      <w:pPr>
        <w:ind w:left="2340" w:hanging="180"/>
      </w:pPr>
    </w:lvl>
    <w:lvl w:ilvl="3" w:tplc="B9EE6CE6">
      <w:start w:val="1"/>
      <w:numFmt w:val="decimal"/>
      <w:lvlText w:val="%4."/>
      <w:lvlJc w:val="left"/>
      <w:pPr>
        <w:ind w:left="3060" w:hanging="360"/>
      </w:pPr>
    </w:lvl>
    <w:lvl w:ilvl="4" w:tplc="1604DDEA">
      <w:start w:val="1"/>
      <w:numFmt w:val="lowerLetter"/>
      <w:lvlText w:val="%5."/>
      <w:lvlJc w:val="left"/>
      <w:pPr>
        <w:ind w:left="3780" w:hanging="360"/>
      </w:pPr>
    </w:lvl>
    <w:lvl w:ilvl="5" w:tplc="E9BC8318">
      <w:start w:val="1"/>
      <w:numFmt w:val="lowerRoman"/>
      <w:lvlText w:val="%6."/>
      <w:lvlJc w:val="right"/>
      <w:pPr>
        <w:ind w:left="4500" w:hanging="180"/>
      </w:pPr>
    </w:lvl>
    <w:lvl w:ilvl="6" w:tplc="B93486D0">
      <w:start w:val="1"/>
      <w:numFmt w:val="decimal"/>
      <w:lvlText w:val="%7."/>
      <w:lvlJc w:val="left"/>
      <w:pPr>
        <w:ind w:left="5220" w:hanging="360"/>
      </w:pPr>
    </w:lvl>
    <w:lvl w:ilvl="7" w:tplc="48F2F0DA">
      <w:start w:val="1"/>
      <w:numFmt w:val="lowerLetter"/>
      <w:lvlText w:val="%8."/>
      <w:lvlJc w:val="left"/>
      <w:pPr>
        <w:ind w:left="5940" w:hanging="360"/>
      </w:pPr>
    </w:lvl>
    <w:lvl w:ilvl="8" w:tplc="650CE058">
      <w:start w:val="1"/>
      <w:numFmt w:val="lowerRoman"/>
      <w:lvlText w:val="%9."/>
      <w:lvlJc w:val="right"/>
      <w:pPr>
        <w:ind w:left="6660" w:hanging="180"/>
      </w:pPr>
    </w:lvl>
  </w:abstractNum>
  <w:abstractNum w:abstractNumId="33" w15:restartNumberingAfterBreak="0">
    <w:nsid w:val="6ECA0A88"/>
    <w:multiLevelType w:val="multilevel"/>
    <w:tmpl w:val="B2FAC77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EE6026"/>
    <w:multiLevelType w:val="multilevel"/>
    <w:tmpl w:val="0040D3C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ED23B0"/>
    <w:multiLevelType w:val="multilevel"/>
    <w:tmpl w:val="A9CCA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246E28"/>
    <w:multiLevelType w:val="hybridMultilevel"/>
    <w:tmpl w:val="A1A4804E"/>
    <w:lvl w:ilvl="0" w:tplc="C9740332">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9B53CF"/>
    <w:multiLevelType w:val="hybridMultilevel"/>
    <w:tmpl w:val="6150A6EE"/>
    <w:lvl w:ilvl="0" w:tplc="523ADC34">
      <w:start w:val="3"/>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D417265"/>
    <w:multiLevelType w:val="hybridMultilevel"/>
    <w:tmpl w:val="27B80770"/>
    <w:lvl w:ilvl="0" w:tplc="53CC13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5910DD"/>
    <w:multiLevelType w:val="multilevel"/>
    <w:tmpl w:val="849CB754"/>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eastAsiaTheme="majorEastAsia"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515049">
    <w:abstractNumId w:val="29"/>
  </w:num>
  <w:num w:numId="2" w16cid:durableId="230895451">
    <w:abstractNumId w:val="23"/>
  </w:num>
  <w:num w:numId="3" w16cid:durableId="2129007512">
    <w:abstractNumId w:val="25"/>
  </w:num>
  <w:num w:numId="4" w16cid:durableId="1691489866">
    <w:abstractNumId w:val="38"/>
  </w:num>
  <w:num w:numId="5" w16cid:durableId="1757247182">
    <w:abstractNumId w:val="18"/>
  </w:num>
  <w:num w:numId="6" w16cid:durableId="1346008923">
    <w:abstractNumId w:val="39"/>
  </w:num>
  <w:num w:numId="7" w16cid:durableId="2011178470">
    <w:abstractNumId w:val="34"/>
  </w:num>
  <w:num w:numId="8" w16cid:durableId="1634478315">
    <w:abstractNumId w:val="33"/>
  </w:num>
  <w:num w:numId="9" w16cid:durableId="1713995227">
    <w:abstractNumId w:val="35"/>
  </w:num>
  <w:num w:numId="10" w16cid:durableId="947784212">
    <w:abstractNumId w:val="40"/>
  </w:num>
  <w:num w:numId="11" w16cid:durableId="774373672">
    <w:abstractNumId w:val="5"/>
  </w:num>
  <w:num w:numId="12" w16cid:durableId="1422023688">
    <w:abstractNumId w:val="10"/>
  </w:num>
  <w:num w:numId="13" w16cid:durableId="1695231266">
    <w:abstractNumId w:val="29"/>
    <w:lvlOverride w:ilvl="0">
      <w:startOverride w:val="1"/>
    </w:lvlOverride>
  </w:num>
  <w:num w:numId="14" w16cid:durableId="396822939">
    <w:abstractNumId w:val="29"/>
  </w:num>
  <w:num w:numId="15" w16cid:durableId="1994405510">
    <w:abstractNumId w:val="29"/>
  </w:num>
  <w:num w:numId="16" w16cid:durableId="68239201">
    <w:abstractNumId w:val="4"/>
  </w:num>
  <w:num w:numId="17" w16cid:durableId="1543400136">
    <w:abstractNumId w:val="2"/>
  </w:num>
  <w:num w:numId="18" w16cid:durableId="945694469">
    <w:abstractNumId w:val="12"/>
  </w:num>
  <w:num w:numId="19" w16cid:durableId="764107828">
    <w:abstractNumId w:val="29"/>
  </w:num>
  <w:num w:numId="20" w16cid:durableId="182911262">
    <w:abstractNumId w:val="36"/>
  </w:num>
  <w:num w:numId="21" w16cid:durableId="424613035">
    <w:abstractNumId w:val="13"/>
  </w:num>
  <w:num w:numId="22" w16cid:durableId="1293095556">
    <w:abstractNumId w:val="19"/>
  </w:num>
  <w:num w:numId="23" w16cid:durableId="790829203">
    <w:abstractNumId w:val="9"/>
    <w:lvlOverride w:ilvl="0">
      <w:startOverride w:val="1"/>
    </w:lvlOverride>
  </w:num>
  <w:num w:numId="24" w16cid:durableId="586810952">
    <w:abstractNumId w:val="7"/>
  </w:num>
  <w:num w:numId="25" w16cid:durableId="2033603971">
    <w:abstractNumId w:val="17"/>
  </w:num>
  <w:num w:numId="26" w16cid:durableId="705301963">
    <w:abstractNumId w:val="26"/>
  </w:num>
  <w:num w:numId="27" w16cid:durableId="1535464341">
    <w:abstractNumId w:val="37"/>
  </w:num>
  <w:num w:numId="28" w16cid:durableId="1522360174">
    <w:abstractNumId w:val="27"/>
  </w:num>
  <w:num w:numId="29" w16cid:durableId="248587711">
    <w:abstractNumId w:val="6"/>
  </w:num>
  <w:num w:numId="30" w16cid:durableId="232593731">
    <w:abstractNumId w:val="16"/>
  </w:num>
  <w:num w:numId="31" w16cid:durableId="572132037">
    <w:abstractNumId w:val="9"/>
  </w:num>
  <w:num w:numId="32" w16cid:durableId="1355493237">
    <w:abstractNumId w:val="21"/>
  </w:num>
  <w:num w:numId="33" w16cid:durableId="10498318">
    <w:abstractNumId w:val="31"/>
  </w:num>
  <w:num w:numId="34" w16cid:durableId="202595210">
    <w:abstractNumId w:val="3"/>
  </w:num>
  <w:num w:numId="35" w16cid:durableId="1962150838">
    <w:abstractNumId w:val="28"/>
  </w:num>
  <w:num w:numId="36" w16cid:durableId="2026470887">
    <w:abstractNumId w:val="1"/>
  </w:num>
  <w:num w:numId="37" w16cid:durableId="1339039778">
    <w:abstractNumId w:val="11"/>
  </w:num>
  <w:num w:numId="38" w16cid:durableId="170412741">
    <w:abstractNumId w:val="22"/>
  </w:num>
  <w:num w:numId="39" w16cid:durableId="16192898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39492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3778563">
    <w:abstractNumId w:val="8"/>
  </w:num>
  <w:num w:numId="42" w16cid:durableId="675184449">
    <w:abstractNumId w:val="20"/>
  </w:num>
  <w:num w:numId="43" w16cid:durableId="1700230354">
    <w:abstractNumId w:val="32"/>
  </w:num>
  <w:num w:numId="44" w16cid:durableId="630021058">
    <w:abstractNumId w:val="14"/>
  </w:num>
  <w:num w:numId="45" w16cid:durableId="4537878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71456337">
    <w:abstractNumId w:val="24"/>
  </w:num>
  <w:num w:numId="47" w16cid:durableId="130149573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D6"/>
    <w:rsid w:val="000001B8"/>
    <w:rsid w:val="000001F0"/>
    <w:rsid w:val="000002BD"/>
    <w:rsid w:val="00000475"/>
    <w:rsid w:val="000006C8"/>
    <w:rsid w:val="00000995"/>
    <w:rsid w:val="00000CBD"/>
    <w:rsid w:val="000013CA"/>
    <w:rsid w:val="00001580"/>
    <w:rsid w:val="000016AF"/>
    <w:rsid w:val="00001B63"/>
    <w:rsid w:val="00001FF5"/>
    <w:rsid w:val="000022E0"/>
    <w:rsid w:val="00002391"/>
    <w:rsid w:val="00002775"/>
    <w:rsid w:val="00002837"/>
    <w:rsid w:val="0000285F"/>
    <w:rsid w:val="00002E4A"/>
    <w:rsid w:val="00002F06"/>
    <w:rsid w:val="00003761"/>
    <w:rsid w:val="00003B61"/>
    <w:rsid w:val="00003CD2"/>
    <w:rsid w:val="00003D0C"/>
    <w:rsid w:val="00003FEE"/>
    <w:rsid w:val="000048EB"/>
    <w:rsid w:val="00004945"/>
    <w:rsid w:val="00004CC1"/>
    <w:rsid w:val="00005006"/>
    <w:rsid w:val="000050C8"/>
    <w:rsid w:val="000051C7"/>
    <w:rsid w:val="00005286"/>
    <w:rsid w:val="000052A3"/>
    <w:rsid w:val="00005359"/>
    <w:rsid w:val="00005588"/>
    <w:rsid w:val="00005594"/>
    <w:rsid w:val="00005C5A"/>
    <w:rsid w:val="00005D55"/>
    <w:rsid w:val="00005F32"/>
    <w:rsid w:val="00005F7C"/>
    <w:rsid w:val="0000624B"/>
    <w:rsid w:val="000062D5"/>
    <w:rsid w:val="00006481"/>
    <w:rsid w:val="000064A8"/>
    <w:rsid w:val="00006773"/>
    <w:rsid w:val="000067DF"/>
    <w:rsid w:val="00006949"/>
    <w:rsid w:val="00006F51"/>
    <w:rsid w:val="00006FA1"/>
    <w:rsid w:val="000071CF"/>
    <w:rsid w:val="00007443"/>
    <w:rsid w:val="0000759F"/>
    <w:rsid w:val="000075C9"/>
    <w:rsid w:val="00007827"/>
    <w:rsid w:val="00007A3A"/>
    <w:rsid w:val="00007D43"/>
    <w:rsid w:val="00007F27"/>
    <w:rsid w:val="00010086"/>
    <w:rsid w:val="000101D3"/>
    <w:rsid w:val="000103C4"/>
    <w:rsid w:val="00010536"/>
    <w:rsid w:val="0001071F"/>
    <w:rsid w:val="00010BC7"/>
    <w:rsid w:val="00010E35"/>
    <w:rsid w:val="00011058"/>
    <w:rsid w:val="00011382"/>
    <w:rsid w:val="000113E2"/>
    <w:rsid w:val="000116F9"/>
    <w:rsid w:val="00011A35"/>
    <w:rsid w:val="00011AB6"/>
    <w:rsid w:val="00011CF9"/>
    <w:rsid w:val="000123F9"/>
    <w:rsid w:val="00012435"/>
    <w:rsid w:val="00012694"/>
    <w:rsid w:val="0001291B"/>
    <w:rsid w:val="00012A0C"/>
    <w:rsid w:val="00012BF3"/>
    <w:rsid w:val="00013003"/>
    <w:rsid w:val="00013022"/>
    <w:rsid w:val="00013743"/>
    <w:rsid w:val="00013B4B"/>
    <w:rsid w:val="00013F57"/>
    <w:rsid w:val="00014318"/>
    <w:rsid w:val="000144F8"/>
    <w:rsid w:val="000146B2"/>
    <w:rsid w:val="0001470A"/>
    <w:rsid w:val="000149AF"/>
    <w:rsid w:val="00014CD9"/>
    <w:rsid w:val="00014DC6"/>
    <w:rsid w:val="00014EA8"/>
    <w:rsid w:val="00014F0A"/>
    <w:rsid w:val="0001504C"/>
    <w:rsid w:val="00015213"/>
    <w:rsid w:val="00015482"/>
    <w:rsid w:val="00015DE2"/>
    <w:rsid w:val="00015FBF"/>
    <w:rsid w:val="000160AE"/>
    <w:rsid w:val="000168A4"/>
    <w:rsid w:val="00016C38"/>
    <w:rsid w:val="00016C84"/>
    <w:rsid w:val="0001711A"/>
    <w:rsid w:val="000174A4"/>
    <w:rsid w:val="00017797"/>
    <w:rsid w:val="000177CE"/>
    <w:rsid w:val="000178CB"/>
    <w:rsid w:val="00017AEB"/>
    <w:rsid w:val="00017B3D"/>
    <w:rsid w:val="00017BE3"/>
    <w:rsid w:val="00017D74"/>
    <w:rsid w:val="00017D7D"/>
    <w:rsid w:val="00017FC8"/>
    <w:rsid w:val="000202E8"/>
    <w:rsid w:val="00020715"/>
    <w:rsid w:val="0002084D"/>
    <w:rsid w:val="00020D88"/>
    <w:rsid w:val="00020DEA"/>
    <w:rsid w:val="00020EF6"/>
    <w:rsid w:val="00020F1D"/>
    <w:rsid w:val="000216BA"/>
    <w:rsid w:val="00021C5C"/>
    <w:rsid w:val="000222BA"/>
    <w:rsid w:val="00022303"/>
    <w:rsid w:val="00022350"/>
    <w:rsid w:val="000223D0"/>
    <w:rsid w:val="00022755"/>
    <w:rsid w:val="00022939"/>
    <w:rsid w:val="00022A75"/>
    <w:rsid w:val="00022AE2"/>
    <w:rsid w:val="00022B20"/>
    <w:rsid w:val="00022DC8"/>
    <w:rsid w:val="00022E43"/>
    <w:rsid w:val="00023433"/>
    <w:rsid w:val="00023994"/>
    <w:rsid w:val="00024845"/>
    <w:rsid w:val="00024D4A"/>
    <w:rsid w:val="00024FAD"/>
    <w:rsid w:val="000252B0"/>
    <w:rsid w:val="00025474"/>
    <w:rsid w:val="00025F6F"/>
    <w:rsid w:val="00026050"/>
    <w:rsid w:val="0002617B"/>
    <w:rsid w:val="00026196"/>
    <w:rsid w:val="00026229"/>
    <w:rsid w:val="00026674"/>
    <w:rsid w:val="0002696F"/>
    <w:rsid w:val="00026D2D"/>
    <w:rsid w:val="00027056"/>
    <w:rsid w:val="0002708C"/>
    <w:rsid w:val="0002734F"/>
    <w:rsid w:val="0002739E"/>
    <w:rsid w:val="000273B7"/>
    <w:rsid w:val="0002750B"/>
    <w:rsid w:val="00027752"/>
    <w:rsid w:val="000279AC"/>
    <w:rsid w:val="00027B1F"/>
    <w:rsid w:val="00027B7D"/>
    <w:rsid w:val="00027BF3"/>
    <w:rsid w:val="00027D4B"/>
    <w:rsid w:val="00027F28"/>
    <w:rsid w:val="00027FE5"/>
    <w:rsid w:val="000300C5"/>
    <w:rsid w:val="000303E1"/>
    <w:rsid w:val="00030559"/>
    <w:rsid w:val="00030AF4"/>
    <w:rsid w:val="00031286"/>
    <w:rsid w:val="000314CA"/>
    <w:rsid w:val="00031518"/>
    <w:rsid w:val="00031694"/>
    <w:rsid w:val="00031C1D"/>
    <w:rsid w:val="00032020"/>
    <w:rsid w:val="000322E9"/>
    <w:rsid w:val="000327C3"/>
    <w:rsid w:val="00032E43"/>
    <w:rsid w:val="00032F56"/>
    <w:rsid w:val="00033116"/>
    <w:rsid w:val="00033201"/>
    <w:rsid w:val="00033967"/>
    <w:rsid w:val="00033B88"/>
    <w:rsid w:val="00033B9B"/>
    <w:rsid w:val="00033CA3"/>
    <w:rsid w:val="00033E26"/>
    <w:rsid w:val="00033FEC"/>
    <w:rsid w:val="0003456A"/>
    <w:rsid w:val="0003457B"/>
    <w:rsid w:val="000347CD"/>
    <w:rsid w:val="000349CA"/>
    <w:rsid w:val="00034A2D"/>
    <w:rsid w:val="00034D76"/>
    <w:rsid w:val="00034E07"/>
    <w:rsid w:val="00035005"/>
    <w:rsid w:val="000351AA"/>
    <w:rsid w:val="00035261"/>
    <w:rsid w:val="00035519"/>
    <w:rsid w:val="000359AB"/>
    <w:rsid w:val="00035C93"/>
    <w:rsid w:val="00035D23"/>
    <w:rsid w:val="00037011"/>
    <w:rsid w:val="00037137"/>
    <w:rsid w:val="000377DD"/>
    <w:rsid w:val="000379F0"/>
    <w:rsid w:val="00037A67"/>
    <w:rsid w:val="00037EA8"/>
    <w:rsid w:val="00037FF3"/>
    <w:rsid w:val="00040260"/>
    <w:rsid w:val="0004039B"/>
    <w:rsid w:val="0004058C"/>
    <w:rsid w:val="00040598"/>
    <w:rsid w:val="00040775"/>
    <w:rsid w:val="0004092E"/>
    <w:rsid w:val="000409D5"/>
    <w:rsid w:val="00040FEB"/>
    <w:rsid w:val="00041541"/>
    <w:rsid w:val="00041835"/>
    <w:rsid w:val="00041A80"/>
    <w:rsid w:val="00041E77"/>
    <w:rsid w:val="00042E60"/>
    <w:rsid w:val="00042EA4"/>
    <w:rsid w:val="000436FC"/>
    <w:rsid w:val="00043892"/>
    <w:rsid w:val="00044547"/>
    <w:rsid w:val="00044DF3"/>
    <w:rsid w:val="00045288"/>
    <w:rsid w:val="00045521"/>
    <w:rsid w:val="000455CF"/>
    <w:rsid w:val="00045729"/>
    <w:rsid w:val="000458A3"/>
    <w:rsid w:val="000459FE"/>
    <w:rsid w:val="00045FBE"/>
    <w:rsid w:val="0004615A"/>
    <w:rsid w:val="00046F26"/>
    <w:rsid w:val="00047DA5"/>
    <w:rsid w:val="00047E96"/>
    <w:rsid w:val="00047ECA"/>
    <w:rsid w:val="0005065F"/>
    <w:rsid w:val="00050711"/>
    <w:rsid w:val="000507CA"/>
    <w:rsid w:val="00050870"/>
    <w:rsid w:val="00050C01"/>
    <w:rsid w:val="000515B4"/>
    <w:rsid w:val="00051A09"/>
    <w:rsid w:val="00051D1D"/>
    <w:rsid w:val="00051F22"/>
    <w:rsid w:val="00052573"/>
    <w:rsid w:val="0005257C"/>
    <w:rsid w:val="000527A6"/>
    <w:rsid w:val="000528E2"/>
    <w:rsid w:val="00052960"/>
    <w:rsid w:val="00052976"/>
    <w:rsid w:val="00052B66"/>
    <w:rsid w:val="00052BD7"/>
    <w:rsid w:val="00053225"/>
    <w:rsid w:val="0005355D"/>
    <w:rsid w:val="000537F9"/>
    <w:rsid w:val="00053E45"/>
    <w:rsid w:val="00053F16"/>
    <w:rsid w:val="00054145"/>
    <w:rsid w:val="00054347"/>
    <w:rsid w:val="00054788"/>
    <w:rsid w:val="00054A27"/>
    <w:rsid w:val="00054AED"/>
    <w:rsid w:val="00054CB5"/>
    <w:rsid w:val="00054DC0"/>
    <w:rsid w:val="00054F70"/>
    <w:rsid w:val="00054FFB"/>
    <w:rsid w:val="00055596"/>
    <w:rsid w:val="000558B2"/>
    <w:rsid w:val="00055922"/>
    <w:rsid w:val="00055C6E"/>
    <w:rsid w:val="00055CCA"/>
    <w:rsid w:val="00055EF5"/>
    <w:rsid w:val="0005601E"/>
    <w:rsid w:val="00056112"/>
    <w:rsid w:val="000561ED"/>
    <w:rsid w:val="00056938"/>
    <w:rsid w:val="00057033"/>
    <w:rsid w:val="00057752"/>
    <w:rsid w:val="00057F90"/>
    <w:rsid w:val="000602DA"/>
    <w:rsid w:val="00060627"/>
    <w:rsid w:val="00060657"/>
    <w:rsid w:val="0006126F"/>
    <w:rsid w:val="00061379"/>
    <w:rsid w:val="000613E1"/>
    <w:rsid w:val="0006152E"/>
    <w:rsid w:val="0006155D"/>
    <w:rsid w:val="00061894"/>
    <w:rsid w:val="00061EAB"/>
    <w:rsid w:val="000625A1"/>
    <w:rsid w:val="00062778"/>
    <w:rsid w:val="00063132"/>
    <w:rsid w:val="00063281"/>
    <w:rsid w:val="000632F4"/>
    <w:rsid w:val="000637E5"/>
    <w:rsid w:val="00063A8E"/>
    <w:rsid w:val="00063FCA"/>
    <w:rsid w:val="000645DC"/>
    <w:rsid w:val="00064D41"/>
    <w:rsid w:val="00064FF6"/>
    <w:rsid w:val="00065564"/>
    <w:rsid w:val="00065632"/>
    <w:rsid w:val="000656AA"/>
    <w:rsid w:val="00065706"/>
    <w:rsid w:val="00065F1D"/>
    <w:rsid w:val="00066096"/>
    <w:rsid w:val="000661B5"/>
    <w:rsid w:val="00066569"/>
    <w:rsid w:val="000665D0"/>
    <w:rsid w:val="00066806"/>
    <w:rsid w:val="000669DF"/>
    <w:rsid w:val="00066FE8"/>
    <w:rsid w:val="00067509"/>
    <w:rsid w:val="00067544"/>
    <w:rsid w:val="000675CB"/>
    <w:rsid w:val="000677A8"/>
    <w:rsid w:val="00067DE9"/>
    <w:rsid w:val="00067EE4"/>
    <w:rsid w:val="00070498"/>
    <w:rsid w:val="000705F0"/>
    <w:rsid w:val="0007072A"/>
    <w:rsid w:val="000707DC"/>
    <w:rsid w:val="00070C78"/>
    <w:rsid w:val="00070CDB"/>
    <w:rsid w:val="000712AF"/>
    <w:rsid w:val="000715F8"/>
    <w:rsid w:val="00071671"/>
    <w:rsid w:val="00072020"/>
    <w:rsid w:val="00072224"/>
    <w:rsid w:val="000727CB"/>
    <w:rsid w:val="00072A24"/>
    <w:rsid w:val="00072C81"/>
    <w:rsid w:val="00073302"/>
    <w:rsid w:val="00073540"/>
    <w:rsid w:val="0007390C"/>
    <w:rsid w:val="00073A02"/>
    <w:rsid w:val="00074330"/>
    <w:rsid w:val="0007445A"/>
    <w:rsid w:val="00075570"/>
    <w:rsid w:val="000755B4"/>
    <w:rsid w:val="00075661"/>
    <w:rsid w:val="000757DB"/>
    <w:rsid w:val="00076141"/>
    <w:rsid w:val="0007627B"/>
    <w:rsid w:val="00076788"/>
    <w:rsid w:val="00076C37"/>
    <w:rsid w:val="0007707F"/>
    <w:rsid w:val="000771EC"/>
    <w:rsid w:val="00077372"/>
    <w:rsid w:val="00077655"/>
    <w:rsid w:val="00077656"/>
    <w:rsid w:val="00077A23"/>
    <w:rsid w:val="00077C44"/>
    <w:rsid w:val="00077E9F"/>
    <w:rsid w:val="00077F8F"/>
    <w:rsid w:val="000802A7"/>
    <w:rsid w:val="00080534"/>
    <w:rsid w:val="000806A6"/>
    <w:rsid w:val="000809DD"/>
    <w:rsid w:val="00080B17"/>
    <w:rsid w:val="00080ED3"/>
    <w:rsid w:val="00080F88"/>
    <w:rsid w:val="00081342"/>
    <w:rsid w:val="00081819"/>
    <w:rsid w:val="00082830"/>
    <w:rsid w:val="00082B45"/>
    <w:rsid w:val="00082DDF"/>
    <w:rsid w:val="00083163"/>
    <w:rsid w:val="0008350D"/>
    <w:rsid w:val="000835E0"/>
    <w:rsid w:val="000837FC"/>
    <w:rsid w:val="00083B2C"/>
    <w:rsid w:val="00083EF4"/>
    <w:rsid w:val="00084129"/>
    <w:rsid w:val="00084851"/>
    <w:rsid w:val="00084C3F"/>
    <w:rsid w:val="00084D33"/>
    <w:rsid w:val="00084F36"/>
    <w:rsid w:val="00084FA3"/>
    <w:rsid w:val="0008506C"/>
    <w:rsid w:val="0008584E"/>
    <w:rsid w:val="000858AF"/>
    <w:rsid w:val="000859CE"/>
    <w:rsid w:val="00085B09"/>
    <w:rsid w:val="00085BC9"/>
    <w:rsid w:val="00085C8E"/>
    <w:rsid w:val="0008632B"/>
    <w:rsid w:val="00086762"/>
    <w:rsid w:val="000867E5"/>
    <w:rsid w:val="000868F2"/>
    <w:rsid w:val="000869A2"/>
    <w:rsid w:val="00086CC2"/>
    <w:rsid w:val="00086D09"/>
    <w:rsid w:val="0008728C"/>
    <w:rsid w:val="00087500"/>
    <w:rsid w:val="00087580"/>
    <w:rsid w:val="00087611"/>
    <w:rsid w:val="00087649"/>
    <w:rsid w:val="00087A41"/>
    <w:rsid w:val="00087CD2"/>
    <w:rsid w:val="00087EF8"/>
    <w:rsid w:val="00087FC7"/>
    <w:rsid w:val="0009025A"/>
    <w:rsid w:val="000907DE"/>
    <w:rsid w:val="00090A42"/>
    <w:rsid w:val="00090B6D"/>
    <w:rsid w:val="0009197C"/>
    <w:rsid w:val="00091EC6"/>
    <w:rsid w:val="00092250"/>
    <w:rsid w:val="00092500"/>
    <w:rsid w:val="000925E1"/>
    <w:rsid w:val="00092668"/>
    <w:rsid w:val="00092F36"/>
    <w:rsid w:val="0009349D"/>
    <w:rsid w:val="000934B6"/>
    <w:rsid w:val="0009390B"/>
    <w:rsid w:val="00093AFB"/>
    <w:rsid w:val="00093E9F"/>
    <w:rsid w:val="0009421C"/>
    <w:rsid w:val="0009452D"/>
    <w:rsid w:val="00094A32"/>
    <w:rsid w:val="00094BDD"/>
    <w:rsid w:val="0009548C"/>
    <w:rsid w:val="000958F3"/>
    <w:rsid w:val="00095E91"/>
    <w:rsid w:val="00095F0F"/>
    <w:rsid w:val="00096324"/>
    <w:rsid w:val="000963A9"/>
    <w:rsid w:val="00096467"/>
    <w:rsid w:val="00097159"/>
    <w:rsid w:val="000975EE"/>
    <w:rsid w:val="0009777C"/>
    <w:rsid w:val="000977C9"/>
    <w:rsid w:val="000978B1"/>
    <w:rsid w:val="00097E4D"/>
    <w:rsid w:val="000A026D"/>
    <w:rsid w:val="000A05D5"/>
    <w:rsid w:val="000A0864"/>
    <w:rsid w:val="000A0A17"/>
    <w:rsid w:val="000A0B2F"/>
    <w:rsid w:val="000A0F19"/>
    <w:rsid w:val="000A1013"/>
    <w:rsid w:val="000A1281"/>
    <w:rsid w:val="000A165B"/>
    <w:rsid w:val="000A169C"/>
    <w:rsid w:val="000A1949"/>
    <w:rsid w:val="000A1A1C"/>
    <w:rsid w:val="000A1D3F"/>
    <w:rsid w:val="000A1E28"/>
    <w:rsid w:val="000A1EE2"/>
    <w:rsid w:val="000A20A0"/>
    <w:rsid w:val="000A2274"/>
    <w:rsid w:val="000A2A40"/>
    <w:rsid w:val="000A2AB7"/>
    <w:rsid w:val="000A2C4F"/>
    <w:rsid w:val="000A2F30"/>
    <w:rsid w:val="000A2F56"/>
    <w:rsid w:val="000A2FA9"/>
    <w:rsid w:val="000A3385"/>
    <w:rsid w:val="000A38F9"/>
    <w:rsid w:val="000A3C90"/>
    <w:rsid w:val="000A3EBF"/>
    <w:rsid w:val="000A400B"/>
    <w:rsid w:val="000A41D7"/>
    <w:rsid w:val="000A4788"/>
    <w:rsid w:val="000A49BE"/>
    <w:rsid w:val="000A4AB4"/>
    <w:rsid w:val="000A4D15"/>
    <w:rsid w:val="000A519B"/>
    <w:rsid w:val="000A52A8"/>
    <w:rsid w:val="000A58A6"/>
    <w:rsid w:val="000A5926"/>
    <w:rsid w:val="000A5E7E"/>
    <w:rsid w:val="000A603F"/>
    <w:rsid w:val="000A6431"/>
    <w:rsid w:val="000A6497"/>
    <w:rsid w:val="000A66E8"/>
    <w:rsid w:val="000A6804"/>
    <w:rsid w:val="000A6837"/>
    <w:rsid w:val="000A6AF3"/>
    <w:rsid w:val="000A6B48"/>
    <w:rsid w:val="000A6BF7"/>
    <w:rsid w:val="000A7583"/>
    <w:rsid w:val="000A75B9"/>
    <w:rsid w:val="000A75E8"/>
    <w:rsid w:val="000A7D35"/>
    <w:rsid w:val="000A7F06"/>
    <w:rsid w:val="000B01B0"/>
    <w:rsid w:val="000B0340"/>
    <w:rsid w:val="000B03E3"/>
    <w:rsid w:val="000B0746"/>
    <w:rsid w:val="000B0AF0"/>
    <w:rsid w:val="000B0B48"/>
    <w:rsid w:val="000B0B7D"/>
    <w:rsid w:val="000B1177"/>
    <w:rsid w:val="000B12C4"/>
    <w:rsid w:val="000B14D6"/>
    <w:rsid w:val="000B1710"/>
    <w:rsid w:val="000B1BB0"/>
    <w:rsid w:val="000B20F4"/>
    <w:rsid w:val="000B2115"/>
    <w:rsid w:val="000B2548"/>
    <w:rsid w:val="000B28C5"/>
    <w:rsid w:val="000B3237"/>
    <w:rsid w:val="000B3367"/>
    <w:rsid w:val="000B3563"/>
    <w:rsid w:val="000B37D9"/>
    <w:rsid w:val="000B3B32"/>
    <w:rsid w:val="000B3CAF"/>
    <w:rsid w:val="000B3D59"/>
    <w:rsid w:val="000B3E30"/>
    <w:rsid w:val="000B3F64"/>
    <w:rsid w:val="000B3FC8"/>
    <w:rsid w:val="000B416B"/>
    <w:rsid w:val="000B416E"/>
    <w:rsid w:val="000B49C4"/>
    <w:rsid w:val="000B4EB6"/>
    <w:rsid w:val="000B50B1"/>
    <w:rsid w:val="000B54BB"/>
    <w:rsid w:val="000B5B8B"/>
    <w:rsid w:val="000B5C6C"/>
    <w:rsid w:val="000B606A"/>
    <w:rsid w:val="000B63BE"/>
    <w:rsid w:val="000B672E"/>
    <w:rsid w:val="000B67CA"/>
    <w:rsid w:val="000B6955"/>
    <w:rsid w:val="000B6C0D"/>
    <w:rsid w:val="000B6C40"/>
    <w:rsid w:val="000B6D17"/>
    <w:rsid w:val="000B71C8"/>
    <w:rsid w:val="000B7E9F"/>
    <w:rsid w:val="000B7ED8"/>
    <w:rsid w:val="000C01A8"/>
    <w:rsid w:val="000C0B2B"/>
    <w:rsid w:val="000C0CC2"/>
    <w:rsid w:val="000C122B"/>
    <w:rsid w:val="000C12E0"/>
    <w:rsid w:val="000C1B84"/>
    <w:rsid w:val="000C1F40"/>
    <w:rsid w:val="000C205D"/>
    <w:rsid w:val="000C2278"/>
    <w:rsid w:val="000C2551"/>
    <w:rsid w:val="000C28C1"/>
    <w:rsid w:val="000C2981"/>
    <w:rsid w:val="000C2B4C"/>
    <w:rsid w:val="000C33D8"/>
    <w:rsid w:val="000C3416"/>
    <w:rsid w:val="000C3426"/>
    <w:rsid w:val="000C370D"/>
    <w:rsid w:val="000C3B6E"/>
    <w:rsid w:val="000C3FBC"/>
    <w:rsid w:val="000C4266"/>
    <w:rsid w:val="000C43B2"/>
    <w:rsid w:val="000C4895"/>
    <w:rsid w:val="000C4C67"/>
    <w:rsid w:val="000C4CC1"/>
    <w:rsid w:val="000C4E19"/>
    <w:rsid w:val="000C5458"/>
    <w:rsid w:val="000C549E"/>
    <w:rsid w:val="000C5941"/>
    <w:rsid w:val="000C5BE7"/>
    <w:rsid w:val="000C5D12"/>
    <w:rsid w:val="000C5E14"/>
    <w:rsid w:val="000C607F"/>
    <w:rsid w:val="000C637F"/>
    <w:rsid w:val="000C6844"/>
    <w:rsid w:val="000C6996"/>
    <w:rsid w:val="000C6AEA"/>
    <w:rsid w:val="000C6F16"/>
    <w:rsid w:val="000C7112"/>
    <w:rsid w:val="000C71A0"/>
    <w:rsid w:val="000C7722"/>
    <w:rsid w:val="000C7AC7"/>
    <w:rsid w:val="000D0486"/>
    <w:rsid w:val="000D0503"/>
    <w:rsid w:val="000D0EEF"/>
    <w:rsid w:val="000D1001"/>
    <w:rsid w:val="000D12FC"/>
    <w:rsid w:val="000D1657"/>
    <w:rsid w:val="000D19C4"/>
    <w:rsid w:val="000D1F10"/>
    <w:rsid w:val="000D1FBC"/>
    <w:rsid w:val="000D218C"/>
    <w:rsid w:val="000D236E"/>
    <w:rsid w:val="000D27C7"/>
    <w:rsid w:val="000D2CE4"/>
    <w:rsid w:val="000D2E51"/>
    <w:rsid w:val="000D33DF"/>
    <w:rsid w:val="000D3603"/>
    <w:rsid w:val="000D3A66"/>
    <w:rsid w:val="000D3F45"/>
    <w:rsid w:val="000D3FAF"/>
    <w:rsid w:val="000D42C8"/>
    <w:rsid w:val="000D44FF"/>
    <w:rsid w:val="000D45B0"/>
    <w:rsid w:val="000D49C2"/>
    <w:rsid w:val="000D4B2A"/>
    <w:rsid w:val="000D4F28"/>
    <w:rsid w:val="000D4F80"/>
    <w:rsid w:val="000D5721"/>
    <w:rsid w:val="000D5731"/>
    <w:rsid w:val="000D5A3B"/>
    <w:rsid w:val="000D5BA6"/>
    <w:rsid w:val="000D5D7B"/>
    <w:rsid w:val="000D5D91"/>
    <w:rsid w:val="000D5DFD"/>
    <w:rsid w:val="000D6769"/>
    <w:rsid w:val="000D6D4F"/>
    <w:rsid w:val="000D6E33"/>
    <w:rsid w:val="000D7061"/>
    <w:rsid w:val="000D74C0"/>
    <w:rsid w:val="000D77AE"/>
    <w:rsid w:val="000D798C"/>
    <w:rsid w:val="000D7E2B"/>
    <w:rsid w:val="000D7E38"/>
    <w:rsid w:val="000D7E5B"/>
    <w:rsid w:val="000E0209"/>
    <w:rsid w:val="000E032A"/>
    <w:rsid w:val="000E0389"/>
    <w:rsid w:val="000E0711"/>
    <w:rsid w:val="000E07C4"/>
    <w:rsid w:val="000E0838"/>
    <w:rsid w:val="000E1156"/>
    <w:rsid w:val="000E145E"/>
    <w:rsid w:val="000E182C"/>
    <w:rsid w:val="000E1C09"/>
    <w:rsid w:val="000E1C82"/>
    <w:rsid w:val="000E1F38"/>
    <w:rsid w:val="000E223A"/>
    <w:rsid w:val="000E2918"/>
    <w:rsid w:val="000E2D68"/>
    <w:rsid w:val="000E2FD0"/>
    <w:rsid w:val="000E32D4"/>
    <w:rsid w:val="000E3618"/>
    <w:rsid w:val="000E3739"/>
    <w:rsid w:val="000E375A"/>
    <w:rsid w:val="000E37D1"/>
    <w:rsid w:val="000E39F8"/>
    <w:rsid w:val="000E3FFC"/>
    <w:rsid w:val="000E436A"/>
    <w:rsid w:val="000E45BB"/>
    <w:rsid w:val="000E4713"/>
    <w:rsid w:val="000E497F"/>
    <w:rsid w:val="000E4B2C"/>
    <w:rsid w:val="000E4CAB"/>
    <w:rsid w:val="000E4CD8"/>
    <w:rsid w:val="000E4E78"/>
    <w:rsid w:val="000E555F"/>
    <w:rsid w:val="000E582B"/>
    <w:rsid w:val="000E59EB"/>
    <w:rsid w:val="000E5C6B"/>
    <w:rsid w:val="000E5DD3"/>
    <w:rsid w:val="000E5F86"/>
    <w:rsid w:val="000E69CB"/>
    <w:rsid w:val="000E6A51"/>
    <w:rsid w:val="000E6ACA"/>
    <w:rsid w:val="000E6B3E"/>
    <w:rsid w:val="000E6C17"/>
    <w:rsid w:val="000E6E8C"/>
    <w:rsid w:val="000E74E3"/>
    <w:rsid w:val="000E74EA"/>
    <w:rsid w:val="000E756F"/>
    <w:rsid w:val="000E7F92"/>
    <w:rsid w:val="000F005C"/>
    <w:rsid w:val="000F00ED"/>
    <w:rsid w:val="000F0461"/>
    <w:rsid w:val="000F04E4"/>
    <w:rsid w:val="000F0773"/>
    <w:rsid w:val="000F105B"/>
    <w:rsid w:val="000F13C9"/>
    <w:rsid w:val="000F16A5"/>
    <w:rsid w:val="000F1736"/>
    <w:rsid w:val="000F1751"/>
    <w:rsid w:val="000F17F3"/>
    <w:rsid w:val="000F1821"/>
    <w:rsid w:val="000F1B63"/>
    <w:rsid w:val="000F1B74"/>
    <w:rsid w:val="000F1D3E"/>
    <w:rsid w:val="000F1D9E"/>
    <w:rsid w:val="000F205D"/>
    <w:rsid w:val="000F2547"/>
    <w:rsid w:val="000F2D71"/>
    <w:rsid w:val="000F2E2B"/>
    <w:rsid w:val="000F3015"/>
    <w:rsid w:val="000F3080"/>
    <w:rsid w:val="000F3270"/>
    <w:rsid w:val="000F3481"/>
    <w:rsid w:val="000F34A1"/>
    <w:rsid w:val="000F3755"/>
    <w:rsid w:val="000F37E5"/>
    <w:rsid w:val="000F395C"/>
    <w:rsid w:val="000F3AC6"/>
    <w:rsid w:val="000F3F39"/>
    <w:rsid w:val="000F4097"/>
    <w:rsid w:val="000F4357"/>
    <w:rsid w:val="000F44F4"/>
    <w:rsid w:val="000F452A"/>
    <w:rsid w:val="000F46A2"/>
    <w:rsid w:val="000F4BFD"/>
    <w:rsid w:val="000F4D48"/>
    <w:rsid w:val="000F56FC"/>
    <w:rsid w:val="000F577B"/>
    <w:rsid w:val="000F5A34"/>
    <w:rsid w:val="000F5FE4"/>
    <w:rsid w:val="000F60C8"/>
    <w:rsid w:val="000F63CB"/>
    <w:rsid w:val="000F64CD"/>
    <w:rsid w:val="000F6BF3"/>
    <w:rsid w:val="000F6FD8"/>
    <w:rsid w:val="000F708F"/>
    <w:rsid w:val="000F7299"/>
    <w:rsid w:val="000F7343"/>
    <w:rsid w:val="000F74BA"/>
    <w:rsid w:val="000F7749"/>
    <w:rsid w:val="000F7909"/>
    <w:rsid w:val="001005C2"/>
    <w:rsid w:val="001008B2"/>
    <w:rsid w:val="00100932"/>
    <w:rsid w:val="00100B91"/>
    <w:rsid w:val="00100C03"/>
    <w:rsid w:val="001015BF"/>
    <w:rsid w:val="00101A1C"/>
    <w:rsid w:val="00101A99"/>
    <w:rsid w:val="00101C22"/>
    <w:rsid w:val="0010225C"/>
    <w:rsid w:val="00102311"/>
    <w:rsid w:val="001024A4"/>
    <w:rsid w:val="0010270D"/>
    <w:rsid w:val="00102780"/>
    <w:rsid w:val="001028F7"/>
    <w:rsid w:val="00102988"/>
    <w:rsid w:val="001029D2"/>
    <w:rsid w:val="00102D97"/>
    <w:rsid w:val="00103017"/>
    <w:rsid w:val="00103A22"/>
    <w:rsid w:val="00103C0C"/>
    <w:rsid w:val="00103F46"/>
    <w:rsid w:val="001040D1"/>
    <w:rsid w:val="0010426A"/>
    <w:rsid w:val="0010466C"/>
    <w:rsid w:val="00104723"/>
    <w:rsid w:val="001047F1"/>
    <w:rsid w:val="001049EB"/>
    <w:rsid w:val="00104BDB"/>
    <w:rsid w:val="00104CCC"/>
    <w:rsid w:val="00104FBC"/>
    <w:rsid w:val="001050C5"/>
    <w:rsid w:val="00105176"/>
    <w:rsid w:val="001056DB"/>
    <w:rsid w:val="00105903"/>
    <w:rsid w:val="00105E87"/>
    <w:rsid w:val="00106078"/>
    <w:rsid w:val="001060BB"/>
    <w:rsid w:val="001065A7"/>
    <w:rsid w:val="00106BC7"/>
    <w:rsid w:val="00106C95"/>
    <w:rsid w:val="001070BC"/>
    <w:rsid w:val="00107B6D"/>
    <w:rsid w:val="00107BDF"/>
    <w:rsid w:val="00107FB8"/>
    <w:rsid w:val="00110612"/>
    <w:rsid w:val="00110786"/>
    <w:rsid w:val="0011081F"/>
    <w:rsid w:val="001109F1"/>
    <w:rsid w:val="00110A07"/>
    <w:rsid w:val="00110BC1"/>
    <w:rsid w:val="0011110D"/>
    <w:rsid w:val="0011164D"/>
    <w:rsid w:val="00111659"/>
    <w:rsid w:val="00111A1F"/>
    <w:rsid w:val="00111CF4"/>
    <w:rsid w:val="001120BF"/>
    <w:rsid w:val="00112343"/>
    <w:rsid w:val="0011241D"/>
    <w:rsid w:val="001127C6"/>
    <w:rsid w:val="001127F2"/>
    <w:rsid w:val="00112EAC"/>
    <w:rsid w:val="00112EF0"/>
    <w:rsid w:val="00112F9E"/>
    <w:rsid w:val="001134F3"/>
    <w:rsid w:val="0011365C"/>
    <w:rsid w:val="001137D3"/>
    <w:rsid w:val="00113941"/>
    <w:rsid w:val="00113AD4"/>
    <w:rsid w:val="00113B4E"/>
    <w:rsid w:val="00113C92"/>
    <w:rsid w:val="00113D37"/>
    <w:rsid w:val="00114069"/>
    <w:rsid w:val="00114731"/>
    <w:rsid w:val="001149E0"/>
    <w:rsid w:val="00114D9B"/>
    <w:rsid w:val="00114E4F"/>
    <w:rsid w:val="00114F5C"/>
    <w:rsid w:val="0011503C"/>
    <w:rsid w:val="00115429"/>
    <w:rsid w:val="001157DB"/>
    <w:rsid w:val="0011605A"/>
    <w:rsid w:val="0011610B"/>
    <w:rsid w:val="00116BBC"/>
    <w:rsid w:val="00116C91"/>
    <w:rsid w:val="00117426"/>
    <w:rsid w:val="00117456"/>
    <w:rsid w:val="001174ED"/>
    <w:rsid w:val="00117514"/>
    <w:rsid w:val="00117E5A"/>
    <w:rsid w:val="00120035"/>
    <w:rsid w:val="001201D1"/>
    <w:rsid w:val="0012034B"/>
    <w:rsid w:val="001205DD"/>
    <w:rsid w:val="0012077C"/>
    <w:rsid w:val="00120C7A"/>
    <w:rsid w:val="00120F25"/>
    <w:rsid w:val="00120F28"/>
    <w:rsid w:val="00121254"/>
    <w:rsid w:val="00121885"/>
    <w:rsid w:val="00121D4A"/>
    <w:rsid w:val="00121EDF"/>
    <w:rsid w:val="00121F7F"/>
    <w:rsid w:val="0012202A"/>
    <w:rsid w:val="001224A7"/>
    <w:rsid w:val="00122569"/>
    <w:rsid w:val="00122821"/>
    <w:rsid w:val="00122955"/>
    <w:rsid w:val="00122EB7"/>
    <w:rsid w:val="00123033"/>
    <w:rsid w:val="00123045"/>
    <w:rsid w:val="00123154"/>
    <w:rsid w:val="00123258"/>
    <w:rsid w:val="0012443B"/>
    <w:rsid w:val="00124CC3"/>
    <w:rsid w:val="001252CD"/>
    <w:rsid w:val="0012539B"/>
    <w:rsid w:val="001253DF"/>
    <w:rsid w:val="00125500"/>
    <w:rsid w:val="001257C2"/>
    <w:rsid w:val="0012592E"/>
    <w:rsid w:val="00125AFB"/>
    <w:rsid w:val="00125CED"/>
    <w:rsid w:val="001262D4"/>
    <w:rsid w:val="001263DA"/>
    <w:rsid w:val="00126862"/>
    <w:rsid w:val="00126871"/>
    <w:rsid w:val="0012695F"/>
    <w:rsid w:val="00126B50"/>
    <w:rsid w:val="00126B53"/>
    <w:rsid w:val="00126BE2"/>
    <w:rsid w:val="00126C61"/>
    <w:rsid w:val="0012727E"/>
    <w:rsid w:val="0012753C"/>
    <w:rsid w:val="001278FA"/>
    <w:rsid w:val="00127E79"/>
    <w:rsid w:val="00127FC4"/>
    <w:rsid w:val="001304DE"/>
    <w:rsid w:val="0013051B"/>
    <w:rsid w:val="0013062D"/>
    <w:rsid w:val="00130826"/>
    <w:rsid w:val="00130B2A"/>
    <w:rsid w:val="00130C98"/>
    <w:rsid w:val="001313A4"/>
    <w:rsid w:val="0013154F"/>
    <w:rsid w:val="0013180E"/>
    <w:rsid w:val="00131992"/>
    <w:rsid w:val="00131A3D"/>
    <w:rsid w:val="00131E9A"/>
    <w:rsid w:val="00132581"/>
    <w:rsid w:val="00132650"/>
    <w:rsid w:val="00132C25"/>
    <w:rsid w:val="00132C98"/>
    <w:rsid w:val="001330EB"/>
    <w:rsid w:val="00133195"/>
    <w:rsid w:val="00133367"/>
    <w:rsid w:val="001335E5"/>
    <w:rsid w:val="00133874"/>
    <w:rsid w:val="00133B7A"/>
    <w:rsid w:val="00133E55"/>
    <w:rsid w:val="00133FE6"/>
    <w:rsid w:val="0013429E"/>
    <w:rsid w:val="0013455E"/>
    <w:rsid w:val="00134640"/>
    <w:rsid w:val="00134E5F"/>
    <w:rsid w:val="00134FF6"/>
    <w:rsid w:val="001354F6"/>
    <w:rsid w:val="0013585C"/>
    <w:rsid w:val="00135BDE"/>
    <w:rsid w:val="00135F9A"/>
    <w:rsid w:val="0013606F"/>
    <w:rsid w:val="0013623E"/>
    <w:rsid w:val="001365C0"/>
    <w:rsid w:val="001366A8"/>
    <w:rsid w:val="00136A61"/>
    <w:rsid w:val="00136C3D"/>
    <w:rsid w:val="00136F85"/>
    <w:rsid w:val="0013708D"/>
    <w:rsid w:val="001373CF"/>
    <w:rsid w:val="00137D87"/>
    <w:rsid w:val="00140859"/>
    <w:rsid w:val="00140E74"/>
    <w:rsid w:val="001412BD"/>
    <w:rsid w:val="001413B7"/>
    <w:rsid w:val="00141438"/>
    <w:rsid w:val="0014165C"/>
    <w:rsid w:val="00141832"/>
    <w:rsid w:val="001419FF"/>
    <w:rsid w:val="00141B86"/>
    <w:rsid w:val="00141C09"/>
    <w:rsid w:val="00142544"/>
    <w:rsid w:val="00142551"/>
    <w:rsid w:val="001426F9"/>
    <w:rsid w:val="001428DF"/>
    <w:rsid w:val="00142F23"/>
    <w:rsid w:val="00142F32"/>
    <w:rsid w:val="00143321"/>
    <w:rsid w:val="00143966"/>
    <w:rsid w:val="00143D74"/>
    <w:rsid w:val="00143E3C"/>
    <w:rsid w:val="00143F2A"/>
    <w:rsid w:val="0014407F"/>
    <w:rsid w:val="0014415F"/>
    <w:rsid w:val="0014458A"/>
    <w:rsid w:val="00144603"/>
    <w:rsid w:val="00144CB4"/>
    <w:rsid w:val="00144F17"/>
    <w:rsid w:val="001457FB"/>
    <w:rsid w:val="00145AE9"/>
    <w:rsid w:val="00145BF6"/>
    <w:rsid w:val="001461EE"/>
    <w:rsid w:val="00146C67"/>
    <w:rsid w:val="00147B33"/>
    <w:rsid w:val="00147C94"/>
    <w:rsid w:val="00147F98"/>
    <w:rsid w:val="00150150"/>
    <w:rsid w:val="001502FD"/>
    <w:rsid w:val="001507E9"/>
    <w:rsid w:val="001509A9"/>
    <w:rsid w:val="00150B45"/>
    <w:rsid w:val="00150B9B"/>
    <w:rsid w:val="00150C48"/>
    <w:rsid w:val="00150D72"/>
    <w:rsid w:val="00150E30"/>
    <w:rsid w:val="00151182"/>
    <w:rsid w:val="001512E1"/>
    <w:rsid w:val="00151753"/>
    <w:rsid w:val="001519C5"/>
    <w:rsid w:val="00151B69"/>
    <w:rsid w:val="00151B85"/>
    <w:rsid w:val="00151E10"/>
    <w:rsid w:val="00151E9B"/>
    <w:rsid w:val="00151EF3"/>
    <w:rsid w:val="001524F4"/>
    <w:rsid w:val="00152690"/>
    <w:rsid w:val="00152895"/>
    <w:rsid w:val="001529E0"/>
    <w:rsid w:val="00152A96"/>
    <w:rsid w:val="00152CE4"/>
    <w:rsid w:val="00152F39"/>
    <w:rsid w:val="001535F6"/>
    <w:rsid w:val="001538ED"/>
    <w:rsid w:val="00153B5E"/>
    <w:rsid w:val="00153BEB"/>
    <w:rsid w:val="00153E05"/>
    <w:rsid w:val="001549DC"/>
    <w:rsid w:val="00154E91"/>
    <w:rsid w:val="00155028"/>
    <w:rsid w:val="001552FE"/>
    <w:rsid w:val="00155759"/>
    <w:rsid w:val="001557EB"/>
    <w:rsid w:val="00155A8F"/>
    <w:rsid w:val="00155C3E"/>
    <w:rsid w:val="001560F1"/>
    <w:rsid w:val="00156271"/>
    <w:rsid w:val="00156B4D"/>
    <w:rsid w:val="00157119"/>
    <w:rsid w:val="001571F2"/>
    <w:rsid w:val="001574E8"/>
    <w:rsid w:val="00157C3A"/>
    <w:rsid w:val="0016019E"/>
    <w:rsid w:val="00160827"/>
    <w:rsid w:val="00160BA9"/>
    <w:rsid w:val="00160DCC"/>
    <w:rsid w:val="00160F41"/>
    <w:rsid w:val="001619F4"/>
    <w:rsid w:val="00162397"/>
    <w:rsid w:val="001623E3"/>
    <w:rsid w:val="0016273B"/>
    <w:rsid w:val="00162753"/>
    <w:rsid w:val="00162777"/>
    <w:rsid w:val="0016293D"/>
    <w:rsid w:val="00162C8D"/>
    <w:rsid w:val="00162D07"/>
    <w:rsid w:val="00162D33"/>
    <w:rsid w:val="00162E3D"/>
    <w:rsid w:val="001632E3"/>
    <w:rsid w:val="00163C85"/>
    <w:rsid w:val="00164F9C"/>
    <w:rsid w:val="001650FD"/>
    <w:rsid w:val="00165122"/>
    <w:rsid w:val="00165137"/>
    <w:rsid w:val="0016518B"/>
    <w:rsid w:val="00165215"/>
    <w:rsid w:val="001652FB"/>
    <w:rsid w:val="001653E3"/>
    <w:rsid w:val="00165623"/>
    <w:rsid w:val="00165676"/>
    <w:rsid w:val="001656DC"/>
    <w:rsid w:val="0016585B"/>
    <w:rsid w:val="00165C77"/>
    <w:rsid w:val="00165CDE"/>
    <w:rsid w:val="00165E59"/>
    <w:rsid w:val="00165EB8"/>
    <w:rsid w:val="00165F1F"/>
    <w:rsid w:val="00165F20"/>
    <w:rsid w:val="00165FDB"/>
    <w:rsid w:val="00166573"/>
    <w:rsid w:val="00166819"/>
    <w:rsid w:val="001669B5"/>
    <w:rsid w:val="0016746C"/>
    <w:rsid w:val="00167504"/>
    <w:rsid w:val="00167681"/>
    <w:rsid w:val="00167AC4"/>
    <w:rsid w:val="00167B8D"/>
    <w:rsid w:val="001705F8"/>
    <w:rsid w:val="00170AE9"/>
    <w:rsid w:val="00170CB1"/>
    <w:rsid w:val="00170D3E"/>
    <w:rsid w:val="001711C6"/>
    <w:rsid w:val="00171495"/>
    <w:rsid w:val="001714B6"/>
    <w:rsid w:val="0017190E"/>
    <w:rsid w:val="00171955"/>
    <w:rsid w:val="00171C13"/>
    <w:rsid w:val="00171DA2"/>
    <w:rsid w:val="00172186"/>
    <w:rsid w:val="001725C4"/>
    <w:rsid w:val="00172C88"/>
    <w:rsid w:val="00172DA8"/>
    <w:rsid w:val="00173156"/>
    <w:rsid w:val="001734E9"/>
    <w:rsid w:val="00173671"/>
    <w:rsid w:val="0017397E"/>
    <w:rsid w:val="00173B63"/>
    <w:rsid w:val="00173D64"/>
    <w:rsid w:val="0017404F"/>
    <w:rsid w:val="001740EF"/>
    <w:rsid w:val="001744DE"/>
    <w:rsid w:val="0017463E"/>
    <w:rsid w:val="0017467F"/>
    <w:rsid w:val="001746BA"/>
    <w:rsid w:val="00174E46"/>
    <w:rsid w:val="00174EE4"/>
    <w:rsid w:val="00174FA4"/>
    <w:rsid w:val="00174FF9"/>
    <w:rsid w:val="00175097"/>
    <w:rsid w:val="00175167"/>
    <w:rsid w:val="001751AE"/>
    <w:rsid w:val="00175269"/>
    <w:rsid w:val="00175285"/>
    <w:rsid w:val="0017544E"/>
    <w:rsid w:val="0017549B"/>
    <w:rsid w:val="001757E0"/>
    <w:rsid w:val="0017580F"/>
    <w:rsid w:val="00175ABE"/>
    <w:rsid w:val="00175C75"/>
    <w:rsid w:val="00175CEA"/>
    <w:rsid w:val="00175D33"/>
    <w:rsid w:val="0017616F"/>
    <w:rsid w:val="0017618E"/>
    <w:rsid w:val="00176671"/>
    <w:rsid w:val="001767DA"/>
    <w:rsid w:val="00176D76"/>
    <w:rsid w:val="00177252"/>
    <w:rsid w:val="001773EA"/>
    <w:rsid w:val="001773FF"/>
    <w:rsid w:val="00177547"/>
    <w:rsid w:val="00177C0C"/>
    <w:rsid w:val="00177D40"/>
    <w:rsid w:val="001802C4"/>
    <w:rsid w:val="001803F2"/>
    <w:rsid w:val="0018104A"/>
    <w:rsid w:val="001814D6"/>
    <w:rsid w:val="001815D6"/>
    <w:rsid w:val="00181756"/>
    <w:rsid w:val="00181AFE"/>
    <w:rsid w:val="00181BA0"/>
    <w:rsid w:val="00181F65"/>
    <w:rsid w:val="00182388"/>
    <w:rsid w:val="0018254C"/>
    <w:rsid w:val="00182584"/>
    <w:rsid w:val="0018260B"/>
    <w:rsid w:val="00182617"/>
    <w:rsid w:val="00182BAD"/>
    <w:rsid w:val="00182C96"/>
    <w:rsid w:val="001831D0"/>
    <w:rsid w:val="00183239"/>
    <w:rsid w:val="0018395A"/>
    <w:rsid w:val="00183D9E"/>
    <w:rsid w:val="00183EC0"/>
    <w:rsid w:val="00183EE4"/>
    <w:rsid w:val="001841DC"/>
    <w:rsid w:val="001846AB"/>
    <w:rsid w:val="001847DB"/>
    <w:rsid w:val="00184909"/>
    <w:rsid w:val="00184CBF"/>
    <w:rsid w:val="00184F89"/>
    <w:rsid w:val="00185E48"/>
    <w:rsid w:val="00185F31"/>
    <w:rsid w:val="00185F32"/>
    <w:rsid w:val="0018691B"/>
    <w:rsid w:val="001873C3"/>
    <w:rsid w:val="0018775A"/>
    <w:rsid w:val="00187879"/>
    <w:rsid w:val="00187BBE"/>
    <w:rsid w:val="00187D07"/>
    <w:rsid w:val="00187DDD"/>
    <w:rsid w:val="00187E2D"/>
    <w:rsid w:val="001900C9"/>
    <w:rsid w:val="00190518"/>
    <w:rsid w:val="0019056C"/>
    <w:rsid w:val="001907E2"/>
    <w:rsid w:val="00190968"/>
    <w:rsid w:val="001909F1"/>
    <w:rsid w:val="00190B08"/>
    <w:rsid w:val="00190B4B"/>
    <w:rsid w:val="00190FCB"/>
    <w:rsid w:val="0019124D"/>
    <w:rsid w:val="001913CB"/>
    <w:rsid w:val="001916C9"/>
    <w:rsid w:val="00191CD1"/>
    <w:rsid w:val="00191E1F"/>
    <w:rsid w:val="0019216A"/>
    <w:rsid w:val="00192333"/>
    <w:rsid w:val="00192655"/>
    <w:rsid w:val="00192724"/>
    <w:rsid w:val="001927BD"/>
    <w:rsid w:val="00192AC5"/>
    <w:rsid w:val="00192D71"/>
    <w:rsid w:val="00192D8B"/>
    <w:rsid w:val="00192E7C"/>
    <w:rsid w:val="00193449"/>
    <w:rsid w:val="001934FC"/>
    <w:rsid w:val="00193511"/>
    <w:rsid w:val="00193604"/>
    <w:rsid w:val="00193816"/>
    <w:rsid w:val="001938A5"/>
    <w:rsid w:val="00193D68"/>
    <w:rsid w:val="0019402C"/>
    <w:rsid w:val="001945D0"/>
    <w:rsid w:val="0019478A"/>
    <w:rsid w:val="00194965"/>
    <w:rsid w:val="00194FBB"/>
    <w:rsid w:val="00194FC5"/>
    <w:rsid w:val="001951E2"/>
    <w:rsid w:val="00195341"/>
    <w:rsid w:val="00195B5E"/>
    <w:rsid w:val="0019600B"/>
    <w:rsid w:val="00196100"/>
    <w:rsid w:val="0019690B"/>
    <w:rsid w:val="00196B42"/>
    <w:rsid w:val="00196C97"/>
    <w:rsid w:val="00196F22"/>
    <w:rsid w:val="00197289"/>
    <w:rsid w:val="0019758E"/>
    <w:rsid w:val="00197B4B"/>
    <w:rsid w:val="00197D47"/>
    <w:rsid w:val="00197EB2"/>
    <w:rsid w:val="00197F74"/>
    <w:rsid w:val="001A028D"/>
    <w:rsid w:val="001A0694"/>
    <w:rsid w:val="001A0711"/>
    <w:rsid w:val="001A09D3"/>
    <w:rsid w:val="001A1018"/>
    <w:rsid w:val="001A1625"/>
    <w:rsid w:val="001A17DE"/>
    <w:rsid w:val="001A1FA4"/>
    <w:rsid w:val="001A231C"/>
    <w:rsid w:val="001A2433"/>
    <w:rsid w:val="001A2487"/>
    <w:rsid w:val="001A24FA"/>
    <w:rsid w:val="001A258F"/>
    <w:rsid w:val="001A342E"/>
    <w:rsid w:val="001A3531"/>
    <w:rsid w:val="001A3B12"/>
    <w:rsid w:val="001A3C29"/>
    <w:rsid w:val="001A3EF6"/>
    <w:rsid w:val="001A4166"/>
    <w:rsid w:val="001A4A97"/>
    <w:rsid w:val="001A4B3C"/>
    <w:rsid w:val="001A4D30"/>
    <w:rsid w:val="001A4FC7"/>
    <w:rsid w:val="001A5127"/>
    <w:rsid w:val="001A582B"/>
    <w:rsid w:val="001A587A"/>
    <w:rsid w:val="001A61FA"/>
    <w:rsid w:val="001A665D"/>
    <w:rsid w:val="001A6A78"/>
    <w:rsid w:val="001A6E7E"/>
    <w:rsid w:val="001A6F40"/>
    <w:rsid w:val="001A7227"/>
    <w:rsid w:val="001A7761"/>
    <w:rsid w:val="001A7A8E"/>
    <w:rsid w:val="001A7B2A"/>
    <w:rsid w:val="001A7DF1"/>
    <w:rsid w:val="001A7E26"/>
    <w:rsid w:val="001A7EB6"/>
    <w:rsid w:val="001B04D6"/>
    <w:rsid w:val="001B05FD"/>
    <w:rsid w:val="001B09DF"/>
    <w:rsid w:val="001B0D83"/>
    <w:rsid w:val="001B12AD"/>
    <w:rsid w:val="001B1A4A"/>
    <w:rsid w:val="001B1DED"/>
    <w:rsid w:val="001B2390"/>
    <w:rsid w:val="001B2549"/>
    <w:rsid w:val="001B2BF9"/>
    <w:rsid w:val="001B2C88"/>
    <w:rsid w:val="001B2CBE"/>
    <w:rsid w:val="001B2EC5"/>
    <w:rsid w:val="001B2FB6"/>
    <w:rsid w:val="001B3542"/>
    <w:rsid w:val="001B3C3F"/>
    <w:rsid w:val="001B3F0B"/>
    <w:rsid w:val="001B4218"/>
    <w:rsid w:val="001B493B"/>
    <w:rsid w:val="001B4953"/>
    <w:rsid w:val="001B4988"/>
    <w:rsid w:val="001B4B92"/>
    <w:rsid w:val="001B4D9D"/>
    <w:rsid w:val="001B4FFA"/>
    <w:rsid w:val="001B50B0"/>
    <w:rsid w:val="001B5585"/>
    <w:rsid w:val="001B59E5"/>
    <w:rsid w:val="001B5DCD"/>
    <w:rsid w:val="001B67FB"/>
    <w:rsid w:val="001B685A"/>
    <w:rsid w:val="001B693E"/>
    <w:rsid w:val="001B7164"/>
    <w:rsid w:val="001B7183"/>
    <w:rsid w:val="001B719E"/>
    <w:rsid w:val="001B785B"/>
    <w:rsid w:val="001B7EE7"/>
    <w:rsid w:val="001C000D"/>
    <w:rsid w:val="001C028F"/>
    <w:rsid w:val="001C02A3"/>
    <w:rsid w:val="001C02C1"/>
    <w:rsid w:val="001C03DE"/>
    <w:rsid w:val="001C05AC"/>
    <w:rsid w:val="001C0667"/>
    <w:rsid w:val="001C06C3"/>
    <w:rsid w:val="001C07CD"/>
    <w:rsid w:val="001C0864"/>
    <w:rsid w:val="001C0ABB"/>
    <w:rsid w:val="001C0CA1"/>
    <w:rsid w:val="001C0D22"/>
    <w:rsid w:val="001C0E48"/>
    <w:rsid w:val="001C0F15"/>
    <w:rsid w:val="001C11E0"/>
    <w:rsid w:val="001C1431"/>
    <w:rsid w:val="001C1A57"/>
    <w:rsid w:val="001C219C"/>
    <w:rsid w:val="001C225F"/>
    <w:rsid w:val="001C2321"/>
    <w:rsid w:val="001C26BA"/>
    <w:rsid w:val="001C2B4F"/>
    <w:rsid w:val="001C2D37"/>
    <w:rsid w:val="001C33AA"/>
    <w:rsid w:val="001C3B13"/>
    <w:rsid w:val="001C3C12"/>
    <w:rsid w:val="001C3C47"/>
    <w:rsid w:val="001C3E0B"/>
    <w:rsid w:val="001C3E74"/>
    <w:rsid w:val="001C3F85"/>
    <w:rsid w:val="001C3FE0"/>
    <w:rsid w:val="001C4384"/>
    <w:rsid w:val="001C4607"/>
    <w:rsid w:val="001C4966"/>
    <w:rsid w:val="001C49BC"/>
    <w:rsid w:val="001C4D37"/>
    <w:rsid w:val="001C5111"/>
    <w:rsid w:val="001C5666"/>
    <w:rsid w:val="001C56E8"/>
    <w:rsid w:val="001C56F1"/>
    <w:rsid w:val="001C5B2F"/>
    <w:rsid w:val="001C5BC4"/>
    <w:rsid w:val="001C5C95"/>
    <w:rsid w:val="001C5EB4"/>
    <w:rsid w:val="001C641A"/>
    <w:rsid w:val="001C6469"/>
    <w:rsid w:val="001C660D"/>
    <w:rsid w:val="001C6818"/>
    <w:rsid w:val="001C69F9"/>
    <w:rsid w:val="001C6C01"/>
    <w:rsid w:val="001C6E38"/>
    <w:rsid w:val="001C6F49"/>
    <w:rsid w:val="001C6F6A"/>
    <w:rsid w:val="001C727A"/>
    <w:rsid w:val="001C7662"/>
    <w:rsid w:val="001C77DF"/>
    <w:rsid w:val="001C78CB"/>
    <w:rsid w:val="001C79B9"/>
    <w:rsid w:val="001C7A84"/>
    <w:rsid w:val="001C7EFF"/>
    <w:rsid w:val="001D01EB"/>
    <w:rsid w:val="001D02FE"/>
    <w:rsid w:val="001D0CC2"/>
    <w:rsid w:val="001D0E19"/>
    <w:rsid w:val="001D0E34"/>
    <w:rsid w:val="001D0FD3"/>
    <w:rsid w:val="001D1049"/>
    <w:rsid w:val="001D115C"/>
    <w:rsid w:val="001D2010"/>
    <w:rsid w:val="001D219C"/>
    <w:rsid w:val="001D21BF"/>
    <w:rsid w:val="001D2282"/>
    <w:rsid w:val="001D22BE"/>
    <w:rsid w:val="001D231F"/>
    <w:rsid w:val="001D23E3"/>
    <w:rsid w:val="001D2531"/>
    <w:rsid w:val="001D2BC4"/>
    <w:rsid w:val="001D2BD8"/>
    <w:rsid w:val="001D2C6C"/>
    <w:rsid w:val="001D34E4"/>
    <w:rsid w:val="001D35BF"/>
    <w:rsid w:val="001D3812"/>
    <w:rsid w:val="001D3DC4"/>
    <w:rsid w:val="001D3E95"/>
    <w:rsid w:val="001D4047"/>
    <w:rsid w:val="001D4067"/>
    <w:rsid w:val="001D4247"/>
    <w:rsid w:val="001D4721"/>
    <w:rsid w:val="001D4FB9"/>
    <w:rsid w:val="001D50AD"/>
    <w:rsid w:val="001D5355"/>
    <w:rsid w:val="001D5379"/>
    <w:rsid w:val="001D57C9"/>
    <w:rsid w:val="001D6596"/>
    <w:rsid w:val="001D6809"/>
    <w:rsid w:val="001D6AE5"/>
    <w:rsid w:val="001D6B9C"/>
    <w:rsid w:val="001D6EAA"/>
    <w:rsid w:val="001D7414"/>
    <w:rsid w:val="001D7501"/>
    <w:rsid w:val="001D757E"/>
    <w:rsid w:val="001D77CC"/>
    <w:rsid w:val="001D78B4"/>
    <w:rsid w:val="001D78EF"/>
    <w:rsid w:val="001D7DD1"/>
    <w:rsid w:val="001D7F60"/>
    <w:rsid w:val="001E04C2"/>
    <w:rsid w:val="001E0AF0"/>
    <w:rsid w:val="001E0B60"/>
    <w:rsid w:val="001E0F36"/>
    <w:rsid w:val="001E0F43"/>
    <w:rsid w:val="001E1233"/>
    <w:rsid w:val="001E18C8"/>
    <w:rsid w:val="001E1AD1"/>
    <w:rsid w:val="001E2047"/>
    <w:rsid w:val="001E26BF"/>
    <w:rsid w:val="001E2925"/>
    <w:rsid w:val="001E293E"/>
    <w:rsid w:val="001E2B1A"/>
    <w:rsid w:val="001E2F6F"/>
    <w:rsid w:val="001E2F72"/>
    <w:rsid w:val="001E319F"/>
    <w:rsid w:val="001E336C"/>
    <w:rsid w:val="001E3408"/>
    <w:rsid w:val="001E3B8F"/>
    <w:rsid w:val="001E3CF3"/>
    <w:rsid w:val="001E42A7"/>
    <w:rsid w:val="001E4530"/>
    <w:rsid w:val="001E4959"/>
    <w:rsid w:val="001E4A08"/>
    <w:rsid w:val="001E4AFF"/>
    <w:rsid w:val="001E4B13"/>
    <w:rsid w:val="001E4F33"/>
    <w:rsid w:val="001E5CDB"/>
    <w:rsid w:val="001E5D92"/>
    <w:rsid w:val="001E6205"/>
    <w:rsid w:val="001E63F7"/>
    <w:rsid w:val="001E683A"/>
    <w:rsid w:val="001E6BF8"/>
    <w:rsid w:val="001E6F5B"/>
    <w:rsid w:val="001E714E"/>
    <w:rsid w:val="001E727F"/>
    <w:rsid w:val="001E7CD0"/>
    <w:rsid w:val="001E7E71"/>
    <w:rsid w:val="001F02BC"/>
    <w:rsid w:val="001F02E0"/>
    <w:rsid w:val="001F063A"/>
    <w:rsid w:val="001F0905"/>
    <w:rsid w:val="001F0B90"/>
    <w:rsid w:val="001F0E6A"/>
    <w:rsid w:val="001F0E71"/>
    <w:rsid w:val="001F10CB"/>
    <w:rsid w:val="001F138D"/>
    <w:rsid w:val="001F143A"/>
    <w:rsid w:val="001F1D1E"/>
    <w:rsid w:val="001F1F4B"/>
    <w:rsid w:val="001F20C9"/>
    <w:rsid w:val="001F2B9F"/>
    <w:rsid w:val="001F3635"/>
    <w:rsid w:val="001F3A63"/>
    <w:rsid w:val="001F4014"/>
    <w:rsid w:val="001F4124"/>
    <w:rsid w:val="001F42DE"/>
    <w:rsid w:val="001F42F1"/>
    <w:rsid w:val="001F43E6"/>
    <w:rsid w:val="001F4542"/>
    <w:rsid w:val="001F4B51"/>
    <w:rsid w:val="001F4B74"/>
    <w:rsid w:val="001F4D3D"/>
    <w:rsid w:val="001F4E48"/>
    <w:rsid w:val="001F51EE"/>
    <w:rsid w:val="001F533C"/>
    <w:rsid w:val="001F5930"/>
    <w:rsid w:val="001F5B89"/>
    <w:rsid w:val="001F5DC4"/>
    <w:rsid w:val="001F5E56"/>
    <w:rsid w:val="001F5FD6"/>
    <w:rsid w:val="001F6555"/>
    <w:rsid w:val="001F6597"/>
    <w:rsid w:val="001F666B"/>
    <w:rsid w:val="001F67B3"/>
    <w:rsid w:val="001F6F13"/>
    <w:rsid w:val="001F709B"/>
    <w:rsid w:val="001F7466"/>
    <w:rsid w:val="001F7643"/>
    <w:rsid w:val="001F7794"/>
    <w:rsid w:val="002001B2"/>
    <w:rsid w:val="0020052A"/>
    <w:rsid w:val="002009D6"/>
    <w:rsid w:val="00200FA1"/>
    <w:rsid w:val="002018D3"/>
    <w:rsid w:val="002019FC"/>
    <w:rsid w:val="00201E0F"/>
    <w:rsid w:val="002020F1"/>
    <w:rsid w:val="002022CA"/>
    <w:rsid w:val="00202482"/>
    <w:rsid w:val="00202A7C"/>
    <w:rsid w:val="00202D16"/>
    <w:rsid w:val="00202D90"/>
    <w:rsid w:val="00202EDE"/>
    <w:rsid w:val="00202F4A"/>
    <w:rsid w:val="00202FEA"/>
    <w:rsid w:val="00203946"/>
    <w:rsid w:val="00203AF4"/>
    <w:rsid w:val="00203CA6"/>
    <w:rsid w:val="00204031"/>
    <w:rsid w:val="0020443E"/>
    <w:rsid w:val="0020449B"/>
    <w:rsid w:val="0020474D"/>
    <w:rsid w:val="00204ACE"/>
    <w:rsid w:val="00204CC2"/>
    <w:rsid w:val="00204E60"/>
    <w:rsid w:val="002050D7"/>
    <w:rsid w:val="002051C1"/>
    <w:rsid w:val="00205326"/>
    <w:rsid w:val="00205777"/>
    <w:rsid w:val="00205830"/>
    <w:rsid w:val="00205D17"/>
    <w:rsid w:val="0020664B"/>
    <w:rsid w:val="002069B9"/>
    <w:rsid w:val="00206ACE"/>
    <w:rsid w:val="00206AE0"/>
    <w:rsid w:val="00206C10"/>
    <w:rsid w:val="00206E73"/>
    <w:rsid w:val="00207176"/>
    <w:rsid w:val="002071F3"/>
    <w:rsid w:val="00207388"/>
    <w:rsid w:val="002073EC"/>
    <w:rsid w:val="00207454"/>
    <w:rsid w:val="00207459"/>
    <w:rsid w:val="00207A8C"/>
    <w:rsid w:val="00207FAF"/>
    <w:rsid w:val="002101D3"/>
    <w:rsid w:val="0021093F"/>
    <w:rsid w:val="00210BD5"/>
    <w:rsid w:val="00210C58"/>
    <w:rsid w:val="00211387"/>
    <w:rsid w:val="00211CF8"/>
    <w:rsid w:val="002120BB"/>
    <w:rsid w:val="00212181"/>
    <w:rsid w:val="00212334"/>
    <w:rsid w:val="002124AB"/>
    <w:rsid w:val="00212813"/>
    <w:rsid w:val="002130F4"/>
    <w:rsid w:val="0021339D"/>
    <w:rsid w:val="00213416"/>
    <w:rsid w:val="00213F65"/>
    <w:rsid w:val="0021400D"/>
    <w:rsid w:val="00214276"/>
    <w:rsid w:val="00214433"/>
    <w:rsid w:val="00214534"/>
    <w:rsid w:val="00214824"/>
    <w:rsid w:val="00214D3C"/>
    <w:rsid w:val="00214E63"/>
    <w:rsid w:val="002150C3"/>
    <w:rsid w:val="00215244"/>
    <w:rsid w:val="0021587F"/>
    <w:rsid w:val="00215C6A"/>
    <w:rsid w:val="00215E83"/>
    <w:rsid w:val="00216034"/>
    <w:rsid w:val="00216135"/>
    <w:rsid w:val="00220014"/>
    <w:rsid w:val="002207B8"/>
    <w:rsid w:val="00220D34"/>
    <w:rsid w:val="00221763"/>
    <w:rsid w:val="00221858"/>
    <w:rsid w:val="00221B4A"/>
    <w:rsid w:val="00221E1E"/>
    <w:rsid w:val="0022248C"/>
    <w:rsid w:val="00222691"/>
    <w:rsid w:val="00222913"/>
    <w:rsid w:val="0022291C"/>
    <w:rsid w:val="00222B45"/>
    <w:rsid w:val="00222C01"/>
    <w:rsid w:val="00222C9B"/>
    <w:rsid w:val="00223104"/>
    <w:rsid w:val="00223D54"/>
    <w:rsid w:val="00223F4B"/>
    <w:rsid w:val="00224466"/>
    <w:rsid w:val="00224A0D"/>
    <w:rsid w:val="00224AA7"/>
    <w:rsid w:val="00224D5B"/>
    <w:rsid w:val="00225112"/>
    <w:rsid w:val="002254ED"/>
    <w:rsid w:val="00225535"/>
    <w:rsid w:val="00225C47"/>
    <w:rsid w:val="00226140"/>
    <w:rsid w:val="00226332"/>
    <w:rsid w:val="00226CA7"/>
    <w:rsid w:val="002273D2"/>
    <w:rsid w:val="0022796B"/>
    <w:rsid w:val="00227A0C"/>
    <w:rsid w:val="00227BB2"/>
    <w:rsid w:val="002300E3"/>
    <w:rsid w:val="0023084C"/>
    <w:rsid w:val="00230B0F"/>
    <w:rsid w:val="00230DCC"/>
    <w:rsid w:val="00231740"/>
    <w:rsid w:val="002324C1"/>
    <w:rsid w:val="00232594"/>
    <w:rsid w:val="002326C3"/>
    <w:rsid w:val="002329BF"/>
    <w:rsid w:val="00232A6F"/>
    <w:rsid w:val="00232BCD"/>
    <w:rsid w:val="00232C90"/>
    <w:rsid w:val="00232D04"/>
    <w:rsid w:val="00233077"/>
    <w:rsid w:val="00233137"/>
    <w:rsid w:val="002339FA"/>
    <w:rsid w:val="00233A6A"/>
    <w:rsid w:val="00233AD5"/>
    <w:rsid w:val="00233C92"/>
    <w:rsid w:val="00233F76"/>
    <w:rsid w:val="00234892"/>
    <w:rsid w:val="00234D73"/>
    <w:rsid w:val="00234FD6"/>
    <w:rsid w:val="00235414"/>
    <w:rsid w:val="00235702"/>
    <w:rsid w:val="00235806"/>
    <w:rsid w:val="00235841"/>
    <w:rsid w:val="00235853"/>
    <w:rsid w:val="002359DE"/>
    <w:rsid w:val="00235EFD"/>
    <w:rsid w:val="002364BE"/>
    <w:rsid w:val="00237100"/>
    <w:rsid w:val="002371D7"/>
    <w:rsid w:val="002372A8"/>
    <w:rsid w:val="00237637"/>
    <w:rsid w:val="002377C0"/>
    <w:rsid w:val="00237A2E"/>
    <w:rsid w:val="00237C6F"/>
    <w:rsid w:val="00237EED"/>
    <w:rsid w:val="00240335"/>
    <w:rsid w:val="00240420"/>
    <w:rsid w:val="00240595"/>
    <w:rsid w:val="0024070B"/>
    <w:rsid w:val="002408A6"/>
    <w:rsid w:val="0024096E"/>
    <w:rsid w:val="00240A98"/>
    <w:rsid w:val="00240C34"/>
    <w:rsid w:val="00240D4E"/>
    <w:rsid w:val="00240F85"/>
    <w:rsid w:val="00240FFF"/>
    <w:rsid w:val="002417FC"/>
    <w:rsid w:val="00242BFE"/>
    <w:rsid w:val="00242DC4"/>
    <w:rsid w:val="00243162"/>
    <w:rsid w:val="002433CE"/>
    <w:rsid w:val="00243668"/>
    <w:rsid w:val="002437BD"/>
    <w:rsid w:val="002438D7"/>
    <w:rsid w:val="00243B7D"/>
    <w:rsid w:val="00243C3A"/>
    <w:rsid w:val="00244109"/>
    <w:rsid w:val="002441ED"/>
    <w:rsid w:val="002443E1"/>
    <w:rsid w:val="00244831"/>
    <w:rsid w:val="00244A36"/>
    <w:rsid w:val="00244C58"/>
    <w:rsid w:val="00244CB4"/>
    <w:rsid w:val="00244DDA"/>
    <w:rsid w:val="00244EBA"/>
    <w:rsid w:val="00245441"/>
    <w:rsid w:val="002457EC"/>
    <w:rsid w:val="00245B25"/>
    <w:rsid w:val="00245C13"/>
    <w:rsid w:val="00245CC3"/>
    <w:rsid w:val="00245D5B"/>
    <w:rsid w:val="00245DA6"/>
    <w:rsid w:val="0024664F"/>
    <w:rsid w:val="00246874"/>
    <w:rsid w:val="00246AD7"/>
    <w:rsid w:val="00246ED9"/>
    <w:rsid w:val="0024700D"/>
    <w:rsid w:val="00247699"/>
    <w:rsid w:val="0024772C"/>
    <w:rsid w:val="00247782"/>
    <w:rsid w:val="002477EB"/>
    <w:rsid w:val="00250B12"/>
    <w:rsid w:val="002514B2"/>
    <w:rsid w:val="002515CC"/>
    <w:rsid w:val="00251833"/>
    <w:rsid w:val="00251925"/>
    <w:rsid w:val="00251FC5"/>
    <w:rsid w:val="002520C2"/>
    <w:rsid w:val="002521D2"/>
    <w:rsid w:val="002525D2"/>
    <w:rsid w:val="00252DD3"/>
    <w:rsid w:val="00253108"/>
    <w:rsid w:val="00253BA6"/>
    <w:rsid w:val="00253DF0"/>
    <w:rsid w:val="00253FD2"/>
    <w:rsid w:val="0025400E"/>
    <w:rsid w:val="0025453B"/>
    <w:rsid w:val="00254597"/>
    <w:rsid w:val="0025470D"/>
    <w:rsid w:val="00254D45"/>
    <w:rsid w:val="00255000"/>
    <w:rsid w:val="0025518F"/>
    <w:rsid w:val="002553DB"/>
    <w:rsid w:val="002555B6"/>
    <w:rsid w:val="0025565E"/>
    <w:rsid w:val="00255952"/>
    <w:rsid w:val="00255D56"/>
    <w:rsid w:val="00255DEC"/>
    <w:rsid w:val="00255E28"/>
    <w:rsid w:val="00255F27"/>
    <w:rsid w:val="00256403"/>
    <w:rsid w:val="00256B14"/>
    <w:rsid w:val="00256CB8"/>
    <w:rsid w:val="00256D94"/>
    <w:rsid w:val="00256E9D"/>
    <w:rsid w:val="00257059"/>
    <w:rsid w:val="00257677"/>
    <w:rsid w:val="00257C13"/>
    <w:rsid w:val="00257D13"/>
    <w:rsid w:val="00260018"/>
    <w:rsid w:val="00260179"/>
    <w:rsid w:val="002602B4"/>
    <w:rsid w:val="00260343"/>
    <w:rsid w:val="00260702"/>
    <w:rsid w:val="00260C91"/>
    <w:rsid w:val="00260CE3"/>
    <w:rsid w:val="00260D90"/>
    <w:rsid w:val="00260F24"/>
    <w:rsid w:val="00260F34"/>
    <w:rsid w:val="00261350"/>
    <w:rsid w:val="00261491"/>
    <w:rsid w:val="0026149D"/>
    <w:rsid w:val="002614BE"/>
    <w:rsid w:val="0026154A"/>
    <w:rsid w:val="00261556"/>
    <w:rsid w:val="0026156F"/>
    <w:rsid w:val="0026168B"/>
    <w:rsid w:val="00261845"/>
    <w:rsid w:val="00261EB0"/>
    <w:rsid w:val="0026202F"/>
    <w:rsid w:val="00262613"/>
    <w:rsid w:val="00262A0A"/>
    <w:rsid w:val="00262CA3"/>
    <w:rsid w:val="00262E82"/>
    <w:rsid w:val="00262FA3"/>
    <w:rsid w:val="00263636"/>
    <w:rsid w:val="002636EC"/>
    <w:rsid w:val="0026387F"/>
    <w:rsid w:val="00263A40"/>
    <w:rsid w:val="00263BD4"/>
    <w:rsid w:val="00264287"/>
    <w:rsid w:val="00264319"/>
    <w:rsid w:val="00264A7B"/>
    <w:rsid w:val="0026550C"/>
    <w:rsid w:val="0026558E"/>
    <w:rsid w:val="0026596D"/>
    <w:rsid w:val="00265EDB"/>
    <w:rsid w:val="0026634C"/>
    <w:rsid w:val="002663A4"/>
    <w:rsid w:val="002665A0"/>
    <w:rsid w:val="002666AF"/>
    <w:rsid w:val="00266C63"/>
    <w:rsid w:val="0026747D"/>
    <w:rsid w:val="00267678"/>
    <w:rsid w:val="00267931"/>
    <w:rsid w:val="002679FD"/>
    <w:rsid w:val="00267F50"/>
    <w:rsid w:val="00270066"/>
    <w:rsid w:val="002700A8"/>
    <w:rsid w:val="002701EF"/>
    <w:rsid w:val="0027045F"/>
    <w:rsid w:val="00270674"/>
    <w:rsid w:val="00270F2E"/>
    <w:rsid w:val="0027106E"/>
    <w:rsid w:val="002710D8"/>
    <w:rsid w:val="002712C3"/>
    <w:rsid w:val="00271436"/>
    <w:rsid w:val="00271BB4"/>
    <w:rsid w:val="00271DA0"/>
    <w:rsid w:val="002720B4"/>
    <w:rsid w:val="002723F8"/>
    <w:rsid w:val="002724DD"/>
    <w:rsid w:val="00272E8B"/>
    <w:rsid w:val="002733C6"/>
    <w:rsid w:val="002734D7"/>
    <w:rsid w:val="00273760"/>
    <w:rsid w:val="002737AA"/>
    <w:rsid w:val="0027385B"/>
    <w:rsid w:val="00273F8C"/>
    <w:rsid w:val="00273FBA"/>
    <w:rsid w:val="00274030"/>
    <w:rsid w:val="002742C8"/>
    <w:rsid w:val="002742E9"/>
    <w:rsid w:val="0027495A"/>
    <w:rsid w:val="002749E9"/>
    <w:rsid w:val="00274D5D"/>
    <w:rsid w:val="00275147"/>
    <w:rsid w:val="0027520B"/>
    <w:rsid w:val="002753D4"/>
    <w:rsid w:val="00275589"/>
    <w:rsid w:val="00275618"/>
    <w:rsid w:val="00275D97"/>
    <w:rsid w:val="00275EC0"/>
    <w:rsid w:val="00276094"/>
    <w:rsid w:val="0027628A"/>
    <w:rsid w:val="00276483"/>
    <w:rsid w:val="0027656D"/>
    <w:rsid w:val="00276B74"/>
    <w:rsid w:val="00276C1B"/>
    <w:rsid w:val="00277026"/>
    <w:rsid w:val="0027739D"/>
    <w:rsid w:val="002774AF"/>
    <w:rsid w:val="0027771E"/>
    <w:rsid w:val="00277C34"/>
    <w:rsid w:val="002805B1"/>
    <w:rsid w:val="002809D2"/>
    <w:rsid w:val="002813A4"/>
    <w:rsid w:val="002819FB"/>
    <w:rsid w:val="00281BA6"/>
    <w:rsid w:val="00281DF5"/>
    <w:rsid w:val="00282148"/>
    <w:rsid w:val="0028216B"/>
    <w:rsid w:val="002828CF"/>
    <w:rsid w:val="0028298F"/>
    <w:rsid w:val="002829F2"/>
    <w:rsid w:val="00282BB0"/>
    <w:rsid w:val="00282C3A"/>
    <w:rsid w:val="00282D4D"/>
    <w:rsid w:val="00283281"/>
    <w:rsid w:val="002832E8"/>
    <w:rsid w:val="002839EE"/>
    <w:rsid w:val="00283CC3"/>
    <w:rsid w:val="00283E39"/>
    <w:rsid w:val="00284274"/>
    <w:rsid w:val="00284783"/>
    <w:rsid w:val="00284AE8"/>
    <w:rsid w:val="00284BA3"/>
    <w:rsid w:val="00284FBD"/>
    <w:rsid w:val="00284FC0"/>
    <w:rsid w:val="00284FC9"/>
    <w:rsid w:val="00285195"/>
    <w:rsid w:val="00285467"/>
    <w:rsid w:val="0028579E"/>
    <w:rsid w:val="0028664F"/>
    <w:rsid w:val="002871E4"/>
    <w:rsid w:val="002874E2"/>
    <w:rsid w:val="00287AB0"/>
    <w:rsid w:val="002905FA"/>
    <w:rsid w:val="0029086C"/>
    <w:rsid w:val="00290949"/>
    <w:rsid w:val="00290B46"/>
    <w:rsid w:val="00290D41"/>
    <w:rsid w:val="00290E37"/>
    <w:rsid w:val="00290ECE"/>
    <w:rsid w:val="00290F4C"/>
    <w:rsid w:val="00290FBA"/>
    <w:rsid w:val="00291293"/>
    <w:rsid w:val="002916A8"/>
    <w:rsid w:val="0029172A"/>
    <w:rsid w:val="00291AE3"/>
    <w:rsid w:val="00291C83"/>
    <w:rsid w:val="00292CC7"/>
    <w:rsid w:val="00292DA1"/>
    <w:rsid w:val="00293355"/>
    <w:rsid w:val="002938E4"/>
    <w:rsid w:val="00293BF4"/>
    <w:rsid w:val="0029416E"/>
    <w:rsid w:val="002942E8"/>
    <w:rsid w:val="0029432B"/>
    <w:rsid w:val="00294B2E"/>
    <w:rsid w:val="00294EE8"/>
    <w:rsid w:val="002954D3"/>
    <w:rsid w:val="00295754"/>
    <w:rsid w:val="002958B4"/>
    <w:rsid w:val="0029592B"/>
    <w:rsid w:val="002962A4"/>
    <w:rsid w:val="002962F0"/>
    <w:rsid w:val="0029687F"/>
    <w:rsid w:val="002969CA"/>
    <w:rsid w:val="00296C6F"/>
    <w:rsid w:val="00297191"/>
    <w:rsid w:val="0029737D"/>
    <w:rsid w:val="002976A7"/>
    <w:rsid w:val="00297785"/>
    <w:rsid w:val="00297ADF"/>
    <w:rsid w:val="00297D01"/>
    <w:rsid w:val="002A026B"/>
    <w:rsid w:val="002A055B"/>
    <w:rsid w:val="002A0952"/>
    <w:rsid w:val="002A0A2C"/>
    <w:rsid w:val="002A0A41"/>
    <w:rsid w:val="002A0A85"/>
    <w:rsid w:val="002A0C8E"/>
    <w:rsid w:val="002A116A"/>
    <w:rsid w:val="002A1924"/>
    <w:rsid w:val="002A1A2E"/>
    <w:rsid w:val="002A1B3D"/>
    <w:rsid w:val="002A1C72"/>
    <w:rsid w:val="002A1E96"/>
    <w:rsid w:val="002A21F3"/>
    <w:rsid w:val="002A2265"/>
    <w:rsid w:val="002A2483"/>
    <w:rsid w:val="002A2954"/>
    <w:rsid w:val="002A2AAB"/>
    <w:rsid w:val="002A2AB3"/>
    <w:rsid w:val="002A2B66"/>
    <w:rsid w:val="002A2F6F"/>
    <w:rsid w:val="002A341D"/>
    <w:rsid w:val="002A35F2"/>
    <w:rsid w:val="002A3758"/>
    <w:rsid w:val="002A377A"/>
    <w:rsid w:val="002A379D"/>
    <w:rsid w:val="002A37DB"/>
    <w:rsid w:val="002A3BC4"/>
    <w:rsid w:val="002A413E"/>
    <w:rsid w:val="002A414C"/>
    <w:rsid w:val="002A43B3"/>
    <w:rsid w:val="002A485F"/>
    <w:rsid w:val="002A4AC4"/>
    <w:rsid w:val="002A4E7B"/>
    <w:rsid w:val="002A501A"/>
    <w:rsid w:val="002A5277"/>
    <w:rsid w:val="002A563F"/>
    <w:rsid w:val="002A56CA"/>
    <w:rsid w:val="002A588C"/>
    <w:rsid w:val="002A608D"/>
    <w:rsid w:val="002A6336"/>
    <w:rsid w:val="002A66DF"/>
    <w:rsid w:val="002A66E3"/>
    <w:rsid w:val="002A6C2C"/>
    <w:rsid w:val="002A6F7F"/>
    <w:rsid w:val="002A72E3"/>
    <w:rsid w:val="002A7DD6"/>
    <w:rsid w:val="002A7EE3"/>
    <w:rsid w:val="002B00CA"/>
    <w:rsid w:val="002B011A"/>
    <w:rsid w:val="002B085F"/>
    <w:rsid w:val="002B0D48"/>
    <w:rsid w:val="002B1150"/>
    <w:rsid w:val="002B189C"/>
    <w:rsid w:val="002B1C2D"/>
    <w:rsid w:val="002B1E28"/>
    <w:rsid w:val="002B1F9A"/>
    <w:rsid w:val="002B21A2"/>
    <w:rsid w:val="002B221D"/>
    <w:rsid w:val="002B2841"/>
    <w:rsid w:val="002B287B"/>
    <w:rsid w:val="002B28A4"/>
    <w:rsid w:val="002B2967"/>
    <w:rsid w:val="002B2E1C"/>
    <w:rsid w:val="002B2E22"/>
    <w:rsid w:val="002B2E97"/>
    <w:rsid w:val="002B34FE"/>
    <w:rsid w:val="002B3618"/>
    <w:rsid w:val="002B3683"/>
    <w:rsid w:val="002B3DE7"/>
    <w:rsid w:val="002B3E04"/>
    <w:rsid w:val="002B3F8D"/>
    <w:rsid w:val="002B40A3"/>
    <w:rsid w:val="002B41C2"/>
    <w:rsid w:val="002B45BA"/>
    <w:rsid w:val="002B478A"/>
    <w:rsid w:val="002B47BE"/>
    <w:rsid w:val="002B551C"/>
    <w:rsid w:val="002B559C"/>
    <w:rsid w:val="002B5BC2"/>
    <w:rsid w:val="002B6085"/>
    <w:rsid w:val="002B653E"/>
    <w:rsid w:val="002B6681"/>
    <w:rsid w:val="002B675E"/>
    <w:rsid w:val="002B6BCF"/>
    <w:rsid w:val="002B6EEF"/>
    <w:rsid w:val="002B70D5"/>
    <w:rsid w:val="002B7186"/>
    <w:rsid w:val="002B71F5"/>
    <w:rsid w:val="002B733F"/>
    <w:rsid w:val="002B7384"/>
    <w:rsid w:val="002B73E8"/>
    <w:rsid w:val="002B78F6"/>
    <w:rsid w:val="002C0527"/>
    <w:rsid w:val="002C0641"/>
    <w:rsid w:val="002C0661"/>
    <w:rsid w:val="002C0908"/>
    <w:rsid w:val="002C09B2"/>
    <w:rsid w:val="002C0C76"/>
    <w:rsid w:val="002C0DE0"/>
    <w:rsid w:val="002C0FE6"/>
    <w:rsid w:val="002C135D"/>
    <w:rsid w:val="002C1498"/>
    <w:rsid w:val="002C158F"/>
    <w:rsid w:val="002C17E8"/>
    <w:rsid w:val="002C1E44"/>
    <w:rsid w:val="002C2531"/>
    <w:rsid w:val="002C25DD"/>
    <w:rsid w:val="002C29D9"/>
    <w:rsid w:val="002C2A96"/>
    <w:rsid w:val="002C2D39"/>
    <w:rsid w:val="002C300C"/>
    <w:rsid w:val="002C315A"/>
    <w:rsid w:val="002C3262"/>
    <w:rsid w:val="002C37AB"/>
    <w:rsid w:val="002C3944"/>
    <w:rsid w:val="002C3D17"/>
    <w:rsid w:val="002C3D9A"/>
    <w:rsid w:val="002C3DC9"/>
    <w:rsid w:val="002C4080"/>
    <w:rsid w:val="002C4579"/>
    <w:rsid w:val="002C475E"/>
    <w:rsid w:val="002C48EF"/>
    <w:rsid w:val="002C4986"/>
    <w:rsid w:val="002C4A07"/>
    <w:rsid w:val="002C4A5E"/>
    <w:rsid w:val="002C4B4B"/>
    <w:rsid w:val="002C4E03"/>
    <w:rsid w:val="002C5398"/>
    <w:rsid w:val="002C5BCA"/>
    <w:rsid w:val="002C60D6"/>
    <w:rsid w:val="002C642E"/>
    <w:rsid w:val="002C646B"/>
    <w:rsid w:val="002C649C"/>
    <w:rsid w:val="002C69AD"/>
    <w:rsid w:val="002C6BC8"/>
    <w:rsid w:val="002C6CFE"/>
    <w:rsid w:val="002C6D1D"/>
    <w:rsid w:val="002C6D9B"/>
    <w:rsid w:val="002C6E7E"/>
    <w:rsid w:val="002C77EC"/>
    <w:rsid w:val="002C7886"/>
    <w:rsid w:val="002C7CFD"/>
    <w:rsid w:val="002C7D02"/>
    <w:rsid w:val="002C7D1A"/>
    <w:rsid w:val="002D04DF"/>
    <w:rsid w:val="002D067E"/>
    <w:rsid w:val="002D09E7"/>
    <w:rsid w:val="002D12FD"/>
    <w:rsid w:val="002D1479"/>
    <w:rsid w:val="002D14C5"/>
    <w:rsid w:val="002D1896"/>
    <w:rsid w:val="002D191D"/>
    <w:rsid w:val="002D1CE7"/>
    <w:rsid w:val="002D276F"/>
    <w:rsid w:val="002D298A"/>
    <w:rsid w:val="002D2BCA"/>
    <w:rsid w:val="002D3099"/>
    <w:rsid w:val="002D30C5"/>
    <w:rsid w:val="002D345D"/>
    <w:rsid w:val="002D349E"/>
    <w:rsid w:val="002D3595"/>
    <w:rsid w:val="002D3D00"/>
    <w:rsid w:val="002D3DFD"/>
    <w:rsid w:val="002D4391"/>
    <w:rsid w:val="002D481D"/>
    <w:rsid w:val="002D4935"/>
    <w:rsid w:val="002D4FD4"/>
    <w:rsid w:val="002D50F1"/>
    <w:rsid w:val="002D5299"/>
    <w:rsid w:val="002D541E"/>
    <w:rsid w:val="002D558C"/>
    <w:rsid w:val="002D5897"/>
    <w:rsid w:val="002D58F6"/>
    <w:rsid w:val="002D5965"/>
    <w:rsid w:val="002D5986"/>
    <w:rsid w:val="002D59EE"/>
    <w:rsid w:val="002D5C74"/>
    <w:rsid w:val="002D5DF5"/>
    <w:rsid w:val="002D620F"/>
    <w:rsid w:val="002D6880"/>
    <w:rsid w:val="002D6F39"/>
    <w:rsid w:val="002D7014"/>
    <w:rsid w:val="002D7076"/>
    <w:rsid w:val="002D721D"/>
    <w:rsid w:val="002D7606"/>
    <w:rsid w:val="002D7D8A"/>
    <w:rsid w:val="002D7EC5"/>
    <w:rsid w:val="002E0B44"/>
    <w:rsid w:val="002E0CA4"/>
    <w:rsid w:val="002E125B"/>
    <w:rsid w:val="002E1525"/>
    <w:rsid w:val="002E1BEF"/>
    <w:rsid w:val="002E1E72"/>
    <w:rsid w:val="002E2245"/>
    <w:rsid w:val="002E22C2"/>
    <w:rsid w:val="002E23F9"/>
    <w:rsid w:val="002E26C8"/>
    <w:rsid w:val="002E28E8"/>
    <w:rsid w:val="002E2BAC"/>
    <w:rsid w:val="002E304B"/>
    <w:rsid w:val="002E31F8"/>
    <w:rsid w:val="002E34CF"/>
    <w:rsid w:val="002E372E"/>
    <w:rsid w:val="002E3921"/>
    <w:rsid w:val="002E39D5"/>
    <w:rsid w:val="002E3AE4"/>
    <w:rsid w:val="002E3AE6"/>
    <w:rsid w:val="002E4082"/>
    <w:rsid w:val="002E411D"/>
    <w:rsid w:val="002E4482"/>
    <w:rsid w:val="002E455D"/>
    <w:rsid w:val="002E455E"/>
    <w:rsid w:val="002E468B"/>
    <w:rsid w:val="002E48B5"/>
    <w:rsid w:val="002E490A"/>
    <w:rsid w:val="002E49B7"/>
    <w:rsid w:val="002E4A31"/>
    <w:rsid w:val="002E4BAE"/>
    <w:rsid w:val="002E4DD3"/>
    <w:rsid w:val="002E537A"/>
    <w:rsid w:val="002E54C3"/>
    <w:rsid w:val="002E58C3"/>
    <w:rsid w:val="002E593C"/>
    <w:rsid w:val="002E5A83"/>
    <w:rsid w:val="002E5A9F"/>
    <w:rsid w:val="002E5FE2"/>
    <w:rsid w:val="002E60BA"/>
    <w:rsid w:val="002E658F"/>
    <w:rsid w:val="002E6676"/>
    <w:rsid w:val="002E67EA"/>
    <w:rsid w:val="002E690F"/>
    <w:rsid w:val="002E6ABF"/>
    <w:rsid w:val="002E6C69"/>
    <w:rsid w:val="002E6EB5"/>
    <w:rsid w:val="002E6F64"/>
    <w:rsid w:val="002E726E"/>
    <w:rsid w:val="002E72A6"/>
    <w:rsid w:val="002F036F"/>
    <w:rsid w:val="002F07A2"/>
    <w:rsid w:val="002F098D"/>
    <w:rsid w:val="002F1151"/>
    <w:rsid w:val="002F11E9"/>
    <w:rsid w:val="002F1437"/>
    <w:rsid w:val="002F14D8"/>
    <w:rsid w:val="002F1740"/>
    <w:rsid w:val="002F1957"/>
    <w:rsid w:val="002F1BEA"/>
    <w:rsid w:val="002F210D"/>
    <w:rsid w:val="002F22B9"/>
    <w:rsid w:val="002F257B"/>
    <w:rsid w:val="002F25EE"/>
    <w:rsid w:val="002F2648"/>
    <w:rsid w:val="002F290C"/>
    <w:rsid w:val="002F2A0E"/>
    <w:rsid w:val="002F2F8E"/>
    <w:rsid w:val="002F365F"/>
    <w:rsid w:val="002F366E"/>
    <w:rsid w:val="002F36F2"/>
    <w:rsid w:val="002F3BBF"/>
    <w:rsid w:val="002F3E71"/>
    <w:rsid w:val="002F404D"/>
    <w:rsid w:val="002F43D2"/>
    <w:rsid w:val="002F4636"/>
    <w:rsid w:val="002F4794"/>
    <w:rsid w:val="002F4995"/>
    <w:rsid w:val="002F4B45"/>
    <w:rsid w:val="002F4F43"/>
    <w:rsid w:val="002F51FD"/>
    <w:rsid w:val="002F53C3"/>
    <w:rsid w:val="002F54B5"/>
    <w:rsid w:val="002F6311"/>
    <w:rsid w:val="002F655A"/>
    <w:rsid w:val="002F6573"/>
    <w:rsid w:val="002F66EA"/>
    <w:rsid w:val="002F6BB0"/>
    <w:rsid w:val="002F6BE4"/>
    <w:rsid w:val="002F6C28"/>
    <w:rsid w:val="002F6CD5"/>
    <w:rsid w:val="002F6DC8"/>
    <w:rsid w:val="002F6E89"/>
    <w:rsid w:val="002F6EA2"/>
    <w:rsid w:val="002F704A"/>
    <w:rsid w:val="002F76C3"/>
    <w:rsid w:val="002F7946"/>
    <w:rsid w:val="002F7BA8"/>
    <w:rsid w:val="002F7D77"/>
    <w:rsid w:val="002F7EB2"/>
    <w:rsid w:val="002F7F9F"/>
    <w:rsid w:val="002F7FBB"/>
    <w:rsid w:val="003001A2"/>
    <w:rsid w:val="00300302"/>
    <w:rsid w:val="0030030C"/>
    <w:rsid w:val="0030072A"/>
    <w:rsid w:val="00300806"/>
    <w:rsid w:val="00300A02"/>
    <w:rsid w:val="00300BF3"/>
    <w:rsid w:val="00300CE1"/>
    <w:rsid w:val="00300E61"/>
    <w:rsid w:val="00301166"/>
    <w:rsid w:val="00301268"/>
    <w:rsid w:val="00301643"/>
    <w:rsid w:val="00301663"/>
    <w:rsid w:val="00301F68"/>
    <w:rsid w:val="00301F74"/>
    <w:rsid w:val="00301FC7"/>
    <w:rsid w:val="003020B0"/>
    <w:rsid w:val="003023C5"/>
    <w:rsid w:val="00302988"/>
    <w:rsid w:val="00303275"/>
    <w:rsid w:val="00303377"/>
    <w:rsid w:val="00303A46"/>
    <w:rsid w:val="00303E09"/>
    <w:rsid w:val="00303ED6"/>
    <w:rsid w:val="003042EE"/>
    <w:rsid w:val="00304364"/>
    <w:rsid w:val="003047FA"/>
    <w:rsid w:val="00304D10"/>
    <w:rsid w:val="00304D93"/>
    <w:rsid w:val="00304E67"/>
    <w:rsid w:val="003050D2"/>
    <w:rsid w:val="00305245"/>
    <w:rsid w:val="00305A94"/>
    <w:rsid w:val="00305CD5"/>
    <w:rsid w:val="00305F49"/>
    <w:rsid w:val="00306125"/>
    <w:rsid w:val="003063AE"/>
    <w:rsid w:val="00306449"/>
    <w:rsid w:val="00306D07"/>
    <w:rsid w:val="00306D81"/>
    <w:rsid w:val="00306EC5"/>
    <w:rsid w:val="00306F04"/>
    <w:rsid w:val="003072CA"/>
    <w:rsid w:val="00307401"/>
    <w:rsid w:val="00307CE2"/>
    <w:rsid w:val="00307DA7"/>
    <w:rsid w:val="00310608"/>
    <w:rsid w:val="00310735"/>
    <w:rsid w:val="00310908"/>
    <w:rsid w:val="0031096D"/>
    <w:rsid w:val="00310DFB"/>
    <w:rsid w:val="003110F7"/>
    <w:rsid w:val="003112A0"/>
    <w:rsid w:val="0031179D"/>
    <w:rsid w:val="003120DF"/>
    <w:rsid w:val="003121C8"/>
    <w:rsid w:val="003127C0"/>
    <w:rsid w:val="00312BF1"/>
    <w:rsid w:val="00312F51"/>
    <w:rsid w:val="0031333B"/>
    <w:rsid w:val="00313636"/>
    <w:rsid w:val="00313C4E"/>
    <w:rsid w:val="00314094"/>
    <w:rsid w:val="003140A4"/>
    <w:rsid w:val="003148C8"/>
    <w:rsid w:val="003148D8"/>
    <w:rsid w:val="00314BF5"/>
    <w:rsid w:val="00314C37"/>
    <w:rsid w:val="00315593"/>
    <w:rsid w:val="00315B08"/>
    <w:rsid w:val="00315B5D"/>
    <w:rsid w:val="00315B62"/>
    <w:rsid w:val="00315BFB"/>
    <w:rsid w:val="00315C78"/>
    <w:rsid w:val="00315D92"/>
    <w:rsid w:val="00315F07"/>
    <w:rsid w:val="003161CC"/>
    <w:rsid w:val="00316530"/>
    <w:rsid w:val="003165B0"/>
    <w:rsid w:val="0031668D"/>
    <w:rsid w:val="003166F6"/>
    <w:rsid w:val="003168C1"/>
    <w:rsid w:val="00316B86"/>
    <w:rsid w:val="0031701B"/>
    <w:rsid w:val="0031713F"/>
    <w:rsid w:val="003176C2"/>
    <w:rsid w:val="00317790"/>
    <w:rsid w:val="0032010E"/>
    <w:rsid w:val="003204CE"/>
    <w:rsid w:val="00320500"/>
    <w:rsid w:val="00320634"/>
    <w:rsid w:val="0032068A"/>
    <w:rsid w:val="00321371"/>
    <w:rsid w:val="003214A3"/>
    <w:rsid w:val="003215AA"/>
    <w:rsid w:val="003215E5"/>
    <w:rsid w:val="00321A02"/>
    <w:rsid w:val="00321E69"/>
    <w:rsid w:val="00322789"/>
    <w:rsid w:val="00322BEA"/>
    <w:rsid w:val="00322D6F"/>
    <w:rsid w:val="00322E47"/>
    <w:rsid w:val="00322FA7"/>
    <w:rsid w:val="00322FB4"/>
    <w:rsid w:val="003230F5"/>
    <w:rsid w:val="00323145"/>
    <w:rsid w:val="00323292"/>
    <w:rsid w:val="003233A0"/>
    <w:rsid w:val="00323946"/>
    <w:rsid w:val="00323F22"/>
    <w:rsid w:val="00324E47"/>
    <w:rsid w:val="00325007"/>
    <w:rsid w:val="003252F3"/>
    <w:rsid w:val="00325923"/>
    <w:rsid w:val="00325B8C"/>
    <w:rsid w:val="00325D1C"/>
    <w:rsid w:val="00325D60"/>
    <w:rsid w:val="00325FDF"/>
    <w:rsid w:val="003263A6"/>
    <w:rsid w:val="003265BB"/>
    <w:rsid w:val="003267F6"/>
    <w:rsid w:val="0032729B"/>
    <w:rsid w:val="00327395"/>
    <w:rsid w:val="003275C4"/>
    <w:rsid w:val="003277A9"/>
    <w:rsid w:val="003279C9"/>
    <w:rsid w:val="00327BB4"/>
    <w:rsid w:val="00327BDE"/>
    <w:rsid w:val="00327E3D"/>
    <w:rsid w:val="00330273"/>
    <w:rsid w:val="00330443"/>
    <w:rsid w:val="00330598"/>
    <w:rsid w:val="003307F5"/>
    <w:rsid w:val="00330B96"/>
    <w:rsid w:val="00330E43"/>
    <w:rsid w:val="00330ED4"/>
    <w:rsid w:val="0033183A"/>
    <w:rsid w:val="00331BA1"/>
    <w:rsid w:val="00331EC2"/>
    <w:rsid w:val="003320EF"/>
    <w:rsid w:val="003329E9"/>
    <w:rsid w:val="00332C5D"/>
    <w:rsid w:val="00333314"/>
    <w:rsid w:val="00333A12"/>
    <w:rsid w:val="00333B57"/>
    <w:rsid w:val="00333CBD"/>
    <w:rsid w:val="00333FE3"/>
    <w:rsid w:val="0033438B"/>
    <w:rsid w:val="00334415"/>
    <w:rsid w:val="00334CB4"/>
    <w:rsid w:val="00334E39"/>
    <w:rsid w:val="00334F80"/>
    <w:rsid w:val="003351D8"/>
    <w:rsid w:val="00335487"/>
    <w:rsid w:val="00335DC6"/>
    <w:rsid w:val="003360DB"/>
    <w:rsid w:val="0033623D"/>
    <w:rsid w:val="003363D6"/>
    <w:rsid w:val="00336B60"/>
    <w:rsid w:val="00336E84"/>
    <w:rsid w:val="003372D1"/>
    <w:rsid w:val="00337613"/>
    <w:rsid w:val="0033767F"/>
    <w:rsid w:val="003378E3"/>
    <w:rsid w:val="00337EB6"/>
    <w:rsid w:val="0034000A"/>
    <w:rsid w:val="003404BB"/>
    <w:rsid w:val="003404F2"/>
    <w:rsid w:val="003407FF"/>
    <w:rsid w:val="00340E3F"/>
    <w:rsid w:val="00340F30"/>
    <w:rsid w:val="00341190"/>
    <w:rsid w:val="00341413"/>
    <w:rsid w:val="00341688"/>
    <w:rsid w:val="003417D4"/>
    <w:rsid w:val="00341DA4"/>
    <w:rsid w:val="003420C1"/>
    <w:rsid w:val="0034217A"/>
    <w:rsid w:val="003421E1"/>
    <w:rsid w:val="003421E4"/>
    <w:rsid w:val="003423E9"/>
    <w:rsid w:val="00342559"/>
    <w:rsid w:val="00342D15"/>
    <w:rsid w:val="003431C4"/>
    <w:rsid w:val="003432B2"/>
    <w:rsid w:val="003434FA"/>
    <w:rsid w:val="00343DBA"/>
    <w:rsid w:val="00344528"/>
    <w:rsid w:val="003445A8"/>
    <w:rsid w:val="003447BC"/>
    <w:rsid w:val="00344A13"/>
    <w:rsid w:val="00344C68"/>
    <w:rsid w:val="003451E7"/>
    <w:rsid w:val="0034582A"/>
    <w:rsid w:val="00345A23"/>
    <w:rsid w:val="00345A9E"/>
    <w:rsid w:val="00345DA2"/>
    <w:rsid w:val="00345DBF"/>
    <w:rsid w:val="00345F66"/>
    <w:rsid w:val="00345FBE"/>
    <w:rsid w:val="0034615B"/>
    <w:rsid w:val="0034619C"/>
    <w:rsid w:val="00346315"/>
    <w:rsid w:val="003463F4"/>
    <w:rsid w:val="00346407"/>
    <w:rsid w:val="0034699B"/>
    <w:rsid w:val="0034731A"/>
    <w:rsid w:val="0034745B"/>
    <w:rsid w:val="003476A9"/>
    <w:rsid w:val="00347889"/>
    <w:rsid w:val="00347A81"/>
    <w:rsid w:val="00347D25"/>
    <w:rsid w:val="0035032D"/>
    <w:rsid w:val="0035032E"/>
    <w:rsid w:val="003503F9"/>
    <w:rsid w:val="0035051A"/>
    <w:rsid w:val="00350602"/>
    <w:rsid w:val="00350725"/>
    <w:rsid w:val="00350BD5"/>
    <w:rsid w:val="00350C86"/>
    <w:rsid w:val="00351176"/>
    <w:rsid w:val="00351671"/>
    <w:rsid w:val="003517CB"/>
    <w:rsid w:val="00351965"/>
    <w:rsid w:val="00351A8C"/>
    <w:rsid w:val="00352052"/>
    <w:rsid w:val="0035252E"/>
    <w:rsid w:val="003525AF"/>
    <w:rsid w:val="0035278D"/>
    <w:rsid w:val="00352FDD"/>
    <w:rsid w:val="0035330A"/>
    <w:rsid w:val="0035344F"/>
    <w:rsid w:val="00353547"/>
    <w:rsid w:val="00353959"/>
    <w:rsid w:val="00353FFE"/>
    <w:rsid w:val="00354066"/>
    <w:rsid w:val="00354695"/>
    <w:rsid w:val="0035474B"/>
    <w:rsid w:val="0035481D"/>
    <w:rsid w:val="00354ADF"/>
    <w:rsid w:val="00355093"/>
    <w:rsid w:val="00355255"/>
    <w:rsid w:val="00355839"/>
    <w:rsid w:val="00355A53"/>
    <w:rsid w:val="00355CC9"/>
    <w:rsid w:val="00355EE7"/>
    <w:rsid w:val="00355FCE"/>
    <w:rsid w:val="00356088"/>
    <w:rsid w:val="003561F9"/>
    <w:rsid w:val="00356339"/>
    <w:rsid w:val="00356365"/>
    <w:rsid w:val="003563C7"/>
    <w:rsid w:val="003566F5"/>
    <w:rsid w:val="00356E9D"/>
    <w:rsid w:val="00356FD7"/>
    <w:rsid w:val="00357751"/>
    <w:rsid w:val="00357D27"/>
    <w:rsid w:val="00357EAA"/>
    <w:rsid w:val="00360223"/>
    <w:rsid w:val="00360468"/>
    <w:rsid w:val="003607D3"/>
    <w:rsid w:val="00360B76"/>
    <w:rsid w:val="00360CDE"/>
    <w:rsid w:val="00360EC8"/>
    <w:rsid w:val="00360F62"/>
    <w:rsid w:val="003613EC"/>
    <w:rsid w:val="0036151C"/>
    <w:rsid w:val="00361DEB"/>
    <w:rsid w:val="00362000"/>
    <w:rsid w:val="003624E3"/>
    <w:rsid w:val="00362529"/>
    <w:rsid w:val="00362632"/>
    <w:rsid w:val="00362C89"/>
    <w:rsid w:val="00363731"/>
    <w:rsid w:val="00363863"/>
    <w:rsid w:val="00363BBA"/>
    <w:rsid w:val="00363D2E"/>
    <w:rsid w:val="00364069"/>
    <w:rsid w:val="00364194"/>
    <w:rsid w:val="00364250"/>
    <w:rsid w:val="0036427A"/>
    <w:rsid w:val="00364368"/>
    <w:rsid w:val="00364372"/>
    <w:rsid w:val="00364597"/>
    <w:rsid w:val="00364C7A"/>
    <w:rsid w:val="00364DE6"/>
    <w:rsid w:val="00365064"/>
    <w:rsid w:val="00365217"/>
    <w:rsid w:val="00365541"/>
    <w:rsid w:val="00365F34"/>
    <w:rsid w:val="00365F6E"/>
    <w:rsid w:val="003661FB"/>
    <w:rsid w:val="00366366"/>
    <w:rsid w:val="0036639B"/>
    <w:rsid w:val="00366B0B"/>
    <w:rsid w:val="00366BCF"/>
    <w:rsid w:val="00366DED"/>
    <w:rsid w:val="0036700B"/>
    <w:rsid w:val="0036722F"/>
    <w:rsid w:val="003673AE"/>
    <w:rsid w:val="003675FE"/>
    <w:rsid w:val="00367CA4"/>
    <w:rsid w:val="00367CA8"/>
    <w:rsid w:val="003701C1"/>
    <w:rsid w:val="0037043F"/>
    <w:rsid w:val="003710F9"/>
    <w:rsid w:val="0037110F"/>
    <w:rsid w:val="003715B1"/>
    <w:rsid w:val="003715E6"/>
    <w:rsid w:val="00371739"/>
    <w:rsid w:val="00371946"/>
    <w:rsid w:val="00371A37"/>
    <w:rsid w:val="00371BA3"/>
    <w:rsid w:val="00372171"/>
    <w:rsid w:val="00372360"/>
    <w:rsid w:val="00372385"/>
    <w:rsid w:val="00372395"/>
    <w:rsid w:val="003724E8"/>
    <w:rsid w:val="003727EC"/>
    <w:rsid w:val="00372DD9"/>
    <w:rsid w:val="00372F67"/>
    <w:rsid w:val="003732E2"/>
    <w:rsid w:val="003732F1"/>
    <w:rsid w:val="0037371E"/>
    <w:rsid w:val="00373949"/>
    <w:rsid w:val="0037441E"/>
    <w:rsid w:val="003745A8"/>
    <w:rsid w:val="003746A2"/>
    <w:rsid w:val="00374991"/>
    <w:rsid w:val="00374BFC"/>
    <w:rsid w:val="00374FA6"/>
    <w:rsid w:val="00374FDD"/>
    <w:rsid w:val="003752A7"/>
    <w:rsid w:val="003753A1"/>
    <w:rsid w:val="003754C9"/>
    <w:rsid w:val="0037565C"/>
    <w:rsid w:val="003756C4"/>
    <w:rsid w:val="00375FB6"/>
    <w:rsid w:val="0037604C"/>
    <w:rsid w:val="00376052"/>
    <w:rsid w:val="00376207"/>
    <w:rsid w:val="003764F7"/>
    <w:rsid w:val="0037678C"/>
    <w:rsid w:val="003767C1"/>
    <w:rsid w:val="00376965"/>
    <w:rsid w:val="00376EFE"/>
    <w:rsid w:val="00376FF7"/>
    <w:rsid w:val="0037760C"/>
    <w:rsid w:val="00377968"/>
    <w:rsid w:val="00377979"/>
    <w:rsid w:val="00377F1C"/>
    <w:rsid w:val="0038048A"/>
    <w:rsid w:val="00380529"/>
    <w:rsid w:val="003809BD"/>
    <w:rsid w:val="00380AF4"/>
    <w:rsid w:val="00380D2E"/>
    <w:rsid w:val="00380EFA"/>
    <w:rsid w:val="00380F11"/>
    <w:rsid w:val="003810F4"/>
    <w:rsid w:val="0038125D"/>
    <w:rsid w:val="00381598"/>
    <w:rsid w:val="003817DA"/>
    <w:rsid w:val="00381C7C"/>
    <w:rsid w:val="00382459"/>
    <w:rsid w:val="003825B1"/>
    <w:rsid w:val="0038277C"/>
    <w:rsid w:val="003827AC"/>
    <w:rsid w:val="00383390"/>
    <w:rsid w:val="00383762"/>
    <w:rsid w:val="00383C82"/>
    <w:rsid w:val="00383EDB"/>
    <w:rsid w:val="003840EC"/>
    <w:rsid w:val="003842F7"/>
    <w:rsid w:val="003843F8"/>
    <w:rsid w:val="00384420"/>
    <w:rsid w:val="0038466B"/>
    <w:rsid w:val="00384983"/>
    <w:rsid w:val="00384D0D"/>
    <w:rsid w:val="0038502C"/>
    <w:rsid w:val="00385042"/>
    <w:rsid w:val="003852A8"/>
    <w:rsid w:val="0038535A"/>
    <w:rsid w:val="003856E9"/>
    <w:rsid w:val="003857F4"/>
    <w:rsid w:val="0038623F"/>
    <w:rsid w:val="00386482"/>
    <w:rsid w:val="00386C2B"/>
    <w:rsid w:val="00386C32"/>
    <w:rsid w:val="00387039"/>
    <w:rsid w:val="003872AC"/>
    <w:rsid w:val="00387538"/>
    <w:rsid w:val="003876DB"/>
    <w:rsid w:val="00387976"/>
    <w:rsid w:val="003879EE"/>
    <w:rsid w:val="00387AFC"/>
    <w:rsid w:val="00387DD6"/>
    <w:rsid w:val="00387FFE"/>
    <w:rsid w:val="003904C8"/>
    <w:rsid w:val="003909CA"/>
    <w:rsid w:val="00390DEA"/>
    <w:rsid w:val="00390FF7"/>
    <w:rsid w:val="00391154"/>
    <w:rsid w:val="0039143A"/>
    <w:rsid w:val="00391482"/>
    <w:rsid w:val="003915AA"/>
    <w:rsid w:val="00391865"/>
    <w:rsid w:val="00391A6C"/>
    <w:rsid w:val="00391B40"/>
    <w:rsid w:val="00391CBA"/>
    <w:rsid w:val="00391E38"/>
    <w:rsid w:val="00391FFF"/>
    <w:rsid w:val="00392351"/>
    <w:rsid w:val="00392E37"/>
    <w:rsid w:val="00393772"/>
    <w:rsid w:val="00393855"/>
    <w:rsid w:val="003938D5"/>
    <w:rsid w:val="0039390D"/>
    <w:rsid w:val="00393ADD"/>
    <w:rsid w:val="00393EF8"/>
    <w:rsid w:val="003941BF"/>
    <w:rsid w:val="00394459"/>
    <w:rsid w:val="003944A9"/>
    <w:rsid w:val="003948AE"/>
    <w:rsid w:val="00394A15"/>
    <w:rsid w:val="00394A6A"/>
    <w:rsid w:val="00394BBC"/>
    <w:rsid w:val="00395015"/>
    <w:rsid w:val="003950CF"/>
    <w:rsid w:val="00395261"/>
    <w:rsid w:val="0039558A"/>
    <w:rsid w:val="00395805"/>
    <w:rsid w:val="00395848"/>
    <w:rsid w:val="0039589E"/>
    <w:rsid w:val="0039595B"/>
    <w:rsid w:val="00396299"/>
    <w:rsid w:val="00396405"/>
    <w:rsid w:val="00396D1D"/>
    <w:rsid w:val="00396FDD"/>
    <w:rsid w:val="0039702E"/>
    <w:rsid w:val="003970BE"/>
    <w:rsid w:val="003972C2"/>
    <w:rsid w:val="003973FB"/>
    <w:rsid w:val="003975A8"/>
    <w:rsid w:val="00397958"/>
    <w:rsid w:val="00397D19"/>
    <w:rsid w:val="00397D82"/>
    <w:rsid w:val="00397D96"/>
    <w:rsid w:val="00397F02"/>
    <w:rsid w:val="003A020F"/>
    <w:rsid w:val="003A029A"/>
    <w:rsid w:val="003A0D04"/>
    <w:rsid w:val="003A0D9D"/>
    <w:rsid w:val="003A0F98"/>
    <w:rsid w:val="003A0FBF"/>
    <w:rsid w:val="003A1481"/>
    <w:rsid w:val="003A1CDE"/>
    <w:rsid w:val="003A1FBA"/>
    <w:rsid w:val="003A2187"/>
    <w:rsid w:val="003A2409"/>
    <w:rsid w:val="003A26A6"/>
    <w:rsid w:val="003A26B2"/>
    <w:rsid w:val="003A292D"/>
    <w:rsid w:val="003A2D5C"/>
    <w:rsid w:val="003A2E4C"/>
    <w:rsid w:val="003A34F6"/>
    <w:rsid w:val="003A379E"/>
    <w:rsid w:val="003A3882"/>
    <w:rsid w:val="003A399C"/>
    <w:rsid w:val="003A4408"/>
    <w:rsid w:val="003A4A8D"/>
    <w:rsid w:val="003A4B5B"/>
    <w:rsid w:val="003A4B80"/>
    <w:rsid w:val="003A4E04"/>
    <w:rsid w:val="003A4E1B"/>
    <w:rsid w:val="003A4FC2"/>
    <w:rsid w:val="003A59E1"/>
    <w:rsid w:val="003A5FCC"/>
    <w:rsid w:val="003A60E7"/>
    <w:rsid w:val="003A622D"/>
    <w:rsid w:val="003A6457"/>
    <w:rsid w:val="003A64F7"/>
    <w:rsid w:val="003A6790"/>
    <w:rsid w:val="003A6A27"/>
    <w:rsid w:val="003A6B50"/>
    <w:rsid w:val="003A6CED"/>
    <w:rsid w:val="003A6D65"/>
    <w:rsid w:val="003A6DF0"/>
    <w:rsid w:val="003A6F04"/>
    <w:rsid w:val="003A71C5"/>
    <w:rsid w:val="003A7249"/>
    <w:rsid w:val="003A7765"/>
    <w:rsid w:val="003A79C9"/>
    <w:rsid w:val="003A7A59"/>
    <w:rsid w:val="003A7B55"/>
    <w:rsid w:val="003A7C3A"/>
    <w:rsid w:val="003A7DF6"/>
    <w:rsid w:val="003B00E3"/>
    <w:rsid w:val="003B02D3"/>
    <w:rsid w:val="003B0B9A"/>
    <w:rsid w:val="003B0C67"/>
    <w:rsid w:val="003B119F"/>
    <w:rsid w:val="003B141F"/>
    <w:rsid w:val="003B1535"/>
    <w:rsid w:val="003B1682"/>
    <w:rsid w:val="003B18FC"/>
    <w:rsid w:val="003B191C"/>
    <w:rsid w:val="003B22B6"/>
    <w:rsid w:val="003B2B69"/>
    <w:rsid w:val="003B2F10"/>
    <w:rsid w:val="003B2F20"/>
    <w:rsid w:val="003B3074"/>
    <w:rsid w:val="003B30B2"/>
    <w:rsid w:val="003B3233"/>
    <w:rsid w:val="003B3323"/>
    <w:rsid w:val="003B372D"/>
    <w:rsid w:val="003B3909"/>
    <w:rsid w:val="003B3CE2"/>
    <w:rsid w:val="003B3D80"/>
    <w:rsid w:val="003B3EC3"/>
    <w:rsid w:val="003B407C"/>
    <w:rsid w:val="003B40EA"/>
    <w:rsid w:val="003B41D4"/>
    <w:rsid w:val="003B4588"/>
    <w:rsid w:val="003B4817"/>
    <w:rsid w:val="003B49E2"/>
    <w:rsid w:val="003B4B50"/>
    <w:rsid w:val="003B4C97"/>
    <w:rsid w:val="003B51AD"/>
    <w:rsid w:val="003B558E"/>
    <w:rsid w:val="003B585F"/>
    <w:rsid w:val="003B5AE2"/>
    <w:rsid w:val="003B5F7E"/>
    <w:rsid w:val="003B5FC0"/>
    <w:rsid w:val="003B5FC2"/>
    <w:rsid w:val="003B6386"/>
    <w:rsid w:val="003B6B18"/>
    <w:rsid w:val="003B6EA2"/>
    <w:rsid w:val="003B6F39"/>
    <w:rsid w:val="003B7382"/>
    <w:rsid w:val="003B764E"/>
    <w:rsid w:val="003B765F"/>
    <w:rsid w:val="003B7667"/>
    <w:rsid w:val="003B776D"/>
    <w:rsid w:val="003B7ABA"/>
    <w:rsid w:val="003B7CCF"/>
    <w:rsid w:val="003C02A6"/>
    <w:rsid w:val="003C03A8"/>
    <w:rsid w:val="003C05AE"/>
    <w:rsid w:val="003C0A31"/>
    <w:rsid w:val="003C120B"/>
    <w:rsid w:val="003C13D7"/>
    <w:rsid w:val="003C140A"/>
    <w:rsid w:val="003C15B5"/>
    <w:rsid w:val="003C16E5"/>
    <w:rsid w:val="003C1935"/>
    <w:rsid w:val="003C1EDB"/>
    <w:rsid w:val="003C26AC"/>
    <w:rsid w:val="003C26FA"/>
    <w:rsid w:val="003C2802"/>
    <w:rsid w:val="003C29A9"/>
    <w:rsid w:val="003C2E93"/>
    <w:rsid w:val="003C2F08"/>
    <w:rsid w:val="003C386F"/>
    <w:rsid w:val="003C3AB9"/>
    <w:rsid w:val="003C3B14"/>
    <w:rsid w:val="003C3FA8"/>
    <w:rsid w:val="003C45A2"/>
    <w:rsid w:val="003C46AA"/>
    <w:rsid w:val="003C4D80"/>
    <w:rsid w:val="003C5143"/>
    <w:rsid w:val="003C526C"/>
    <w:rsid w:val="003C5389"/>
    <w:rsid w:val="003C54BC"/>
    <w:rsid w:val="003C5547"/>
    <w:rsid w:val="003C5EA0"/>
    <w:rsid w:val="003C61CB"/>
    <w:rsid w:val="003C648C"/>
    <w:rsid w:val="003C6491"/>
    <w:rsid w:val="003C6AD3"/>
    <w:rsid w:val="003C6C2F"/>
    <w:rsid w:val="003C6D71"/>
    <w:rsid w:val="003C6F10"/>
    <w:rsid w:val="003C6F44"/>
    <w:rsid w:val="003C7106"/>
    <w:rsid w:val="003C73D8"/>
    <w:rsid w:val="003C7457"/>
    <w:rsid w:val="003D03A1"/>
    <w:rsid w:val="003D091A"/>
    <w:rsid w:val="003D09B0"/>
    <w:rsid w:val="003D0D8B"/>
    <w:rsid w:val="003D0EAA"/>
    <w:rsid w:val="003D10DC"/>
    <w:rsid w:val="003D1363"/>
    <w:rsid w:val="003D1364"/>
    <w:rsid w:val="003D1396"/>
    <w:rsid w:val="003D16DD"/>
    <w:rsid w:val="003D19B6"/>
    <w:rsid w:val="003D1A91"/>
    <w:rsid w:val="003D1D0A"/>
    <w:rsid w:val="003D1ED8"/>
    <w:rsid w:val="003D1FBF"/>
    <w:rsid w:val="003D26BC"/>
    <w:rsid w:val="003D2CC1"/>
    <w:rsid w:val="003D3036"/>
    <w:rsid w:val="003D33B6"/>
    <w:rsid w:val="003D346B"/>
    <w:rsid w:val="003D376C"/>
    <w:rsid w:val="003D378F"/>
    <w:rsid w:val="003D3B78"/>
    <w:rsid w:val="003D3C4C"/>
    <w:rsid w:val="003D3D52"/>
    <w:rsid w:val="003D4204"/>
    <w:rsid w:val="003D4AA3"/>
    <w:rsid w:val="003D54F7"/>
    <w:rsid w:val="003D5B0C"/>
    <w:rsid w:val="003D6065"/>
    <w:rsid w:val="003D699F"/>
    <w:rsid w:val="003D6BF1"/>
    <w:rsid w:val="003D6CDD"/>
    <w:rsid w:val="003D6E5F"/>
    <w:rsid w:val="003D6E7E"/>
    <w:rsid w:val="003D7088"/>
    <w:rsid w:val="003D7296"/>
    <w:rsid w:val="003D7357"/>
    <w:rsid w:val="003D7614"/>
    <w:rsid w:val="003D7E03"/>
    <w:rsid w:val="003E1297"/>
    <w:rsid w:val="003E1335"/>
    <w:rsid w:val="003E1403"/>
    <w:rsid w:val="003E1748"/>
    <w:rsid w:val="003E182A"/>
    <w:rsid w:val="003E1A20"/>
    <w:rsid w:val="003E1A6E"/>
    <w:rsid w:val="003E1FEE"/>
    <w:rsid w:val="003E247C"/>
    <w:rsid w:val="003E2729"/>
    <w:rsid w:val="003E2BC7"/>
    <w:rsid w:val="003E2C1F"/>
    <w:rsid w:val="003E307A"/>
    <w:rsid w:val="003E314C"/>
    <w:rsid w:val="003E32FA"/>
    <w:rsid w:val="003E3453"/>
    <w:rsid w:val="003E3496"/>
    <w:rsid w:val="003E35AD"/>
    <w:rsid w:val="003E35AF"/>
    <w:rsid w:val="003E38F9"/>
    <w:rsid w:val="003E3A01"/>
    <w:rsid w:val="003E4210"/>
    <w:rsid w:val="003E461A"/>
    <w:rsid w:val="003E49B4"/>
    <w:rsid w:val="003E512B"/>
    <w:rsid w:val="003E560E"/>
    <w:rsid w:val="003E5647"/>
    <w:rsid w:val="003E581F"/>
    <w:rsid w:val="003E5BBC"/>
    <w:rsid w:val="003E5CFD"/>
    <w:rsid w:val="003E5FE1"/>
    <w:rsid w:val="003E64DB"/>
    <w:rsid w:val="003E68DE"/>
    <w:rsid w:val="003E7002"/>
    <w:rsid w:val="003E715F"/>
    <w:rsid w:val="003E72B8"/>
    <w:rsid w:val="003E7303"/>
    <w:rsid w:val="003E7E81"/>
    <w:rsid w:val="003F03FA"/>
    <w:rsid w:val="003F0626"/>
    <w:rsid w:val="003F086F"/>
    <w:rsid w:val="003F08A4"/>
    <w:rsid w:val="003F0B7D"/>
    <w:rsid w:val="003F0B96"/>
    <w:rsid w:val="003F0F62"/>
    <w:rsid w:val="003F10A6"/>
    <w:rsid w:val="003F179C"/>
    <w:rsid w:val="003F2157"/>
    <w:rsid w:val="003F2709"/>
    <w:rsid w:val="003F27DD"/>
    <w:rsid w:val="003F29B8"/>
    <w:rsid w:val="003F2E27"/>
    <w:rsid w:val="003F3036"/>
    <w:rsid w:val="003F31D4"/>
    <w:rsid w:val="003F32C5"/>
    <w:rsid w:val="003F33FD"/>
    <w:rsid w:val="003F37E0"/>
    <w:rsid w:val="003F39DB"/>
    <w:rsid w:val="003F3D5E"/>
    <w:rsid w:val="003F442F"/>
    <w:rsid w:val="003F4605"/>
    <w:rsid w:val="003F49AE"/>
    <w:rsid w:val="003F49B6"/>
    <w:rsid w:val="003F4F7E"/>
    <w:rsid w:val="003F5260"/>
    <w:rsid w:val="003F58C3"/>
    <w:rsid w:val="003F592D"/>
    <w:rsid w:val="003F5AB6"/>
    <w:rsid w:val="003F5DE6"/>
    <w:rsid w:val="003F6382"/>
    <w:rsid w:val="003F67FA"/>
    <w:rsid w:val="003F6840"/>
    <w:rsid w:val="003F6A4C"/>
    <w:rsid w:val="003F6C76"/>
    <w:rsid w:val="003F6E36"/>
    <w:rsid w:val="003F6FB1"/>
    <w:rsid w:val="003F7111"/>
    <w:rsid w:val="003F742A"/>
    <w:rsid w:val="003F7568"/>
    <w:rsid w:val="003F78E7"/>
    <w:rsid w:val="003F7BE4"/>
    <w:rsid w:val="00400138"/>
    <w:rsid w:val="00400171"/>
    <w:rsid w:val="00400225"/>
    <w:rsid w:val="00400372"/>
    <w:rsid w:val="00400E74"/>
    <w:rsid w:val="0040104C"/>
    <w:rsid w:val="004014F8"/>
    <w:rsid w:val="004014FA"/>
    <w:rsid w:val="00401573"/>
    <w:rsid w:val="00401637"/>
    <w:rsid w:val="004019C4"/>
    <w:rsid w:val="00401A37"/>
    <w:rsid w:val="00401B4C"/>
    <w:rsid w:val="00401C87"/>
    <w:rsid w:val="0040257C"/>
    <w:rsid w:val="004028E8"/>
    <w:rsid w:val="0040291D"/>
    <w:rsid w:val="0040297E"/>
    <w:rsid w:val="00402A05"/>
    <w:rsid w:val="004030B1"/>
    <w:rsid w:val="0040311B"/>
    <w:rsid w:val="004035BC"/>
    <w:rsid w:val="00403695"/>
    <w:rsid w:val="004037B7"/>
    <w:rsid w:val="004039D3"/>
    <w:rsid w:val="00403C27"/>
    <w:rsid w:val="00403CB2"/>
    <w:rsid w:val="00403D3A"/>
    <w:rsid w:val="00403E8E"/>
    <w:rsid w:val="00405670"/>
    <w:rsid w:val="00405E1B"/>
    <w:rsid w:val="00405F7D"/>
    <w:rsid w:val="0040620D"/>
    <w:rsid w:val="00406386"/>
    <w:rsid w:val="00406904"/>
    <w:rsid w:val="004071E9"/>
    <w:rsid w:val="00407355"/>
    <w:rsid w:val="004074AA"/>
    <w:rsid w:val="00407567"/>
    <w:rsid w:val="004076F5"/>
    <w:rsid w:val="00407954"/>
    <w:rsid w:val="00407ADB"/>
    <w:rsid w:val="00407BB6"/>
    <w:rsid w:val="00407C3F"/>
    <w:rsid w:val="004104B5"/>
    <w:rsid w:val="00410D6A"/>
    <w:rsid w:val="00410DD0"/>
    <w:rsid w:val="0041177F"/>
    <w:rsid w:val="00411CFD"/>
    <w:rsid w:val="00412361"/>
    <w:rsid w:val="004123F0"/>
    <w:rsid w:val="00412408"/>
    <w:rsid w:val="00412505"/>
    <w:rsid w:val="00412880"/>
    <w:rsid w:val="00412C18"/>
    <w:rsid w:val="00412E9F"/>
    <w:rsid w:val="0041303D"/>
    <w:rsid w:val="00413F12"/>
    <w:rsid w:val="00414445"/>
    <w:rsid w:val="0041468D"/>
    <w:rsid w:val="00414C54"/>
    <w:rsid w:val="00414FCA"/>
    <w:rsid w:val="0041520F"/>
    <w:rsid w:val="00415526"/>
    <w:rsid w:val="00416701"/>
    <w:rsid w:val="00416744"/>
    <w:rsid w:val="0041773B"/>
    <w:rsid w:val="004179E9"/>
    <w:rsid w:val="004200DF"/>
    <w:rsid w:val="0042039E"/>
    <w:rsid w:val="0042047A"/>
    <w:rsid w:val="00420C92"/>
    <w:rsid w:val="00420CA9"/>
    <w:rsid w:val="00420CD5"/>
    <w:rsid w:val="00420DC0"/>
    <w:rsid w:val="00420F67"/>
    <w:rsid w:val="00420FBF"/>
    <w:rsid w:val="00421472"/>
    <w:rsid w:val="00421507"/>
    <w:rsid w:val="00421518"/>
    <w:rsid w:val="004218EE"/>
    <w:rsid w:val="00421ADD"/>
    <w:rsid w:val="00421B96"/>
    <w:rsid w:val="004220D0"/>
    <w:rsid w:val="00422441"/>
    <w:rsid w:val="00422897"/>
    <w:rsid w:val="00423423"/>
    <w:rsid w:val="0042364E"/>
    <w:rsid w:val="0042368F"/>
    <w:rsid w:val="00423859"/>
    <w:rsid w:val="00423B83"/>
    <w:rsid w:val="00424009"/>
    <w:rsid w:val="0042408D"/>
    <w:rsid w:val="00424393"/>
    <w:rsid w:val="00424549"/>
    <w:rsid w:val="0042459C"/>
    <w:rsid w:val="004245F3"/>
    <w:rsid w:val="004246F3"/>
    <w:rsid w:val="004248BC"/>
    <w:rsid w:val="00424A67"/>
    <w:rsid w:val="00424B57"/>
    <w:rsid w:val="00424D84"/>
    <w:rsid w:val="00424E5F"/>
    <w:rsid w:val="00424FEF"/>
    <w:rsid w:val="0042505E"/>
    <w:rsid w:val="0042546C"/>
    <w:rsid w:val="004255BF"/>
    <w:rsid w:val="00425C63"/>
    <w:rsid w:val="00425D08"/>
    <w:rsid w:val="00425EE1"/>
    <w:rsid w:val="004260F0"/>
    <w:rsid w:val="00426933"/>
    <w:rsid w:val="00426BDD"/>
    <w:rsid w:val="00426D67"/>
    <w:rsid w:val="00426F34"/>
    <w:rsid w:val="004271B2"/>
    <w:rsid w:val="00427236"/>
    <w:rsid w:val="00427918"/>
    <w:rsid w:val="00427ADB"/>
    <w:rsid w:val="00427B50"/>
    <w:rsid w:val="00427C1D"/>
    <w:rsid w:val="00427C7E"/>
    <w:rsid w:val="00427EBE"/>
    <w:rsid w:val="00427F68"/>
    <w:rsid w:val="0043004C"/>
    <w:rsid w:val="004304C3"/>
    <w:rsid w:val="00431517"/>
    <w:rsid w:val="0043161D"/>
    <w:rsid w:val="00431F8F"/>
    <w:rsid w:val="004320D6"/>
    <w:rsid w:val="00432117"/>
    <w:rsid w:val="004324AA"/>
    <w:rsid w:val="004325FD"/>
    <w:rsid w:val="00432D38"/>
    <w:rsid w:val="00432E48"/>
    <w:rsid w:val="004332F4"/>
    <w:rsid w:val="00433324"/>
    <w:rsid w:val="0043338E"/>
    <w:rsid w:val="0043374E"/>
    <w:rsid w:val="004338F7"/>
    <w:rsid w:val="00433A8E"/>
    <w:rsid w:val="00433D1F"/>
    <w:rsid w:val="00433D21"/>
    <w:rsid w:val="004342F6"/>
    <w:rsid w:val="0043432D"/>
    <w:rsid w:val="00434934"/>
    <w:rsid w:val="00434C38"/>
    <w:rsid w:val="00434D1E"/>
    <w:rsid w:val="00434D30"/>
    <w:rsid w:val="00434FB6"/>
    <w:rsid w:val="004351E6"/>
    <w:rsid w:val="0043535D"/>
    <w:rsid w:val="0043590B"/>
    <w:rsid w:val="00435C22"/>
    <w:rsid w:val="00435DAA"/>
    <w:rsid w:val="00436000"/>
    <w:rsid w:val="004363D6"/>
    <w:rsid w:val="004363F9"/>
    <w:rsid w:val="00436541"/>
    <w:rsid w:val="00436969"/>
    <w:rsid w:val="00436AA6"/>
    <w:rsid w:val="00436EDD"/>
    <w:rsid w:val="004374E3"/>
    <w:rsid w:val="00437864"/>
    <w:rsid w:val="00437A8F"/>
    <w:rsid w:val="00437C2A"/>
    <w:rsid w:val="0044003B"/>
    <w:rsid w:val="00440096"/>
    <w:rsid w:val="0044015F"/>
    <w:rsid w:val="004405C4"/>
    <w:rsid w:val="004405E2"/>
    <w:rsid w:val="004407DD"/>
    <w:rsid w:val="00440AF9"/>
    <w:rsid w:val="00440B27"/>
    <w:rsid w:val="00440EE7"/>
    <w:rsid w:val="00441042"/>
    <w:rsid w:val="00441498"/>
    <w:rsid w:val="00441996"/>
    <w:rsid w:val="00441D38"/>
    <w:rsid w:val="00441E68"/>
    <w:rsid w:val="00441F79"/>
    <w:rsid w:val="004428ED"/>
    <w:rsid w:val="00442AEF"/>
    <w:rsid w:val="00442D18"/>
    <w:rsid w:val="00442D3C"/>
    <w:rsid w:val="0044310C"/>
    <w:rsid w:val="0044375A"/>
    <w:rsid w:val="0044378F"/>
    <w:rsid w:val="00443ECF"/>
    <w:rsid w:val="00444523"/>
    <w:rsid w:val="00444769"/>
    <w:rsid w:val="0044560A"/>
    <w:rsid w:val="004456EE"/>
    <w:rsid w:val="00445896"/>
    <w:rsid w:val="004464B2"/>
    <w:rsid w:val="00446AB1"/>
    <w:rsid w:val="00446BC2"/>
    <w:rsid w:val="00446CFA"/>
    <w:rsid w:val="00447325"/>
    <w:rsid w:val="00447B84"/>
    <w:rsid w:val="00447F8D"/>
    <w:rsid w:val="004507B6"/>
    <w:rsid w:val="00450835"/>
    <w:rsid w:val="00450AFD"/>
    <w:rsid w:val="00450B15"/>
    <w:rsid w:val="00450BD1"/>
    <w:rsid w:val="00450DD2"/>
    <w:rsid w:val="00451109"/>
    <w:rsid w:val="00451143"/>
    <w:rsid w:val="00451177"/>
    <w:rsid w:val="004514D5"/>
    <w:rsid w:val="004515AE"/>
    <w:rsid w:val="00451789"/>
    <w:rsid w:val="00451FED"/>
    <w:rsid w:val="004520F3"/>
    <w:rsid w:val="00452C27"/>
    <w:rsid w:val="00452CE8"/>
    <w:rsid w:val="00452EB6"/>
    <w:rsid w:val="00452FDB"/>
    <w:rsid w:val="00453127"/>
    <w:rsid w:val="004533CC"/>
    <w:rsid w:val="004533FD"/>
    <w:rsid w:val="0045414A"/>
    <w:rsid w:val="00454905"/>
    <w:rsid w:val="00454B7B"/>
    <w:rsid w:val="0045519A"/>
    <w:rsid w:val="004551BE"/>
    <w:rsid w:val="00455273"/>
    <w:rsid w:val="00455371"/>
    <w:rsid w:val="0045559F"/>
    <w:rsid w:val="0045616A"/>
    <w:rsid w:val="004561CD"/>
    <w:rsid w:val="00456345"/>
    <w:rsid w:val="00456362"/>
    <w:rsid w:val="0045646E"/>
    <w:rsid w:val="0045678D"/>
    <w:rsid w:val="00456CDB"/>
    <w:rsid w:val="00456EC3"/>
    <w:rsid w:val="00457016"/>
    <w:rsid w:val="004574FA"/>
    <w:rsid w:val="00457B7D"/>
    <w:rsid w:val="00457D50"/>
    <w:rsid w:val="00457DAD"/>
    <w:rsid w:val="00457DC5"/>
    <w:rsid w:val="00457F6C"/>
    <w:rsid w:val="00460665"/>
    <w:rsid w:val="004609D7"/>
    <w:rsid w:val="004616B1"/>
    <w:rsid w:val="00461719"/>
    <w:rsid w:val="00461836"/>
    <w:rsid w:val="0046195B"/>
    <w:rsid w:val="0046197F"/>
    <w:rsid w:val="00461ABE"/>
    <w:rsid w:val="004620B2"/>
    <w:rsid w:val="00462286"/>
    <w:rsid w:val="004622AC"/>
    <w:rsid w:val="004622C8"/>
    <w:rsid w:val="004622DF"/>
    <w:rsid w:val="0046251D"/>
    <w:rsid w:val="004628B3"/>
    <w:rsid w:val="00462F32"/>
    <w:rsid w:val="00462FB7"/>
    <w:rsid w:val="00462FEC"/>
    <w:rsid w:val="004630DC"/>
    <w:rsid w:val="004634A5"/>
    <w:rsid w:val="004634B4"/>
    <w:rsid w:val="00463524"/>
    <w:rsid w:val="00464150"/>
    <w:rsid w:val="004642C4"/>
    <w:rsid w:val="004644B7"/>
    <w:rsid w:val="004644EA"/>
    <w:rsid w:val="00464A10"/>
    <w:rsid w:val="00464E61"/>
    <w:rsid w:val="00464EE4"/>
    <w:rsid w:val="004651BE"/>
    <w:rsid w:val="0046558B"/>
    <w:rsid w:val="00465705"/>
    <w:rsid w:val="00465A96"/>
    <w:rsid w:val="00465B81"/>
    <w:rsid w:val="00466148"/>
    <w:rsid w:val="004661A7"/>
    <w:rsid w:val="00466A5A"/>
    <w:rsid w:val="00466CCB"/>
    <w:rsid w:val="004671F9"/>
    <w:rsid w:val="004672F7"/>
    <w:rsid w:val="00467347"/>
    <w:rsid w:val="00467546"/>
    <w:rsid w:val="0046769F"/>
    <w:rsid w:val="00467727"/>
    <w:rsid w:val="00470185"/>
    <w:rsid w:val="004701BC"/>
    <w:rsid w:val="004701EE"/>
    <w:rsid w:val="00470223"/>
    <w:rsid w:val="004702FA"/>
    <w:rsid w:val="00470992"/>
    <w:rsid w:val="004709A4"/>
    <w:rsid w:val="00470B58"/>
    <w:rsid w:val="00470C47"/>
    <w:rsid w:val="00470E8B"/>
    <w:rsid w:val="00470FE2"/>
    <w:rsid w:val="0047130B"/>
    <w:rsid w:val="00471899"/>
    <w:rsid w:val="0047190E"/>
    <w:rsid w:val="0047228D"/>
    <w:rsid w:val="0047241A"/>
    <w:rsid w:val="00472420"/>
    <w:rsid w:val="004724D0"/>
    <w:rsid w:val="00472510"/>
    <w:rsid w:val="0047266C"/>
    <w:rsid w:val="00472714"/>
    <w:rsid w:val="00472FBE"/>
    <w:rsid w:val="0047325C"/>
    <w:rsid w:val="0047328A"/>
    <w:rsid w:val="0047397E"/>
    <w:rsid w:val="00473C04"/>
    <w:rsid w:val="00473D3E"/>
    <w:rsid w:val="004746DF"/>
    <w:rsid w:val="00474CE7"/>
    <w:rsid w:val="0047524C"/>
    <w:rsid w:val="0047547E"/>
    <w:rsid w:val="004758D1"/>
    <w:rsid w:val="0047592C"/>
    <w:rsid w:val="004759B1"/>
    <w:rsid w:val="00475AC8"/>
    <w:rsid w:val="004765E7"/>
    <w:rsid w:val="00476F49"/>
    <w:rsid w:val="00477355"/>
    <w:rsid w:val="00477389"/>
    <w:rsid w:val="00477489"/>
    <w:rsid w:val="0047765B"/>
    <w:rsid w:val="00477DC8"/>
    <w:rsid w:val="00477E09"/>
    <w:rsid w:val="00480157"/>
    <w:rsid w:val="004803D1"/>
    <w:rsid w:val="004809AD"/>
    <w:rsid w:val="00480A8D"/>
    <w:rsid w:val="00480AA7"/>
    <w:rsid w:val="00480B48"/>
    <w:rsid w:val="00480BD8"/>
    <w:rsid w:val="00480E8B"/>
    <w:rsid w:val="0048103B"/>
    <w:rsid w:val="00481314"/>
    <w:rsid w:val="004816E3"/>
    <w:rsid w:val="00481816"/>
    <w:rsid w:val="00481AC5"/>
    <w:rsid w:val="00481C0C"/>
    <w:rsid w:val="00481F44"/>
    <w:rsid w:val="0048223C"/>
    <w:rsid w:val="00482614"/>
    <w:rsid w:val="00482810"/>
    <w:rsid w:val="0048298E"/>
    <w:rsid w:val="00482B2E"/>
    <w:rsid w:val="00483449"/>
    <w:rsid w:val="004837B8"/>
    <w:rsid w:val="00483913"/>
    <w:rsid w:val="0048395A"/>
    <w:rsid w:val="0048420E"/>
    <w:rsid w:val="00484329"/>
    <w:rsid w:val="00484865"/>
    <w:rsid w:val="00484924"/>
    <w:rsid w:val="004852B3"/>
    <w:rsid w:val="00485397"/>
    <w:rsid w:val="0048561A"/>
    <w:rsid w:val="00485B8A"/>
    <w:rsid w:val="0048611A"/>
    <w:rsid w:val="0048627E"/>
    <w:rsid w:val="00486282"/>
    <w:rsid w:val="004868AD"/>
    <w:rsid w:val="00486967"/>
    <w:rsid w:val="0048698B"/>
    <w:rsid w:val="004869D6"/>
    <w:rsid w:val="00486CE4"/>
    <w:rsid w:val="004873FA"/>
    <w:rsid w:val="00487691"/>
    <w:rsid w:val="004876FC"/>
    <w:rsid w:val="0048775B"/>
    <w:rsid w:val="00487B14"/>
    <w:rsid w:val="00487DC7"/>
    <w:rsid w:val="0049058A"/>
    <w:rsid w:val="00490602"/>
    <w:rsid w:val="00490859"/>
    <w:rsid w:val="00490BC5"/>
    <w:rsid w:val="0049104C"/>
    <w:rsid w:val="00491717"/>
    <w:rsid w:val="004917C9"/>
    <w:rsid w:val="004919D4"/>
    <w:rsid w:val="00491B08"/>
    <w:rsid w:val="00491B32"/>
    <w:rsid w:val="00491BA5"/>
    <w:rsid w:val="00491CE8"/>
    <w:rsid w:val="00491D01"/>
    <w:rsid w:val="004924D3"/>
    <w:rsid w:val="004926B6"/>
    <w:rsid w:val="0049286F"/>
    <w:rsid w:val="004928C5"/>
    <w:rsid w:val="00492AC5"/>
    <w:rsid w:val="0049304C"/>
    <w:rsid w:val="004930A0"/>
    <w:rsid w:val="00493349"/>
    <w:rsid w:val="00493653"/>
    <w:rsid w:val="004936EB"/>
    <w:rsid w:val="00493998"/>
    <w:rsid w:val="00493A50"/>
    <w:rsid w:val="00493D81"/>
    <w:rsid w:val="00493F3C"/>
    <w:rsid w:val="0049444E"/>
    <w:rsid w:val="0049475B"/>
    <w:rsid w:val="00494FEC"/>
    <w:rsid w:val="0049548C"/>
    <w:rsid w:val="00495858"/>
    <w:rsid w:val="00495A28"/>
    <w:rsid w:val="0049619E"/>
    <w:rsid w:val="004964DD"/>
    <w:rsid w:val="00496529"/>
    <w:rsid w:val="004968A6"/>
    <w:rsid w:val="00496EE2"/>
    <w:rsid w:val="00496F5C"/>
    <w:rsid w:val="0049767B"/>
    <w:rsid w:val="004976A2"/>
    <w:rsid w:val="004976D3"/>
    <w:rsid w:val="004979D0"/>
    <w:rsid w:val="004979E1"/>
    <w:rsid w:val="004A01AE"/>
    <w:rsid w:val="004A039B"/>
    <w:rsid w:val="004A07DF"/>
    <w:rsid w:val="004A0D06"/>
    <w:rsid w:val="004A1596"/>
    <w:rsid w:val="004A1746"/>
    <w:rsid w:val="004A1AAC"/>
    <w:rsid w:val="004A210E"/>
    <w:rsid w:val="004A2143"/>
    <w:rsid w:val="004A2210"/>
    <w:rsid w:val="004A285C"/>
    <w:rsid w:val="004A28BF"/>
    <w:rsid w:val="004A29DC"/>
    <w:rsid w:val="004A2A2D"/>
    <w:rsid w:val="004A2BB5"/>
    <w:rsid w:val="004A2BFF"/>
    <w:rsid w:val="004A3298"/>
    <w:rsid w:val="004A37D2"/>
    <w:rsid w:val="004A390C"/>
    <w:rsid w:val="004A3E6A"/>
    <w:rsid w:val="004A449F"/>
    <w:rsid w:val="004A44BE"/>
    <w:rsid w:val="004A467E"/>
    <w:rsid w:val="004A47A8"/>
    <w:rsid w:val="004A481D"/>
    <w:rsid w:val="004A4965"/>
    <w:rsid w:val="004A4A0F"/>
    <w:rsid w:val="004A4AEB"/>
    <w:rsid w:val="004A4BED"/>
    <w:rsid w:val="004A4DBB"/>
    <w:rsid w:val="004A5546"/>
    <w:rsid w:val="004A575B"/>
    <w:rsid w:val="004A5A95"/>
    <w:rsid w:val="004A5BBC"/>
    <w:rsid w:val="004A6030"/>
    <w:rsid w:val="004A60F6"/>
    <w:rsid w:val="004A6238"/>
    <w:rsid w:val="004A6247"/>
    <w:rsid w:val="004A70A6"/>
    <w:rsid w:val="004A74B6"/>
    <w:rsid w:val="004A75D0"/>
    <w:rsid w:val="004A7888"/>
    <w:rsid w:val="004A7953"/>
    <w:rsid w:val="004A7AA0"/>
    <w:rsid w:val="004A7E4D"/>
    <w:rsid w:val="004A7E76"/>
    <w:rsid w:val="004B0117"/>
    <w:rsid w:val="004B0318"/>
    <w:rsid w:val="004B05B2"/>
    <w:rsid w:val="004B0724"/>
    <w:rsid w:val="004B08F9"/>
    <w:rsid w:val="004B0A24"/>
    <w:rsid w:val="004B12A8"/>
    <w:rsid w:val="004B154D"/>
    <w:rsid w:val="004B1767"/>
    <w:rsid w:val="004B1887"/>
    <w:rsid w:val="004B1CD6"/>
    <w:rsid w:val="004B1D22"/>
    <w:rsid w:val="004B1FEB"/>
    <w:rsid w:val="004B217C"/>
    <w:rsid w:val="004B2215"/>
    <w:rsid w:val="004B2BD3"/>
    <w:rsid w:val="004B2C2C"/>
    <w:rsid w:val="004B2E0C"/>
    <w:rsid w:val="004B2E6B"/>
    <w:rsid w:val="004B30C4"/>
    <w:rsid w:val="004B3286"/>
    <w:rsid w:val="004B3550"/>
    <w:rsid w:val="004B4149"/>
    <w:rsid w:val="004B454F"/>
    <w:rsid w:val="004B4562"/>
    <w:rsid w:val="004B4944"/>
    <w:rsid w:val="004B4A3A"/>
    <w:rsid w:val="004B4BE9"/>
    <w:rsid w:val="004B4DAD"/>
    <w:rsid w:val="004B4FC6"/>
    <w:rsid w:val="004B50B9"/>
    <w:rsid w:val="004B51F5"/>
    <w:rsid w:val="004B5995"/>
    <w:rsid w:val="004B6850"/>
    <w:rsid w:val="004B691A"/>
    <w:rsid w:val="004B75EC"/>
    <w:rsid w:val="004B760C"/>
    <w:rsid w:val="004B7CAF"/>
    <w:rsid w:val="004B7D96"/>
    <w:rsid w:val="004B7FCA"/>
    <w:rsid w:val="004BC87A"/>
    <w:rsid w:val="004C00D9"/>
    <w:rsid w:val="004C059A"/>
    <w:rsid w:val="004C0895"/>
    <w:rsid w:val="004C0917"/>
    <w:rsid w:val="004C0E96"/>
    <w:rsid w:val="004C1226"/>
    <w:rsid w:val="004C1424"/>
    <w:rsid w:val="004C18FA"/>
    <w:rsid w:val="004C1B57"/>
    <w:rsid w:val="004C1D45"/>
    <w:rsid w:val="004C1D65"/>
    <w:rsid w:val="004C1E45"/>
    <w:rsid w:val="004C25EF"/>
    <w:rsid w:val="004C279F"/>
    <w:rsid w:val="004C2874"/>
    <w:rsid w:val="004C2DAD"/>
    <w:rsid w:val="004C2ECD"/>
    <w:rsid w:val="004C2EF2"/>
    <w:rsid w:val="004C3054"/>
    <w:rsid w:val="004C3375"/>
    <w:rsid w:val="004C397B"/>
    <w:rsid w:val="004C4437"/>
    <w:rsid w:val="004C479D"/>
    <w:rsid w:val="004C4887"/>
    <w:rsid w:val="004C4BF1"/>
    <w:rsid w:val="004C4DE7"/>
    <w:rsid w:val="004C4E59"/>
    <w:rsid w:val="004C5062"/>
    <w:rsid w:val="004C545E"/>
    <w:rsid w:val="004C67FF"/>
    <w:rsid w:val="004C69E8"/>
    <w:rsid w:val="004C6A21"/>
    <w:rsid w:val="004C6AC0"/>
    <w:rsid w:val="004C6B41"/>
    <w:rsid w:val="004C6D2F"/>
    <w:rsid w:val="004C70E5"/>
    <w:rsid w:val="004C760A"/>
    <w:rsid w:val="004C76F3"/>
    <w:rsid w:val="004C7BBE"/>
    <w:rsid w:val="004C7D57"/>
    <w:rsid w:val="004C7DF0"/>
    <w:rsid w:val="004D0181"/>
    <w:rsid w:val="004D0265"/>
    <w:rsid w:val="004D0669"/>
    <w:rsid w:val="004D0E05"/>
    <w:rsid w:val="004D18C2"/>
    <w:rsid w:val="004D19CE"/>
    <w:rsid w:val="004D1FF7"/>
    <w:rsid w:val="004D215A"/>
    <w:rsid w:val="004D2659"/>
    <w:rsid w:val="004D2759"/>
    <w:rsid w:val="004D2D90"/>
    <w:rsid w:val="004D2F5C"/>
    <w:rsid w:val="004D33B7"/>
    <w:rsid w:val="004D362F"/>
    <w:rsid w:val="004D3759"/>
    <w:rsid w:val="004D3C11"/>
    <w:rsid w:val="004D3D11"/>
    <w:rsid w:val="004D3F9F"/>
    <w:rsid w:val="004D4033"/>
    <w:rsid w:val="004D4712"/>
    <w:rsid w:val="004D48E0"/>
    <w:rsid w:val="004D4AEF"/>
    <w:rsid w:val="004D4EC6"/>
    <w:rsid w:val="004D50FC"/>
    <w:rsid w:val="004D5866"/>
    <w:rsid w:val="004D5BAE"/>
    <w:rsid w:val="004D5CAF"/>
    <w:rsid w:val="004D5F99"/>
    <w:rsid w:val="004D6042"/>
    <w:rsid w:val="004D6098"/>
    <w:rsid w:val="004D6365"/>
    <w:rsid w:val="004D640A"/>
    <w:rsid w:val="004D6784"/>
    <w:rsid w:val="004D6790"/>
    <w:rsid w:val="004D6E90"/>
    <w:rsid w:val="004D6F80"/>
    <w:rsid w:val="004D70B5"/>
    <w:rsid w:val="004D749F"/>
    <w:rsid w:val="004D7A5C"/>
    <w:rsid w:val="004D7E8B"/>
    <w:rsid w:val="004D7FF9"/>
    <w:rsid w:val="004E0085"/>
    <w:rsid w:val="004E01D2"/>
    <w:rsid w:val="004E06AD"/>
    <w:rsid w:val="004E0C91"/>
    <w:rsid w:val="004E0CC6"/>
    <w:rsid w:val="004E1BF8"/>
    <w:rsid w:val="004E1DF8"/>
    <w:rsid w:val="004E2159"/>
    <w:rsid w:val="004E22F2"/>
    <w:rsid w:val="004E24E2"/>
    <w:rsid w:val="004E2789"/>
    <w:rsid w:val="004E2939"/>
    <w:rsid w:val="004E2F92"/>
    <w:rsid w:val="004E354A"/>
    <w:rsid w:val="004E3746"/>
    <w:rsid w:val="004E3CF0"/>
    <w:rsid w:val="004E3E58"/>
    <w:rsid w:val="004E4312"/>
    <w:rsid w:val="004E4453"/>
    <w:rsid w:val="004E46CC"/>
    <w:rsid w:val="004E477D"/>
    <w:rsid w:val="004E4849"/>
    <w:rsid w:val="004E4C7D"/>
    <w:rsid w:val="004E4E4C"/>
    <w:rsid w:val="004E5089"/>
    <w:rsid w:val="004E5269"/>
    <w:rsid w:val="004E5306"/>
    <w:rsid w:val="004E545C"/>
    <w:rsid w:val="004E5792"/>
    <w:rsid w:val="004E59D7"/>
    <w:rsid w:val="004E5A26"/>
    <w:rsid w:val="004E5E54"/>
    <w:rsid w:val="004E5EC6"/>
    <w:rsid w:val="004E6040"/>
    <w:rsid w:val="004E607B"/>
    <w:rsid w:val="004E60C5"/>
    <w:rsid w:val="004E65C1"/>
    <w:rsid w:val="004E6701"/>
    <w:rsid w:val="004E671F"/>
    <w:rsid w:val="004E6DA6"/>
    <w:rsid w:val="004E6E0B"/>
    <w:rsid w:val="004E6E90"/>
    <w:rsid w:val="004E6EF8"/>
    <w:rsid w:val="004E71BD"/>
    <w:rsid w:val="004E7681"/>
    <w:rsid w:val="004E786E"/>
    <w:rsid w:val="004E78C9"/>
    <w:rsid w:val="004E7E82"/>
    <w:rsid w:val="004E7FD8"/>
    <w:rsid w:val="004F045B"/>
    <w:rsid w:val="004F05F1"/>
    <w:rsid w:val="004F082C"/>
    <w:rsid w:val="004F0918"/>
    <w:rsid w:val="004F0A25"/>
    <w:rsid w:val="004F0E71"/>
    <w:rsid w:val="004F0F46"/>
    <w:rsid w:val="004F103A"/>
    <w:rsid w:val="004F1383"/>
    <w:rsid w:val="004F170C"/>
    <w:rsid w:val="004F1A65"/>
    <w:rsid w:val="004F1D81"/>
    <w:rsid w:val="004F1DC8"/>
    <w:rsid w:val="004F1E14"/>
    <w:rsid w:val="004F2725"/>
    <w:rsid w:val="004F2834"/>
    <w:rsid w:val="004F2894"/>
    <w:rsid w:val="004F28CB"/>
    <w:rsid w:val="004F29BB"/>
    <w:rsid w:val="004F2D42"/>
    <w:rsid w:val="004F2FBE"/>
    <w:rsid w:val="004F30D9"/>
    <w:rsid w:val="004F36C7"/>
    <w:rsid w:val="004F3CCA"/>
    <w:rsid w:val="004F44BA"/>
    <w:rsid w:val="004F4756"/>
    <w:rsid w:val="004F4930"/>
    <w:rsid w:val="004F4ABD"/>
    <w:rsid w:val="004F4BF4"/>
    <w:rsid w:val="004F4CFC"/>
    <w:rsid w:val="004F4D8B"/>
    <w:rsid w:val="004F58CB"/>
    <w:rsid w:val="004F591F"/>
    <w:rsid w:val="004F5EB1"/>
    <w:rsid w:val="004F604C"/>
    <w:rsid w:val="004F617D"/>
    <w:rsid w:val="004F669A"/>
    <w:rsid w:val="004F66F7"/>
    <w:rsid w:val="004F6879"/>
    <w:rsid w:val="004F68AA"/>
    <w:rsid w:val="004F68DF"/>
    <w:rsid w:val="004F6905"/>
    <w:rsid w:val="004F6AEF"/>
    <w:rsid w:val="004F6B57"/>
    <w:rsid w:val="004F6C22"/>
    <w:rsid w:val="004F6C87"/>
    <w:rsid w:val="004F6CBD"/>
    <w:rsid w:val="004F6FFF"/>
    <w:rsid w:val="004F7411"/>
    <w:rsid w:val="004F775A"/>
    <w:rsid w:val="004F7AC3"/>
    <w:rsid w:val="004F7C53"/>
    <w:rsid w:val="00500A06"/>
    <w:rsid w:val="00500BE0"/>
    <w:rsid w:val="00500EE1"/>
    <w:rsid w:val="005012F1"/>
    <w:rsid w:val="005014B7"/>
    <w:rsid w:val="0050156D"/>
    <w:rsid w:val="00501B95"/>
    <w:rsid w:val="005023ED"/>
    <w:rsid w:val="00502742"/>
    <w:rsid w:val="00503176"/>
    <w:rsid w:val="00503196"/>
    <w:rsid w:val="0050344F"/>
    <w:rsid w:val="005035F5"/>
    <w:rsid w:val="005041E6"/>
    <w:rsid w:val="005042BC"/>
    <w:rsid w:val="00504329"/>
    <w:rsid w:val="0050432A"/>
    <w:rsid w:val="0050434A"/>
    <w:rsid w:val="00504841"/>
    <w:rsid w:val="005048DE"/>
    <w:rsid w:val="00504B92"/>
    <w:rsid w:val="00505170"/>
    <w:rsid w:val="00505301"/>
    <w:rsid w:val="00505663"/>
    <w:rsid w:val="00505715"/>
    <w:rsid w:val="00505A51"/>
    <w:rsid w:val="00505A87"/>
    <w:rsid w:val="00505BFF"/>
    <w:rsid w:val="00505D1B"/>
    <w:rsid w:val="00505DCE"/>
    <w:rsid w:val="00505E81"/>
    <w:rsid w:val="00505EF5"/>
    <w:rsid w:val="00506059"/>
    <w:rsid w:val="005063D4"/>
    <w:rsid w:val="00506457"/>
    <w:rsid w:val="005064AB"/>
    <w:rsid w:val="00506699"/>
    <w:rsid w:val="00506709"/>
    <w:rsid w:val="00506798"/>
    <w:rsid w:val="00506C00"/>
    <w:rsid w:val="00507155"/>
    <w:rsid w:val="00507275"/>
    <w:rsid w:val="00507331"/>
    <w:rsid w:val="00507757"/>
    <w:rsid w:val="00507932"/>
    <w:rsid w:val="00507E13"/>
    <w:rsid w:val="00510341"/>
    <w:rsid w:val="00510586"/>
    <w:rsid w:val="00510721"/>
    <w:rsid w:val="0051081E"/>
    <w:rsid w:val="005109E8"/>
    <w:rsid w:val="00510A1C"/>
    <w:rsid w:val="00510B84"/>
    <w:rsid w:val="00510C2B"/>
    <w:rsid w:val="00510D42"/>
    <w:rsid w:val="00510DC9"/>
    <w:rsid w:val="00511123"/>
    <w:rsid w:val="0051122B"/>
    <w:rsid w:val="005112D6"/>
    <w:rsid w:val="005114E2"/>
    <w:rsid w:val="00511644"/>
    <w:rsid w:val="00511B2F"/>
    <w:rsid w:val="005120C5"/>
    <w:rsid w:val="005129B7"/>
    <w:rsid w:val="00512BC7"/>
    <w:rsid w:val="00512E23"/>
    <w:rsid w:val="00513147"/>
    <w:rsid w:val="00513213"/>
    <w:rsid w:val="005132D9"/>
    <w:rsid w:val="005138E1"/>
    <w:rsid w:val="00513DD1"/>
    <w:rsid w:val="00513E45"/>
    <w:rsid w:val="00513FEE"/>
    <w:rsid w:val="005145B0"/>
    <w:rsid w:val="00514789"/>
    <w:rsid w:val="00514A7B"/>
    <w:rsid w:val="00514BB9"/>
    <w:rsid w:val="005153B7"/>
    <w:rsid w:val="00515746"/>
    <w:rsid w:val="0051579A"/>
    <w:rsid w:val="005160E5"/>
    <w:rsid w:val="00516360"/>
    <w:rsid w:val="005163CE"/>
    <w:rsid w:val="005165BF"/>
    <w:rsid w:val="00516654"/>
    <w:rsid w:val="005167DF"/>
    <w:rsid w:val="0051697E"/>
    <w:rsid w:val="00516AF8"/>
    <w:rsid w:val="00516D0A"/>
    <w:rsid w:val="00516D6E"/>
    <w:rsid w:val="00517F91"/>
    <w:rsid w:val="005201D7"/>
    <w:rsid w:val="00520361"/>
    <w:rsid w:val="00520AA6"/>
    <w:rsid w:val="00520F44"/>
    <w:rsid w:val="00520F89"/>
    <w:rsid w:val="00521200"/>
    <w:rsid w:val="00521233"/>
    <w:rsid w:val="00521721"/>
    <w:rsid w:val="00521C85"/>
    <w:rsid w:val="00521EB4"/>
    <w:rsid w:val="00521ED3"/>
    <w:rsid w:val="0052206A"/>
    <w:rsid w:val="00522766"/>
    <w:rsid w:val="00522D81"/>
    <w:rsid w:val="00522E23"/>
    <w:rsid w:val="00522E4A"/>
    <w:rsid w:val="00522E6F"/>
    <w:rsid w:val="00523C34"/>
    <w:rsid w:val="00523E57"/>
    <w:rsid w:val="00523F2E"/>
    <w:rsid w:val="00524331"/>
    <w:rsid w:val="00524365"/>
    <w:rsid w:val="00524607"/>
    <w:rsid w:val="005247A0"/>
    <w:rsid w:val="00524D24"/>
    <w:rsid w:val="00524D3B"/>
    <w:rsid w:val="00524EA2"/>
    <w:rsid w:val="0052501C"/>
    <w:rsid w:val="0052532A"/>
    <w:rsid w:val="005253ED"/>
    <w:rsid w:val="00525635"/>
    <w:rsid w:val="00525655"/>
    <w:rsid w:val="005257F7"/>
    <w:rsid w:val="00525D69"/>
    <w:rsid w:val="005262E7"/>
    <w:rsid w:val="00526384"/>
    <w:rsid w:val="005264AB"/>
    <w:rsid w:val="00526744"/>
    <w:rsid w:val="0052682C"/>
    <w:rsid w:val="00526A02"/>
    <w:rsid w:val="005271FD"/>
    <w:rsid w:val="0052725E"/>
    <w:rsid w:val="0052784C"/>
    <w:rsid w:val="00527A7A"/>
    <w:rsid w:val="00527C82"/>
    <w:rsid w:val="00530224"/>
    <w:rsid w:val="005303E1"/>
    <w:rsid w:val="00530CF5"/>
    <w:rsid w:val="00531250"/>
    <w:rsid w:val="005319F7"/>
    <w:rsid w:val="00531B2F"/>
    <w:rsid w:val="00531C56"/>
    <w:rsid w:val="00531DDC"/>
    <w:rsid w:val="005321A7"/>
    <w:rsid w:val="00532616"/>
    <w:rsid w:val="00532977"/>
    <w:rsid w:val="00532B2F"/>
    <w:rsid w:val="00532D21"/>
    <w:rsid w:val="005334A1"/>
    <w:rsid w:val="005334B5"/>
    <w:rsid w:val="0053370D"/>
    <w:rsid w:val="00533908"/>
    <w:rsid w:val="00533B81"/>
    <w:rsid w:val="00533E62"/>
    <w:rsid w:val="00534326"/>
    <w:rsid w:val="005343F6"/>
    <w:rsid w:val="005343F7"/>
    <w:rsid w:val="00534894"/>
    <w:rsid w:val="00534D43"/>
    <w:rsid w:val="0053505C"/>
    <w:rsid w:val="00535342"/>
    <w:rsid w:val="005354CC"/>
    <w:rsid w:val="00535807"/>
    <w:rsid w:val="00535963"/>
    <w:rsid w:val="00535A55"/>
    <w:rsid w:val="00535CBE"/>
    <w:rsid w:val="005360A9"/>
    <w:rsid w:val="005360DB"/>
    <w:rsid w:val="0053637D"/>
    <w:rsid w:val="005364DE"/>
    <w:rsid w:val="0053693B"/>
    <w:rsid w:val="00536D22"/>
    <w:rsid w:val="00537202"/>
    <w:rsid w:val="00537248"/>
    <w:rsid w:val="0053724D"/>
    <w:rsid w:val="005373EE"/>
    <w:rsid w:val="00537D91"/>
    <w:rsid w:val="00537DBF"/>
    <w:rsid w:val="00539F34"/>
    <w:rsid w:val="005403B9"/>
    <w:rsid w:val="00540609"/>
    <w:rsid w:val="0054063B"/>
    <w:rsid w:val="00540B72"/>
    <w:rsid w:val="00540EA6"/>
    <w:rsid w:val="0054121F"/>
    <w:rsid w:val="0054146F"/>
    <w:rsid w:val="0054161F"/>
    <w:rsid w:val="00541A2E"/>
    <w:rsid w:val="00541A35"/>
    <w:rsid w:val="00541AFF"/>
    <w:rsid w:val="00541DDC"/>
    <w:rsid w:val="005420AE"/>
    <w:rsid w:val="00542227"/>
    <w:rsid w:val="0054263D"/>
    <w:rsid w:val="005427B2"/>
    <w:rsid w:val="00542B31"/>
    <w:rsid w:val="00542FA5"/>
    <w:rsid w:val="0054366E"/>
    <w:rsid w:val="00543F01"/>
    <w:rsid w:val="00544523"/>
    <w:rsid w:val="00544773"/>
    <w:rsid w:val="005448E7"/>
    <w:rsid w:val="005449BA"/>
    <w:rsid w:val="00544D77"/>
    <w:rsid w:val="00544F30"/>
    <w:rsid w:val="005450F2"/>
    <w:rsid w:val="005451C2"/>
    <w:rsid w:val="00545348"/>
    <w:rsid w:val="00545931"/>
    <w:rsid w:val="00545B31"/>
    <w:rsid w:val="00545D62"/>
    <w:rsid w:val="00546039"/>
    <w:rsid w:val="005463FE"/>
    <w:rsid w:val="0054642B"/>
    <w:rsid w:val="0054681D"/>
    <w:rsid w:val="00546C29"/>
    <w:rsid w:val="00546E5D"/>
    <w:rsid w:val="0054701D"/>
    <w:rsid w:val="005470B3"/>
    <w:rsid w:val="00547318"/>
    <w:rsid w:val="005476BB"/>
    <w:rsid w:val="005476EB"/>
    <w:rsid w:val="00547B59"/>
    <w:rsid w:val="00550222"/>
    <w:rsid w:val="005506B8"/>
    <w:rsid w:val="00550894"/>
    <w:rsid w:val="00550D38"/>
    <w:rsid w:val="00550EC3"/>
    <w:rsid w:val="00551047"/>
    <w:rsid w:val="00551290"/>
    <w:rsid w:val="005512F2"/>
    <w:rsid w:val="00551B98"/>
    <w:rsid w:val="00551CF0"/>
    <w:rsid w:val="00551E82"/>
    <w:rsid w:val="0055215E"/>
    <w:rsid w:val="005521A6"/>
    <w:rsid w:val="0055240A"/>
    <w:rsid w:val="00552505"/>
    <w:rsid w:val="005526DC"/>
    <w:rsid w:val="005530B3"/>
    <w:rsid w:val="005535D6"/>
    <w:rsid w:val="005535FC"/>
    <w:rsid w:val="005535FD"/>
    <w:rsid w:val="0055376F"/>
    <w:rsid w:val="0055379D"/>
    <w:rsid w:val="00553BC3"/>
    <w:rsid w:val="00553E36"/>
    <w:rsid w:val="00554499"/>
    <w:rsid w:val="005544EF"/>
    <w:rsid w:val="00554680"/>
    <w:rsid w:val="00554A25"/>
    <w:rsid w:val="00554C6F"/>
    <w:rsid w:val="00554D4E"/>
    <w:rsid w:val="00554D7A"/>
    <w:rsid w:val="00555004"/>
    <w:rsid w:val="00555458"/>
    <w:rsid w:val="005555B0"/>
    <w:rsid w:val="00555927"/>
    <w:rsid w:val="00555AA7"/>
    <w:rsid w:val="00555FEC"/>
    <w:rsid w:val="00556246"/>
    <w:rsid w:val="00556288"/>
    <w:rsid w:val="00556301"/>
    <w:rsid w:val="00556507"/>
    <w:rsid w:val="0055669F"/>
    <w:rsid w:val="00556752"/>
    <w:rsid w:val="00556A58"/>
    <w:rsid w:val="00556B97"/>
    <w:rsid w:val="00556BD6"/>
    <w:rsid w:val="00556D98"/>
    <w:rsid w:val="00556FE0"/>
    <w:rsid w:val="00557134"/>
    <w:rsid w:val="00557423"/>
    <w:rsid w:val="00557E7B"/>
    <w:rsid w:val="00560013"/>
    <w:rsid w:val="005603D1"/>
    <w:rsid w:val="00560559"/>
    <w:rsid w:val="00560657"/>
    <w:rsid w:val="005607F9"/>
    <w:rsid w:val="005608C0"/>
    <w:rsid w:val="00560C35"/>
    <w:rsid w:val="00560F23"/>
    <w:rsid w:val="0056198D"/>
    <w:rsid w:val="00561A10"/>
    <w:rsid w:val="00561BDB"/>
    <w:rsid w:val="00561E14"/>
    <w:rsid w:val="0056362C"/>
    <w:rsid w:val="00563B0F"/>
    <w:rsid w:val="00563B2B"/>
    <w:rsid w:val="00563E29"/>
    <w:rsid w:val="00564051"/>
    <w:rsid w:val="005640E6"/>
    <w:rsid w:val="005641E0"/>
    <w:rsid w:val="00564418"/>
    <w:rsid w:val="00564507"/>
    <w:rsid w:val="00564747"/>
    <w:rsid w:val="0056486A"/>
    <w:rsid w:val="0056488A"/>
    <w:rsid w:val="00564960"/>
    <w:rsid w:val="00564B99"/>
    <w:rsid w:val="00564EF6"/>
    <w:rsid w:val="00564F6E"/>
    <w:rsid w:val="005650CA"/>
    <w:rsid w:val="005656DB"/>
    <w:rsid w:val="0056588F"/>
    <w:rsid w:val="00565C6B"/>
    <w:rsid w:val="00565F62"/>
    <w:rsid w:val="0056600C"/>
    <w:rsid w:val="00566267"/>
    <w:rsid w:val="005663DD"/>
    <w:rsid w:val="005664E5"/>
    <w:rsid w:val="005667CC"/>
    <w:rsid w:val="00566FD1"/>
    <w:rsid w:val="005673CA"/>
    <w:rsid w:val="00567453"/>
    <w:rsid w:val="0056766B"/>
    <w:rsid w:val="005676F5"/>
    <w:rsid w:val="00567939"/>
    <w:rsid w:val="0056794F"/>
    <w:rsid w:val="00567AD3"/>
    <w:rsid w:val="00567C3F"/>
    <w:rsid w:val="00567C8F"/>
    <w:rsid w:val="00567EE0"/>
    <w:rsid w:val="00567F1D"/>
    <w:rsid w:val="00570213"/>
    <w:rsid w:val="005702DE"/>
    <w:rsid w:val="00570CE1"/>
    <w:rsid w:val="00570ED9"/>
    <w:rsid w:val="00570EE8"/>
    <w:rsid w:val="00571902"/>
    <w:rsid w:val="00571AD6"/>
    <w:rsid w:val="00571CB3"/>
    <w:rsid w:val="00571EBE"/>
    <w:rsid w:val="0057216F"/>
    <w:rsid w:val="0057222E"/>
    <w:rsid w:val="005722A1"/>
    <w:rsid w:val="00572498"/>
    <w:rsid w:val="005727A5"/>
    <w:rsid w:val="00572CEF"/>
    <w:rsid w:val="00572DDA"/>
    <w:rsid w:val="00572F3A"/>
    <w:rsid w:val="00573238"/>
    <w:rsid w:val="00573278"/>
    <w:rsid w:val="005733F5"/>
    <w:rsid w:val="005738F1"/>
    <w:rsid w:val="00573971"/>
    <w:rsid w:val="00573BA3"/>
    <w:rsid w:val="00573D29"/>
    <w:rsid w:val="00573E85"/>
    <w:rsid w:val="00574309"/>
    <w:rsid w:val="005744D1"/>
    <w:rsid w:val="005745AA"/>
    <w:rsid w:val="00574CC3"/>
    <w:rsid w:val="00574E97"/>
    <w:rsid w:val="00574EE2"/>
    <w:rsid w:val="0057537D"/>
    <w:rsid w:val="00575614"/>
    <w:rsid w:val="00575669"/>
    <w:rsid w:val="0057577C"/>
    <w:rsid w:val="0057599D"/>
    <w:rsid w:val="00575A69"/>
    <w:rsid w:val="00575F10"/>
    <w:rsid w:val="00575F87"/>
    <w:rsid w:val="005760E5"/>
    <w:rsid w:val="00576493"/>
    <w:rsid w:val="005765CF"/>
    <w:rsid w:val="005765FE"/>
    <w:rsid w:val="00576669"/>
    <w:rsid w:val="00576A35"/>
    <w:rsid w:val="00576AC6"/>
    <w:rsid w:val="00576ED7"/>
    <w:rsid w:val="00576F8A"/>
    <w:rsid w:val="00577676"/>
    <w:rsid w:val="005777B0"/>
    <w:rsid w:val="005777F3"/>
    <w:rsid w:val="00577DF0"/>
    <w:rsid w:val="00577E83"/>
    <w:rsid w:val="00577FA4"/>
    <w:rsid w:val="00577FB8"/>
    <w:rsid w:val="0058019E"/>
    <w:rsid w:val="00580221"/>
    <w:rsid w:val="0058032E"/>
    <w:rsid w:val="00580471"/>
    <w:rsid w:val="005807CE"/>
    <w:rsid w:val="0058080F"/>
    <w:rsid w:val="0058097A"/>
    <w:rsid w:val="00580BE9"/>
    <w:rsid w:val="00580CE3"/>
    <w:rsid w:val="0058148A"/>
    <w:rsid w:val="00581A9D"/>
    <w:rsid w:val="005825DE"/>
    <w:rsid w:val="00582A80"/>
    <w:rsid w:val="00582B30"/>
    <w:rsid w:val="00582D0B"/>
    <w:rsid w:val="0058312D"/>
    <w:rsid w:val="005834B4"/>
    <w:rsid w:val="00583785"/>
    <w:rsid w:val="00583B01"/>
    <w:rsid w:val="00583B78"/>
    <w:rsid w:val="00583F1A"/>
    <w:rsid w:val="0058408C"/>
    <w:rsid w:val="0058424B"/>
    <w:rsid w:val="00584303"/>
    <w:rsid w:val="00584631"/>
    <w:rsid w:val="005846AD"/>
    <w:rsid w:val="0058496C"/>
    <w:rsid w:val="00584CA1"/>
    <w:rsid w:val="00584ED5"/>
    <w:rsid w:val="005851C3"/>
    <w:rsid w:val="00585374"/>
    <w:rsid w:val="00585442"/>
    <w:rsid w:val="00585931"/>
    <w:rsid w:val="00585A25"/>
    <w:rsid w:val="00585A90"/>
    <w:rsid w:val="00585C89"/>
    <w:rsid w:val="00586403"/>
    <w:rsid w:val="005867E2"/>
    <w:rsid w:val="00586940"/>
    <w:rsid w:val="00587368"/>
    <w:rsid w:val="00587BCD"/>
    <w:rsid w:val="00587BFA"/>
    <w:rsid w:val="00587DD3"/>
    <w:rsid w:val="0059068C"/>
    <w:rsid w:val="0059072F"/>
    <w:rsid w:val="005909F7"/>
    <w:rsid w:val="00590BC8"/>
    <w:rsid w:val="00590C5A"/>
    <w:rsid w:val="00590D50"/>
    <w:rsid w:val="005913B6"/>
    <w:rsid w:val="005913D6"/>
    <w:rsid w:val="00591552"/>
    <w:rsid w:val="005916FC"/>
    <w:rsid w:val="005917EA"/>
    <w:rsid w:val="0059180D"/>
    <w:rsid w:val="00591F6E"/>
    <w:rsid w:val="0059263A"/>
    <w:rsid w:val="00592C2A"/>
    <w:rsid w:val="00592CFC"/>
    <w:rsid w:val="00593212"/>
    <w:rsid w:val="00593801"/>
    <w:rsid w:val="0059396C"/>
    <w:rsid w:val="00593B0B"/>
    <w:rsid w:val="00593C49"/>
    <w:rsid w:val="00593FBD"/>
    <w:rsid w:val="00594157"/>
    <w:rsid w:val="0059465E"/>
    <w:rsid w:val="005946C1"/>
    <w:rsid w:val="0059489E"/>
    <w:rsid w:val="00594C68"/>
    <w:rsid w:val="00594CB9"/>
    <w:rsid w:val="00594D29"/>
    <w:rsid w:val="00594F9F"/>
    <w:rsid w:val="005956C1"/>
    <w:rsid w:val="00595F26"/>
    <w:rsid w:val="00596060"/>
    <w:rsid w:val="00596062"/>
    <w:rsid w:val="00596120"/>
    <w:rsid w:val="005962E8"/>
    <w:rsid w:val="005966AB"/>
    <w:rsid w:val="00596782"/>
    <w:rsid w:val="00596CE7"/>
    <w:rsid w:val="00596D5B"/>
    <w:rsid w:val="00596EFA"/>
    <w:rsid w:val="00596F29"/>
    <w:rsid w:val="00596FEC"/>
    <w:rsid w:val="00597179"/>
    <w:rsid w:val="00597770"/>
    <w:rsid w:val="005978C2"/>
    <w:rsid w:val="00597B52"/>
    <w:rsid w:val="00597D57"/>
    <w:rsid w:val="00597DB4"/>
    <w:rsid w:val="00597E67"/>
    <w:rsid w:val="00597E76"/>
    <w:rsid w:val="00597EDB"/>
    <w:rsid w:val="005A0067"/>
    <w:rsid w:val="005A018D"/>
    <w:rsid w:val="005A0276"/>
    <w:rsid w:val="005A035C"/>
    <w:rsid w:val="005A0465"/>
    <w:rsid w:val="005A04E8"/>
    <w:rsid w:val="005A06AE"/>
    <w:rsid w:val="005A0976"/>
    <w:rsid w:val="005A10C2"/>
    <w:rsid w:val="005A1223"/>
    <w:rsid w:val="005A16F5"/>
    <w:rsid w:val="005A1706"/>
    <w:rsid w:val="005A1737"/>
    <w:rsid w:val="005A1897"/>
    <w:rsid w:val="005A1A06"/>
    <w:rsid w:val="005A1C9B"/>
    <w:rsid w:val="005A1E22"/>
    <w:rsid w:val="005A1EC5"/>
    <w:rsid w:val="005A1F4C"/>
    <w:rsid w:val="005A206E"/>
    <w:rsid w:val="005A2086"/>
    <w:rsid w:val="005A21E3"/>
    <w:rsid w:val="005A25A3"/>
    <w:rsid w:val="005A2EF8"/>
    <w:rsid w:val="005A3040"/>
    <w:rsid w:val="005A3A14"/>
    <w:rsid w:val="005A3AAA"/>
    <w:rsid w:val="005A3CC9"/>
    <w:rsid w:val="005A3CFD"/>
    <w:rsid w:val="005A413E"/>
    <w:rsid w:val="005A440A"/>
    <w:rsid w:val="005A45F4"/>
    <w:rsid w:val="005A4B22"/>
    <w:rsid w:val="005A50EB"/>
    <w:rsid w:val="005A56A1"/>
    <w:rsid w:val="005A56BE"/>
    <w:rsid w:val="005A58C6"/>
    <w:rsid w:val="005A5B08"/>
    <w:rsid w:val="005A5B3A"/>
    <w:rsid w:val="005A6062"/>
    <w:rsid w:val="005A6A14"/>
    <w:rsid w:val="005A6CB8"/>
    <w:rsid w:val="005A7023"/>
    <w:rsid w:val="005A714F"/>
    <w:rsid w:val="005A77FB"/>
    <w:rsid w:val="005A7FBC"/>
    <w:rsid w:val="005B0481"/>
    <w:rsid w:val="005B0AFD"/>
    <w:rsid w:val="005B10D1"/>
    <w:rsid w:val="005B11E7"/>
    <w:rsid w:val="005B11EE"/>
    <w:rsid w:val="005B24EC"/>
    <w:rsid w:val="005B2C31"/>
    <w:rsid w:val="005B2CC7"/>
    <w:rsid w:val="005B31F3"/>
    <w:rsid w:val="005B3959"/>
    <w:rsid w:val="005B3B90"/>
    <w:rsid w:val="005B400C"/>
    <w:rsid w:val="005B4144"/>
    <w:rsid w:val="005B4CCC"/>
    <w:rsid w:val="005B4F1B"/>
    <w:rsid w:val="005B519B"/>
    <w:rsid w:val="005B559D"/>
    <w:rsid w:val="005B5C41"/>
    <w:rsid w:val="005B6283"/>
    <w:rsid w:val="005B631F"/>
    <w:rsid w:val="005B65B5"/>
    <w:rsid w:val="005B6914"/>
    <w:rsid w:val="005B7690"/>
    <w:rsid w:val="005B779E"/>
    <w:rsid w:val="005B77DB"/>
    <w:rsid w:val="005B7957"/>
    <w:rsid w:val="005B7D40"/>
    <w:rsid w:val="005C0048"/>
    <w:rsid w:val="005C0076"/>
    <w:rsid w:val="005C0318"/>
    <w:rsid w:val="005C04E7"/>
    <w:rsid w:val="005C0537"/>
    <w:rsid w:val="005C099B"/>
    <w:rsid w:val="005C0D4A"/>
    <w:rsid w:val="005C10A6"/>
    <w:rsid w:val="005C1235"/>
    <w:rsid w:val="005C12F5"/>
    <w:rsid w:val="005C132F"/>
    <w:rsid w:val="005C1A22"/>
    <w:rsid w:val="005C1A26"/>
    <w:rsid w:val="005C2094"/>
    <w:rsid w:val="005C298A"/>
    <w:rsid w:val="005C29A6"/>
    <w:rsid w:val="005C3186"/>
    <w:rsid w:val="005C3279"/>
    <w:rsid w:val="005C3D0E"/>
    <w:rsid w:val="005C3D1D"/>
    <w:rsid w:val="005C3FB6"/>
    <w:rsid w:val="005C4358"/>
    <w:rsid w:val="005C443D"/>
    <w:rsid w:val="005C4577"/>
    <w:rsid w:val="005C4AB2"/>
    <w:rsid w:val="005C4E42"/>
    <w:rsid w:val="005C4F9B"/>
    <w:rsid w:val="005C502D"/>
    <w:rsid w:val="005C50BD"/>
    <w:rsid w:val="005C558B"/>
    <w:rsid w:val="005C56A3"/>
    <w:rsid w:val="005C5B72"/>
    <w:rsid w:val="005C5C8A"/>
    <w:rsid w:val="005C5F79"/>
    <w:rsid w:val="005C6334"/>
    <w:rsid w:val="005C6C5F"/>
    <w:rsid w:val="005C6DD3"/>
    <w:rsid w:val="005C741C"/>
    <w:rsid w:val="005C7563"/>
    <w:rsid w:val="005C75AA"/>
    <w:rsid w:val="005C7FEF"/>
    <w:rsid w:val="005D0021"/>
    <w:rsid w:val="005D0047"/>
    <w:rsid w:val="005D038D"/>
    <w:rsid w:val="005D0845"/>
    <w:rsid w:val="005D0D9B"/>
    <w:rsid w:val="005D101F"/>
    <w:rsid w:val="005D1594"/>
    <w:rsid w:val="005D1AAE"/>
    <w:rsid w:val="005D1C52"/>
    <w:rsid w:val="005D1CD2"/>
    <w:rsid w:val="005D1F67"/>
    <w:rsid w:val="005D1FF3"/>
    <w:rsid w:val="005D22D7"/>
    <w:rsid w:val="005D2541"/>
    <w:rsid w:val="005D25CD"/>
    <w:rsid w:val="005D25F0"/>
    <w:rsid w:val="005D2B26"/>
    <w:rsid w:val="005D2C44"/>
    <w:rsid w:val="005D31D5"/>
    <w:rsid w:val="005D327A"/>
    <w:rsid w:val="005D3430"/>
    <w:rsid w:val="005D3532"/>
    <w:rsid w:val="005D3689"/>
    <w:rsid w:val="005D36CD"/>
    <w:rsid w:val="005D3751"/>
    <w:rsid w:val="005D3ACB"/>
    <w:rsid w:val="005D40E5"/>
    <w:rsid w:val="005D4504"/>
    <w:rsid w:val="005D462F"/>
    <w:rsid w:val="005D4735"/>
    <w:rsid w:val="005D478F"/>
    <w:rsid w:val="005D4AD8"/>
    <w:rsid w:val="005D4C54"/>
    <w:rsid w:val="005D4CB8"/>
    <w:rsid w:val="005D4D24"/>
    <w:rsid w:val="005D54D4"/>
    <w:rsid w:val="005D5F3A"/>
    <w:rsid w:val="005D630A"/>
    <w:rsid w:val="005D6349"/>
    <w:rsid w:val="005D6618"/>
    <w:rsid w:val="005D68EE"/>
    <w:rsid w:val="005D691A"/>
    <w:rsid w:val="005D6A2B"/>
    <w:rsid w:val="005D6FCC"/>
    <w:rsid w:val="005D7065"/>
    <w:rsid w:val="005D738D"/>
    <w:rsid w:val="005D7411"/>
    <w:rsid w:val="005D74CD"/>
    <w:rsid w:val="005D78F9"/>
    <w:rsid w:val="005D7993"/>
    <w:rsid w:val="005D7A7B"/>
    <w:rsid w:val="005D7A9A"/>
    <w:rsid w:val="005D7E39"/>
    <w:rsid w:val="005E040C"/>
    <w:rsid w:val="005E0496"/>
    <w:rsid w:val="005E0772"/>
    <w:rsid w:val="005E1016"/>
    <w:rsid w:val="005E1876"/>
    <w:rsid w:val="005E1CC0"/>
    <w:rsid w:val="005E1E0D"/>
    <w:rsid w:val="005E21F1"/>
    <w:rsid w:val="005E2605"/>
    <w:rsid w:val="005E2911"/>
    <w:rsid w:val="005E2B1C"/>
    <w:rsid w:val="005E2B41"/>
    <w:rsid w:val="005E2C4C"/>
    <w:rsid w:val="005E2FAB"/>
    <w:rsid w:val="005E317A"/>
    <w:rsid w:val="005E3515"/>
    <w:rsid w:val="005E39FD"/>
    <w:rsid w:val="005E4260"/>
    <w:rsid w:val="005E445A"/>
    <w:rsid w:val="005E472E"/>
    <w:rsid w:val="005E48D3"/>
    <w:rsid w:val="005E4C86"/>
    <w:rsid w:val="005E4FA6"/>
    <w:rsid w:val="005E4FD3"/>
    <w:rsid w:val="005E5003"/>
    <w:rsid w:val="005E5684"/>
    <w:rsid w:val="005E5B58"/>
    <w:rsid w:val="005E5D01"/>
    <w:rsid w:val="005E5D1A"/>
    <w:rsid w:val="005E5EF9"/>
    <w:rsid w:val="005E6B2D"/>
    <w:rsid w:val="005E6DD8"/>
    <w:rsid w:val="005E7A20"/>
    <w:rsid w:val="005E7A89"/>
    <w:rsid w:val="005E7A9B"/>
    <w:rsid w:val="005E7D78"/>
    <w:rsid w:val="005E7F62"/>
    <w:rsid w:val="005F0063"/>
    <w:rsid w:val="005F0A0B"/>
    <w:rsid w:val="005F0AAD"/>
    <w:rsid w:val="005F0E96"/>
    <w:rsid w:val="005F10FC"/>
    <w:rsid w:val="005F1182"/>
    <w:rsid w:val="005F13A2"/>
    <w:rsid w:val="005F155D"/>
    <w:rsid w:val="005F1589"/>
    <w:rsid w:val="005F161D"/>
    <w:rsid w:val="005F16F0"/>
    <w:rsid w:val="005F1B72"/>
    <w:rsid w:val="005F1B95"/>
    <w:rsid w:val="005F1C08"/>
    <w:rsid w:val="005F20BE"/>
    <w:rsid w:val="005F2621"/>
    <w:rsid w:val="005F2636"/>
    <w:rsid w:val="005F29DF"/>
    <w:rsid w:val="005F29F8"/>
    <w:rsid w:val="005F2A88"/>
    <w:rsid w:val="005F2C7C"/>
    <w:rsid w:val="005F2FF1"/>
    <w:rsid w:val="005F3094"/>
    <w:rsid w:val="005F3720"/>
    <w:rsid w:val="005F3ADA"/>
    <w:rsid w:val="005F3F2E"/>
    <w:rsid w:val="005F3FE6"/>
    <w:rsid w:val="005F40A5"/>
    <w:rsid w:val="005F42BE"/>
    <w:rsid w:val="005F4993"/>
    <w:rsid w:val="005F4A2F"/>
    <w:rsid w:val="005F4AC3"/>
    <w:rsid w:val="005F4ADC"/>
    <w:rsid w:val="005F4B6F"/>
    <w:rsid w:val="005F4D23"/>
    <w:rsid w:val="005F5055"/>
    <w:rsid w:val="005F5309"/>
    <w:rsid w:val="005F533C"/>
    <w:rsid w:val="005F5AE0"/>
    <w:rsid w:val="005F5B6C"/>
    <w:rsid w:val="005F5CE9"/>
    <w:rsid w:val="005F5F61"/>
    <w:rsid w:val="005F5FB5"/>
    <w:rsid w:val="005F6476"/>
    <w:rsid w:val="005F65A7"/>
    <w:rsid w:val="005F6B59"/>
    <w:rsid w:val="005F6E7D"/>
    <w:rsid w:val="005F730A"/>
    <w:rsid w:val="005F7727"/>
    <w:rsid w:val="005F777C"/>
    <w:rsid w:val="005F779E"/>
    <w:rsid w:val="005F7841"/>
    <w:rsid w:val="005F79F1"/>
    <w:rsid w:val="005F7D5A"/>
    <w:rsid w:val="0060035F"/>
    <w:rsid w:val="006003FB"/>
    <w:rsid w:val="0060042D"/>
    <w:rsid w:val="006005F0"/>
    <w:rsid w:val="006007C7"/>
    <w:rsid w:val="006009D3"/>
    <w:rsid w:val="00600C6B"/>
    <w:rsid w:val="00600C96"/>
    <w:rsid w:val="00600F9D"/>
    <w:rsid w:val="006013E7"/>
    <w:rsid w:val="00601425"/>
    <w:rsid w:val="00601470"/>
    <w:rsid w:val="00601665"/>
    <w:rsid w:val="00601951"/>
    <w:rsid w:val="006019E5"/>
    <w:rsid w:val="00601A70"/>
    <w:rsid w:val="00601B42"/>
    <w:rsid w:val="00601DC0"/>
    <w:rsid w:val="00601E22"/>
    <w:rsid w:val="0060229B"/>
    <w:rsid w:val="0060245B"/>
    <w:rsid w:val="006029C4"/>
    <w:rsid w:val="00603363"/>
    <w:rsid w:val="00603460"/>
    <w:rsid w:val="00603561"/>
    <w:rsid w:val="00603CE5"/>
    <w:rsid w:val="00603DD6"/>
    <w:rsid w:val="00603E95"/>
    <w:rsid w:val="00603EB6"/>
    <w:rsid w:val="00603F91"/>
    <w:rsid w:val="00604063"/>
    <w:rsid w:val="006044AB"/>
    <w:rsid w:val="00605215"/>
    <w:rsid w:val="0060539F"/>
    <w:rsid w:val="0060557C"/>
    <w:rsid w:val="00605AE3"/>
    <w:rsid w:val="00605B61"/>
    <w:rsid w:val="00605B6A"/>
    <w:rsid w:val="00605CD7"/>
    <w:rsid w:val="00605F21"/>
    <w:rsid w:val="00605FDB"/>
    <w:rsid w:val="00606204"/>
    <w:rsid w:val="00606213"/>
    <w:rsid w:val="006062A6"/>
    <w:rsid w:val="00606982"/>
    <w:rsid w:val="00606DC0"/>
    <w:rsid w:val="00607335"/>
    <w:rsid w:val="006074B0"/>
    <w:rsid w:val="0060776C"/>
    <w:rsid w:val="00607801"/>
    <w:rsid w:val="00607842"/>
    <w:rsid w:val="00607B49"/>
    <w:rsid w:val="00607E7E"/>
    <w:rsid w:val="00607EC4"/>
    <w:rsid w:val="00607F1A"/>
    <w:rsid w:val="00607FDD"/>
    <w:rsid w:val="00610185"/>
    <w:rsid w:val="006109CE"/>
    <w:rsid w:val="00610A60"/>
    <w:rsid w:val="00610CCE"/>
    <w:rsid w:val="00610E38"/>
    <w:rsid w:val="00610FA2"/>
    <w:rsid w:val="0061116C"/>
    <w:rsid w:val="00611628"/>
    <w:rsid w:val="00611DC4"/>
    <w:rsid w:val="00611EC5"/>
    <w:rsid w:val="00611F87"/>
    <w:rsid w:val="0061218E"/>
    <w:rsid w:val="00612302"/>
    <w:rsid w:val="00612413"/>
    <w:rsid w:val="0061264F"/>
    <w:rsid w:val="00612790"/>
    <w:rsid w:val="00612892"/>
    <w:rsid w:val="00612AE5"/>
    <w:rsid w:val="00612B6E"/>
    <w:rsid w:val="00612CE5"/>
    <w:rsid w:val="00613445"/>
    <w:rsid w:val="00613F15"/>
    <w:rsid w:val="00614250"/>
    <w:rsid w:val="006146D0"/>
    <w:rsid w:val="00614969"/>
    <w:rsid w:val="006158FC"/>
    <w:rsid w:val="00615DE5"/>
    <w:rsid w:val="006161B0"/>
    <w:rsid w:val="00616434"/>
    <w:rsid w:val="006165C7"/>
    <w:rsid w:val="00616A4D"/>
    <w:rsid w:val="00616B4C"/>
    <w:rsid w:val="00616EFA"/>
    <w:rsid w:val="0061737C"/>
    <w:rsid w:val="00617392"/>
    <w:rsid w:val="006178FC"/>
    <w:rsid w:val="006179B8"/>
    <w:rsid w:val="00617C98"/>
    <w:rsid w:val="00617FC3"/>
    <w:rsid w:val="0062050B"/>
    <w:rsid w:val="00620726"/>
    <w:rsid w:val="00620A97"/>
    <w:rsid w:val="00620B5F"/>
    <w:rsid w:val="00620D3F"/>
    <w:rsid w:val="00620E19"/>
    <w:rsid w:val="00620E68"/>
    <w:rsid w:val="00621059"/>
    <w:rsid w:val="0062117D"/>
    <w:rsid w:val="00621702"/>
    <w:rsid w:val="00621E84"/>
    <w:rsid w:val="006221DB"/>
    <w:rsid w:val="006225CC"/>
    <w:rsid w:val="00622611"/>
    <w:rsid w:val="00622725"/>
    <w:rsid w:val="0062282C"/>
    <w:rsid w:val="006228E9"/>
    <w:rsid w:val="00622A1B"/>
    <w:rsid w:val="00622BA8"/>
    <w:rsid w:val="00622CCB"/>
    <w:rsid w:val="00622CF8"/>
    <w:rsid w:val="00622D3F"/>
    <w:rsid w:val="00622E2C"/>
    <w:rsid w:val="006230AF"/>
    <w:rsid w:val="0062314D"/>
    <w:rsid w:val="00623212"/>
    <w:rsid w:val="00623368"/>
    <w:rsid w:val="00623531"/>
    <w:rsid w:val="00623F90"/>
    <w:rsid w:val="0062405D"/>
    <w:rsid w:val="00624EC4"/>
    <w:rsid w:val="00625504"/>
    <w:rsid w:val="0062556A"/>
    <w:rsid w:val="0062579A"/>
    <w:rsid w:val="006263B9"/>
    <w:rsid w:val="0062662F"/>
    <w:rsid w:val="00626962"/>
    <w:rsid w:val="006269F1"/>
    <w:rsid w:val="00626AAF"/>
    <w:rsid w:val="00626C7C"/>
    <w:rsid w:val="00626F28"/>
    <w:rsid w:val="00627154"/>
    <w:rsid w:val="006271D0"/>
    <w:rsid w:val="006271DB"/>
    <w:rsid w:val="00627260"/>
    <w:rsid w:val="00627420"/>
    <w:rsid w:val="00627B5D"/>
    <w:rsid w:val="00627E78"/>
    <w:rsid w:val="00630141"/>
    <w:rsid w:val="006308BB"/>
    <w:rsid w:val="006308C5"/>
    <w:rsid w:val="006309DB"/>
    <w:rsid w:val="00630B79"/>
    <w:rsid w:val="00630B96"/>
    <w:rsid w:val="00630E19"/>
    <w:rsid w:val="006310B6"/>
    <w:rsid w:val="00631123"/>
    <w:rsid w:val="00631793"/>
    <w:rsid w:val="006319CC"/>
    <w:rsid w:val="006322D8"/>
    <w:rsid w:val="00632650"/>
    <w:rsid w:val="006327AD"/>
    <w:rsid w:val="00632861"/>
    <w:rsid w:val="006328EC"/>
    <w:rsid w:val="00632D08"/>
    <w:rsid w:val="00632D11"/>
    <w:rsid w:val="00632DFD"/>
    <w:rsid w:val="00633010"/>
    <w:rsid w:val="006333E4"/>
    <w:rsid w:val="00633EAD"/>
    <w:rsid w:val="00634384"/>
    <w:rsid w:val="006343DF"/>
    <w:rsid w:val="006345C1"/>
    <w:rsid w:val="00634704"/>
    <w:rsid w:val="00634BB1"/>
    <w:rsid w:val="0063506A"/>
    <w:rsid w:val="00635296"/>
    <w:rsid w:val="00635669"/>
    <w:rsid w:val="00635A48"/>
    <w:rsid w:val="00635A65"/>
    <w:rsid w:val="00635C73"/>
    <w:rsid w:val="00635D3B"/>
    <w:rsid w:val="00635E0E"/>
    <w:rsid w:val="00636063"/>
    <w:rsid w:val="0063624F"/>
    <w:rsid w:val="0063667B"/>
    <w:rsid w:val="00636A00"/>
    <w:rsid w:val="00636AAE"/>
    <w:rsid w:val="0063704D"/>
    <w:rsid w:val="0063758F"/>
    <w:rsid w:val="006375EE"/>
    <w:rsid w:val="0063784F"/>
    <w:rsid w:val="006402C5"/>
    <w:rsid w:val="00640419"/>
    <w:rsid w:val="0064061F"/>
    <w:rsid w:val="006406B9"/>
    <w:rsid w:val="00640703"/>
    <w:rsid w:val="00640B59"/>
    <w:rsid w:val="00640D3A"/>
    <w:rsid w:val="00641351"/>
    <w:rsid w:val="00641407"/>
    <w:rsid w:val="00641431"/>
    <w:rsid w:val="0064148C"/>
    <w:rsid w:val="00641621"/>
    <w:rsid w:val="006417AC"/>
    <w:rsid w:val="00641A3E"/>
    <w:rsid w:val="00641BDA"/>
    <w:rsid w:val="00641BFD"/>
    <w:rsid w:val="00641D0F"/>
    <w:rsid w:val="00642028"/>
    <w:rsid w:val="006420D2"/>
    <w:rsid w:val="00642205"/>
    <w:rsid w:val="0064256F"/>
    <w:rsid w:val="006425F3"/>
    <w:rsid w:val="006426D6"/>
    <w:rsid w:val="00642C4A"/>
    <w:rsid w:val="00642E54"/>
    <w:rsid w:val="006439BC"/>
    <w:rsid w:val="006439DD"/>
    <w:rsid w:val="00643B39"/>
    <w:rsid w:val="00643B50"/>
    <w:rsid w:val="00643C7D"/>
    <w:rsid w:val="00643D44"/>
    <w:rsid w:val="00643EBE"/>
    <w:rsid w:val="00643F6E"/>
    <w:rsid w:val="00644069"/>
    <w:rsid w:val="00644186"/>
    <w:rsid w:val="006441FF"/>
    <w:rsid w:val="00644284"/>
    <w:rsid w:val="00644B66"/>
    <w:rsid w:val="00644D7F"/>
    <w:rsid w:val="006458BD"/>
    <w:rsid w:val="00645BA9"/>
    <w:rsid w:val="00645FB8"/>
    <w:rsid w:val="00646524"/>
    <w:rsid w:val="00647712"/>
    <w:rsid w:val="006477A8"/>
    <w:rsid w:val="00647A7D"/>
    <w:rsid w:val="00647BCF"/>
    <w:rsid w:val="00647BEE"/>
    <w:rsid w:val="00647DD5"/>
    <w:rsid w:val="00647E02"/>
    <w:rsid w:val="00647ECF"/>
    <w:rsid w:val="00650694"/>
    <w:rsid w:val="0065094E"/>
    <w:rsid w:val="00650B26"/>
    <w:rsid w:val="00650BB6"/>
    <w:rsid w:val="00650E4C"/>
    <w:rsid w:val="00650F55"/>
    <w:rsid w:val="0065100E"/>
    <w:rsid w:val="006515D6"/>
    <w:rsid w:val="0065183A"/>
    <w:rsid w:val="00651C03"/>
    <w:rsid w:val="00651CCB"/>
    <w:rsid w:val="00651D41"/>
    <w:rsid w:val="006520F0"/>
    <w:rsid w:val="0065267F"/>
    <w:rsid w:val="0065288C"/>
    <w:rsid w:val="00652A45"/>
    <w:rsid w:val="00653090"/>
    <w:rsid w:val="006536FE"/>
    <w:rsid w:val="00653C00"/>
    <w:rsid w:val="00654050"/>
    <w:rsid w:val="00654314"/>
    <w:rsid w:val="006544FE"/>
    <w:rsid w:val="0065458D"/>
    <w:rsid w:val="006545B5"/>
    <w:rsid w:val="006547E1"/>
    <w:rsid w:val="006548A5"/>
    <w:rsid w:val="00654A2E"/>
    <w:rsid w:val="00654AB0"/>
    <w:rsid w:val="00654AC9"/>
    <w:rsid w:val="00654CFA"/>
    <w:rsid w:val="006550DA"/>
    <w:rsid w:val="006552BD"/>
    <w:rsid w:val="006554B3"/>
    <w:rsid w:val="00655694"/>
    <w:rsid w:val="00655740"/>
    <w:rsid w:val="006557C2"/>
    <w:rsid w:val="006558AB"/>
    <w:rsid w:val="00655B0C"/>
    <w:rsid w:val="00655F66"/>
    <w:rsid w:val="00656464"/>
    <w:rsid w:val="0065654F"/>
    <w:rsid w:val="006565AA"/>
    <w:rsid w:val="00656645"/>
    <w:rsid w:val="00656B45"/>
    <w:rsid w:val="006571AE"/>
    <w:rsid w:val="006571C8"/>
    <w:rsid w:val="006574DE"/>
    <w:rsid w:val="0065792C"/>
    <w:rsid w:val="00657C3F"/>
    <w:rsid w:val="00657ED6"/>
    <w:rsid w:val="00660442"/>
    <w:rsid w:val="00660B26"/>
    <w:rsid w:val="00660B44"/>
    <w:rsid w:val="006616F6"/>
    <w:rsid w:val="00661945"/>
    <w:rsid w:val="00661A91"/>
    <w:rsid w:val="00661B42"/>
    <w:rsid w:val="00662134"/>
    <w:rsid w:val="0066252D"/>
    <w:rsid w:val="00662630"/>
    <w:rsid w:val="00662BD5"/>
    <w:rsid w:val="00662EB7"/>
    <w:rsid w:val="00662EB9"/>
    <w:rsid w:val="006630F3"/>
    <w:rsid w:val="00663501"/>
    <w:rsid w:val="00663777"/>
    <w:rsid w:val="006639F3"/>
    <w:rsid w:val="00663EAA"/>
    <w:rsid w:val="0066466C"/>
    <w:rsid w:val="006648E1"/>
    <w:rsid w:val="00664962"/>
    <w:rsid w:val="00664A7A"/>
    <w:rsid w:val="006652D1"/>
    <w:rsid w:val="00665627"/>
    <w:rsid w:val="00665D75"/>
    <w:rsid w:val="00665DFA"/>
    <w:rsid w:val="00665FE4"/>
    <w:rsid w:val="006660CC"/>
    <w:rsid w:val="0066627C"/>
    <w:rsid w:val="00666796"/>
    <w:rsid w:val="00666B37"/>
    <w:rsid w:val="00666F6A"/>
    <w:rsid w:val="006670A6"/>
    <w:rsid w:val="006670E1"/>
    <w:rsid w:val="00667C63"/>
    <w:rsid w:val="00667DD4"/>
    <w:rsid w:val="00670198"/>
    <w:rsid w:val="00670371"/>
    <w:rsid w:val="006707D9"/>
    <w:rsid w:val="00670A31"/>
    <w:rsid w:val="00670AA4"/>
    <w:rsid w:val="00670C3A"/>
    <w:rsid w:val="00670C71"/>
    <w:rsid w:val="00670D24"/>
    <w:rsid w:val="00670E13"/>
    <w:rsid w:val="00670E39"/>
    <w:rsid w:val="00670F5E"/>
    <w:rsid w:val="00671655"/>
    <w:rsid w:val="0067193F"/>
    <w:rsid w:val="00671ABE"/>
    <w:rsid w:val="00671E2C"/>
    <w:rsid w:val="006722DF"/>
    <w:rsid w:val="0067256A"/>
    <w:rsid w:val="006728AC"/>
    <w:rsid w:val="006728BA"/>
    <w:rsid w:val="00672972"/>
    <w:rsid w:val="00672C4D"/>
    <w:rsid w:val="006733FD"/>
    <w:rsid w:val="006735E7"/>
    <w:rsid w:val="00673843"/>
    <w:rsid w:val="006739DB"/>
    <w:rsid w:val="00673D4A"/>
    <w:rsid w:val="00673E2F"/>
    <w:rsid w:val="00673FA9"/>
    <w:rsid w:val="0067451A"/>
    <w:rsid w:val="006750FC"/>
    <w:rsid w:val="006754A4"/>
    <w:rsid w:val="006754D4"/>
    <w:rsid w:val="00675885"/>
    <w:rsid w:val="00675941"/>
    <w:rsid w:val="0067613B"/>
    <w:rsid w:val="0067692F"/>
    <w:rsid w:val="006769C8"/>
    <w:rsid w:val="00676C11"/>
    <w:rsid w:val="00676F86"/>
    <w:rsid w:val="00677989"/>
    <w:rsid w:val="00677AB8"/>
    <w:rsid w:val="00677AD6"/>
    <w:rsid w:val="006802CE"/>
    <w:rsid w:val="00680B41"/>
    <w:rsid w:val="00680F3E"/>
    <w:rsid w:val="006813BA"/>
    <w:rsid w:val="0068188C"/>
    <w:rsid w:val="006818F9"/>
    <w:rsid w:val="00681E2C"/>
    <w:rsid w:val="00681E89"/>
    <w:rsid w:val="00681E8C"/>
    <w:rsid w:val="00681FF9"/>
    <w:rsid w:val="00682077"/>
    <w:rsid w:val="006820DA"/>
    <w:rsid w:val="0068275F"/>
    <w:rsid w:val="00682ACC"/>
    <w:rsid w:val="00682B65"/>
    <w:rsid w:val="00682C4B"/>
    <w:rsid w:val="00682DBE"/>
    <w:rsid w:val="00682E16"/>
    <w:rsid w:val="00682E38"/>
    <w:rsid w:val="00682E8E"/>
    <w:rsid w:val="0068310F"/>
    <w:rsid w:val="0068368F"/>
    <w:rsid w:val="006836A6"/>
    <w:rsid w:val="00683752"/>
    <w:rsid w:val="00683883"/>
    <w:rsid w:val="00683C12"/>
    <w:rsid w:val="00683CC6"/>
    <w:rsid w:val="00683D91"/>
    <w:rsid w:val="00683EB4"/>
    <w:rsid w:val="0068409E"/>
    <w:rsid w:val="006843F1"/>
    <w:rsid w:val="0068471F"/>
    <w:rsid w:val="00684ED3"/>
    <w:rsid w:val="00684F1D"/>
    <w:rsid w:val="006850F4"/>
    <w:rsid w:val="0068521B"/>
    <w:rsid w:val="00685258"/>
    <w:rsid w:val="0068529E"/>
    <w:rsid w:val="006854E9"/>
    <w:rsid w:val="00685803"/>
    <w:rsid w:val="00685FD9"/>
    <w:rsid w:val="00686484"/>
    <w:rsid w:val="006866BB"/>
    <w:rsid w:val="00686EF8"/>
    <w:rsid w:val="00687C33"/>
    <w:rsid w:val="0069067B"/>
    <w:rsid w:val="00690734"/>
    <w:rsid w:val="00690D4B"/>
    <w:rsid w:val="00690E99"/>
    <w:rsid w:val="00690F94"/>
    <w:rsid w:val="00691142"/>
    <w:rsid w:val="006914DE"/>
    <w:rsid w:val="0069196B"/>
    <w:rsid w:val="00691E5F"/>
    <w:rsid w:val="00691F41"/>
    <w:rsid w:val="0069211B"/>
    <w:rsid w:val="0069220C"/>
    <w:rsid w:val="0069228F"/>
    <w:rsid w:val="00692A3B"/>
    <w:rsid w:val="00692F51"/>
    <w:rsid w:val="0069306D"/>
    <w:rsid w:val="0069340E"/>
    <w:rsid w:val="0069352C"/>
    <w:rsid w:val="00693592"/>
    <w:rsid w:val="00693FA4"/>
    <w:rsid w:val="00693FE0"/>
    <w:rsid w:val="006946E3"/>
    <w:rsid w:val="006949A4"/>
    <w:rsid w:val="00694B76"/>
    <w:rsid w:val="006951FE"/>
    <w:rsid w:val="006953DD"/>
    <w:rsid w:val="00695483"/>
    <w:rsid w:val="006955ED"/>
    <w:rsid w:val="00695766"/>
    <w:rsid w:val="00695ED8"/>
    <w:rsid w:val="00696042"/>
    <w:rsid w:val="00696068"/>
    <w:rsid w:val="00696426"/>
    <w:rsid w:val="0069653F"/>
    <w:rsid w:val="00696737"/>
    <w:rsid w:val="00696C52"/>
    <w:rsid w:val="00696E86"/>
    <w:rsid w:val="00696EF5"/>
    <w:rsid w:val="0069732C"/>
    <w:rsid w:val="0069799B"/>
    <w:rsid w:val="00697E13"/>
    <w:rsid w:val="006A0121"/>
    <w:rsid w:val="006A0557"/>
    <w:rsid w:val="006A0907"/>
    <w:rsid w:val="006A0A95"/>
    <w:rsid w:val="006A0F01"/>
    <w:rsid w:val="006A124C"/>
    <w:rsid w:val="006A12D5"/>
    <w:rsid w:val="006A15D7"/>
    <w:rsid w:val="006A1834"/>
    <w:rsid w:val="006A1A8B"/>
    <w:rsid w:val="006A1C90"/>
    <w:rsid w:val="006A1D7A"/>
    <w:rsid w:val="006A208B"/>
    <w:rsid w:val="006A2171"/>
    <w:rsid w:val="006A21C0"/>
    <w:rsid w:val="006A2A38"/>
    <w:rsid w:val="006A2AD6"/>
    <w:rsid w:val="006A2E41"/>
    <w:rsid w:val="006A2E64"/>
    <w:rsid w:val="006A2EFE"/>
    <w:rsid w:val="006A32A1"/>
    <w:rsid w:val="006A337F"/>
    <w:rsid w:val="006A3708"/>
    <w:rsid w:val="006A39A3"/>
    <w:rsid w:val="006A3A36"/>
    <w:rsid w:val="006A3A78"/>
    <w:rsid w:val="006A3F2B"/>
    <w:rsid w:val="006A43A4"/>
    <w:rsid w:val="006A43B7"/>
    <w:rsid w:val="006A43EB"/>
    <w:rsid w:val="006A478C"/>
    <w:rsid w:val="006A4AAD"/>
    <w:rsid w:val="006A4C1E"/>
    <w:rsid w:val="006A5030"/>
    <w:rsid w:val="006A53C9"/>
    <w:rsid w:val="006A58D4"/>
    <w:rsid w:val="006A5F26"/>
    <w:rsid w:val="006A6839"/>
    <w:rsid w:val="006A68FB"/>
    <w:rsid w:val="006A6BE2"/>
    <w:rsid w:val="006A6D76"/>
    <w:rsid w:val="006A7054"/>
    <w:rsid w:val="006A7111"/>
    <w:rsid w:val="006A712D"/>
    <w:rsid w:val="006A718A"/>
    <w:rsid w:val="006A7320"/>
    <w:rsid w:val="006A7332"/>
    <w:rsid w:val="006A742F"/>
    <w:rsid w:val="006A7479"/>
    <w:rsid w:val="006A7795"/>
    <w:rsid w:val="006A7B33"/>
    <w:rsid w:val="006B01A3"/>
    <w:rsid w:val="006B03B5"/>
    <w:rsid w:val="006B0599"/>
    <w:rsid w:val="006B065A"/>
    <w:rsid w:val="006B0856"/>
    <w:rsid w:val="006B0C75"/>
    <w:rsid w:val="006B0CBC"/>
    <w:rsid w:val="006B18C8"/>
    <w:rsid w:val="006B1910"/>
    <w:rsid w:val="006B1966"/>
    <w:rsid w:val="006B1C72"/>
    <w:rsid w:val="006B1F00"/>
    <w:rsid w:val="006B1FE5"/>
    <w:rsid w:val="006B23B8"/>
    <w:rsid w:val="006B293D"/>
    <w:rsid w:val="006B2D66"/>
    <w:rsid w:val="006B30B8"/>
    <w:rsid w:val="006B31FE"/>
    <w:rsid w:val="006B338B"/>
    <w:rsid w:val="006B3404"/>
    <w:rsid w:val="006B34A5"/>
    <w:rsid w:val="006B34F5"/>
    <w:rsid w:val="006B351A"/>
    <w:rsid w:val="006B3727"/>
    <w:rsid w:val="006B396A"/>
    <w:rsid w:val="006B39BB"/>
    <w:rsid w:val="006B3C63"/>
    <w:rsid w:val="006B40B3"/>
    <w:rsid w:val="006B4510"/>
    <w:rsid w:val="006B4603"/>
    <w:rsid w:val="006B469E"/>
    <w:rsid w:val="006B4991"/>
    <w:rsid w:val="006B4C0C"/>
    <w:rsid w:val="006B4C46"/>
    <w:rsid w:val="006B4CA5"/>
    <w:rsid w:val="006B4E41"/>
    <w:rsid w:val="006B553E"/>
    <w:rsid w:val="006B5825"/>
    <w:rsid w:val="006B5A22"/>
    <w:rsid w:val="006B5B34"/>
    <w:rsid w:val="006B5BE7"/>
    <w:rsid w:val="006B639E"/>
    <w:rsid w:val="006B64DB"/>
    <w:rsid w:val="006B68F2"/>
    <w:rsid w:val="006B6B53"/>
    <w:rsid w:val="006B708A"/>
    <w:rsid w:val="006B708B"/>
    <w:rsid w:val="006B70BC"/>
    <w:rsid w:val="006B71F2"/>
    <w:rsid w:val="006B75B1"/>
    <w:rsid w:val="006B7612"/>
    <w:rsid w:val="006C00DD"/>
    <w:rsid w:val="006C0285"/>
    <w:rsid w:val="006C0551"/>
    <w:rsid w:val="006C0676"/>
    <w:rsid w:val="006C0711"/>
    <w:rsid w:val="006C096F"/>
    <w:rsid w:val="006C0A9A"/>
    <w:rsid w:val="006C1025"/>
    <w:rsid w:val="006C1579"/>
    <w:rsid w:val="006C1C03"/>
    <w:rsid w:val="006C20F3"/>
    <w:rsid w:val="006C2472"/>
    <w:rsid w:val="006C26FE"/>
    <w:rsid w:val="006C281A"/>
    <w:rsid w:val="006C2ED1"/>
    <w:rsid w:val="006C30CD"/>
    <w:rsid w:val="006C340D"/>
    <w:rsid w:val="006C35A4"/>
    <w:rsid w:val="006C35E7"/>
    <w:rsid w:val="006C3674"/>
    <w:rsid w:val="006C3ACB"/>
    <w:rsid w:val="006C4365"/>
    <w:rsid w:val="006C4E08"/>
    <w:rsid w:val="006C515A"/>
    <w:rsid w:val="006C5723"/>
    <w:rsid w:val="006C5A2B"/>
    <w:rsid w:val="006C6262"/>
    <w:rsid w:val="006C6464"/>
    <w:rsid w:val="006C6820"/>
    <w:rsid w:val="006C690C"/>
    <w:rsid w:val="006C6954"/>
    <w:rsid w:val="006C6A58"/>
    <w:rsid w:val="006C6D23"/>
    <w:rsid w:val="006C6EDA"/>
    <w:rsid w:val="006C704B"/>
    <w:rsid w:val="006C7262"/>
    <w:rsid w:val="006C753E"/>
    <w:rsid w:val="006C769D"/>
    <w:rsid w:val="006C77CB"/>
    <w:rsid w:val="006C78FF"/>
    <w:rsid w:val="006D0065"/>
    <w:rsid w:val="006D05B1"/>
    <w:rsid w:val="006D0745"/>
    <w:rsid w:val="006D0979"/>
    <w:rsid w:val="006D0C90"/>
    <w:rsid w:val="006D0CC2"/>
    <w:rsid w:val="006D10EB"/>
    <w:rsid w:val="006D11B2"/>
    <w:rsid w:val="006D12BC"/>
    <w:rsid w:val="006D1849"/>
    <w:rsid w:val="006D1A31"/>
    <w:rsid w:val="006D282F"/>
    <w:rsid w:val="006D2E6D"/>
    <w:rsid w:val="006D2F86"/>
    <w:rsid w:val="006D33A0"/>
    <w:rsid w:val="006D387E"/>
    <w:rsid w:val="006D3A32"/>
    <w:rsid w:val="006D3D11"/>
    <w:rsid w:val="006D3DBD"/>
    <w:rsid w:val="006D3F1F"/>
    <w:rsid w:val="006D3F99"/>
    <w:rsid w:val="006D3FF2"/>
    <w:rsid w:val="006D4960"/>
    <w:rsid w:val="006D498D"/>
    <w:rsid w:val="006D4B4F"/>
    <w:rsid w:val="006D4CAF"/>
    <w:rsid w:val="006D4FD8"/>
    <w:rsid w:val="006D50C5"/>
    <w:rsid w:val="006D51ED"/>
    <w:rsid w:val="006D51F5"/>
    <w:rsid w:val="006D52C6"/>
    <w:rsid w:val="006D53C0"/>
    <w:rsid w:val="006D59EA"/>
    <w:rsid w:val="006D5DD6"/>
    <w:rsid w:val="006D5E42"/>
    <w:rsid w:val="006D5F4F"/>
    <w:rsid w:val="006D6439"/>
    <w:rsid w:val="006D669F"/>
    <w:rsid w:val="006D6AB4"/>
    <w:rsid w:val="006D6D83"/>
    <w:rsid w:val="006D6EA0"/>
    <w:rsid w:val="006D6FF4"/>
    <w:rsid w:val="006D7759"/>
    <w:rsid w:val="006D7984"/>
    <w:rsid w:val="006D79B3"/>
    <w:rsid w:val="006D7A7E"/>
    <w:rsid w:val="006D7AE0"/>
    <w:rsid w:val="006D7B43"/>
    <w:rsid w:val="006D7D6D"/>
    <w:rsid w:val="006D7FD1"/>
    <w:rsid w:val="006E02D4"/>
    <w:rsid w:val="006E0757"/>
    <w:rsid w:val="006E0A51"/>
    <w:rsid w:val="006E1027"/>
    <w:rsid w:val="006E16D2"/>
    <w:rsid w:val="006E18BE"/>
    <w:rsid w:val="006E2154"/>
    <w:rsid w:val="006E2156"/>
    <w:rsid w:val="006E221C"/>
    <w:rsid w:val="006E255F"/>
    <w:rsid w:val="006E25BA"/>
    <w:rsid w:val="006E3084"/>
    <w:rsid w:val="006E30D4"/>
    <w:rsid w:val="006E317E"/>
    <w:rsid w:val="006E31BF"/>
    <w:rsid w:val="006E3688"/>
    <w:rsid w:val="006E3896"/>
    <w:rsid w:val="006E3D0B"/>
    <w:rsid w:val="006E44D5"/>
    <w:rsid w:val="006E540F"/>
    <w:rsid w:val="006E5614"/>
    <w:rsid w:val="006E5681"/>
    <w:rsid w:val="006E5B35"/>
    <w:rsid w:val="006E5D97"/>
    <w:rsid w:val="006E5E5E"/>
    <w:rsid w:val="006E6B9A"/>
    <w:rsid w:val="006E6DAC"/>
    <w:rsid w:val="006E6DCF"/>
    <w:rsid w:val="006E7353"/>
    <w:rsid w:val="006E7835"/>
    <w:rsid w:val="006E79E8"/>
    <w:rsid w:val="006E7F8B"/>
    <w:rsid w:val="006F0204"/>
    <w:rsid w:val="006F02E0"/>
    <w:rsid w:val="006F0571"/>
    <w:rsid w:val="006F0FA3"/>
    <w:rsid w:val="006F1695"/>
    <w:rsid w:val="006F1743"/>
    <w:rsid w:val="006F184F"/>
    <w:rsid w:val="006F1C37"/>
    <w:rsid w:val="006F1C5B"/>
    <w:rsid w:val="006F1EA1"/>
    <w:rsid w:val="006F20BA"/>
    <w:rsid w:val="006F226B"/>
    <w:rsid w:val="006F24AD"/>
    <w:rsid w:val="006F26F8"/>
    <w:rsid w:val="006F2912"/>
    <w:rsid w:val="006F2916"/>
    <w:rsid w:val="006F2AE7"/>
    <w:rsid w:val="006F3083"/>
    <w:rsid w:val="006F3207"/>
    <w:rsid w:val="006F3209"/>
    <w:rsid w:val="006F333B"/>
    <w:rsid w:val="006F33C7"/>
    <w:rsid w:val="006F3436"/>
    <w:rsid w:val="006F34D6"/>
    <w:rsid w:val="006F3A75"/>
    <w:rsid w:val="006F3AA4"/>
    <w:rsid w:val="006F3D3E"/>
    <w:rsid w:val="006F3F5A"/>
    <w:rsid w:val="006F4176"/>
    <w:rsid w:val="006F4380"/>
    <w:rsid w:val="006F4444"/>
    <w:rsid w:val="006F45AD"/>
    <w:rsid w:val="006F4923"/>
    <w:rsid w:val="006F4989"/>
    <w:rsid w:val="006F4C71"/>
    <w:rsid w:val="006F50DC"/>
    <w:rsid w:val="006F568A"/>
    <w:rsid w:val="006F583D"/>
    <w:rsid w:val="006F5B6B"/>
    <w:rsid w:val="006F5D9F"/>
    <w:rsid w:val="006F60DA"/>
    <w:rsid w:val="006F6124"/>
    <w:rsid w:val="006F62EB"/>
    <w:rsid w:val="006F653C"/>
    <w:rsid w:val="006F6672"/>
    <w:rsid w:val="006F669D"/>
    <w:rsid w:val="006F66C4"/>
    <w:rsid w:val="006F6858"/>
    <w:rsid w:val="006F68EB"/>
    <w:rsid w:val="006F6ADA"/>
    <w:rsid w:val="006F740F"/>
    <w:rsid w:val="006F774C"/>
    <w:rsid w:val="006F7A4A"/>
    <w:rsid w:val="006F7A69"/>
    <w:rsid w:val="0070015E"/>
    <w:rsid w:val="007001DF"/>
    <w:rsid w:val="00700380"/>
    <w:rsid w:val="007007DD"/>
    <w:rsid w:val="00700A1E"/>
    <w:rsid w:val="00700A6A"/>
    <w:rsid w:val="00700B41"/>
    <w:rsid w:val="00700DEC"/>
    <w:rsid w:val="00700F06"/>
    <w:rsid w:val="007011A2"/>
    <w:rsid w:val="0070133A"/>
    <w:rsid w:val="00701640"/>
    <w:rsid w:val="007021C3"/>
    <w:rsid w:val="00702405"/>
    <w:rsid w:val="00702459"/>
    <w:rsid w:val="00702884"/>
    <w:rsid w:val="007028AE"/>
    <w:rsid w:val="00702C32"/>
    <w:rsid w:val="00702C8D"/>
    <w:rsid w:val="00702CD6"/>
    <w:rsid w:val="00702E1C"/>
    <w:rsid w:val="00702F83"/>
    <w:rsid w:val="0070336C"/>
    <w:rsid w:val="00703741"/>
    <w:rsid w:val="00703FBD"/>
    <w:rsid w:val="00704055"/>
    <w:rsid w:val="007040F2"/>
    <w:rsid w:val="007044F5"/>
    <w:rsid w:val="00704A4E"/>
    <w:rsid w:val="00704E7C"/>
    <w:rsid w:val="00704FA9"/>
    <w:rsid w:val="007050C4"/>
    <w:rsid w:val="007053B0"/>
    <w:rsid w:val="007053D9"/>
    <w:rsid w:val="00705C95"/>
    <w:rsid w:val="00706175"/>
    <w:rsid w:val="007063D1"/>
    <w:rsid w:val="007066AA"/>
    <w:rsid w:val="00706F24"/>
    <w:rsid w:val="00707379"/>
    <w:rsid w:val="0070788E"/>
    <w:rsid w:val="007078FA"/>
    <w:rsid w:val="0070794D"/>
    <w:rsid w:val="00707AA5"/>
    <w:rsid w:val="00707BE5"/>
    <w:rsid w:val="00707D2D"/>
    <w:rsid w:val="007102CD"/>
    <w:rsid w:val="007103EC"/>
    <w:rsid w:val="0071065C"/>
    <w:rsid w:val="00710AE5"/>
    <w:rsid w:val="00710AEB"/>
    <w:rsid w:val="00710B1D"/>
    <w:rsid w:val="00711214"/>
    <w:rsid w:val="0071125D"/>
    <w:rsid w:val="007114DB"/>
    <w:rsid w:val="007115A3"/>
    <w:rsid w:val="0071194F"/>
    <w:rsid w:val="00711BB8"/>
    <w:rsid w:val="00711BCB"/>
    <w:rsid w:val="00711CEE"/>
    <w:rsid w:val="00711EEF"/>
    <w:rsid w:val="007121B0"/>
    <w:rsid w:val="00712E2C"/>
    <w:rsid w:val="0071304B"/>
    <w:rsid w:val="00713752"/>
    <w:rsid w:val="007138C3"/>
    <w:rsid w:val="00713ABE"/>
    <w:rsid w:val="00713F6F"/>
    <w:rsid w:val="00713FD0"/>
    <w:rsid w:val="007141F9"/>
    <w:rsid w:val="0071422A"/>
    <w:rsid w:val="00714533"/>
    <w:rsid w:val="00714894"/>
    <w:rsid w:val="00714D55"/>
    <w:rsid w:val="00714DBB"/>
    <w:rsid w:val="0071502A"/>
    <w:rsid w:val="0071567E"/>
    <w:rsid w:val="00715A5B"/>
    <w:rsid w:val="007164F2"/>
    <w:rsid w:val="0071652C"/>
    <w:rsid w:val="00716729"/>
    <w:rsid w:val="007167CA"/>
    <w:rsid w:val="0071695E"/>
    <w:rsid w:val="00716A24"/>
    <w:rsid w:val="00716BBC"/>
    <w:rsid w:val="00717036"/>
    <w:rsid w:val="00717192"/>
    <w:rsid w:val="007179A2"/>
    <w:rsid w:val="00717D51"/>
    <w:rsid w:val="00717E79"/>
    <w:rsid w:val="00717EFD"/>
    <w:rsid w:val="00720519"/>
    <w:rsid w:val="007205A3"/>
    <w:rsid w:val="00720A17"/>
    <w:rsid w:val="00720C6D"/>
    <w:rsid w:val="00720F93"/>
    <w:rsid w:val="00721004"/>
    <w:rsid w:val="00721367"/>
    <w:rsid w:val="00721495"/>
    <w:rsid w:val="0072154B"/>
    <w:rsid w:val="007215DE"/>
    <w:rsid w:val="00721BE0"/>
    <w:rsid w:val="00721F32"/>
    <w:rsid w:val="0072216E"/>
    <w:rsid w:val="00722246"/>
    <w:rsid w:val="00722345"/>
    <w:rsid w:val="00722628"/>
    <w:rsid w:val="007226A7"/>
    <w:rsid w:val="00722B69"/>
    <w:rsid w:val="00723038"/>
    <w:rsid w:val="0072331F"/>
    <w:rsid w:val="00723FD9"/>
    <w:rsid w:val="007241BC"/>
    <w:rsid w:val="00724507"/>
    <w:rsid w:val="00724661"/>
    <w:rsid w:val="0072469E"/>
    <w:rsid w:val="0072471B"/>
    <w:rsid w:val="007248B7"/>
    <w:rsid w:val="0072498C"/>
    <w:rsid w:val="00725546"/>
    <w:rsid w:val="00725640"/>
    <w:rsid w:val="00725A65"/>
    <w:rsid w:val="00725CEF"/>
    <w:rsid w:val="0072622A"/>
    <w:rsid w:val="00726310"/>
    <w:rsid w:val="00726A4C"/>
    <w:rsid w:val="00726D5C"/>
    <w:rsid w:val="00726D7A"/>
    <w:rsid w:val="007272EB"/>
    <w:rsid w:val="007272ED"/>
    <w:rsid w:val="00727532"/>
    <w:rsid w:val="00727540"/>
    <w:rsid w:val="00727735"/>
    <w:rsid w:val="00730013"/>
    <w:rsid w:val="0073033B"/>
    <w:rsid w:val="0073083C"/>
    <w:rsid w:val="007308B6"/>
    <w:rsid w:val="007310FE"/>
    <w:rsid w:val="00731128"/>
    <w:rsid w:val="007311DB"/>
    <w:rsid w:val="00731260"/>
    <w:rsid w:val="007315B4"/>
    <w:rsid w:val="007317F0"/>
    <w:rsid w:val="0073189E"/>
    <w:rsid w:val="00731B79"/>
    <w:rsid w:val="00731E65"/>
    <w:rsid w:val="00731F51"/>
    <w:rsid w:val="0073203B"/>
    <w:rsid w:val="00732493"/>
    <w:rsid w:val="00732655"/>
    <w:rsid w:val="007327D7"/>
    <w:rsid w:val="007327FB"/>
    <w:rsid w:val="00732A08"/>
    <w:rsid w:val="00732FA2"/>
    <w:rsid w:val="007335AE"/>
    <w:rsid w:val="007335D8"/>
    <w:rsid w:val="00733618"/>
    <w:rsid w:val="00733F2A"/>
    <w:rsid w:val="0073403C"/>
    <w:rsid w:val="0073435E"/>
    <w:rsid w:val="007347CD"/>
    <w:rsid w:val="00734AB4"/>
    <w:rsid w:val="00734B22"/>
    <w:rsid w:val="00735263"/>
    <w:rsid w:val="0073574E"/>
    <w:rsid w:val="00735D41"/>
    <w:rsid w:val="0073624F"/>
    <w:rsid w:val="00736649"/>
    <w:rsid w:val="00736707"/>
    <w:rsid w:val="007369EA"/>
    <w:rsid w:val="007370BA"/>
    <w:rsid w:val="007375B8"/>
    <w:rsid w:val="00737B62"/>
    <w:rsid w:val="00737BCF"/>
    <w:rsid w:val="00737EA4"/>
    <w:rsid w:val="00737EC8"/>
    <w:rsid w:val="00740133"/>
    <w:rsid w:val="00740385"/>
    <w:rsid w:val="0074041F"/>
    <w:rsid w:val="0074043F"/>
    <w:rsid w:val="00740A9B"/>
    <w:rsid w:val="00740CA3"/>
    <w:rsid w:val="00740DBB"/>
    <w:rsid w:val="00740E87"/>
    <w:rsid w:val="00740F69"/>
    <w:rsid w:val="007411E1"/>
    <w:rsid w:val="00741375"/>
    <w:rsid w:val="0074149D"/>
    <w:rsid w:val="007418AD"/>
    <w:rsid w:val="007419B7"/>
    <w:rsid w:val="007419EA"/>
    <w:rsid w:val="007424AF"/>
    <w:rsid w:val="007424F0"/>
    <w:rsid w:val="0074252E"/>
    <w:rsid w:val="0074263A"/>
    <w:rsid w:val="00742B66"/>
    <w:rsid w:val="00743368"/>
    <w:rsid w:val="00743399"/>
    <w:rsid w:val="00743894"/>
    <w:rsid w:val="00743B88"/>
    <w:rsid w:val="00743CDE"/>
    <w:rsid w:val="00743DA2"/>
    <w:rsid w:val="00743E8B"/>
    <w:rsid w:val="0074449B"/>
    <w:rsid w:val="00744554"/>
    <w:rsid w:val="00744804"/>
    <w:rsid w:val="00744BDD"/>
    <w:rsid w:val="00744C7D"/>
    <w:rsid w:val="00744C7E"/>
    <w:rsid w:val="00744F52"/>
    <w:rsid w:val="00745430"/>
    <w:rsid w:val="0074584F"/>
    <w:rsid w:val="00746047"/>
    <w:rsid w:val="00746934"/>
    <w:rsid w:val="00746E7B"/>
    <w:rsid w:val="00746FCF"/>
    <w:rsid w:val="00747430"/>
    <w:rsid w:val="00747477"/>
    <w:rsid w:val="007478C3"/>
    <w:rsid w:val="00747FF3"/>
    <w:rsid w:val="007500E3"/>
    <w:rsid w:val="0075040F"/>
    <w:rsid w:val="007508EB"/>
    <w:rsid w:val="00751606"/>
    <w:rsid w:val="00751632"/>
    <w:rsid w:val="00751875"/>
    <w:rsid w:val="00751A36"/>
    <w:rsid w:val="00751A8F"/>
    <w:rsid w:val="00751F3B"/>
    <w:rsid w:val="0075206F"/>
    <w:rsid w:val="00752152"/>
    <w:rsid w:val="007525BC"/>
    <w:rsid w:val="007526DE"/>
    <w:rsid w:val="007526FD"/>
    <w:rsid w:val="00752702"/>
    <w:rsid w:val="0075276F"/>
    <w:rsid w:val="00752864"/>
    <w:rsid w:val="00752E3B"/>
    <w:rsid w:val="007531A5"/>
    <w:rsid w:val="00753396"/>
    <w:rsid w:val="007535D0"/>
    <w:rsid w:val="00753923"/>
    <w:rsid w:val="00753A41"/>
    <w:rsid w:val="00753F5B"/>
    <w:rsid w:val="0075456E"/>
    <w:rsid w:val="007546AC"/>
    <w:rsid w:val="007548CA"/>
    <w:rsid w:val="007548CD"/>
    <w:rsid w:val="00754932"/>
    <w:rsid w:val="00754C8D"/>
    <w:rsid w:val="00754CBB"/>
    <w:rsid w:val="00755051"/>
    <w:rsid w:val="0075556D"/>
    <w:rsid w:val="00755818"/>
    <w:rsid w:val="007558E0"/>
    <w:rsid w:val="00755F2C"/>
    <w:rsid w:val="00756012"/>
    <w:rsid w:val="007561C7"/>
    <w:rsid w:val="0075630D"/>
    <w:rsid w:val="0075678A"/>
    <w:rsid w:val="0075696F"/>
    <w:rsid w:val="00756D07"/>
    <w:rsid w:val="00757699"/>
    <w:rsid w:val="00757796"/>
    <w:rsid w:val="007577EA"/>
    <w:rsid w:val="00757954"/>
    <w:rsid w:val="0076060B"/>
    <w:rsid w:val="00760BC1"/>
    <w:rsid w:val="00760C13"/>
    <w:rsid w:val="00760E02"/>
    <w:rsid w:val="007611F8"/>
    <w:rsid w:val="0076120E"/>
    <w:rsid w:val="00761216"/>
    <w:rsid w:val="00761821"/>
    <w:rsid w:val="00761E0C"/>
    <w:rsid w:val="007630E7"/>
    <w:rsid w:val="0076325C"/>
    <w:rsid w:val="0076337D"/>
    <w:rsid w:val="007635B0"/>
    <w:rsid w:val="00763626"/>
    <w:rsid w:val="00763E54"/>
    <w:rsid w:val="00763F19"/>
    <w:rsid w:val="0076436A"/>
    <w:rsid w:val="0076438B"/>
    <w:rsid w:val="007648A2"/>
    <w:rsid w:val="00764BB8"/>
    <w:rsid w:val="00764D20"/>
    <w:rsid w:val="00764E32"/>
    <w:rsid w:val="00764EBE"/>
    <w:rsid w:val="00765737"/>
    <w:rsid w:val="00765C32"/>
    <w:rsid w:val="00766040"/>
    <w:rsid w:val="00766207"/>
    <w:rsid w:val="00766238"/>
    <w:rsid w:val="0076656A"/>
    <w:rsid w:val="00766750"/>
    <w:rsid w:val="00766E51"/>
    <w:rsid w:val="00766F9B"/>
    <w:rsid w:val="00766FFB"/>
    <w:rsid w:val="0076725D"/>
    <w:rsid w:val="00767369"/>
    <w:rsid w:val="0076773D"/>
    <w:rsid w:val="00767AB5"/>
    <w:rsid w:val="00767D86"/>
    <w:rsid w:val="00767DA7"/>
    <w:rsid w:val="00767E71"/>
    <w:rsid w:val="00767E7D"/>
    <w:rsid w:val="00767F57"/>
    <w:rsid w:val="00767FEF"/>
    <w:rsid w:val="00770692"/>
    <w:rsid w:val="00770747"/>
    <w:rsid w:val="0077086B"/>
    <w:rsid w:val="0077097F"/>
    <w:rsid w:val="00770CDC"/>
    <w:rsid w:val="00770D95"/>
    <w:rsid w:val="00770DF4"/>
    <w:rsid w:val="0077118A"/>
    <w:rsid w:val="007711F7"/>
    <w:rsid w:val="007714E5"/>
    <w:rsid w:val="00771816"/>
    <w:rsid w:val="00771889"/>
    <w:rsid w:val="00771C1A"/>
    <w:rsid w:val="007721C7"/>
    <w:rsid w:val="007722D0"/>
    <w:rsid w:val="0077244E"/>
    <w:rsid w:val="00772597"/>
    <w:rsid w:val="0077300F"/>
    <w:rsid w:val="007731BB"/>
    <w:rsid w:val="007731C2"/>
    <w:rsid w:val="007732FF"/>
    <w:rsid w:val="00773798"/>
    <w:rsid w:val="00773931"/>
    <w:rsid w:val="0077397D"/>
    <w:rsid w:val="00773C45"/>
    <w:rsid w:val="00773DF2"/>
    <w:rsid w:val="00773DF9"/>
    <w:rsid w:val="0077429D"/>
    <w:rsid w:val="00774825"/>
    <w:rsid w:val="00774BAF"/>
    <w:rsid w:val="00774CA4"/>
    <w:rsid w:val="00774D15"/>
    <w:rsid w:val="00774D89"/>
    <w:rsid w:val="00774F76"/>
    <w:rsid w:val="00774FE8"/>
    <w:rsid w:val="007750DE"/>
    <w:rsid w:val="0077545E"/>
    <w:rsid w:val="007756C2"/>
    <w:rsid w:val="00775C66"/>
    <w:rsid w:val="00775F02"/>
    <w:rsid w:val="0077645B"/>
    <w:rsid w:val="007764E4"/>
    <w:rsid w:val="00776649"/>
    <w:rsid w:val="00776CF0"/>
    <w:rsid w:val="00776F8D"/>
    <w:rsid w:val="0077725B"/>
    <w:rsid w:val="007773AC"/>
    <w:rsid w:val="007776AA"/>
    <w:rsid w:val="0077787A"/>
    <w:rsid w:val="00777984"/>
    <w:rsid w:val="007779A4"/>
    <w:rsid w:val="007803C6"/>
    <w:rsid w:val="0078074D"/>
    <w:rsid w:val="00780900"/>
    <w:rsid w:val="00780BAE"/>
    <w:rsid w:val="007811CA"/>
    <w:rsid w:val="007813E8"/>
    <w:rsid w:val="007815AB"/>
    <w:rsid w:val="007815E2"/>
    <w:rsid w:val="00781609"/>
    <w:rsid w:val="00781642"/>
    <w:rsid w:val="0078186B"/>
    <w:rsid w:val="007818F5"/>
    <w:rsid w:val="007820C6"/>
    <w:rsid w:val="00782661"/>
    <w:rsid w:val="007827A4"/>
    <w:rsid w:val="00782C43"/>
    <w:rsid w:val="00782E76"/>
    <w:rsid w:val="007832C3"/>
    <w:rsid w:val="0078345D"/>
    <w:rsid w:val="007837B5"/>
    <w:rsid w:val="00783AA0"/>
    <w:rsid w:val="00783AA1"/>
    <w:rsid w:val="007845BD"/>
    <w:rsid w:val="0078468A"/>
    <w:rsid w:val="007848DB"/>
    <w:rsid w:val="0078493C"/>
    <w:rsid w:val="00784B88"/>
    <w:rsid w:val="00784BE6"/>
    <w:rsid w:val="00785297"/>
    <w:rsid w:val="0078578A"/>
    <w:rsid w:val="0078599A"/>
    <w:rsid w:val="00785F96"/>
    <w:rsid w:val="00786204"/>
    <w:rsid w:val="007862DE"/>
    <w:rsid w:val="00786498"/>
    <w:rsid w:val="0078683D"/>
    <w:rsid w:val="00786E77"/>
    <w:rsid w:val="0078730E"/>
    <w:rsid w:val="007875BA"/>
    <w:rsid w:val="007875DF"/>
    <w:rsid w:val="00787793"/>
    <w:rsid w:val="0078781B"/>
    <w:rsid w:val="00787B01"/>
    <w:rsid w:val="00787B6A"/>
    <w:rsid w:val="00787DC1"/>
    <w:rsid w:val="00790416"/>
    <w:rsid w:val="0079066E"/>
    <w:rsid w:val="00790721"/>
    <w:rsid w:val="00790936"/>
    <w:rsid w:val="00790A3C"/>
    <w:rsid w:val="00790EA6"/>
    <w:rsid w:val="00790F73"/>
    <w:rsid w:val="00791323"/>
    <w:rsid w:val="007914DB"/>
    <w:rsid w:val="00791876"/>
    <w:rsid w:val="00791A35"/>
    <w:rsid w:val="00791BBC"/>
    <w:rsid w:val="00791E61"/>
    <w:rsid w:val="00791EC4"/>
    <w:rsid w:val="00792630"/>
    <w:rsid w:val="00792E7E"/>
    <w:rsid w:val="00793018"/>
    <w:rsid w:val="007931A3"/>
    <w:rsid w:val="0079331E"/>
    <w:rsid w:val="00793485"/>
    <w:rsid w:val="007934F8"/>
    <w:rsid w:val="00793555"/>
    <w:rsid w:val="00793DA9"/>
    <w:rsid w:val="00793E82"/>
    <w:rsid w:val="00794263"/>
    <w:rsid w:val="00794611"/>
    <w:rsid w:val="0079462B"/>
    <w:rsid w:val="0079467C"/>
    <w:rsid w:val="00794752"/>
    <w:rsid w:val="007948E2"/>
    <w:rsid w:val="007948E8"/>
    <w:rsid w:val="00795096"/>
    <w:rsid w:val="007950CE"/>
    <w:rsid w:val="00795770"/>
    <w:rsid w:val="00795F70"/>
    <w:rsid w:val="00795FB7"/>
    <w:rsid w:val="00796102"/>
    <w:rsid w:val="00796231"/>
    <w:rsid w:val="0079623C"/>
    <w:rsid w:val="00796400"/>
    <w:rsid w:val="00796C69"/>
    <w:rsid w:val="00797054"/>
    <w:rsid w:val="0079707F"/>
    <w:rsid w:val="00797195"/>
    <w:rsid w:val="007971A2"/>
    <w:rsid w:val="0079725B"/>
    <w:rsid w:val="007972A6"/>
    <w:rsid w:val="00797792"/>
    <w:rsid w:val="007979BD"/>
    <w:rsid w:val="00797BE1"/>
    <w:rsid w:val="007A006C"/>
    <w:rsid w:val="007A00F3"/>
    <w:rsid w:val="007A0227"/>
    <w:rsid w:val="007A0323"/>
    <w:rsid w:val="007A0378"/>
    <w:rsid w:val="007A0801"/>
    <w:rsid w:val="007A08C4"/>
    <w:rsid w:val="007A0904"/>
    <w:rsid w:val="007A0E97"/>
    <w:rsid w:val="007A0FF7"/>
    <w:rsid w:val="007A118F"/>
    <w:rsid w:val="007A11E7"/>
    <w:rsid w:val="007A18C0"/>
    <w:rsid w:val="007A19D4"/>
    <w:rsid w:val="007A2073"/>
    <w:rsid w:val="007A2803"/>
    <w:rsid w:val="007A292D"/>
    <w:rsid w:val="007A2DA7"/>
    <w:rsid w:val="007A3014"/>
    <w:rsid w:val="007A3066"/>
    <w:rsid w:val="007A31C5"/>
    <w:rsid w:val="007A332E"/>
    <w:rsid w:val="007A34A1"/>
    <w:rsid w:val="007A3829"/>
    <w:rsid w:val="007A3832"/>
    <w:rsid w:val="007A38AD"/>
    <w:rsid w:val="007A3982"/>
    <w:rsid w:val="007A3B35"/>
    <w:rsid w:val="007A42BA"/>
    <w:rsid w:val="007A4370"/>
    <w:rsid w:val="007A4965"/>
    <w:rsid w:val="007A4DC5"/>
    <w:rsid w:val="007A4E38"/>
    <w:rsid w:val="007A5FE5"/>
    <w:rsid w:val="007A6866"/>
    <w:rsid w:val="007A699C"/>
    <w:rsid w:val="007A6ACA"/>
    <w:rsid w:val="007A6BBA"/>
    <w:rsid w:val="007A711A"/>
    <w:rsid w:val="007A74AD"/>
    <w:rsid w:val="007A7534"/>
    <w:rsid w:val="007A7546"/>
    <w:rsid w:val="007A79F2"/>
    <w:rsid w:val="007B027F"/>
    <w:rsid w:val="007B0346"/>
    <w:rsid w:val="007B0446"/>
    <w:rsid w:val="007B079A"/>
    <w:rsid w:val="007B08D5"/>
    <w:rsid w:val="007B0B51"/>
    <w:rsid w:val="007B0E97"/>
    <w:rsid w:val="007B0F7F"/>
    <w:rsid w:val="007B13C4"/>
    <w:rsid w:val="007B14C9"/>
    <w:rsid w:val="007B1AA1"/>
    <w:rsid w:val="007B1D06"/>
    <w:rsid w:val="007B1D0A"/>
    <w:rsid w:val="007B1D8F"/>
    <w:rsid w:val="007B1FF8"/>
    <w:rsid w:val="007B25D1"/>
    <w:rsid w:val="007B2AAB"/>
    <w:rsid w:val="007B2C74"/>
    <w:rsid w:val="007B2D70"/>
    <w:rsid w:val="007B32BB"/>
    <w:rsid w:val="007B366A"/>
    <w:rsid w:val="007B3824"/>
    <w:rsid w:val="007B3B88"/>
    <w:rsid w:val="007B48AA"/>
    <w:rsid w:val="007B4B87"/>
    <w:rsid w:val="007B4E9C"/>
    <w:rsid w:val="007B5482"/>
    <w:rsid w:val="007B57B3"/>
    <w:rsid w:val="007B5B6B"/>
    <w:rsid w:val="007B5C4A"/>
    <w:rsid w:val="007B5D02"/>
    <w:rsid w:val="007B604E"/>
    <w:rsid w:val="007B6458"/>
    <w:rsid w:val="007B64B1"/>
    <w:rsid w:val="007B6685"/>
    <w:rsid w:val="007B67C4"/>
    <w:rsid w:val="007B68F2"/>
    <w:rsid w:val="007B6B51"/>
    <w:rsid w:val="007B6B6D"/>
    <w:rsid w:val="007B6E13"/>
    <w:rsid w:val="007B6E2E"/>
    <w:rsid w:val="007B6FA4"/>
    <w:rsid w:val="007B75A3"/>
    <w:rsid w:val="007B75BF"/>
    <w:rsid w:val="007B7698"/>
    <w:rsid w:val="007B7941"/>
    <w:rsid w:val="007B7AAE"/>
    <w:rsid w:val="007B7F90"/>
    <w:rsid w:val="007C00C5"/>
    <w:rsid w:val="007C0152"/>
    <w:rsid w:val="007C0170"/>
    <w:rsid w:val="007C066B"/>
    <w:rsid w:val="007C0889"/>
    <w:rsid w:val="007C0964"/>
    <w:rsid w:val="007C09D1"/>
    <w:rsid w:val="007C0B19"/>
    <w:rsid w:val="007C0EF2"/>
    <w:rsid w:val="007C104A"/>
    <w:rsid w:val="007C1208"/>
    <w:rsid w:val="007C1828"/>
    <w:rsid w:val="007C1964"/>
    <w:rsid w:val="007C1977"/>
    <w:rsid w:val="007C1A83"/>
    <w:rsid w:val="007C1B7D"/>
    <w:rsid w:val="007C2106"/>
    <w:rsid w:val="007C227A"/>
    <w:rsid w:val="007C234A"/>
    <w:rsid w:val="007C27EE"/>
    <w:rsid w:val="007C2820"/>
    <w:rsid w:val="007C2879"/>
    <w:rsid w:val="007C292D"/>
    <w:rsid w:val="007C2EEE"/>
    <w:rsid w:val="007C32AD"/>
    <w:rsid w:val="007C34BC"/>
    <w:rsid w:val="007C3692"/>
    <w:rsid w:val="007C37F5"/>
    <w:rsid w:val="007C3C8A"/>
    <w:rsid w:val="007C3F93"/>
    <w:rsid w:val="007C40FA"/>
    <w:rsid w:val="007C4400"/>
    <w:rsid w:val="007C4729"/>
    <w:rsid w:val="007C486B"/>
    <w:rsid w:val="007C4BAD"/>
    <w:rsid w:val="007C5034"/>
    <w:rsid w:val="007C57F7"/>
    <w:rsid w:val="007C5ACA"/>
    <w:rsid w:val="007C5BEA"/>
    <w:rsid w:val="007C619F"/>
    <w:rsid w:val="007C6447"/>
    <w:rsid w:val="007C6512"/>
    <w:rsid w:val="007C68B9"/>
    <w:rsid w:val="007C6AE1"/>
    <w:rsid w:val="007C6D53"/>
    <w:rsid w:val="007C7191"/>
    <w:rsid w:val="007C7542"/>
    <w:rsid w:val="007C756E"/>
    <w:rsid w:val="007C77BC"/>
    <w:rsid w:val="007C7833"/>
    <w:rsid w:val="007C7A37"/>
    <w:rsid w:val="007D0217"/>
    <w:rsid w:val="007D0589"/>
    <w:rsid w:val="007D082E"/>
    <w:rsid w:val="007D0951"/>
    <w:rsid w:val="007D09B5"/>
    <w:rsid w:val="007D0BE7"/>
    <w:rsid w:val="007D0D6B"/>
    <w:rsid w:val="007D11C2"/>
    <w:rsid w:val="007D1451"/>
    <w:rsid w:val="007D1479"/>
    <w:rsid w:val="007D14EE"/>
    <w:rsid w:val="007D1B10"/>
    <w:rsid w:val="007D1B2F"/>
    <w:rsid w:val="007D1D42"/>
    <w:rsid w:val="007D1F92"/>
    <w:rsid w:val="007D1FA5"/>
    <w:rsid w:val="007D2074"/>
    <w:rsid w:val="007D3518"/>
    <w:rsid w:val="007D3BAB"/>
    <w:rsid w:val="007D4250"/>
    <w:rsid w:val="007D4270"/>
    <w:rsid w:val="007D4426"/>
    <w:rsid w:val="007D4DC7"/>
    <w:rsid w:val="007D4F44"/>
    <w:rsid w:val="007D4F69"/>
    <w:rsid w:val="007D5126"/>
    <w:rsid w:val="007D513B"/>
    <w:rsid w:val="007D514C"/>
    <w:rsid w:val="007D549F"/>
    <w:rsid w:val="007D54A8"/>
    <w:rsid w:val="007D55E8"/>
    <w:rsid w:val="007D5644"/>
    <w:rsid w:val="007D5782"/>
    <w:rsid w:val="007D5AA5"/>
    <w:rsid w:val="007D5C24"/>
    <w:rsid w:val="007D616F"/>
    <w:rsid w:val="007D6407"/>
    <w:rsid w:val="007D6B92"/>
    <w:rsid w:val="007D6EC6"/>
    <w:rsid w:val="007D75A4"/>
    <w:rsid w:val="007D7C60"/>
    <w:rsid w:val="007D7D2F"/>
    <w:rsid w:val="007D7F4A"/>
    <w:rsid w:val="007E0117"/>
    <w:rsid w:val="007E0217"/>
    <w:rsid w:val="007E0285"/>
    <w:rsid w:val="007E02EA"/>
    <w:rsid w:val="007E053C"/>
    <w:rsid w:val="007E0C84"/>
    <w:rsid w:val="007E0E2D"/>
    <w:rsid w:val="007E1042"/>
    <w:rsid w:val="007E13FE"/>
    <w:rsid w:val="007E1789"/>
    <w:rsid w:val="007E17F4"/>
    <w:rsid w:val="007E19B4"/>
    <w:rsid w:val="007E1A74"/>
    <w:rsid w:val="007E210C"/>
    <w:rsid w:val="007E247D"/>
    <w:rsid w:val="007E2871"/>
    <w:rsid w:val="007E2A39"/>
    <w:rsid w:val="007E2A51"/>
    <w:rsid w:val="007E30CA"/>
    <w:rsid w:val="007E345D"/>
    <w:rsid w:val="007E3753"/>
    <w:rsid w:val="007E39C4"/>
    <w:rsid w:val="007E3A80"/>
    <w:rsid w:val="007E4064"/>
    <w:rsid w:val="007E4472"/>
    <w:rsid w:val="007E448F"/>
    <w:rsid w:val="007E4647"/>
    <w:rsid w:val="007E4989"/>
    <w:rsid w:val="007E49FE"/>
    <w:rsid w:val="007E4C4D"/>
    <w:rsid w:val="007E4C94"/>
    <w:rsid w:val="007E4F60"/>
    <w:rsid w:val="007E4FF2"/>
    <w:rsid w:val="007E5254"/>
    <w:rsid w:val="007E5666"/>
    <w:rsid w:val="007E5743"/>
    <w:rsid w:val="007E57C3"/>
    <w:rsid w:val="007E57E1"/>
    <w:rsid w:val="007E5856"/>
    <w:rsid w:val="007E593D"/>
    <w:rsid w:val="007E5E37"/>
    <w:rsid w:val="007E5F93"/>
    <w:rsid w:val="007E6F3E"/>
    <w:rsid w:val="007E74AE"/>
    <w:rsid w:val="007E78A7"/>
    <w:rsid w:val="007E7A54"/>
    <w:rsid w:val="007E7C4F"/>
    <w:rsid w:val="007E7CA1"/>
    <w:rsid w:val="007F02AA"/>
    <w:rsid w:val="007F034D"/>
    <w:rsid w:val="007F0359"/>
    <w:rsid w:val="007F04F7"/>
    <w:rsid w:val="007F09D8"/>
    <w:rsid w:val="007F0A24"/>
    <w:rsid w:val="007F1225"/>
    <w:rsid w:val="007F12A8"/>
    <w:rsid w:val="007F1392"/>
    <w:rsid w:val="007F1A11"/>
    <w:rsid w:val="007F1B05"/>
    <w:rsid w:val="007F1D48"/>
    <w:rsid w:val="007F1F13"/>
    <w:rsid w:val="007F20E5"/>
    <w:rsid w:val="007F2503"/>
    <w:rsid w:val="007F2674"/>
    <w:rsid w:val="007F28ED"/>
    <w:rsid w:val="007F2D20"/>
    <w:rsid w:val="007F2D6B"/>
    <w:rsid w:val="007F30C4"/>
    <w:rsid w:val="007F3798"/>
    <w:rsid w:val="007F3905"/>
    <w:rsid w:val="007F3F35"/>
    <w:rsid w:val="007F3F5B"/>
    <w:rsid w:val="007F3FBA"/>
    <w:rsid w:val="007F42D5"/>
    <w:rsid w:val="007F465F"/>
    <w:rsid w:val="007F4843"/>
    <w:rsid w:val="007F4F75"/>
    <w:rsid w:val="007F5366"/>
    <w:rsid w:val="007F58AB"/>
    <w:rsid w:val="007F5DED"/>
    <w:rsid w:val="007F5EBC"/>
    <w:rsid w:val="007F60D0"/>
    <w:rsid w:val="007F6459"/>
    <w:rsid w:val="007F663C"/>
    <w:rsid w:val="007F6BF3"/>
    <w:rsid w:val="007F6C69"/>
    <w:rsid w:val="007F70F2"/>
    <w:rsid w:val="007F7358"/>
    <w:rsid w:val="007F742F"/>
    <w:rsid w:val="007F77D1"/>
    <w:rsid w:val="007F7836"/>
    <w:rsid w:val="007F7CAB"/>
    <w:rsid w:val="007F7D64"/>
    <w:rsid w:val="00800201"/>
    <w:rsid w:val="008004C6"/>
    <w:rsid w:val="0080092D"/>
    <w:rsid w:val="00800CD7"/>
    <w:rsid w:val="00801B72"/>
    <w:rsid w:val="00801B8A"/>
    <w:rsid w:val="00801C76"/>
    <w:rsid w:val="00801FB8"/>
    <w:rsid w:val="00801FB9"/>
    <w:rsid w:val="008022EB"/>
    <w:rsid w:val="00802339"/>
    <w:rsid w:val="00802752"/>
    <w:rsid w:val="008029E7"/>
    <w:rsid w:val="00802AE1"/>
    <w:rsid w:val="00802C7D"/>
    <w:rsid w:val="00803085"/>
    <w:rsid w:val="0080337E"/>
    <w:rsid w:val="00803DA4"/>
    <w:rsid w:val="00803FDA"/>
    <w:rsid w:val="0080414D"/>
    <w:rsid w:val="00804A8B"/>
    <w:rsid w:val="00804ABC"/>
    <w:rsid w:val="00805105"/>
    <w:rsid w:val="0080559E"/>
    <w:rsid w:val="00805B18"/>
    <w:rsid w:val="00805C65"/>
    <w:rsid w:val="008060B7"/>
    <w:rsid w:val="008068F0"/>
    <w:rsid w:val="00806961"/>
    <w:rsid w:val="00806DB1"/>
    <w:rsid w:val="00807478"/>
    <w:rsid w:val="00807492"/>
    <w:rsid w:val="008076EC"/>
    <w:rsid w:val="008077C9"/>
    <w:rsid w:val="00807839"/>
    <w:rsid w:val="00807954"/>
    <w:rsid w:val="00810228"/>
    <w:rsid w:val="0081059C"/>
    <w:rsid w:val="00810738"/>
    <w:rsid w:val="00810A76"/>
    <w:rsid w:val="00810BAD"/>
    <w:rsid w:val="00810D80"/>
    <w:rsid w:val="00810EFF"/>
    <w:rsid w:val="00810F04"/>
    <w:rsid w:val="0081125C"/>
    <w:rsid w:val="00811316"/>
    <w:rsid w:val="00811AE1"/>
    <w:rsid w:val="00811CC1"/>
    <w:rsid w:val="00812508"/>
    <w:rsid w:val="008128D9"/>
    <w:rsid w:val="00812DA7"/>
    <w:rsid w:val="00812DC9"/>
    <w:rsid w:val="008130B2"/>
    <w:rsid w:val="00813120"/>
    <w:rsid w:val="0081362C"/>
    <w:rsid w:val="008137C3"/>
    <w:rsid w:val="00813AD6"/>
    <w:rsid w:val="00813C2A"/>
    <w:rsid w:val="0081461B"/>
    <w:rsid w:val="00814957"/>
    <w:rsid w:val="00814A24"/>
    <w:rsid w:val="00814D33"/>
    <w:rsid w:val="00814F9D"/>
    <w:rsid w:val="0081519A"/>
    <w:rsid w:val="008153FE"/>
    <w:rsid w:val="008158F9"/>
    <w:rsid w:val="0081599E"/>
    <w:rsid w:val="00815B61"/>
    <w:rsid w:val="00815FFB"/>
    <w:rsid w:val="00816111"/>
    <w:rsid w:val="008168B3"/>
    <w:rsid w:val="008168F6"/>
    <w:rsid w:val="00816925"/>
    <w:rsid w:val="00816C5A"/>
    <w:rsid w:val="00816E44"/>
    <w:rsid w:val="00817402"/>
    <w:rsid w:val="00817449"/>
    <w:rsid w:val="008178DF"/>
    <w:rsid w:val="008179DF"/>
    <w:rsid w:val="00817D32"/>
    <w:rsid w:val="008200EB"/>
    <w:rsid w:val="008205C6"/>
    <w:rsid w:val="00820A05"/>
    <w:rsid w:val="00820AA6"/>
    <w:rsid w:val="00820BE9"/>
    <w:rsid w:val="00820D69"/>
    <w:rsid w:val="00821428"/>
    <w:rsid w:val="00821829"/>
    <w:rsid w:val="00821840"/>
    <w:rsid w:val="00821948"/>
    <w:rsid w:val="00821979"/>
    <w:rsid w:val="008219EC"/>
    <w:rsid w:val="00821B65"/>
    <w:rsid w:val="00821D13"/>
    <w:rsid w:val="00821F6A"/>
    <w:rsid w:val="00822330"/>
    <w:rsid w:val="00822469"/>
    <w:rsid w:val="00822695"/>
    <w:rsid w:val="00822D19"/>
    <w:rsid w:val="008234EA"/>
    <w:rsid w:val="00823540"/>
    <w:rsid w:val="00823901"/>
    <w:rsid w:val="00823B0C"/>
    <w:rsid w:val="00823E64"/>
    <w:rsid w:val="00823EFA"/>
    <w:rsid w:val="00824062"/>
    <w:rsid w:val="008241CE"/>
    <w:rsid w:val="00824844"/>
    <w:rsid w:val="008248F2"/>
    <w:rsid w:val="00824910"/>
    <w:rsid w:val="0082499D"/>
    <w:rsid w:val="008249D0"/>
    <w:rsid w:val="00824C8A"/>
    <w:rsid w:val="00824CE7"/>
    <w:rsid w:val="00824D76"/>
    <w:rsid w:val="00824DDA"/>
    <w:rsid w:val="00824E6F"/>
    <w:rsid w:val="00824E91"/>
    <w:rsid w:val="00825533"/>
    <w:rsid w:val="008257C9"/>
    <w:rsid w:val="00825804"/>
    <w:rsid w:val="008258F0"/>
    <w:rsid w:val="00826003"/>
    <w:rsid w:val="008266DD"/>
    <w:rsid w:val="008268DD"/>
    <w:rsid w:val="00826DA7"/>
    <w:rsid w:val="00826E8B"/>
    <w:rsid w:val="0082739C"/>
    <w:rsid w:val="008274BE"/>
    <w:rsid w:val="008274DD"/>
    <w:rsid w:val="0082763B"/>
    <w:rsid w:val="008279CD"/>
    <w:rsid w:val="00827A59"/>
    <w:rsid w:val="00827AFE"/>
    <w:rsid w:val="00827B14"/>
    <w:rsid w:val="00827D25"/>
    <w:rsid w:val="00827F3F"/>
    <w:rsid w:val="00827FFD"/>
    <w:rsid w:val="008302B0"/>
    <w:rsid w:val="0083068B"/>
    <w:rsid w:val="008309F0"/>
    <w:rsid w:val="00830D1E"/>
    <w:rsid w:val="00830EB8"/>
    <w:rsid w:val="008312ED"/>
    <w:rsid w:val="008316B4"/>
    <w:rsid w:val="00831A87"/>
    <w:rsid w:val="00831AF2"/>
    <w:rsid w:val="00831BFC"/>
    <w:rsid w:val="00831DD3"/>
    <w:rsid w:val="00832281"/>
    <w:rsid w:val="008327CC"/>
    <w:rsid w:val="008329D0"/>
    <w:rsid w:val="00832E53"/>
    <w:rsid w:val="00832EA7"/>
    <w:rsid w:val="008333BE"/>
    <w:rsid w:val="00833583"/>
    <w:rsid w:val="008336F5"/>
    <w:rsid w:val="008338BB"/>
    <w:rsid w:val="00833CD4"/>
    <w:rsid w:val="00833E8A"/>
    <w:rsid w:val="00834178"/>
    <w:rsid w:val="0083467E"/>
    <w:rsid w:val="008346F5"/>
    <w:rsid w:val="00834B03"/>
    <w:rsid w:val="00834E36"/>
    <w:rsid w:val="008350CE"/>
    <w:rsid w:val="00835598"/>
    <w:rsid w:val="0083575D"/>
    <w:rsid w:val="00835E9E"/>
    <w:rsid w:val="0083601B"/>
    <w:rsid w:val="008360E3"/>
    <w:rsid w:val="00836319"/>
    <w:rsid w:val="008364E9"/>
    <w:rsid w:val="00836929"/>
    <w:rsid w:val="00836B36"/>
    <w:rsid w:val="00836B3A"/>
    <w:rsid w:val="00836CCB"/>
    <w:rsid w:val="0083708B"/>
    <w:rsid w:val="0083761B"/>
    <w:rsid w:val="0083778D"/>
    <w:rsid w:val="008377C3"/>
    <w:rsid w:val="008378DC"/>
    <w:rsid w:val="00837B34"/>
    <w:rsid w:val="00837B85"/>
    <w:rsid w:val="00837BDA"/>
    <w:rsid w:val="00840697"/>
    <w:rsid w:val="00840708"/>
    <w:rsid w:val="00840828"/>
    <w:rsid w:val="00840E26"/>
    <w:rsid w:val="00841AFA"/>
    <w:rsid w:val="008420FE"/>
    <w:rsid w:val="00842468"/>
    <w:rsid w:val="008425DC"/>
    <w:rsid w:val="008429CB"/>
    <w:rsid w:val="00842CBB"/>
    <w:rsid w:val="0084302A"/>
    <w:rsid w:val="0084318D"/>
    <w:rsid w:val="008431E8"/>
    <w:rsid w:val="00843889"/>
    <w:rsid w:val="00843A3A"/>
    <w:rsid w:val="00843B8F"/>
    <w:rsid w:val="00843C5D"/>
    <w:rsid w:val="00843F9B"/>
    <w:rsid w:val="00843FED"/>
    <w:rsid w:val="008443D8"/>
    <w:rsid w:val="008445AA"/>
    <w:rsid w:val="00844B7C"/>
    <w:rsid w:val="00844E82"/>
    <w:rsid w:val="008452CC"/>
    <w:rsid w:val="0084535A"/>
    <w:rsid w:val="00845402"/>
    <w:rsid w:val="00845520"/>
    <w:rsid w:val="00845917"/>
    <w:rsid w:val="00845EB5"/>
    <w:rsid w:val="00845F09"/>
    <w:rsid w:val="0084608B"/>
    <w:rsid w:val="008462D1"/>
    <w:rsid w:val="008463E2"/>
    <w:rsid w:val="00846849"/>
    <w:rsid w:val="00846C79"/>
    <w:rsid w:val="00846FA0"/>
    <w:rsid w:val="00847252"/>
    <w:rsid w:val="00847A12"/>
    <w:rsid w:val="00847C08"/>
    <w:rsid w:val="00847EDA"/>
    <w:rsid w:val="00850253"/>
    <w:rsid w:val="00850300"/>
    <w:rsid w:val="00850A97"/>
    <w:rsid w:val="00850B04"/>
    <w:rsid w:val="00850B44"/>
    <w:rsid w:val="00850FAA"/>
    <w:rsid w:val="0085111F"/>
    <w:rsid w:val="00851222"/>
    <w:rsid w:val="00851907"/>
    <w:rsid w:val="00851AAE"/>
    <w:rsid w:val="00851B91"/>
    <w:rsid w:val="00851D93"/>
    <w:rsid w:val="008520F6"/>
    <w:rsid w:val="00852129"/>
    <w:rsid w:val="008522BC"/>
    <w:rsid w:val="008523EC"/>
    <w:rsid w:val="008526D0"/>
    <w:rsid w:val="008527A7"/>
    <w:rsid w:val="0085299A"/>
    <w:rsid w:val="00853121"/>
    <w:rsid w:val="008532D3"/>
    <w:rsid w:val="00853944"/>
    <w:rsid w:val="00853B47"/>
    <w:rsid w:val="00853DBD"/>
    <w:rsid w:val="00853F94"/>
    <w:rsid w:val="008540E9"/>
    <w:rsid w:val="00854223"/>
    <w:rsid w:val="008543B9"/>
    <w:rsid w:val="00854444"/>
    <w:rsid w:val="00854A7A"/>
    <w:rsid w:val="00854C05"/>
    <w:rsid w:val="00854C40"/>
    <w:rsid w:val="00854EE8"/>
    <w:rsid w:val="008550D1"/>
    <w:rsid w:val="00855447"/>
    <w:rsid w:val="008556A4"/>
    <w:rsid w:val="008559CE"/>
    <w:rsid w:val="00855C7C"/>
    <w:rsid w:val="0085656A"/>
    <w:rsid w:val="00856782"/>
    <w:rsid w:val="0085687A"/>
    <w:rsid w:val="008568FF"/>
    <w:rsid w:val="008569A7"/>
    <w:rsid w:val="00856BC3"/>
    <w:rsid w:val="00856DBF"/>
    <w:rsid w:val="00856F22"/>
    <w:rsid w:val="00857419"/>
    <w:rsid w:val="008579F7"/>
    <w:rsid w:val="00857C5D"/>
    <w:rsid w:val="0086043F"/>
    <w:rsid w:val="00860746"/>
    <w:rsid w:val="00860A80"/>
    <w:rsid w:val="00860B03"/>
    <w:rsid w:val="00860E16"/>
    <w:rsid w:val="00860FB8"/>
    <w:rsid w:val="00861DAF"/>
    <w:rsid w:val="00861E99"/>
    <w:rsid w:val="008622F9"/>
    <w:rsid w:val="00862669"/>
    <w:rsid w:val="00863191"/>
    <w:rsid w:val="008631F2"/>
    <w:rsid w:val="00863265"/>
    <w:rsid w:val="00863317"/>
    <w:rsid w:val="008633BF"/>
    <w:rsid w:val="0086356A"/>
    <w:rsid w:val="0086367B"/>
    <w:rsid w:val="008636D6"/>
    <w:rsid w:val="00863703"/>
    <w:rsid w:val="00863AA8"/>
    <w:rsid w:val="00863B64"/>
    <w:rsid w:val="00864076"/>
    <w:rsid w:val="00864218"/>
    <w:rsid w:val="008646BD"/>
    <w:rsid w:val="0086475B"/>
    <w:rsid w:val="00864869"/>
    <w:rsid w:val="00864899"/>
    <w:rsid w:val="00864C67"/>
    <w:rsid w:val="00864DF0"/>
    <w:rsid w:val="00864E6A"/>
    <w:rsid w:val="00865057"/>
    <w:rsid w:val="0086522A"/>
    <w:rsid w:val="008658BA"/>
    <w:rsid w:val="008659CF"/>
    <w:rsid w:val="00865A35"/>
    <w:rsid w:val="00866256"/>
    <w:rsid w:val="0086637C"/>
    <w:rsid w:val="00866382"/>
    <w:rsid w:val="008665B3"/>
    <w:rsid w:val="00866988"/>
    <w:rsid w:val="00866BA1"/>
    <w:rsid w:val="00866DE3"/>
    <w:rsid w:val="00866F7B"/>
    <w:rsid w:val="00867C64"/>
    <w:rsid w:val="008701AF"/>
    <w:rsid w:val="00870773"/>
    <w:rsid w:val="00870BB6"/>
    <w:rsid w:val="008711FC"/>
    <w:rsid w:val="008712DA"/>
    <w:rsid w:val="0087203D"/>
    <w:rsid w:val="00872084"/>
    <w:rsid w:val="008720E6"/>
    <w:rsid w:val="00872153"/>
    <w:rsid w:val="00872CC8"/>
    <w:rsid w:val="00872F3A"/>
    <w:rsid w:val="00872F7A"/>
    <w:rsid w:val="008733C4"/>
    <w:rsid w:val="00873ABF"/>
    <w:rsid w:val="00873BCC"/>
    <w:rsid w:val="0087448B"/>
    <w:rsid w:val="00874541"/>
    <w:rsid w:val="0087459E"/>
    <w:rsid w:val="008746BD"/>
    <w:rsid w:val="008746EC"/>
    <w:rsid w:val="00874749"/>
    <w:rsid w:val="00874889"/>
    <w:rsid w:val="00874933"/>
    <w:rsid w:val="00874EAB"/>
    <w:rsid w:val="008752F4"/>
    <w:rsid w:val="00875530"/>
    <w:rsid w:val="0087555B"/>
    <w:rsid w:val="008759BD"/>
    <w:rsid w:val="00875A72"/>
    <w:rsid w:val="0087619E"/>
    <w:rsid w:val="0087661B"/>
    <w:rsid w:val="00876829"/>
    <w:rsid w:val="00876DCD"/>
    <w:rsid w:val="00876E46"/>
    <w:rsid w:val="008771EB"/>
    <w:rsid w:val="00877625"/>
    <w:rsid w:val="00877626"/>
    <w:rsid w:val="00877B48"/>
    <w:rsid w:val="00877E7D"/>
    <w:rsid w:val="00880044"/>
    <w:rsid w:val="0088007D"/>
    <w:rsid w:val="0088039C"/>
    <w:rsid w:val="00880474"/>
    <w:rsid w:val="008808FA"/>
    <w:rsid w:val="008814A5"/>
    <w:rsid w:val="008818A9"/>
    <w:rsid w:val="00881925"/>
    <w:rsid w:val="00881B59"/>
    <w:rsid w:val="00881C67"/>
    <w:rsid w:val="00881DC5"/>
    <w:rsid w:val="0088223B"/>
    <w:rsid w:val="00882271"/>
    <w:rsid w:val="008827CA"/>
    <w:rsid w:val="00882C44"/>
    <w:rsid w:val="00882DEB"/>
    <w:rsid w:val="00882ED9"/>
    <w:rsid w:val="008832B3"/>
    <w:rsid w:val="008832C0"/>
    <w:rsid w:val="00883A3C"/>
    <w:rsid w:val="00884065"/>
    <w:rsid w:val="00884155"/>
    <w:rsid w:val="0088465B"/>
    <w:rsid w:val="0088480E"/>
    <w:rsid w:val="00884D4C"/>
    <w:rsid w:val="00884D9A"/>
    <w:rsid w:val="00884E45"/>
    <w:rsid w:val="00884EC0"/>
    <w:rsid w:val="00885282"/>
    <w:rsid w:val="00885410"/>
    <w:rsid w:val="00885433"/>
    <w:rsid w:val="00885547"/>
    <w:rsid w:val="00885639"/>
    <w:rsid w:val="00885B3B"/>
    <w:rsid w:val="00885E3C"/>
    <w:rsid w:val="00885F32"/>
    <w:rsid w:val="00886085"/>
    <w:rsid w:val="0088661F"/>
    <w:rsid w:val="008868B6"/>
    <w:rsid w:val="00886AA7"/>
    <w:rsid w:val="00886CE5"/>
    <w:rsid w:val="00886F72"/>
    <w:rsid w:val="008871BB"/>
    <w:rsid w:val="00887912"/>
    <w:rsid w:val="00887A41"/>
    <w:rsid w:val="00887BCC"/>
    <w:rsid w:val="00890C00"/>
    <w:rsid w:val="00891411"/>
    <w:rsid w:val="008919CF"/>
    <w:rsid w:val="00892028"/>
    <w:rsid w:val="00892061"/>
    <w:rsid w:val="008922FE"/>
    <w:rsid w:val="008927C4"/>
    <w:rsid w:val="00892D4B"/>
    <w:rsid w:val="00893618"/>
    <w:rsid w:val="008937F5"/>
    <w:rsid w:val="00893806"/>
    <w:rsid w:val="00893C51"/>
    <w:rsid w:val="00893C65"/>
    <w:rsid w:val="00893DB8"/>
    <w:rsid w:val="00894288"/>
    <w:rsid w:val="008948CD"/>
    <w:rsid w:val="0089494A"/>
    <w:rsid w:val="008949EA"/>
    <w:rsid w:val="00894B82"/>
    <w:rsid w:val="00894F80"/>
    <w:rsid w:val="00894F91"/>
    <w:rsid w:val="008954A8"/>
    <w:rsid w:val="008955C9"/>
    <w:rsid w:val="00895AA8"/>
    <w:rsid w:val="00895E90"/>
    <w:rsid w:val="0089620D"/>
    <w:rsid w:val="008966B4"/>
    <w:rsid w:val="00896B35"/>
    <w:rsid w:val="00896B4A"/>
    <w:rsid w:val="00896E7D"/>
    <w:rsid w:val="0089709B"/>
    <w:rsid w:val="008970A6"/>
    <w:rsid w:val="00897203"/>
    <w:rsid w:val="008973DA"/>
    <w:rsid w:val="00897837"/>
    <w:rsid w:val="00897E09"/>
    <w:rsid w:val="00897EBD"/>
    <w:rsid w:val="008A01D1"/>
    <w:rsid w:val="008A0231"/>
    <w:rsid w:val="008A038B"/>
    <w:rsid w:val="008A04D1"/>
    <w:rsid w:val="008A0704"/>
    <w:rsid w:val="008A0952"/>
    <w:rsid w:val="008A0D72"/>
    <w:rsid w:val="008A0DB8"/>
    <w:rsid w:val="008A0DDB"/>
    <w:rsid w:val="008A0E33"/>
    <w:rsid w:val="008A1199"/>
    <w:rsid w:val="008A1272"/>
    <w:rsid w:val="008A1942"/>
    <w:rsid w:val="008A1CE7"/>
    <w:rsid w:val="008A1F63"/>
    <w:rsid w:val="008A22A9"/>
    <w:rsid w:val="008A24DC"/>
    <w:rsid w:val="008A29AB"/>
    <w:rsid w:val="008A2C35"/>
    <w:rsid w:val="008A2DE2"/>
    <w:rsid w:val="008A2F2A"/>
    <w:rsid w:val="008A2FA8"/>
    <w:rsid w:val="008A3045"/>
    <w:rsid w:val="008A308F"/>
    <w:rsid w:val="008A34CB"/>
    <w:rsid w:val="008A3855"/>
    <w:rsid w:val="008A3E5C"/>
    <w:rsid w:val="008A3FA8"/>
    <w:rsid w:val="008A426B"/>
    <w:rsid w:val="008A4607"/>
    <w:rsid w:val="008A4B15"/>
    <w:rsid w:val="008A4E97"/>
    <w:rsid w:val="008A51AD"/>
    <w:rsid w:val="008A5268"/>
    <w:rsid w:val="008A5347"/>
    <w:rsid w:val="008A54F4"/>
    <w:rsid w:val="008A5B9B"/>
    <w:rsid w:val="008A5DE5"/>
    <w:rsid w:val="008A5EEB"/>
    <w:rsid w:val="008A5EF4"/>
    <w:rsid w:val="008A62F8"/>
    <w:rsid w:val="008A6396"/>
    <w:rsid w:val="008A6588"/>
    <w:rsid w:val="008A6E67"/>
    <w:rsid w:val="008A6EC1"/>
    <w:rsid w:val="008A6FFB"/>
    <w:rsid w:val="008A7AD0"/>
    <w:rsid w:val="008B01E0"/>
    <w:rsid w:val="008B0DBA"/>
    <w:rsid w:val="008B1251"/>
    <w:rsid w:val="008B15AB"/>
    <w:rsid w:val="008B1644"/>
    <w:rsid w:val="008B18FC"/>
    <w:rsid w:val="008B2956"/>
    <w:rsid w:val="008B2E71"/>
    <w:rsid w:val="008B2EEF"/>
    <w:rsid w:val="008B311B"/>
    <w:rsid w:val="008B3369"/>
    <w:rsid w:val="008B34B4"/>
    <w:rsid w:val="008B379F"/>
    <w:rsid w:val="008B385A"/>
    <w:rsid w:val="008B3876"/>
    <w:rsid w:val="008B3892"/>
    <w:rsid w:val="008B4507"/>
    <w:rsid w:val="008B4942"/>
    <w:rsid w:val="008B4966"/>
    <w:rsid w:val="008B4994"/>
    <w:rsid w:val="008B4A76"/>
    <w:rsid w:val="008B4ABE"/>
    <w:rsid w:val="008B4AFF"/>
    <w:rsid w:val="008B4D1E"/>
    <w:rsid w:val="008B5905"/>
    <w:rsid w:val="008B5D7E"/>
    <w:rsid w:val="008B5DB4"/>
    <w:rsid w:val="008B6743"/>
    <w:rsid w:val="008B68A3"/>
    <w:rsid w:val="008B69CB"/>
    <w:rsid w:val="008B6FD6"/>
    <w:rsid w:val="008B705E"/>
    <w:rsid w:val="008B730E"/>
    <w:rsid w:val="008B770E"/>
    <w:rsid w:val="008B7883"/>
    <w:rsid w:val="008C00F7"/>
    <w:rsid w:val="008C010A"/>
    <w:rsid w:val="008C0B6C"/>
    <w:rsid w:val="008C0DF6"/>
    <w:rsid w:val="008C1329"/>
    <w:rsid w:val="008C1684"/>
    <w:rsid w:val="008C18E3"/>
    <w:rsid w:val="008C1EA3"/>
    <w:rsid w:val="008C249E"/>
    <w:rsid w:val="008C32BA"/>
    <w:rsid w:val="008C380F"/>
    <w:rsid w:val="008C389B"/>
    <w:rsid w:val="008C3D60"/>
    <w:rsid w:val="008C3D7C"/>
    <w:rsid w:val="008C3DCC"/>
    <w:rsid w:val="008C3E8C"/>
    <w:rsid w:val="008C428F"/>
    <w:rsid w:val="008C43D9"/>
    <w:rsid w:val="008C4A3B"/>
    <w:rsid w:val="008C4CF8"/>
    <w:rsid w:val="008C4E9A"/>
    <w:rsid w:val="008C5A9B"/>
    <w:rsid w:val="008C5B37"/>
    <w:rsid w:val="008C618C"/>
    <w:rsid w:val="008C639C"/>
    <w:rsid w:val="008C649B"/>
    <w:rsid w:val="008C67CF"/>
    <w:rsid w:val="008C6D4F"/>
    <w:rsid w:val="008C6E57"/>
    <w:rsid w:val="008C6EE2"/>
    <w:rsid w:val="008C74B6"/>
    <w:rsid w:val="008C7DB3"/>
    <w:rsid w:val="008D00CF"/>
    <w:rsid w:val="008D03A7"/>
    <w:rsid w:val="008D0506"/>
    <w:rsid w:val="008D0527"/>
    <w:rsid w:val="008D058F"/>
    <w:rsid w:val="008D06D0"/>
    <w:rsid w:val="008D0827"/>
    <w:rsid w:val="008D0997"/>
    <w:rsid w:val="008D09E3"/>
    <w:rsid w:val="008D101D"/>
    <w:rsid w:val="008D17CD"/>
    <w:rsid w:val="008D18B6"/>
    <w:rsid w:val="008D1A61"/>
    <w:rsid w:val="008D1BC6"/>
    <w:rsid w:val="008D1C05"/>
    <w:rsid w:val="008D1EF1"/>
    <w:rsid w:val="008D2110"/>
    <w:rsid w:val="008D222E"/>
    <w:rsid w:val="008D319F"/>
    <w:rsid w:val="008D31EB"/>
    <w:rsid w:val="008D346C"/>
    <w:rsid w:val="008D348F"/>
    <w:rsid w:val="008D3507"/>
    <w:rsid w:val="008D3872"/>
    <w:rsid w:val="008D39AB"/>
    <w:rsid w:val="008D3A10"/>
    <w:rsid w:val="008D409F"/>
    <w:rsid w:val="008D419C"/>
    <w:rsid w:val="008D4650"/>
    <w:rsid w:val="008D5017"/>
    <w:rsid w:val="008D51A4"/>
    <w:rsid w:val="008D51F5"/>
    <w:rsid w:val="008D5327"/>
    <w:rsid w:val="008D53C3"/>
    <w:rsid w:val="008D5518"/>
    <w:rsid w:val="008D57DB"/>
    <w:rsid w:val="008D5836"/>
    <w:rsid w:val="008D5AC7"/>
    <w:rsid w:val="008D5B8E"/>
    <w:rsid w:val="008D5E81"/>
    <w:rsid w:val="008D62A3"/>
    <w:rsid w:val="008D748A"/>
    <w:rsid w:val="008D7F3D"/>
    <w:rsid w:val="008E00F0"/>
    <w:rsid w:val="008E01E4"/>
    <w:rsid w:val="008E0276"/>
    <w:rsid w:val="008E0581"/>
    <w:rsid w:val="008E076A"/>
    <w:rsid w:val="008E08F9"/>
    <w:rsid w:val="008E08FD"/>
    <w:rsid w:val="008E0AED"/>
    <w:rsid w:val="008E0DAA"/>
    <w:rsid w:val="008E1080"/>
    <w:rsid w:val="008E1980"/>
    <w:rsid w:val="008E19AF"/>
    <w:rsid w:val="008E1A8E"/>
    <w:rsid w:val="008E1C75"/>
    <w:rsid w:val="008E20E9"/>
    <w:rsid w:val="008E2520"/>
    <w:rsid w:val="008E2536"/>
    <w:rsid w:val="008E2A01"/>
    <w:rsid w:val="008E2A1C"/>
    <w:rsid w:val="008E2A2D"/>
    <w:rsid w:val="008E2B00"/>
    <w:rsid w:val="008E2B84"/>
    <w:rsid w:val="008E2E49"/>
    <w:rsid w:val="008E2F2D"/>
    <w:rsid w:val="008E30BA"/>
    <w:rsid w:val="008E31B2"/>
    <w:rsid w:val="008E3284"/>
    <w:rsid w:val="008E3A07"/>
    <w:rsid w:val="008E3A6D"/>
    <w:rsid w:val="008E3BB1"/>
    <w:rsid w:val="008E3D35"/>
    <w:rsid w:val="008E3D93"/>
    <w:rsid w:val="008E3E17"/>
    <w:rsid w:val="008E3E8A"/>
    <w:rsid w:val="008E3ECF"/>
    <w:rsid w:val="008E3F50"/>
    <w:rsid w:val="008E3F66"/>
    <w:rsid w:val="008E3F74"/>
    <w:rsid w:val="008E3FD9"/>
    <w:rsid w:val="008E41AC"/>
    <w:rsid w:val="008E45B8"/>
    <w:rsid w:val="008E4C7D"/>
    <w:rsid w:val="008E4EC5"/>
    <w:rsid w:val="008E51EF"/>
    <w:rsid w:val="008E5328"/>
    <w:rsid w:val="008E5A58"/>
    <w:rsid w:val="008E5A5E"/>
    <w:rsid w:val="008E5CA8"/>
    <w:rsid w:val="008E5D68"/>
    <w:rsid w:val="008E6009"/>
    <w:rsid w:val="008E60E7"/>
    <w:rsid w:val="008E6538"/>
    <w:rsid w:val="008E65A8"/>
    <w:rsid w:val="008E66E3"/>
    <w:rsid w:val="008E67DB"/>
    <w:rsid w:val="008E6C2F"/>
    <w:rsid w:val="008E6D7A"/>
    <w:rsid w:val="008E7037"/>
    <w:rsid w:val="008E7202"/>
    <w:rsid w:val="008E7818"/>
    <w:rsid w:val="008E7D8E"/>
    <w:rsid w:val="008F0358"/>
    <w:rsid w:val="008F043B"/>
    <w:rsid w:val="008F05E4"/>
    <w:rsid w:val="008F0E2E"/>
    <w:rsid w:val="008F0E64"/>
    <w:rsid w:val="008F12B4"/>
    <w:rsid w:val="008F1765"/>
    <w:rsid w:val="008F1ACD"/>
    <w:rsid w:val="008F1E6C"/>
    <w:rsid w:val="008F1EDF"/>
    <w:rsid w:val="008F2042"/>
    <w:rsid w:val="008F21D8"/>
    <w:rsid w:val="008F223D"/>
    <w:rsid w:val="008F2442"/>
    <w:rsid w:val="008F24F9"/>
    <w:rsid w:val="008F2697"/>
    <w:rsid w:val="008F29C0"/>
    <w:rsid w:val="008F2CD4"/>
    <w:rsid w:val="008F2F9E"/>
    <w:rsid w:val="008F3640"/>
    <w:rsid w:val="008F3693"/>
    <w:rsid w:val="008F3998"/>
    <w:rsid w:val="008F3B39"/>
    <w:rsid w:val="008F3B52"/>
    <w:rsid w:val="008F3C52"/>
    <w:rsid w:val="008F3CB6"/>
    <w:rsid w:val="008F3FBE"/>
    <w:rsid w:val="008F4027"/>
    <w:rsid w:val="008F436D"/>
    <w:rsid w:val="008F43D8"/>
    <w:rsid w:val="008F4862"/>
    <w:rsid w:val="008F4B52"/>
    <w:rsid w:val="008F4BF1"/>
    <w:rsid w:val="008F4F8C"/>
    <w:rsid w:val="008F530F"/>
    <w:rsid w:val="008F5562"/>
    <w:rsid w:val="008F58AD"/>
    <w:rsid w:val="008F5906"/>
    <w:rsid w:val="008F6077"/>
    <w:rsid w:val="008F669A"/>
    <w:rsid w:val="008F673D"/>
    <w:rsid w:val="008F676C"/>
    <w:rsid w:val="008F6770"/>
    <w:rsid w:val="008F6C8C"/>
    <w:rsid w:val="008F6D59"/>
    <w:rsid w:val="008F6E89"/>
    <w:rsid w:val="008F70E9"/>
    <w:rsid w:val="008F7524"/>
    <w:rsid w:val="008F7679"/>
    <w:rsid w:val="008F770A"/>
    <w:rsid w:val="008F77E9"/>
    <w:rsid w:val="008F7960"/>
    <w:rsid w:val="008F79ED"/>
    <w:rsid w:val="008F7C66"/>
    <w:rsid w:val="008F7F45"/>
    <w:rsid w:val="009000DC"/>
    <w:rsid w:val="00900308"/>
    <w:rsid w:val="00900AA9"/>
    <w:rsid w:val="00900D81"/>
    <w:rsid w:val="00900F08"/>
    <w:rsid w:val="00901B0B"/>
    <w:rsid w:val="00901B44"/>
    <w:rsid w:val="00902295"/>
    <w:rsid w:val="009024D6"/>
    <w:rsid w:val="009025B8"/>
    <w:rsid w:val="00902972"/>
    <w:rsid w:val="00902AD3"/>
    <w:rsid w:val="00902DD6"/>
    <w:rsid w:val="0090302A"/>
    <w:rsid w:val="00903402"/>
    <w:rsid w:val="00903931"/>
    <w:rsid w:val="0090445C"/>
    <w:rsid w:val="00904955"/>
    <w:rsid w:val="00904A45"/>
    <w:rsid w:val="00904CC5"/>
    <w:rsid w:val="00904E5F"/>
    <w:rsid w:val="00904EE6"/>
    <w:rsid w:val="009051CD"/>
    <w:rsid w:val="009056EA"/>
    <w:rsid w:val="00905748"/>
    <w:rsid w:val="009058C2"/>
    <w:rsid w:val="00905928"/>
    <w:rsid w:val="009064A4"/>
    <w:rsid w:val="009065A3"/>
    <w:rsid w:val="009069A7"/>
    <w:rsid w:val="00906BEE"/>
    <w:rsid w:val="00906DE6"/>
    <w:rsid w:val="00906F29"/>
    <w:rsid w:val="009076A0"/>
    <w:rsid w:val="0090775B"/>
    <w:rsid w:val="0090794C"/>
    <w:rsid w:val="00907C1D"/>
    <w:rsid w:val="00907DEF"/>
    <w:rsid w:val="00910580"/>
    <w:rsid w:val="00910719"/>
    <w:rsid w:val="00910936"/>
    <w:rsid w:val="00910987"/>
    <w:rsid w:val="00910AAF"/>
    <w:rsid w:val="00910CBD"/>
    <w:rsid w:val="00911352"/>
    <w:rsid w:val="00911670"/>
    <w:rsid w:val="00911912"/>
    <w:rsid w:val="0091199A"/>
    <w:rsid w:val="00911AB2"/>
    <w:rsid w:val="00911B80"/>
    <w:rsid w:val="0091204E"/>
    <w:rsid w:val="009121F4"/>
    <w:rsid w:val="00912347"/>
    <w:rsid w:val="00912976"/>
    <w:rsid w:val="009129DC"/>
    <w:rsid w:val="00912BA3"/>
    <w:rsid w:val="00912C5D"/>
    <w:rsid w:val="0091341A"/>
    <w:rsid w:val="009135FE"/>
    <w:rsid w:val="00913795"/>
    <w:rsid w:val="00913903"/>
    <w:rsid w:val="009145C8"/>
    <w:rsid w:val="009146CE"/>
    <w:rsid w:val="0091500D"/>
    <w:rsid w:val="009151C1"/>
    <w:rsid w:val="0091522F"/>
    <w:rsid w:val="00915852"/>
    <w:rsid w:val="00915AA5"/>
    <w:rsid w:val="00915ABD"/>
    <w:rsid w:val="00916714"/>
    <w:rsid w:val="00916815"/>
    <w:rsid w:val="0091698F"/>
    <w:rsid w:val="00916E02"/>
    <w:rsid w:val="00916E05"/>
    <w:rsid w:val="00917770"/>
    <w:rsid w:val="00917957"/>
    <w:rsid w:val="00917CAD"/>
    <w:rsid w:val="00917F81"/>
    <w:rsid w:val="009207D8"/>
    <w:rsid w:val="00920998"/>
    <w:rsid w:val="00920D23"/>
    <w:rsid w:val="00920F03"/>
    <w:rsid w:val="00920F31"/>
    <w:rsid w:val="00921A8D"/>
    <w:rsid w:val="00921F52"/>
    <w:rsid w:val="0092201D"/>
    <w:rsid w:val="0092211D"/>
    <w:rsid w:val="00922150"/>
    <w:rsid w:val="00922682"/>
    <w:rsid w:val="009229E5"/>
    <w:rsid w:val="00922A91"/>
    <w:rsid w:val="00922B39"/>
    <w:rsid w:val="00923023"/>
    <w:rsid w:val="009230BA"/>
    <w:rsid w:val="00923477"/>
    <w:rsid w:val="00923495"/>
    <w:rsid w:val="009235A0"/>
    <w:rsid w:val="009236CC"/>
    <w:rsid w:val="00923BC2"/>
    <w:rsid w:val="00923C16"/>
    <w:rsid w:val="00923F0E"/>
    <w:rsid w:val="00923FA7"/>
    <w:rsid w:val="00924266"/>
    <w:rsid w:val="0092450D"/>
    <w:rsid w:val="009245C1"/>
    <w:rsid w:val="00924632"/>
    <w:rsid w:val="0092472D"/>
    <w:rsid w:val="00924BFA"/>
    <w:rsid w:val="00924D0F"/>
    <w:rsid w:val="00924E1F"/>
    <w:rsid w:val="00924EB7"/>
    <w:rsid w:val="00924F37"/>
    <w:rsid w:val="0092506F"/>
    <w:rsid w:val="00925184"/>
    <w:rsid w:val="00925196"/>
    <w:rsid w:val="0092529F"/>
    <w:rsid w:val="009252F5"/>
    <w:rsid w:val="009254FE"/>
    <w:rsid w:val="009255AF"/>
    <w:rsid w:val="0092568F"/>
    <w:rsid w:val="00925C64"/>
    <w:rsid w:val="00925CD7"/>
    <w:rsid w:val="00925ED7"/>
    <w:rsid w:val="00926764"/>
    <w:rsid w:val="00927166"/>
    <w:rsid w:val="0092721C"/>
    <w:rsid w:val="0092796C"/>
    <w:rsid w:val="00927A7A"/>
    <w:rsid w:val="00930075"/>
    <w:rsid w:val="00930507"/>
    <w:rsid w:val="0093109B"/>
    <w:rsid w:val="009310A7"/>
    <w:rsid w:val="009310EF"/>
    <w:rsid w:val="009311F9"/>
    <w:rsid w:val="009312C3"/>
    <w:rsid w:val="0093136A"/>
    <w:rsid w:val="00931503"/>
    <w:rsid w:val="0093159E"/>
    <w:rsid w:val="009317C3"/>
    <w:rsid w:val="00931840"/>
    <w:rsid w:val="009318BA"/>
    <w:rsid w:val="009319B9"/>
    <w:rsid w:val="00931D20"/>
    <w:rsid w:val="00931EEC"/>
    <w:rsid w:val="00932681"/>
    <w:rsid w:val="00932812"/>
    <w:rsid w:val="009329FC"/>
    <w:rsid w:val="00932E1F"/>
    <w:rsid w:val="00932F3C"/>
    <w:rsid w:val="009334B9"/>
    <w:rsid w:val="009338BB"/>
    <w:rsid w:val="00933C87"/>
    <w:rsid w:val="00933F76"/>
    <w:rsid w:val="00934418"/>
    <w:rsid w:val="00934538"/>
    <w:rsid w:val="00934709"/>
    <w:rsid w:val="0093470C"/>
    <w:rsid w:val="0093479B"/>
    <w:rsid w:val="009349C1"/>
    <w:rsid w:val="00934DED"/>
    <w:rsid w:val="009350D1"/>
    <w:rsid w:val="00935461"/>
    <w:rsid w:val="00935466"/>
    <w:rsid w:val="00935499"/>
    <w:rsid w:val="00935AE2"/>
    <w:rsid w:val="00935EE5"/>
    <w:rsid w:val="009362E1"/>
    <w:rsid w:val="009362F0"/>
    <w:rsid w:val="00936446"/>
    <w:rsid w:val="009364B9"/>
    <w:rsid w:val="009367AD"/>
    <w:rsid w:val="00936B0C"/>
    <w:rsid w:val="00937197"/>
    <w:rsid w:val="0093719E"/>
    <w:rsid w:val="00937D1F"/>
    <w:rsid w:val="00937DDB"/>
    <w:rsid w:val="00937E7F"/>
    <w:rsid w:val="009404FF"/>
    <w:rsid w:val="0094072B"/>
    <w:rsid w:val="009407D4"/>
    <w:rsid w:val="00940A6A"/>
    <w:rsid w:val="00940AF5"/>
    <w:rsid w:val="00940F00"/>
    <w:rsid w:val="00940F48"/>
    <w:rsid w:val="00941248"/>
    <w:rsid w:val="00941313"/>
    <w:rsid w:val="00941667"/>
    <w:rsid w:val="0094185C"/>
    <w:rsid w:val="00941C93"/>
    <w:rsid w:val="00941F2B"/>
    <w:rsid w:val="00942527"/>
    <w:rsid w:val="0094269B"/>
    <w:rsid w:val="00942875"/>
    <w:rsid w:val="009428BC"/>
    <w:rsid w:val="00942DB8"/>
    <w:rsid w:val="0094355F"/>
    <w:rsid w:val="00943611"/>
    <w:rsid w:val="00943847"/>
    <w:rsid w:val="00943884"/>
    <w:rsid w:val="00943EBF"/>
    <w:rsid w:val="009441A1"/>
    <w:rsid w:val="0094447E"/>
    <w:rsid w:val="00944C28"/>
    <w:rsid w:val="00944D87"/>
    <w:rsid w:val="00945296"/>
    <w:rsid w:val="009459E3"/>
    <w:rsid w:val="00945F89"/>
    <w:rsid w:val="00946597"/>
    <w:rsid w:val="00946620"/>
    <w:rsid w:val="009468EA"/>
    <w:rsid w:val="00946A27"/>
    <w:rsid w:val="00946BD9"/>
    <w:rsid w:val="00946EA2"/>
    <w:rsid w:val="0094702D"/>
    <w:rsid w:val="009473C3"/>
    <w:rsid w:val="00947C44"/>
    <w:rsid w:val="00947C59"/>
    <w:rsid w:val="00947E5E"/>
    <w:rsid w:val="00947E6F"/>
    <w:rsid w:val="0095005A"/>
    <w:rsid w:val="0095016F"/>
    <w:rsid w:val="009507CD"/>
    <w:rsid w:val="00950848"/>
    <w:rsid w:val="009508DD"/>
    <w:rsid w:val="00950AB5"/>
    <w:rsid w:val="00950AC0"/>
    <w:rsid w:val="0095155E"/>
    <w:rsid w:val="009520FF"/>
    <w:rsid w:val="00952A05"/>
    <w:rsid w:val="00952E56"/>
    <w:rsid w:val="00952EC0"/>
    <w:rsid w:val="0095308F"/>
    <w:rsid w:val="00953587"/>
    <w:rsid w:val="009539B1"/>
    <w:rsid w:val="00953EB7"/>
    <w:rsid w:val="00954542"/>
    <w:rsid w:val="00954612"/>
    <w:rsid w:val="00954A7D"/>
    <w:rsid w:val="00954D35"/>
    <w:rsid w:val="00954D8F"/>
    <w:rsid w:val="0095508E"/>
    <w:rsid w:val="009553E8"/>
    <w:rsid w:val="00956B08"/>
    <w:rsid w:val="00957116"/>
    <w:rsid w:val="00957261"/>
    <w:rsid w:val="00957587"/>
    <w:rsid w:val="00957608"/>
    <w:rsid w:val="00957690"/>
    <w:rsid w:val="009579FC"/>
    <w:rsid w:val="00957D53"/>
    <w:rsid w:val="00957E7C"/>
    <w:rsid w:val="00960C97"/>
    <w:rsid w:val="00960FB6"/>
    <w:rsid w:val="00960FB7"/>
    <w:rsid w:val="00961406"/>
    <w:rsid w:val="009616C7"/>
    <w:rsid w:val="00961AA8"/>
    <w:rsid w:val="00961AB5"/>
    <w:rsid w:val="00961CBB"/>
    <w:rsid w:val="00962527"/>
    <w:rsid w:val="00962548"/>
    <w:rsid w:val="009627B2"/>
    <w:rsid w:val="00962911"/>
    <w:rsid w:val="00962AEA"/>
    <w:rsid w:val="00962C5C"/>
    <w:rsid w:val="0096302F"/>
    <w:rsid w:val="00963694"/>
    <w:rsid w:val="00963A8D"/>
    <w:rsid w:val="00963F44"/>
    <w:rsid w:val="00964180"/>
    <w:rsid w:val="00964394"/>
    <w:rsid w:val="00964620"/>
    <w:rsid w:val="0096496A"/>
    <w:rsid w:val="00964BE6"/>
    <w:rsid w:val="00964D0A"/>
    <w:rsid w:val="00964EC6"/>
    <w:rsid w:val="00965699"/>
    <w:rsid w:val="009656EA"/>
    <w:rsid w:val="0096597E"/>
    <w:rsid w:val="00965A91"/>
    <w:rsid w:val="00965BD6"/>
    <w:rsid w:val="00965CF4"/>
    <w:rsid w:val="009661D0"/>
    <w:rsid w:val="0096629D"/>
    <w:rsid w:val="00966456"/>
    <w:rsid w:val="00966695"/>
    <w:rsid w:val="00966D6A"/>
    <w:rsid w:val="00966D86"/>
    <w:rsid w:val="00967E67"/>
    <w:rsid w:val="009704DB"/>
    <w:rsid w:val="00970822"/>
    <w:rsid w:val="00971296"/>
    <w:rsid w:val="0097157B"/>
    <w:rsid w:val="00971BFC"/>
    <w:rsid w:val="00971EE8"/>
    <w:rsid w:val="00972095"/>
    <w:rsid w:val="009720C4"/>
    <w:rsid w:val="0097216B"/>
    <w:rsid w:val="00972428"/>
    <w:rsid w:val="009726F9"/>
    <w:rsid w:val="00972CE4"/>
    <w:rsid w:val="00972F12"/>
    <w:rsid w:val="009731A0"/>
    <w:rsid w:val="00973705"/>
    <w:rsid w:val="00973804"/>
    <w:rsid w:val="00973C53"/>
    <w:rsid w:val="00973E80"/>
    <w:rsid w:val="00974212"/>
    <w:rsid w:val="009742A8"/>
    <w:rsid w:val="0097452E"/>
    <w:rsid w:val="0097462E"/>
    <w:rsid w:val="009748D1"/>
    <w:rsid w:val="00974B1C"/>
    <w:rsid w:val="00974B76"/>
    <w:rsid w:val="00974B97"/>
    <w:rsid w:val="00974ED0"/>
    <w:rsid w:val="00974EDA"/>
    <w:rsid w:val="00974F1C"/>
    <w:rsid w:val="0097519D"/>
    <w:rsid w:val="0097521F"/>
    <w:rsid w:val="00975598"/>
    <w:rsid w:val="0097565D"/>
    <w:rsid w:val="0097598F"/>
    <w:rsid w:val="00975B78"/>
    <w:rsid w:val="00976713"/>
    <w:rsid w:val="00976D15"/>
    <w:rsid w:val="00976DA2"/>
    <w:rsid w:val="00976DA6"/>
    <w:rsid w:val="00976F9B"/>
    <w:rsid w:val="0097731A"/>
    <w:rsid w:val="00977470"/>
    <w:rsid w:val="0097767F"/>
    <w:rsid w:val="009776F2"/>
    <w:rsid w:val="00977C3E"/>
    <w:rsid w:val="00977C62"/>
    <w:rsid w:val="00977FCC"/>
    <w:rsid w:val="0098028E"/>
    <w:rsid w:val="009806A0"/>
    <w:rsid w:val="0098091C"/>
    <w:rsid w:val="00980A9A"/>
    <w:rsid w:val="00980B3B"/>
    <w:rsid w:val="00980C29"/>
    <w:rsid w:val="00980DFD"/>
    <w:rsid w:val="00981355"/>
    <w:rsid w:val="00981664"/>
    <w:rsid w:val="00981682"/>
    <w:rsid w:val="00981758"/>
    <w:rsid w:val="00981877"/>
    <w:rsid w:val="00981AD1"/>
    <w:rsid w:val="00981AFB"/>
    <w:rsid w:val="00981B37"/>
    <w:rsid w:val="009821FD"/>
    <w:rsid w:val="009822A2"/>
    <w:rsid w:val="009823BB"/>
    <w:rsid w:val="0098267A"/>
    <w:rsid w:val="0098289B"/>
    <w:rsid w:val="00982918"/>
    <w:rsid w:val="00982DCE"/>
    <w:rsid w:val="009832BA"/>
    <w:rsid w:val="009836A9"/>
    <w:rsid w:val="00983970"/>
    <w:rsid w:val="00983C50"/>
    <w:rsid w:val="00983C9E"/>
    <w:rsid w:val="00983F2A"/>
    <w:rsid w:val="00983F87"/>
    <w:rsid w:val="0098406A"/>
    <w:rsid w:val="0098469A"/>
    <w:rsid w:val="00984AC2"/>
    <w:rsid w:val="00984EDD"/>
    <w:rsid w:val="0098501F"/>
    <w:rsid w:val="009851E8"/>
    <w:rsid w:val="009852E8"/>
    <w:rsid w:val="00985704"/>
    <w:rsid w:val="00985954"/>
    <w:rsid w:val="009860E8"/>
    <w:rsid w:val="00986352"/>
    <w:rsid w:val="00986763"/>
    <w:rsid w:val="009867C4"/>
    <w:rsid w:val="009867FA"/>
    <w:rsid w:val="00986CEF"/>
    <w:rsid w:val="00986FAF"/>
    <w:rsid w:val="00987292"/>
    <w:rsid w:val="0098780F"/>
    <w:rsid w:val="00987A2F"/>
    <w:rsid w:val="00987D88"/>
    <w:rsid w:val="00990038"/>
    <w:rsid w:val="00990279"/>
    <w:rsid w:val="0099027F"/>
    <w:rsid w:val="009902C9"/>
    <w:rsid w:val="0099047A"/>
    <w:rsid w:val="00990CFB"/>
    <w:rsid w:val="00991391"/>
    <w:rsid w:val="00991580"/>
    <w:rsid w:val="00991843"/>
    <w:rsid w:val="00991CD3"/>
    <w:rsid w:val="0099225C"/>
    <w:rsid w:val="009922E2"/>
    <w:rsid w:val="0099285E"/>
    <w:rsid w:val="009928D6"/>
    <w:rsid w:val="00992BEA"/>
    <w:rsid w:val="00992DF9"/>
    <w:rsid w:val="0099332B"/>
    <w:rsid w:val="00993501"/>
    <w:rsid w:val="009937B6"/>
    <w:rsid w:val="009939F0"/>
    <w:rsid w:val="00993B7E"/>
    <w:rsid w:val="009943FB"/>
    <w:rsid w:val="009946FF"/>
    <w:rsid w:val="00994B83"/>
    <w:rsid w:val="00994EBF"/>
    <w:rsid w:val="00994F57"/>
    <w:rsid w:val="00995056"/>
    <w:rsid w:val="009951A0"/>
    <w:rsid w:val="00995281"/>
    <w:rsid w:val="009953C0"/>
    <w:rsid w:val="00995649"/>
    <w:rsid w:val="00995DDC"/>
    <w:rsid w:val="00996305"/>
    <w:rsid w:val="00996377"/>
    <w:rsid w:val="009966D2"/>
    <w:rsid w:val="0099676B"/>
    <w:rsid w:val="00996872"/>
    <w:rsid w:val="00996A0E"/>
    <w:rsid w:val="00996C91"/>
    <w:rsid w:val="00997523"/>
    <w:rsid w:val="00997646"/>
    <w:rsid w:val="0099774F"/>
    <w:rsid w:val="00997936"/>
    <w:rsid w:val="00997A44"/>
    <w:rsid w:val="00997ADA"/>
    <w:rsid w:val="00997C95"/>
    <w:rsid w:val="00997CDA"/>
    <w:rsid w:val="00997E13"/>
    <w:rsid w:val="00997F28"/>
    <w:rsid w:val="009A0507"/>
    <w:rsid w:val="009A06BD"/>
    <w:rsid w:val="009A094E"/>
    <w:rsid w:val="009A0A84"/>
    <w:rsid w:val="009A0CB6"/>
    <w:rsid w:val="009A0EDD"/>
    <w:rsid w:val="009A10B4"/>
    <w:rsid w:val="009A1305"/>
    <w:rsid w:val="009A1812"/>
    <w:rsid w:val="009A1EF1"/>
    <w:rsid w:val="009A1FBB"/>
    <w:rsid w:val="009A2038"/>
    <w:rsid w:val="009A2204"/>
    <w:rsid w:val="009A2328"/>
    <w:rsid w:val="009A265B"/>
    <w:rsid w:val="009A2C93"/>
    <w:rsid w:val="009A2E11"/>
    <w:rsid w:val="009A2E50"/>
    <w:rsid w:val="009A2F85"/>
    <w:rsid w:val="009A3E78"/>
    <w:rsid w:val="009A4387"/>
    <w:rsid w:val="009A4517"/>
    <w:rsid w:val="009A45D7"/>
    <w:rsid w:val="009A4C69"/>
    <w:rsid w:val="009A4D5A"/>
    <w:rsid w:val="009A5660"/>
    <w:rsid w:val="009A5778"/>
    <w:rsid w:val="009A61E3"/>
    <w:rsid w:val="009A63D1"/>
    <w:rsid w:val="009A64F9"/>
    <w:rsid w:val="009A6D9B"/>
    <w:rsid w:val="009A7232"/>
    <w:rsid w:val="009A7328"/>
    <w:rsid w:val="009A7920"/>
    <w:rsid w:val="009B006C"/>
    <w:rsid w:val="009B015B"/>
    <w:rsid w:val="009B018C"/>
    <w:rsid w:val="009B05AC"/>
    <w:rsid w:val="009B081B"/>
    <w:rsid w:val="009B0C29"/>
    <w:rsid w:val="009B0E67"/>
    <w:rsid w:val="009B14DE"/>
    <w:rsid w:val="009B15BF"/>
    <w:rsid w:val="009B16AC"/>
    <w:rsid w:val="009B1EE5"/>
    <w:rsid w:val="009B2104"/>
    <w:rsid w:val="009B230A"/>
    <w:rsid w:val="009B2548"/>
    <w:rsid w:val="009B260B"/>
    <w:rsid w:val="009B28AA"/>
    <w:rsid w:val="009B2B9E"/>
    <w:rsid w:val="009B30AE"/>
    <w:rsid w:val="009B30D5"/>
    <w:rsid w:val="009B34A0"/>
    <w:rsid w:val="009B365D"/>
    <w:rsid w:val="009B3903"/>
    <w:rsid w:val="009B3EE6"/>
    <w:rsid w:val="009B3EF5"/>
    <w:rsid w:val="009B4096"/>
    <w:rsid w:val="009B40B8"/>
    <w:rsid w:val="009B40CD"/>
    <w:rsid w:val="009B48BE"/>
    <w:rsid w:val="009B4D70"/>
    <w:rsid w:val="009B4F64"/>
    <w:rsid w:val="009B50E3"/>
    <w:rsid w:val="009B5233"/>
    <w:rsid w:val="009B52B3"/>
    <w:rsid w:val="009B5340"/>
    <w:rsid w:val="009B54CA"/>
    <w:rsid w:val="009B58B0"/>
    <w:rsid w:val="009B5E69"/>
    <w:rsid w:val="009B5EA5"/>
    <w:rsid w:val="009B61DC"/>
    <w:rsid w:val="009B61E2"/>
    <w:rsid w:val="009B62DC"/>
    <w:rsid w:val="009B6437"/>
    <w:rsid w:val="009B6911"/>
    <w:rsid w:val="009B6BFD"/>
    <w:rsid w:val="009B6CEC"/>
    <w:rsid w:val="009B74AF"/>
    <w:rsid w:val="009B7509"/>
    <w:rsid w:val="009B7999"/>
    <w:rsid w:val="009B7E7D"/>
    <w:rsid w:val="009C014C"/>
    <w:rsid w:val="009C0211"/>
    <w:rsid w:val="009C0483"/>
    <w:rsid w:val="009C0631"/>
    <w:rsid w:val="009C08D7"/>
    <w:rsid w:val="009C09AC"/>
    <w:rsid w:val="009C0F7A"/>
    <w:rsid w:val="009C10E3"/>
    <w:rsid w:val="009C1114"/>
    <w:rsid w:val="009C124F"/>
    <w:rsid w:val="009C167C"/>
    <w:rsid w:val="009C1693"/>
    <w:rsid w:val="009C18CA"/>
    <w:rsid w:val="009C2477"/>
    <w:rsid w:val="009C251C"/>
    <w:rsid w:val="009C271D"/>
    <w:rsid w:val="009C29B1"/>
    <w:rsid w:val="009C2ACB"/>
    <w:rsid w:val="009C2B68"/>
    <w:rsid w:val="009C3046"/>
    <w:rsid w:val="009C342F"/>
    <w:rsid w:val="009C39B8"/>
    <w:rsid w:val="009C39DA"/>
    <w:rsid w:val="009C3D90"/>
    <w:rsid w:val="009C4002"/>
    <w:rsid w:val="009C4092"/>
    <w:rsid w:val="009C40B5"/>
    <w:rsid w:val="009C4628"/>
    <w:rsid w:val="009C4729"/>
    <w:rsid w:val="009C4853"/>
    <w:rsid w:val="009C4EF1"/>
    <w:rsid w:val="009C4F65"/>
    <w:rsid w:val="009C4FC0"/>
    <w:rsid w:val="009C5653"/>
    <w:rsid w:val="009C5B8D"/>
    <w:rsid w:val="009C5B94"/>
    <w:rsid w:val="009C5C93"/>
    <w:rsid w:val="009C5E90"/>
    <w:rsid w:val="009C6756"/>
    <w:rsid w:val="009C6806"/>
    <w:rsid w:val="009C68B6"/>
    <w:rsid w:val="009C6D55"/>
    <w:rsid w:val="009C7365"/>
    <w:rsid w:val="009C7B4D"/>
    <w:rsid w:val="009C7C0E"/>
    <w:rsid w:val="009C7E9A"/>
    <w:rsid w:val="009D01AE"/>
    <w:rsid w:val="009D06A7"/>
    <w:rsid w:val="009D06F0"/>
    <w:rsid w:val="009D07E0"/>
    <w:rsid w:val="009D0B2A"/>
    <w:rsid w:val="009D0E91"/>
    <w:rsid w:val="009D10DB"/>
    <w:rsid w:val="009D18B6"/>
    <w:rsid w:val="009D1D93"/>
    <w:rsid w:val="009D1EC0"/>
    <w:rsid w:val="009D2396"/>
    <w:rsid w:val="009D245A"/>
    <w:rsid w:val="009D2854"/>
    <w:rsid w:val="009D2C6A"/>
    <w:rsid w:val="009D2EC5"/>
    <w:rsid w:val="009D30E1"/>
    <w:rsid w:val="009D319D"/>
    <w:rsid w:val="009D3354"/>
    <w:rsid w:val="009D3404"/>
    <w:rsid w:val="009D36C7"/>
    <w:rsid w:val="009D3B0F"/>
    <w:rsid w:val="009D3CAD"/>
    <w:rsid w:val="009D3E3E"/>
    <w:rsid w:val="009D4609"/>
    <w:rsid w:val="009D4933"/>
    <w:rsid w:val="009D4DE7"/>
    <w:rsid w:val="009D55ED"/>
    <w:rsid w:val="009D577C"/>
    <w:rsid w:val="009D5B71"/>
    <w:rsid w:val="009D5DC2"/>
    <w:rsid w:val="009D6042"/>
    <w:rsid w:val="009D6448"/>
    <w:rsid w:val="009D6636"/>
    <w:rsid w:val="009D6763"/>
    <w:rsid w:val="009D688F"/>
    <w:rsid w:val="009D6C46"/>
    <w:rsid w:val="009D6E23"/>
    <w:rsid w:val="009D715D"/>
    <w:rsid w:val="009D764F"/>
    <w:rsid w:val="009E015D"/>
    <w:rsid w:val="009E01E8"/>
    <w:rsid w:val="009E0316"/>
    <w:rsid w:val="009E03E4"/>
    <w:rsid w:val="009E07F5"/>
    <w:rsid w:val="009E1009"/>
    <w:rsid w:val="009E117A"/>
    <w:rsid w:val="009E1982"/>
    <w:rsid w:val="009E1D93"/>
    <w:rsid w:val="009E20FD"/>
    <w:rsid w:val="009E2391"/>
    <w:rsid w:val="009E245A"/>
    <w:rsid w:val="009E2C19"/>
    <w:rsid w:val="009E2F3A"/>
    <w:rsid w:val="009E2F50"/>
    <w:rsid w:val="009E2F63"/>
    <w:rsid w:val="009E338F"/>
    <w:rsid w:val="009E390E"/>
    <w:rsid w:val="009E39DE"/>
    <w:rsid w:val="009E3B41"/>
    <w:rsid w:val="009E3B42"/>
    <w:rsid w:val="009E3B5E"/>
    <w:rsid w:val="009E3B8F"/>
    <w:rsid w:val="009E4084"/>
    <w:rsid w:val="009E418C"/>
    <w:rsid w:val="009E42E2"/>
    <w:rsid w:val="009E44CB"/>
    <w:rsid w:val="009E47D8"/>
    <w:rsid w:val="009E4A0B"/>
    <w:rsid w:val="009E4C83"/>
    <w:rsid w:val="009E4D20"/>
    <w:rsid w:val="009E517B"/>
    <w:rsid w:val="009E531C"/>
    <w:rsid w:val="009E576E"/>
    <w:rsid w:val="009E5920"/>
    <w:rsid w:val="009E645A"/>
    <w:rsid w:val="009E6662"/>
    <w:rsid w:val="009E6843"/>
    <w:rsid w:val="009E6ABF"/>
    <w:rsid w:val="009E6C3A"/>
    <w:rsid w:val="009E70F4"/>
    <w:rsid w:val="009E7429"/>
    <w:rsid w:val="009E74F1"/>
    <w:rsid w:val="009E751F"/>
    <w:rsid w:val="009E7AA9"/>
    <w:rsid w:val="009E7D17"/>
    <w:rsid w:val="009E7D3E"/>
    <w:rsid w:val="009E7D41"/>
    <w:rsid w:val="009F04DC"/>
    <w:rsid w:val="009F073F"/>
    <w:rsid w:val="009F0773"/>
    <w:rsid w:val="009F08C2"/>
    <w:rsid w:val="009F0CF2"/>
    <w:rsid w:val="009F0F3F"/>
    <w:rsid w:val="009F1105"/>
    <w:rsid w:val="009F1125"/>
    <w:rsid w:val="009F1397"/>
    <w:rsid w:val="009F19F9"/>
    <w:rsid w:val="009F1A52"/>
    <w:rsid w:val="009F1B3A"/>
    <w:rsid w:val="009F1F1E"/>
    <w:rsid w:val="009F1FC0"/>
    <w:rsid w:val="009F215F"/>
    <w:rsid w:val="009F2334"/>
    <w:rsid w:val="009F2570"/>
    <w:rsid w:val="009F26C9"/>
    <w:rsid w:val="009F2B60"/>
    <w:rsid w:val="009F2F0B"/>
    <w:rsid w:val="009F301E"/>
    <w:rsid w:val="009F31AE"/>
    <w:rsid w:val="009F3913"/>
    <w:rsid w:val="009F3C6F"/>
    <w:rsid w:val="009F4199"/>
    <w:rsid w:val="009F4C68"/>
    <w:rsid w:val="009F4D44"/>
    <w:rsid w:val="009F4EBA"/>
    <w:rsid w:val="009F5015"/>
    <w:rsid w:val="009F50D6"/>
    <w:rsid w:val="009F5534"/>
    <w:rsid w:val="009F56CD"/>
    <w:rsid w:val="009F5831"/>
    <w:rsid w:val="009F5DD2"/>
    <w:rsid w:val="009F617A"/>
    <w:rsid w:val="009F624C"/>
    <w:rsid w:val="009F6495"/>
    <w:rsid w:val="009F6CD7"/>
    <w:rsid w:val="009F6F40"/>
    <w:rsid w:val="009F7119"/>
    <w:rsid w:val="009F73A0"/>
    <w:rsid w:val="009F751A"/>
    <w:rsid w:val="009F7792"/>
    <w:rsid w:val="009F7C24"/>
    <w:rsid w:val="009F7E6B"/>
    <w:rsid w:val="00A0018F"/>
    <w:rsid w:val="00A004A4"/>
    <w:rsid w:val="00A005E8"/>
    <w:rsid w:val="00A0073A"/>
    <w:rsid w:val="00A00D82"/>
    <w:rsid w:val="00A00FA7"/>
    <w:rsid w:val="00A00FCA"/>
    <w:rsid w:val="00A01281"/>
    <w:rsid w:val="00A014F1"/>
    <w:rsid w:val="00A017A5"/>
    <w:rsid w:val="00A017B3"/>
    <w:rsid w:val="00A018C5"/>
    <w:rsid w:val="00A01B65"/>
    <w:rsid w:val="00A01C00"/>
    <w:rsid w:val="00A022A6"/>
    <w:rsid w:val="00A02312"/>
    <w:rsid w:val="00A02530"/>
    <w:rsid w:val="00A02758"/>
    <w:rsid w:val="00A02C0A"/>
    <w:rsid w:val="00A02CC0"/>
    <w:rsid w:val="00A02E7F"/>
    <w:rsid w:val="00A03412"/>
    <w:rsid w:val="00A03F2A"/>
    <w:rsid w:val="00A03F98"/>
    <w:rsid w:val="00A04553"/>
    <w:rsid w:val="00A046E7"/>
    <w:rsid w:val="00A049A3"/>
    <w:rsid w:val="00A05228"/>
    <w:rsid w:val="00A05E24"/>
    <w:rsid w:val="00A062E1"/>
    <w:rsid w:val="00A069D1"/>
    <w:rsid w:val="00A06A75"/>
    <w:rsid w:val="00A072F5"/>
    <w:rsid w:val="00A0747F"/>
    <w:rsid w:val="00A076EE"/>
    <w:rsid w:val="00A07A67"/>
    <w:rsid w:val="00A07C74"/>
    <w:rsid w:val="00A07C92"/>
    <w:rsid w:val="00A100E1"/>
    <w:rsid w:val="00A10231"/>
    <w:rsid w:val="00A105FE"/>
    <w:rsid w:val="00A106EA"/>
    <w:rsid w:val="00A10A7B"/>
    <w:rsid w:val="00A10B03"/>
    <w:rsid w:val="00A10BB7"/>
    <w:rsid w:val="00A11063"/>
    <w:rsid w:val="00A1119A"/>
    <w:rsid w:val="00A11605"/>
    <w:rsid w:val="00A118BB"/>
    <w:rsid w:val="00A11ECE"/>
    <w:rsid w:val="00A11FF3"/>
    <w:rsid w:val="00A11FF7"/>
    <w:rsid w:val="00A123BC"/>
    <w:rsid w:val="00A123F1"/>
    <w:rsid w:val="00A12561"/>
    <w:rsid w:val="00A125D7"/>
    <w:rsid w:val="00A1308E"/>
    <w:rsid w:val="00A13E6D"/>
    <w:rsid w:val="00A13EC2"/>
    <w:rsid w:val="00A1433F"/>
    <w:rsid w:val="00A14584"/>
    <w:rsid w:val="00A15E1C"/>
    <w:rsid w:val="00A15E80"/>
    <w:rsid w:val="00A1643F"/>
    <w:rsid w:val="00A167BE"/>
    <w:rsid w:val="00A16808"/>
    <w:rsid w:val="00A16C5B"/>
    <w:rsid w:val="00A16DDA"/>
    <w:rsid w:val="00A16F9B"/>
    <w:rsid w:val="00A16FC6"/>
    <w:rsid w:val="00A17320"/>
    <w:rsid w:val="00A17577"/>
    <w:rsid w:val="00A17759"/>
    <w:rsid w:val="00A177B5"/>
    <w:rsid w:val="00A179F1"/>
    <w:rsid w:val="00A17DAC"/>
    <w:rsid w:val="00A17EA3"/>
    <w:rsid w:val="00A2029C"/>
    <w:rsid w:val="00A204D7"/>
    <w:rsid w:val="00A205DC"/>
    <w:rsid w:val="00A20871"/>
    <w:rsid w:val="00A208F8"/>
    <w:rsid w:val="00A20E9C"/>
    <w:rsid w:val="00A2106F"/>
    <w:rsid w:val="00A21BE2"/>
    <w:rsid w:val="00A21CD5"/>
    <w:rsid w:val="00A223E4"/>
    <w:rsid w:val="00A22863"/>
    <w:rsid w:val="00A2291F"/>
    <w:rsid w:val="00A22B0C"/>
    <w:rsid w:val="00A22C81"/>
    <w:rsid w:val="00A23228"/>
    <w:rsid w:val="00A2356A"/>
    <w:rsid w:val="00A23778"/>
    <w:rsid w:val="00A23F21"/>
    <w:rsid w:val="00A24213"/>
    <w:rsid w:val="00A242C7"/>
    <w:rsid w:val="00A24B8B"/>
    <w:rsid w:val="00A24C67"/>
    <w:rsid w:val="00A24D3E"/>
    <w:rsid w:val="00A24D77"/>
    <w:rsid w:val="00A24EA8"/>
    <w:rsid w:val="00A24ED8"/>
    <w:rsid w:val="00A2514D"/>
    <w:rsid w:val="00A25276"/>
    <w:rsid w:val="00A25395"/>
    <w:rsid w:val="00A25642"/>
    <w:rsid w:val="00A257D8"/>
    <w:rsid w:val="00A25962"/>
    <w:rsid w:val="00A26543"/>
    <w:rsid w:val="00A26558"/>
    <w:rsid w:val="00A26B8E"/>
    <w:rsid w:val="00A27056"/>
    <w:rsid w:val="00A270A9"/>
    <w:rsid w:val="00A275B7"/>
    <w:rsid w:val="00A27858"/>
    <w:rsid w:val="00A27F67"/>
    <w:rsid w:val="00A3035A"/>
    <w:rsid w:val="00A309CF"/>
    <w:rsid w:val="00A30A45"/>
    <w:rsid w:val="00A30AA8"/>
    <w:rsid w:val="00A30B97"/>
    <w:rsid w:val="00A30FBF"/>
    <w:rsid w:val="00A3133F"/>
    <w:rsid w:val="00A31467"/>
    <w:rsid w:val="00A31698"/>
    <w:rsid w:val="00A319AE"/>
    <w:rsid w:val="00A31B38"/>
    <w:rsid w:val="00A31B6F"/>
    <w:rsid w:val="00A31BFD"/>
    <w:rsid w:val="00A31C8D"/>
    <w:rsid w:val="00A31D23"/>
    <w:rsid w:val="00A320FC"/>
    <w:rsid w:val="00A32254"/>
    <w:rsid w:val="00A323C8"/>
    <w:rsid w:val="00A32577"/>
    <w:rsid w:val="00A3265F"/>
    <w:rsid w:val="00A32746"/>
    <w:rsid w:val="00A32902"/>
    <w:rsid w:val="00A32A90"/>
    <w:rsid w:val="00A32C39"/>
    <w:rsid w:val="00A332B0"/>
    <w:rsid w:val="00A33567"/>
    <w:rsid w:val="00A33695"/>
    <w:rsid w:val="00A337F7"/>
    <w:rsid w:val="00A33B75"/>
    <w:rsid w:val="00A33BE7"/>
    <w:rsid w:val="00A33BFE"/>
    <w:rsid w:val="00A33CD7"/>
    <w:rsid w:val="00A33ED4"/>
    <w:rsid w:val="00A346A7"/>
    <w:rsid w:val="00A34A4D"/>
    <w:rsid w:val="00A34AB4"/>
    <w:rsid w:val="00A34AE3"/>
    <w:rsid w:val="00A34CBC"/>
    <w:rsid w:val="00A3515F"/>
    <w:rsid w:val="00A351E8"/>
    <w:rsid w:val="00A352A5"/>
    <w:rsid w:val="00A35615"/>
    <w:rsid w:val="00A35848"/>
    <w:rsid w:val="00A358E2"/>
    <w:rsid w:val="00A35A2F"/>
    <w:rsid w:val="00A3615C"/>
    <w:rsid w:val="00A36569"/>
    <w:rsid w:val="00A36671"/>
    <w:rsid w:val="00A36807"/>
    <w:rsid w:val="00A36846"/>
    <w:rsid w:val="00A370C8"/>
    <w:rsid w:val="00A37A54"/>
    <w:rsid w:val="00A37B6E"/>
    <w:rsid w:val="00A40177"/>
    <w:rsid w:val="00A40297"/>
    <w:rsid w:val="00A40305"/>
    <w:rsid w:val="00A4051B"/>
    <w:rsid w:val="00A405A0"/>
    <w:rsid w:val="00A40BE0"/>
    <w:rsid w:val="00A40FB3"/>
    <w:rsid w:val="00A4157D"/>
    <w:rsid w:val="00A415BC"/>
    <w:rsid w:val="00A41A20"/>
    <w:rsid w:val="00A41F22"/>
    <w:rsid w:val="00A420A3"/>
    <w:rsid w:val="00A42592"/>
    <w:rsid w:val="00A425CD"/>
    <w:rsid w:val="00A4288E"/>
    <w:rsid w:val="00A42AD7"/>
    <w:rsid w:val="00A42B51"/>
    <w:rsid w:val="00A42E04"/>
    <w:rsid w:val="00A42E62"/>
    <w:rsid w:val="00A4328C"/>
    <w:rsid w:val="00A439E4"/>
    <w:rsid w:val="00A43D03"/>
    <w:rsid w:val="00A43DC7"/>
    <w:rsid w:val="00A44010"/>
    <w:rsid w:val="00A44046"/>
    <w:rsid w:val="00A44154"/>
    <w:rsid w:val="00A4415A"/>
    <w:rsid w:val="00A44692"/>
    <w:rsid w:val="00A44E12"/>
    <w:rsid w:val="00A44FA4"/>
    <w:rsid w:val="00A451E2"/>
    <w:rsid w:val="00A45CCB"/>
    <w:rsid w:val="00A460EE"/>
    <w:rsid w:val="00A46310"/>
    <w:rsid w:val="00A463A8"/>
    <w:rsid w:val="00A466A6"/>
    <w:rsid w:val="00A466E0"/>
    <w:rsid w:val="00A4679A"/>
    <w:rsid w:val="00A46868"/>
    <w:rsid w:val="00A468E8"/>
    <w:rsid w:val="00A46B9E"/>
    <w:rsid w:val="00A46D2A"/>
    <w:rsid w:val="00A46D58"/>
    <w:rsid w:val="00A46EA3"/>
    <w:rsid w:val="00A47014"/>
    <w:rsid w:val="00A475E6"/>
    <w:rsid w:val="00A476B8"/>
    <w:rsid w:val="00A47CB5"/>
    <w:rsid w:val="00A47D28"/>
    <w:rsid w:val="00A47E5C"/>
    <w:rsid w:val="00A47F2E"/>
    <w:rsid w:val="00A47FB9"/>
    <w:rsid w:val="00A501AC"/>
    <w:rsid w:val="00A5037F"/>
    <w:rsid w:val="00A508B1"/>
    <w:rsid w:val="00A50D48"/>
    <w:rsid w:val="00A50E6F"/>
    <w:rsid w:val="00A51177"/>
    <w:rsid w:val="00A51947"/>
    <w:rsid w:val="00A51BD4"/>
    <w:rsid w:val="00A51E57"/>
    <w:rsid w:val="00A5204B"/>
    <w:rsid w:val="00A520DE"/>
    <w:rsid w:val="00A524DB"/>
    <w:rsid w:val="00A52832"/>
    <w:rsid w:val="00A528A3"/>
    <w:rsid w:val="00A52CFB"/>
    <w:rsid w:val="00A5389B"/>
    <w:rsid w:val="00A538E6"/>
    <w:rsid w:val="00A5392F"/>
    <w:rsid w:val="00A53937"/>
    <w:rsid w:val="00A53B44"/>
    <w:rsid w:val="00A53E06"/>
    <w:rsid w:val="00A540FD"/>
    <w:rsid w:val="00A545BF"/>
    <w:rsid w:val="00A5474A"/>
    <w:rsid w:val="00A54789"/>
    <w:rsid w:val="00A54B69"/>
    <w:rsid w:val="00A54BBD"/>
    <w:rsid w:val="00A54FA0"/>
    <w:rsid w:val="00A55329"/>
    <w:rsid w:val="00A5558E"/>
    <w:rsid w:val="00A55928"/>
    <w:rsid w:val="00A55ADC"/>
    <w:rsid w:val="00A56B7A"/>
    <w:rsid w:val="00A56D3A"/>
    <w:rsid w:val="00A5707A"/>
    <w:rsid w:val="00A57115"/>
    <w:rsid w:val="00A57246"/>
    <w:rsid w:val="00A57260"/>
    <w:rsid w:val="00A575DB"/>
    <w:rsid w:val="00A57626"/>
    <w:rsid w:val="00A577EC"/>
    <w:rsid w:val="00A57979"/>
    <w:rsid w:val="00A57C89"/>
    <w:rsid w:val="00A57E3F"/>
    <w:rsid w:val="00A603B8"/>
    <w:rsid w:val="00A60726"/>
    <w:rsid w:val="00A6081A"/>
    <w:rsid w:val="00A60910"/>
    <w:rsid w:val="00A60C04"/>
    <w:rsid w:val="00A60F8B"/>
    <w:rsid w:val="00A6101A"/>
    <w:rsid w:val="00A612E1"/>
    <w:rsid w:val="00A61BFE"/>
    <w:rsid w:val="00A61C99"/>
    <w:rsid w:val="00A61EAE"/>
    <w:rsid w:val="00A622F4"/>
    <w:rsid w:val="00A626D2"/>
    <w:rsid w:val="00A6285B"/>
    <w:rsid w:val="00A629E7"/>
    <w:rsid w:val="00A62AA6"/>
    <w:rsid w:val="00A62CD5"/>
    <w:rsid w:val="00A62F7B"/>
    <w:rsid w:val="00A6345F"/>
    <w:rsid w:val="00A63594"/>
    <w:rsid w:val="00A636A6"/>
    <w:rsid w:val="00A639B1"/>
    <w:rsid w:val="00A63A69"/>
    <w:rsid w:val="00A63DAC"/>
    <w:rsid w:val="00A64086"/>
    <w:rsid w:val="00A644D5"/>
    <w:rsid w:val="00A64713"/>
    <w:rsid w:val="00A64B94"/>
    <w:rsid w:val="00A650C1"/>
    <w:rsid w:val="00A65174"/>
    <w:rsid w:val="00A6533F"/>
    <w:rsid w:val="00A65416"/>
    <w:rsid w:val="00A65EBE"/>
    <w:rsid w:val="00A66142"/>
    <w:rsid w:val="00A664DC"/>
    <w:rsid w:val="00A66590"/>
    <w:rsid w:val="00A66706"/>
    <w:rsid w:val="00A66764"/>
    <w:rsid w:val="00A667DE"/>
    <w:rsid w:val="00A66E8C"/>
    <w:rsid w:val="00A66FCB"/>
    <w:rsid w:val="00A67053"/>
    <w:rsid w:val="00A670D5"/>
    <w:rsid w:val="00A6724C"/>
    <w:rsid w:val="00A673B2"/>
    <w:rsid w:val="00A67AA9"/>
    <w:rsid w:val="00A67B75"/>
    <w:rsid w:val="00A67C11"/>
    <w:rsid w:val="00A67CBE"/>
    <w:rsid w:val="00A67E74"/>
    <w:rsid w:val="00A70143"/>
    <w:rsid w:val="00A701A8"/>
    <w:rsid w:val="00A70240"/>
    <w:rsid w:val="00A70360"/>
    <w:rsid w:val="00A708EB"/>
    <w:rsid w:val="00A70A82"/>
    <w:rsid w:val="00A70AE6"/>
    <w:rsid w:val="00A70F11"/>
    <w:rsid w:val="00A7112C"/>
    <w:rsid w:val="00A711D1"/>
    <w:rsid w:val="00A71728"/>
    <w:rsid w:val="00A71865"/>
    <w:rsid w:val="00A71C04"/>
    <w:rsid w:val="00A72D94"/>
    <w:rsid w:val="00A7309A"/>
    <w:rsid w:val="00A73170"/>
    <w:rsid w:val="00A7317A"/>
    <w:rsid w:val="00A73233"/>
    <w:rsid w:val="00A73348"/>
    <w:rsid w:val="00A7382C"/>
    <w:rsid w:val="00A73892"/>
    <w:rsid w:val="00A73C40"/>
    <w:rsid w:val="00A73C4B"/>
    <w:rsid w:val="00A73D0A"/>
    <w:rsid w:val="00A74250"/>
    <w:rsid w:val="00A7433D"/>
    <w:rsid w:val="00A746CC"/>
    <w:rsid w:val="00A74A0E"/>
    <w:rsid w:val="00A74D6F"/>
    <w:rsid w:val="00A752B6"/>
    <w:rsid w:val="00A752E1"/>
    <w:rsid w:val="00A761CE"/>
    <w:rsid w:val="00A766D2"/>
    <w:rsid w:val="00A770C7"/>
    <w:rsid w:val="00A77635"/>
    <w:rsid w:val="00A7763D"/>
    <w:rsid w:val="00A7766A"/>
    <w:rsid w:val="00A776E2"/>
    <w:rsid w:val="00A77760"/>
    <w:rsid w:val="00A7799E"/>
    <w:rsid w:val="00A8020B"/>
    <w:rsid w:val="00A80899"/>
    <w:rsid w:val="00A808CE"/>
    <w:rsid w:val="00A808D9"/>
    <w:rsid w:val="00A80B25"/>
    <w:rsid w:val="00A81505"/>
    <w:rsid w:val="00A81593"/>
    <w:rsid w:val="00A8176A"/>
    <w:rsid w:val="00A81789"/>
    <w:rsid w:val="00A81F18"/>
    <w:rsid w:val="00A82453"/>
    <w:rsid w:val="00A826DD"/>
    <w:rsid w:val="00A82B05"/>
    <w:rsid w:val="00A82B32"/>
    <w:rsid w:val="00A82E5B"/>
    <w:rsid w:val="00A835A5"/>
    <w:rsid w:val="00A83926"/>
    <w:rsid w:val="00A83AB5"/>
    <w:rsid w:val="00A84918"/>
    <w:rsid w:val="00A84A19"/>
    <w:rsid w:val="00A8539A"/>
    <w:rsid w:val="00A853F1"/>
    <w:rsid w:val="00A85483"/>
    <w:rsid w:val="00A85B74"/>
    <w:rsid w:val="00A85EEA"/>
    <w:rsid w:val="00A861F6"/>
    <w:rsid w:val="00A861F7"/>
    <w:rsid w:val="00A86F09"/>
    <w:rsid w:val="00A86FFE"/>
    <w:rsid w:val="00A87966"/>
    <w:rsid w:val="00A87BDF"/>
    <w:rsid w:val="00A87D2A"/>
    <w:rsid w:val="00A87DD6"/>
    <w:rsid w:val="00A87F49"/>
    <w:rsid w:val="00A907B8"/>
    <w:rsid w:val="00A9084E"/>
    <w:rsid w:val="00A90864"/>
    <w:rsid w:val="00A90BE0"/>
    <w:rsid w:val="00A90C05"/>
    <w:rsid w:val="00A9115F"/>
    <w:rsid w:val="00A9167C"/>
    <w:rsid w:val="00A917B9"/>
    <w:rsid w:val="00A91845"/>
    <w:rsid w:val="00A91DC5"/>
    <w:rsid w:val="00A924CF"/>
    <w:rsid w:val="00A92D83"/>
    <w:rsid w:val="00A92DF4"/>
    <w:rsid w:val="00A92DFB"/>
    <w:rsid w:val="00A93058"/>
    <w:rsid w:val="00A930D2"/>
    <w:rsid w:val="00A931CF"/>
    <w:rsid w:val="00A93BE9"/>
    <w:rsid w:val="00A93C62"/>
    <w:rsid w:val="00A93C83"/>
    <w:rsid w:val="00A93DDA"/>
    <w:rsid w:val="00A93E15"/>
    <w:rsid w:val="00A93FAA"/>
    <w:rsid w:val="00A940C8"/>
    <w:rsid w:val="00A94747"/>
    <w:rsid w:val="00A94D5D"/>
    <w:rsid w:val="00A94DD8"/>
    <w:rsid w:val="00A95388"/>
    <w:rsid w:val="00A9546F"/>
    <w:rsid w:val="00A9554E"/>
    <w:rsid w:val="00A95744"/>
    <w:rsid w:val="00A95F3A"/>
    <w:rsid w:val="00A96102"/>
    <w:rsid w:val="00A9687A"/>
    <w:rsid w:val="00A968E0"/>
    <w:rsid w:val="00A9696C"/>
    <w:rsid w:val="00A96B21"/>
    <w:rsid w:val="00A97534"/>
    <w:rsid w:val="00A97573"/>
    <w:rsid w:val="00A9766D"/>
    <w:rsid w:val="00A976E0"/>
    <w:rsid w:val="00A97B81"/>
    <w:rsid w:val="00AA00F7"/>
    <w:rsid w:val="00AA01E4"/>
    <w:rsid w:val="00AA063F"/>
    <w:rsid w:val="00AA0A17"/>
    <w:rsid w:val="00AA0BF3"/>
    <w:rsid w:val="00AA0DA9"/>
    <w:rsid w:val="00AA0E40"/>
    <w:rsid w:val="00AA0E8B"/>
    <w:rsid w:val="00AA0F20"/>
    <w:rsid w:val="00AA1009"/>
    <w:rsid w:val="00AA1246"/>
    <w:rsid w:val="00AA141C"/>
    <w:rsid w:val="00AA1800"/>
    <w:rsid w:val="00AA1857"/>
    <w:rsid w:val="00AA1C69"/>
    <w:rsid w:val="00AA1C89"/>
    <w:rsid w:val="00AA20BD"/>
    <w:rsid w:val="00AA250F"/>
    <w:rsid w:val="00AA2619"/>
    <w:rsid w:val="00AA2949"/>
    <w:rsid w:val="00AA3095"/>
    <w:rsid w:val="00AA30D5"/>
    <w:rsid w:val="00AA3DF7"/>
    <w:rsid w:val="00AA3F4E"/>
    <w:rsid w:val="00AA40A0"/>
    <w:rsid w:val="00AA43E0"/>
    <w:rsid w:val="00AA445B"/>
    <w:rsid w:val="00AA457F"/>
    <w:rsid w:val="00AA478B"/>
    <w:rsid w:val="00AA4B21"/>
    <w:rsid w:val="00AA51FB"/>
    <w:rsid w:val="00AA54C7"/>
    <w:rsid w:val="00AA5685"/>
    <w:rsid w:val="00AA62A0"/>
    <w:rsid w:val="00AA637E"/>
    <w:rsid w:val="00AA6A21"/>
    <w:rsid w:val="00AA6C23"/>
    <w:rsid w:val="00AA6D80"/>
    <w:rsid w:val="00AA7422"/>
    <w:rsid w:val="00AA791B"/>
    <w:rsid w:val="00AA7AC4"/>
    <w:rsid w:val="00AA7ECE"/>
    <w:rsid w:val="00AA7F26"/>
    <w:rsid w:val="00AA7F6F"/>
    <w:rsid w:val="00AB0001"/>
    <w:rsid w:val="00AB0294"/>
    <w:rsid w:val="00AB03D8"/>
    <w:rsid w:val="00AB0433"/>
    <w:rsid w:val="00AB051B"/>
    <w:rsid w:val="00AB06F2"/>
    <w:rsid w:val="00AB072F"/>
    <w:rsid w:val="00AB0823"/>
    <w:rsid w:val="00AB093F"/>
    <w:rsid w:val="00AB1257"/>
    <w:rsid w:val="00AB17FB"/>
    <w:rsid w:val="00AB1F96"/>
    <w:rsid w:val="00AB20E5"/>
    <w:rsid w:val="00AB2345"/>
    <w:rsid w:val="00AB258C"/>
    <w:rsid w:val="00AB26CE"/>
    <w:rsid w:val="00AB2813"/>
    <w:rsid w:val="00AB2950"/>
    <w:rsid w:val="00AB2A30"/>
    <w:rsid w:val="00AB2E17"/>
    <w:rsid w:val="00AB2E6F"/>
    <w:rsid w:val="00AB320E"/>
    <w:rsid w:val="00AB34A3"/>
    <w:rsid w:val="00AB357B"/>
    <w:rsid w:val="00AB398A"/>
    <w:rsid w:val="00AB3B7F"/>
    <w:rsid w:val="00AB3D3B"/>
    <w:rsid w:val="00AB3D87"/>
    <w:rsid w:val="00AB3F71"/>
    <w:rsid w:val="00AB3F7E"/>
    <w:rsid w:val="00AB4164"/>
    <w:rsid w:val="00AB44BE"/>
    <w:rsid w:val="00AB455C"/>
    <w:rsid w:val="00AB4A42"/>
    <w:rsid w:val="00AB4AA0"/>
    <w:rsid w:val="00AB4F92"/>
    <w:rsid w:val="00AB5092"/>
    <w:rsid w:val="00AB52C0"/>
    <w:rsid w:val="00AB530D"/>
    <w:rsid w:val="00AB5376"/>
    <w:rsid w:val="00AB54FB"/>
    <w:rsid w:val="00AB580C"/>
    <w:rsid w:val="00AB5A5B"/>
    <w:rsid w:val="00AB5CE8"/>
    <w:rsid w:val="00AB5F5E"/>
    <w:rsid w:val="00AB660B"/>
    <w:rsid w:val="00AB6937"/>
    <w:rsid w:val="00AB6C2A"/>
    <w:rsid w:val="00AB6DEA"/>
    <w:rsid w:val="00AB6E8D"/>
    <w:rsid w:val="00AB7662"/>
    <w:rsid w:val="00AB7778"/>
    <w:rsid w:val="00AB7948"/>
    <w:rsid w:val="00AB797F"/>
    <w:rsid w:val="00AC00B6"/>
    <w:rsid w:val="00AC0137"/>
    <w:rsid w:val="00AC0405"/>
    <w:rsid w:val="00AC0552"/>
    <w:rsid w:val="00AC0D62"/>
    <w:rsid w:val="00AC0F34"/>
    <w:rsid w:val="00AC0F77"/>
    <w:rsid w:val="00AC1458"/>
    <w:rsid w:val="00AC1552"/>
    <w:rsid w:val="00AC16A6"/>
    <w:rsid w:val="00AC180E"/>
    <w:rsid w:val="00AC18CD"/>
    <w:rsid w:val="00AC1C45"/>
    <w:rsid w:val="00AC20B2"/>
    <w:rsid w:val="00AC226A"/>
    <w:rsid w:val="00AC26FF"/>
    <w:rsid w:val="00AC2D54"/>
    <w:rsid w:val="00AC3068"/>
    <w:rsid w:val="00AC3576"/>
    <w:rsid w:val="00AC3A39"/>
    <w:rsid w:val="00AC3B26"/>
    <w:rsid w:val="00AC3E01"/>
    <w:rsid w:val="00AC3E85"/>
    <w:rsid w:val="00AC436B"/>
    <w:rsid w:val="00AC4385"/>
    <w:rsid w:val="00AC4541"/>
    <w:rsid w:val="00AC454D"/>
    <w:rsid w:val="00AC46AA"/>
    <w:rsid w:val="00AC4C6C"/>
    <w:rsid w:val="00AC4CB1"/>
    <w:rsid w:val="00AC4F47"/>
    <w:rsid w:val="00AC4F4B"/>
    <w:rsid w:val="00AC4F56"/>
    <w:rsid w:val="00AC5064"/>
    <w:rsid w:val="00AC560A"/>
    <w:rsid w:val="00AC599B"/>
    <w:rsid w:val="00AC5A09"/>
    <w:rsid w:val="00AC5A13"/>
    <w:rsid w:val="00AC5A7A"/>
    <w:rsid w:val="00AC5B75"/>
    <w:rsid w:val="00AC6378"/>
    <w:rsid w:val="00AC679D"/>
    <w:rsid w:val="00AC6974"/>
    <w:rsid w:val="00AC6B06"/>
    <w:rsid w:val="00AC6B1D"/>
    <w:rsid w:val="00AC7088"/>
    <w:rsid w:val="00AC7763"/>
    <w:rsid w:val="00AC7ABA"/>
    <w:rsid w:val="00AC7ABE"/>
    <w:rsid w:val="00AC7DE1"/>
    <w:rsid w:val="00AC7F94"/>
    <w:rsid w:val="00AD00A0"/>
    <w:rsid w:val="00AD0253"/>
    <w:rsid w:val="00AD0BAC"/>
    <w:rsid w:val="00AD0CC8"/>
    <w:rsid w:val="00AD0F2B"/>
    <w:rsid w:val="00AD0FCC"/>
    <w:rsid w:val="00AD1171"/>
    <w:rsid w:val="00AD13D7"/>
    <w:rsid w:val="00AD158A"/>
    <w:rsid w:val="00AD1CC6"/>
    <w:rsid w:val="00AD1CD1"/>
    <w:rsid w:val="00AD227A"/>
    <w:rsid w:val="00AD24DF"/>
    <w:rsid w:val="00AD296A"/>
    <w:rsid w:val="00AD2C2F"/>
    <w:rsid w:val="00AD2CCE"/>
    <w:rsid w:val="00AD2E99"/>
    <w:rsid w:val="00AD3034"/>
    <w:rsid w:val="00AD3319"/>
    <w:rsid w:val="00AD33F1"/>
    <w:rsid w:val="00AD34BA"/>
    <w:rsid w:val="00AD35CF"/>
    <w:rsid w:val="00AD3653"/>
    <w:rsid w:val="00AD3972"/>
    <w:rsid w:val="00AD3A55"/>
    <w:rsid w:val="00AD3BF3"/>
    <w:rsid w:val="00AD3CA1"/>
    <w:rsid w:val="00AD4321"/>
    <w:rsid w:val="00AD4DB0"/>
    <w:rsid w:val="00AD50EB"/>
    <w:rsid w:val="00AD5304"/>
    <w:rsid w:val="00AD5330"/>
    <w:rsid w:val="00AD54A5"/>
    <w:rsid w:val="00AD58E4"/>
    <w:rsid w:val="00AD59D2"/>
    <w:rsid w:val="00AD5CB8"/>
    <w:rsid w:val="00AD5D49"/>
    <w:rsid w:val="00AD5EAC"/>
    <w:rsid w:val="00AD5EEE"/>
    <w:rsid w:val="00AD667C"/>
    <w:rsid w:val="00AD6760"/>
    <w:rsid w:val="00AD6AA7"/>
    <w:rsid w:val="00AD6F6C"/>
    <w:rsid w:val="00AD7A9B"/>
    <w:rsid w:val="00AE0221"/>
    <w:rsid w:val="00AE023E"/>
    <w:rsid w:val="00AE02AD"/>
    <w:rsid w:val="00AE0416"/>
    <w:rsid w:val="00AE0691"/>
    <w:rsid w:val="00AE13CB"/>
    <w:rsid w:val="00AE13F0"/>
    <w:rsid w:val="00AE1A95"/>
    <w:rsid w:val="00AE1B29"/>
    <w:rsid w:val="00AE1B2C"/>
    <w:rsid w:val="00AE2096"/>
    <w:rsid w:val="00AE2236"/>
    <w:rsid w:val="00AE2616"/>
    <w:rsid w:val="00AE28B0"/>
    <w:rsid w:val="00AE29D8"/>
    <w:rsid w:val="00AE3973"/>
    <w:rsid w:val="00AE4248"/>
    <w:rsid w:val="00AE4438"/>
    <w:rsid w:val="00AE446B"/>
    <w:rsid w:val="00AE4638"/>
    <w:rsid w:val="00AE47AE"/>
    <w:rsid w:val="00AE4801"/>
    <w:rsid w:val="00AE496B"/>
    <w:rsid w:val="00AE49AF"/>
    <w:rsid w:val="00AE4ECE"/>
    <w:rsid w:val="00AE5077"/>
    <w:rsid w:val="00AE5185"/>
    <w:rsid w:val="00AE525A"/>
    <w:rsid w:val="00AE5263"/>
    <w:rsid w:val="00AE5314"/>
    <w:rsid w:val="00AE5528"/>
    <w:rsid w:val="00AE5826"/>
    <w:rsid w:val="00AE5AAE"/>
    <w:rsid w:val="00AE5BC3"/>
    <w:rsid w:val="00AE5CCD"/>
    <w:rsid w:val="00AE6408"/>
    <w:rsid w:val="00AE6738"/>
    <w:rsid w:val="00AE6AD0"/>
    <w:rsid w:val="00AE6BC1"/>
    <w:rsid w:val="00AE709D"/>
    <w:rsid w:val="00AE71AF"/>
    <w:rsid w:val="00AE75B9"/>
    <w:rsid w:val="00AE7678"/>
    <w:rsid w:val="00AE7914"/>
    <w:rsid w:val="00AE7A6C"/>
    <w:rsid w:val="00AE7AD3"/>
    <w:rsid w:val="00AE7AE2"/>
    <w:rsid w:val="00AE7C6B"/>
    <w:rsid w:val="00AE7CBA"/>
    <w:rsid w:val="00AE7DF7"/>
    <w:rsid w:val="00AE7E55"/>
    <w:rsid w:val="00AE7EC9"/>
    <w:rsid w:val="00AF02EF"/>
    <w:rsid w:val="00AF0428"/>
    <w:rsid w:val="00AF0498"/>
    <w:rsid w:val="00AF06EC"/>
    <w:rsid w:val="00AF0DFD"/>
    <w:rsid w:val="00AF1042"/>
    <w:rsid w:val="00AF10BF"/>
    <w:rsid w:val="00AF150B"/>
    <w:rsid w:val="00AF17FC"/>
    <w:rsid w:val="00AF1893"/>
    <w:rsid w:val="00AF18C6"/>
    <w:rsid w:val="00AF1B39"/>
    <w:rsid w:val="00AF216D"/>
    <w:rsid w:val="00AF23B1"/>
    <w:rsid w:val="00AF2446"/>
    <w:rsid w:val="00AF25AC"/>
    <w:rsid w:val="00AF2684"/>
    <w:rsid w:val="00AF2DB4"/>
    <w:rsid w:val="00AF30CF"/>
    <w:rsid w:val="00AF366E"/>
    <w:rsid w:val="00AF37E1"/>
    <w:rsid w:val="00AF44A6"/>
    <w:rsid w:val="00AF4672"/>
    <w:rsid w:val="00AF4982"/>
    <w:rsid w:val="00AF4A6C"/>
    <w:rsid w:val="00AF4C8E"/>
    <w:rsid w:val="00AF51DF"/>
    <w:rsid w:val="00AF577A"/>
    <w:rsid w:val="00AF5A34"/>
    <w:rsid w:val="00AF5F95"/>
    <w:rsid w:val="00AF62FB"/>
    <w:rsid w:val="00AF64DF"/>
    <w:rsid w:val="00AF669F"/>
    <w:rsid w:val="00AF6C29"/>
    <w:rsid w:val="00AF6C53"/>
    <w:rsid w:val="00AF6D78"/>
    <w:rsid w:val="00AF6DE9"/>
    <w:rsid w:val="00AF728F"/>
    <w:rsid w:val="00AF7817"/>
    <w:rsid w:val="00AF78F2"/>
    <w:rsid w:val="00AF7DA0"/>
    <w:rsid w:val="00AF7ECC"/>
    <w:rsid w:val="00B0030A"/>
    <w:rsid w:val="00B007FD"/>
    <w:rsid w:val="00B007FE"/>
    <w:rsid w:val="00B00DCF"/>
    <w:rsid w:val="00B0109F"/>
    <w:rsid w:val="00B015E6"/>
    <w:rsid w:val="00B01A95"/>
    <w:rsid w:val="00B01D0C"/>
    <w:rsid w:val="00B0275F"/>
    <w:rsid w:val="00B02CC4"/>
    <w:rsid w:val="00B02E4F"/>
    <w:rsid w:val="00B03243"/>
    <w:rsid w:val="00B0342E"/>
    <w:rsid w:val="00B035A4"/>
    <w:rsid w:val="00B039A9"/>
    <w:rsid w:val="00B03B57"/>
    <w:rsid w:val="00B03E62"/>
    <w:rsid w:val="00B042AC"/>
    <w:rsid w:val="00B04402"/>
    <w:rsid w:val="00B045FA"/>
    <w:rsid w:val="00B04E2D"/>
    <w:rsid w:val="00B05043"/>
    <w:rsid w:val="00B05AA8"/>
    <w:rsid w:val="00B05B3F"/>
    <w:rsid w:val="00B061DA"/>
    <w:rsid w:val="00B0653C"/>
    <w:rsid w:val="00B065FF"/>
    <w:rsid w:val="00B06913"/>
    <w:rsid w:val="00B069A3"/>
    <w:rsid w:val="00B06DBB"/>
    <w:rsid w:val="00B07119"/>
    <w:rsid w:val="00B079CA"/>
    <w:rsid w:val="00B07B48"/>
    <w:rsid w:val="00B07D86"/>
    <w:rsid w:val="00B1016A"/>
    <w:rsid w:val="00B10976"/>
    <w:rsid w:val="00B10A9B"/>
    <w:rsid w:val="00B10E17"/>
    <w:rsid w:val="00B1114D"/>
    <w:rsid w:val="00B11859"/>
    <w:rsid w:val="00B11893"/>
    <w:rsid w:val="00B118D0"/>
    <w:rsid w:val="00B1192F"/>
    <w:rsid w:val="00B11930"/>
    <w:rsid w:val="00B11999"/>
    <w:rsid w:val="00B119B9"/>
    <w:rsid w:val="00B11B3A"/>
    <w:rsid w:val="00B11CF2"/>
    <w:rsid w:val="00B11D1E"/>
    <w:rsid w:val="00B11F04"/>
    <w:rsid w:val="00B12379"/>
    <w:rsid w:val="00B1249A"/>
    <w:rsid w:val="00B12A7A"/>
    <w:rsid w:val="00B12BAD"/>
    <w:rsid w:val="00B1317B"/>
    <w:rsid w:val="00B135C7"/>
    <w:rsid w:val="00B13992"/>
    <w:rsid w:val="00B13FE1"/>
    <w:rsid w:val="00B141DE"/>
    <w:rsid w:val="00B1473A"/>
    <w:rsid w:val="00B14748"/>
    <w:rsid w:val="00B14813"/>
    <w:rsid w:val="00B148FD"/>
    <w:rsid w:val="00B14C0B"/>
    <w:rsid w:val="00B14C2F"/>
    <w:rsid w:val="00B14CAF"/>
    <w:rsid w:val="00B1540B"/>
    <w:rsid w:val="00B15D2D"/>
    <w:rsid w:val="00B15D61"/>
    <w:rsid w:val="00B16298"/>
    <w:rsid w:val="00B163C8"/>
    <w:rsid w:val="00B16E8D"/>
    <w:rsid w:val="00B17035"/>
    <w:rsid w:val="00B176D4"/>
    <w:rsid w:val="00B176D5"/>
    <w:rsid w:val="00B1770B"/>
    <w:rsid w:val="00B1776D"/>
    <w:rsid w:val="00B17770"/>
    <w:rsid w:val="00B17A04"/>
    <w:rsid w:val="00B17A0F"/>
    <w:rsid w:val="00B17A4B"/>
    <w:rsid w:val="00B17BDB"/>
    <w:rsid w:val="00B17CDA"/>
    <w:rsid w:val="00B20067"/>
    <w:rsid w:val="00B202BE"/>
    <w:rsid w:val="00B2069A"/>
    <w:rsid w:val="00B20916"/>
    <w:rsid w:val="00B209CF"/>
    <w:rsid w:val="00B20B41"/>
    <w:rsid w:val="00B20CFB"/>
    <w:rsid w:val="00B20EAE"/>
    <w:rsid w:val="00B21611"/>
    <w:rsid w:val="00B21871"/>
    <w:rsid w:val="00B21AE8"/>
    <w:rsid w:val="00B21C71"/>
    <w:rsid w:val="00B21E96"/>
    <w:rsid w:val="00B21F7E"/>
    <w:rsid w:val="00B22468"/>
    <w:rsid w:val="00B22479"/>
    <w:rsid w:val="00B22487"/>
    <w:rsid w:val="00B22494"/>
    <w:rsid w:val="00B227D5"/>
    <w:rsid w:val="00B22932"/>
    <w:rsid w:val="00B2375E"/>
    <w:rsid w:val="00B23911"/>
    <w:rsid w:val="00B23C8D"/>
    <w:rsid w:val="00B23CA5"/>
    <w:rsid w:val="00B240B5"/>
    <w:rsid w:val="00B24985"/>
    <w:rsid w:val="00B24AEF"/>
    <w:rsid w:val="00B24D0E"/>
    <w:rsid w:val="00B25042"/>
    <w:rsid w:val="00B25437"/>
    <w:rsid w:val="00B254B6"/>
    <w:rsid w:val="00B25527"/>
    <w:rsid w:val="00B25672"/>
    <w:rsid w:val="00B258B0"/>
    <w:rsid w:val="00B263F6"/>
    <w:rsid w:val="00B264A8"/>
    <w:rsid w:val="00B265E2"/>
    <w:rsid w:val="00B26631"/>
    <w:rsid w:val="00B2664A"/>
    <w:rsid w:val="00B26F00"/>
    <w:rsid w:val="00B2712B"/>
    <w:rsid w:val="00B271A6"/>
    <w:rsid w:val="00B2759A"/>
    <w:rsid w:val="00B2795A"/>
    <w:rsid w:val="00B27C1D"/>
    <w:rsid w:val="00B27EF0"/>
    <w:rsid w:val="00B30200"/>
    <w:rsid w:val="00B3093F"/>
    <w:rsid w:val="00B30A46"/>
    <w:rsid w:val="00B30EBA"/>
    <w:rsid w:val="00B30EE1"/>
    <w:rsid w:val="00B31036"/>
    <w:rsid w:val="00B311CB"/>
    <w:rsid w:val="00B31314"/>
    <w:rsid w:val="00B31324"/>
    <w:rsid w:val="00B313B0"/>
    <w:rsid w:val="00B3140D"/>
    <w:rsid w:val="00B31A64"/>
    <w:rsid w:val="00B31C57"/>
    <w:rsid w:val="00B31CD0"/>
    <w:rsid w:val="00B31E6C"/>
    <w:rsid w:val="00B32140"/>
    <w:rsid w:val="00B321BA"/>
    <w:rsid w:val="00B32771"/>
    <w:rsid w:val="00B327EE"/>
    <w:rsid w:val="00B3283E"/>
    <w:rsid w:val="00B32887"/>
    <w:rsid w:val="00B32937"/>
    <w:rsid w:val="00B32DD9"/>
    <w:rsid w:val="00B33024"/>
    <w:rsid w:val="00B332CF"/>
    <w:rsid w:val="00B333A6"/>
    <w:rsid w:val="00B3358F"/>
    <w:rsid w:val="00B338F1"/>
    <w:rsid w:val="00B33A2E"/>
    <w:rsid w:val="00B33B99"/>
    <w:rsid w:val="00B33CA4"/>
    <w:rsid w:val="00B33DFF"/>
    <w:rsid w:val="00B33E9B"/>
    <w:rsid w:val="00B3416D"/>
    <w:rsid w:val="00B3417C"/>
    <w:rsid w:val="00B3454E"/>
    <w:rsid w:val="00B35009"/>
    <w:rsid w:val="00B35016"/>
    <w:rsid w:val="00B35082"/>
    <w:rsid w:val="00B351F3"/>
    <w:rsid w:val="00B35743"/>
    <w:rsid w:val="00B35783"/>
    <w:rsid w:val="00B35AD7"/>
    <w:rsid w:val="00B35BCF"/>
    <w:rsid w:val="00B35C85"/>
    <w:rsid w:val="00B35DBA"/>
    <w:rsid w:val="00B36088"/>
    <w:rsid w:val="00B3634D"/>
    <w:rsid w:val="00B36AD3"/>
    <w:rsid w:val="00B36E79"/>
    <w:rsid w:val="00B36EA9"/>
    <w:rsid w:val="00B373FA"/>
    <w:rsid w:val="00B37486"/>
    <w:rsid w:val="00B3753B"/>
    <w:rsid w:val="00B3758B"/>
    <w:rsid w:val="00B37911"/>
    <w:rsid w:val="00B3798A"/>
    <w:rsid w:val="00B40384"/>
    <w:rsid w:val="00B40447"/>
    <w:rsid w:val="00B405D3"/>
    <w:rsid w:val="00B40A2D"/>
    <w:rsid w:val="00B41033"/>
    <w:rsid w:val="00B41651"/>
    <w:rsid w:val="00B41C7E"/>
    <w:rsid w:val="00B423CC"/>
    <w:rsid w:val="00B4327B"/>
    <w:rsid w:val="00B43377"/>
    <w:rsid w:val="00B4387E"/>
    <w:rsid w:val="00B43A5A"/>
    <w:rsid w:val="00B43C21"/>
    <w:rsid w:val="00B43C23"/>
    <w:rsid w:val="00B43C6B"/>
    <w:rsid w:val="00B43D6F"/>
    <w:rsid w:val="00B44050"/>
    <w:rsid w:val="00B4431E"/>
    <w:rsid w:val="00B45041"/>
    <w:rsid w:val="00B459CE"/>
    <w:rsid w:val="00B46497"/>
    <w:rsid w:val="00B46A90"/>
    <w:rsid w:val="00B46B26"/>
    <w:rsid w:val="00B46D79"/>
    <w:rsid w:val="00B46DF6"/>
    <w:rsid w:val="00B470A8"/>
    <w:rsid w:val="00B47233"/>
    <w:rsid w:val="00B47792"/>
    <w:rsid w:val="00B47A41"/>
    <w:rsid w:val="00B47B34"/>
    <w:rsid w:val="00B47C6F"/>
    <w:rsid w:val="00B47CBD"/>
    <w:rsid w:val="00B5018B"/>
    <w:rsid w:val="00B50294"/>
    <w:rsid w:val="00B50296"/>
    <w:rsid w:val="00B50779"/>
    <w:rsid w:val="00B50D12"/>
    <w:rsid w:val="00B51369"/>
    <w:rsid w:val="00B51487"/>
    <w:rsid w:val="00B51552"/>
    <w:rsid w:val="00B515A9"/>
    <w:rsid w:val="00B5181D"/>
    <w:rsid w:val="00B51A8B"/>
    <w:rsid w:val="00B51C3C"/>
    <w:rsid w:val="00B51D10"/>
    <w:rsid w:val="00B5203E"/>
    <w:rsid w:val="00B52046"/>
    <w:rsid w:val="00B52117"/>
    <w:rsid w:val="00B52488"/>
    <w:rsid w:val="00B52939"/>
    <w:rsid w:val="00B52D3A"/>
    <w:rsid w:val="00B531A9"/>
    <w:rsid w:val="00B53503"/>
    <w:rsid w:val="00B538F7"/>
    <w:rsid w:val="00B53F0A"/>
    <w:rsid w:val="00B53F89"/>
    <w:rsid w:val="00B541D2"/>
    <w:rsid w:val="00B5438E"/>
    <w:rsid w:val="00B546B6"/>
    <w:rsid w:val="00B54703"/>
    <w:rsid w:val="00B547D2"/>
    <w:rsid w:val="00B54BCE"/>
    <w:rsid w:val="00B54CED"/>
    <w:rsid w:val="00B54D9E"/>
    <w:rsid w:val="00B54EF1"/>
    <w:rsid w:val="00B54FBE"/>
    <w:rsid w:val="00B55781"/>
    <w:rsid w:val="00B5608B"/>
    <w:rsid w:val="00B56561"/>
    <w:rsid w:val="00B5666E"/>
    <w:rsid w:val="00B56D4E"/>
    <w:rsid w:val="00B574D6"/>
    <w:rsid w:val="00B5774A"/>
    <w:rsid w:val="00B577D8"/>
    <w:rsid w:val="00B57801"/>
    <w:rsid w:val="00B57E07"/>
    <w:rsid w:val="00B60104"/>
    <w:rsid w:val="00B601B8"/>
    <w:rsid w:val="00B60205"/>
    <w:rsid w:val="00B602D3"/>
    <w:rsid w:val="00B60526"/>
    <w:rsid w:val="00B60599"/>
    <w:rsid w:val="00B60AA0"/>
    <w:rsid w:val="00B61632"/>
    <w:rsid w:val="00B6191B"/>
    <w:rsid w:val="00B61943"/>
    <w:rsid w:val="00B61E0B"/>
    <w:rsid w:val="00B61ED3"/>
    <w:rsid w:val="00B62117"/>
    <w:rsid w:val="00B6232B"/>
    <w:rsid w:val="00B625A9"/>
    <w:rsid w:val="00B629DB"/>
    <w:rsid w:val="00B62A8B"/>
    <w:rsid w:val="00B62E68"/>
    <w:rsid w:val="00B62F21"/>
    <w:rsid w:val="00B630BC"/>
    <w:rsid w:val="00B63330"/>
    <w:rsid w:val="00B63632"/>
    <w:rsid w:val="00B63B7B"/>
    <w:rsid w:val="00B63CFC"/>
    <w:rsid w:val="00B63E7F"/>
    <w:rsid w:val="00B64F06"/>
    <w:rsid w:val="00B64FC5"/>
    <w:rsid w:val="00B65164"/>
    <w:rsid w:val="00B65355"/>
    <w:rsid w:val="00B66062"/>
    <w:rsid w:val="00B6610C"/>
    <w:rsid w:val="00B6612F"/>
    <w:rsid w:val="00B66280"/>
    <w:rsid w:val="00B66953"/>
    <w:rsid w:val="00B66A21"/>
    <w:rsid w:val="00B66FCA"/>
    <w:rsid w:val="00B67075"/>
    <w:rsid w:val="00B67200"/>
    <w:rsid w:val="00B67337"/>
    <w:rsid w:val="00B67412"/>
    <w:rsid w:val="00B67964"/>
    <w:rsid w:val="00B679F1"/>
    <w:rsid w:val="00B67BBA"/>
    <w:rsid w:val="00B701FC"/>
    <w:rsid w:val="00B706FA"/>
    <w:rsid w:val="00B70816"/>
    <w:rsid w:val="00B70924"/>
    <w:rsid w:val="00B713A8"/>
    <w:rsid w:val="00B71802"/>
    <w:rsid w:val="00B71A79"/>
    <w:rsid w:val="00B71B75"/>
    <w:rsid w:val="00B71BD6"/>
    <w:rsid w:val="00B71E41"/>
    <w:rsid w:val="00B7203A"/>
    <w:rsid w:val="00B7230E"/>
    <w:rsid w:val="00B7230F"/>
    <w:rsid w:val="00B72433"/>
    <w:rsid w:val="00B724BA"/>
    <w:rsid w:val="00B72C2D"/>
    <w:rsid w:val="00B72E3A"/>
    <w:rsid w:val="00B72F93"/>
    <w:rsid w:val="00B73593"/>
    <w:rsid w:val="00B737A6"/>
    <w:rsid w:val="00B738A0"/>
    <w:rsid w:val="00B73A4C"/>
    <w:rsid w:val="00B73BD3"/>
    <w:rsid w:val="00B73DB6"/>
    <w:rsid w:val="00B73ED0"/>
    <w:rsid w:val="00B7409A"/>
    <w:rsid w:val="00B74630"/>
    <w:rsid w:val="00B74A85"/>
    <w:rsid w:val="00B7502B"/>
    <w:rsid w:val="00B75369"/>
    <w:rsid w:val="00B75807"/>
    <w:rsid w:val="00B7587E"/>
    <w:rsid w:val="00B75FB5"/>
    <w:rsid w:val="00B76204"/>
    <w:rsid w:val="00B7620C"/>
    <w:rsid w:val="00B764F7"/>
    <w:rsid w:val="00B768AE"/>
    <w:rsid w:val="00B76ABF"/>
    <w:rsid w:val="00B76CFB"/>
    <w:rsid w:val="00B76E89"/>
    <w:rsid w:val="00B76F03"/>
    <w:rsid w:val="00B770AB"/>
    <w:rsid w:val="00B77312"/>
    <w:rsid w:val="00B77623"/>
    <w:rsid w:val="00B777E2"/>
    <w:rsid w:val="00B77DD4"/>
    <w:rsid w:val="00B80071"/>
    <w:rsid w:val="00B80527"/>
    <w:rsid w:val="00B805C3"/>
    <w:rsid w:val="00B80772"/>
    <w:rsid w:val="00B80A78"/>
    <w:rsid w:val="00B81141"/>
    <w:rsid w:val="00B8144F"/>
    <w:rsid w:val="00B81A56"/>
    <w:rsid w:val="00B81C11"/>
    <w:rsid w:val="00B81E17"/>
    <w:rsid w:val="00B8208E"/>
    <w:rsid w:val="00B82215"/>
    <w:rsid w:val="00B82834"/>
    <w:rsid w:val="00B82C38"/>
    <w:rsid w:val="00B82CDE"/>
    <w:rsid w:val="00B82CE4"/>
    <w:rsid w:val="00B82D6E"/>
    <w:rsid w:val="00B831CE"/>
    <w:rsid w:val="00B8358A"/>
    <w:rsid w:val="00B83891"/>
    <w:rsid w:val="00B8390A"/>
    <w:rsid w:val="00B83A3D"/>
    <w:rsid w:val="00B83C00"/>
    <w:rsid w:val="00B84279"/>
    <w:rsid w:val="00B8427B"/>
    <w:rsid w:val="00B84365"/>
    <w:rsid w:val="00B844A6"/>
    <w:rsid w:val="00B846E6"/>
    <w:rsid w:val="00B84C11"/>
    <w:rsid w:val="00B84C6A"/>
    <w:rsid w:val="00B84CE9"/>
    <w:rsid w:val="00B8521C"/>
    <w:rsid w:val="00B862E0"/>
    <w:rsid w:val="00B86574"/>
    <w:rsid w:val="00B86725"/>
    <w:rsid w:val="00B86890"/>
    <w:rsid w:val="00B8727F"/>
    <w:rsid w:val="00B8763B"/>
    <w:rsid w:val="00B87A86"/>
    <w:rsid w:val="00B87E17"/>
    <w:rsid w:val="00B90511"/>
    <w:rsid w:val="00B90777"/>
    <w:rsid w:val="00B90B80"/>
    <w:rsid w:val="00B91183"/>
    <w:rsid w:val="00B91420"/>
    <w:rsid w:val="00B916F9"/>
    <w:rsid w:val="00B91D63"/>
    <w:rsid w:val="00B91E56"/>
    <w:rsid w:val="00B91E9D"/>
    <w:rsid w:val="00B91EDE"/>
    <w:rsid w:val="00B92B32"/>
    <w:rsid w:val="00B92BBF"/>
    <w:rsid w:val="00B93420"/>
    <w:rsid w:val="00B935B8"/>
    <w:rsid w:val="00B93A5E"/>
    <w:rsid w:val="00B93C73"/>
    <w:rsid w:val="00B93E44"/>
    <w:rsid w:val="00B9475A"/>
    <w:rsid w:val="00B947F2"/>
    <w:rsid w:val="00B949AE"/>
    <w:rsid w:val="00B94BA0"/>
    <w:rsid w:val="00B94C1F"/>
    <w:rsid w:val="00B94D02"/>
    <w:rsid w:val="00B94DD2"/>
    <w:rsid w:val="00B94F24"/>
    <w:rsid w:val="00B94F38"/>
    <w:rsid w:val="00B95199"/>
    <w:rsid w:val="00B95450"/>
    <w:rsid w:val="00B955CB"/>
    <w:rsid w:val="00B956B2"/>
    <w:rsid w:val="00B956D0"/>
    <w:rsid w:val="00B95A08"/>
    <w:rsid w:val="00B96036"/>
    <w:rsid w:val="00B962FE"/>
    <w:rsid w:val="00B97041"/>
    <w:rsid w:val="00B97213"/>
    <w:rsid w:val="00B97838"/>
    <w:rsid w:val="00B97B40"/>
    <w:rsid w:val="00B97F6D"/>
    <w:rsid w:val="00BA00BE"/>
    <w:rsid w:val="00BA0656"/>
    <w:rsid w:val="00BA06BE"/>
    <w:rsid w:val="00BA07F3"/>
    <w:rsid w:val="00BA0834"/>
    <w:rsid w:val="00BA13BE"/>
    <w:rsid w:val="00BA156F"/>
    <w:rsid w:val="00BA1893"/>
    <w:rsid w:val="00BA1A76"/>
    <w:rsid w:val="00BA225F"/>
    <w:rsid w:val="00BA25A4"/>
    <w:rsid w:val="00BA2A7A"/>
    <w:rsid w:val="00BA2ADC"/>
    <w:rsid w:val="00BA2CAD"/>
    <w:rsid w:val="00BA2CB1"/>
    <w:rsid w:val="00BA32C8"/>
    <w:rsid w:val="00BA34A5"/>
    <w:rsid w:val="00BA36C6"/>
    <w:rsid w:val="00BA36DE"/>
    <w:rsid w:val="00BA3983"/>
    <w:rsid w:val="00BA3A89"/>
    <w:rsid w:val="00BA3E9A"/>
    <w:rsid w:val="00BA3F7D"/>
    <w:rsid w:val="00BA46EF"/>
    <w:rsid w:val="00BA47C7"/>
    <w:rsid w:val="00BA480A"/>
    <w:rsid w:val="00BA4E2B"/>
    <w:rsid w:val="00BA50B8"/>
    <w:rsid w:val="00BA5519"/>
    <w:rsid w:val="00BA591C"/>
    <w:rsid w:val="00BA62A4"/>
    <w:rsid w:val="00BA6628"/>
    <w:rsid w:val="00BA67DA"/>
    <w:rsid w:val="00BA690A"/>
    <w:rsid w:val="00BA6A8F"/>
    <w:rsid w:val="00BA6BBA"/>
    <w:rsid w:val="00BA6C39"/>
    <w:rsid w:val="00BA6E68"/>
    <w:rsid w:val="00BA70A9"/>
    <w:rsid w:val="00BA71A7"/>
    <w:rsid w:val="00BA731D"/>
    <w:rsid w:val="00BA76E3"/>
    <w:rsid w:val="00BA7938"/>
    <w:rsid w:val="00BA7C4C"/>
    <w:rsid w:val="00BA7CE9"/>
    <w:rsid w:val="00BA7DD7"/>
    <w:rsid w:val="00BA7F04"/>
    <w:rsid w:val="00BB0455"/>
    <w:rsid w:val="00BB060C"/>
    <w:rsid w:val="00BB0847"/>
    <w:rsid w:val="00BB0CCD"/>
    <w:rsid w:val="00BB0D47"/>
    <w:rsid w:val="00BB1267"/>
    <w:rsid w:val="00BB158A"/>
    <w:rsid w:val="00BB166B"/>
    <w:rsid w:val="00BB186E"/>
    <w:rsid w:val="00BB1CFD"/>
    <w:rsid w:val="00BB2217"/>
    <w:rsid w:val="00BB228C"/>
    <w:rsid w:val="00BB2337"/>
    <w:rsid w:val="00BB2418"/>
    <w:rsid w:val="00BB25AD"/>
    <w:rsid w:val="00BB2908"/>
    <w:rsid w:val="00BB29B9"/>
    <w:rsid w:val="00BB2F08"/>
    <w:rsid w:val="00BB32E6"/>
    <w:rsid w:val="00BB3353"/>
    <w:rsid w:val="00BB34F7"/>
    <w:rsid w:val="00BB38EB"/>
    <w:rsid w:val="00BB4086"/>
    <w:rsid w:val="00BB43FE"/>
    <w:rsid w:val="00BB441E"/>
    <w:rsid w:val="00BB4702"/>
    <w:rsid w:val="00BB4704"/>
    <w:rsid w:val="00BB4CB7"/>
    <w:rsid w:val="00BB4D90"/>
    <w:rsid w:val="00BB4DAD"/>
    <w:rsid w:val="00BB5083"/>
    <w:rsid w:val="00BB5092"/>
    <w:rsid w:val="00BB51EB"/>
    <w:rsid w:val="00BB5569"/>
    <w:rsid w:val="00BB5C8F"/>
    <w:rsid w:val="00BB5E0F"/>
    <w:rsid w:val="00BB5E22"/>
    <w:rsid w:val="00BB6059"/>
    <w:rsid w:val="00BB6158"/>
    <w:rsid w:val="00BB655A"/>
    <w:rsid w:val="00BB6875"/>
    <w:rsid w:val="00BB6AB6"/>
    <w:rsid w:val="00BB6CDC"/>
    <w:rsid w:val="00BB6D41"/>
    <w:rsid w:val="00BB6D69"/>
    <w:rsid w:val="00BB72BA"/>
    <w:rsid w:val="00BB7367"/>
    <w:rsid w:val="00BB7517"/>
    <w:rsid w:val="00BB75D9"/>
    <w:rsid w:val="00BB77FE"/>
    <w:rsid w:val="00BB7D31"/>
    <w:rsid w:val="00BC003A"/>
    <w:rsid w:val="00BC087C"/>
    <w:rsid w:val="00BC0E86"/>
    <w:rsid w:val="00BC0EC3"/>
    <w:rsid w:val="00BC0FE6"/>
    <w:rsid w:val="00BC1073"/>
    <w:rsid w:val="00BC1123"/>
    <w:rsid w:val="00BC12B1"/>
    <w:rsid w:val="00BC13E1"/>
    <w:rsid w:val="00BC1893"/>
    <w:rsid w:val="00BC1A76"/>
    <w:rsid w:val="00BC1B3E"/>
    <w:rsid w:val="00BC1E72"/>
    <w:rsid w:val="00BC2051"/>
    <w:rsid w:val="00BC205D"/>
    <w:rsid w:val="00BC2192"/>
    <w:rsid w:val="00BC2419"/>
    <w:rsid w:val="00BC279D"/>
    <w:rsid w:val="00BC2C3B"/>
    <w:rsid w:val="00BC31CB"/>
    <w:rsid w:val="00BC3377"/>
    <w:rsid w:val="00BC3883"/>
    <w:rsid w:val="00BC3BD4"/>
    <w:rsid w:val="00BC4114"/>
    <w:rsid w:val="00BC417E"/>
    <w:rsid w:val="00BC436C"/>
    <w:rsid w:val="00BC4384"/>
    <w:rsid w:val="00BC45CB"/>
    <w:rsid w:val="00BC46C0"/>
    <w:rsid w:val="00BC470C"/>
    <w:rsid w:val="00BC4A3A"/>
    <w:rsid w:val="00BC4EE7"/>
    <w:rsid w:val="00BC54DB"/>
    <w:rsid w:val="00BC557E"/>
    <w:rsid w:val="00BC59EA"/>
    <w:rsid w:val="00BC5BC2"/>
    <w:rsid w:val="00BC5DE1"/>
    <w:rsid w:val="00BC5F34"/>
    <w:rsid w:val="00BC65BC"/>
    <w:rsid w:val="00BC6673"/>
    <w:rsid w:val="00BC66C0"/>
    <w:rsid w:val="00BC6911"/>
    <w:rsid w:val="00BC6A87"/>
    <w:rsid w:val="00BC6B81"/>
    <w:rsid w:val="00BC72C4"/>
    <w:rsid w:val="00BC7536"/>
    <w:rsid w:val="00BC7897"/>
    <w:rsid w:val="00BC79B0"/>
    <w:rsid w:val="00BC7D35"/>
    <w:rsid w:val="00BC7EEA"/>
    <w:rsid w:val="00BD0067"/>
    <w:rsid w:val="00BD06DF"/>
    <w:rsid w:val="00BD0756"/>
    <w:rsid w:val="00BD0927"/>
    <w:rsid w:val="00BD0AC4"/>
    <w:rsid w:val="00BD0BB3"/>
    <w:rsid w:val="00BD0D2E"/>
    <w:rsid w:val="00BD1523"/>
    <w:rsid w:val="00BD1BEC"/>
    <w:rsid w:val="00BD1F29"/>
    <w:rsid w:val="00BD289C"/>
    <w:rsid w:val="00BD2A3E"/>
    <w:rsid w:val="00BD2AFB"/>
    <w:rsid w:val="00BD2E1C"/>
    <w:rsid w:val="00BD3291"/>
    <w:rsid w:val="00BD3475"/>
    <w:rsid w:val="00BD39FA"/>
    <w:rsid w:val="00BD3BF9"/>
    <w:rsid w:val="00BD3C57"/>
    <w:rsid w:val="00BD3E24"/>
    <w:rsid w:val="00BD3F2D"/>
    <w:rsid w:val="00BD4002"/>
    <w:rsid w:val="00BD40E7"/>
    <w:rsid w:val="00BD44C8"/>
    <w:rsid w:val="00BD45FF"/>
    <w:rsid w:val="00BD487C"/>
    <w:rsid w:val="00BD48A8"/>
    <w:rsid w:val="00BD498C"/>
    <w:rsid w:val="00BD4C3E"/>
    <w:rsid w:val="00BD4D88"/>
    <w:rsid w:val="00BD4E7F"/>
    <w:rsid w:val="00BD5138"/>
    <w:rsid w:val="00BD5356"/>
    <w:rsid w:val="00BD55FA"/>
    <w:rsid w:val="00BD569A"/>
    <w:rsid w:val="00BD5A6A"/>
    <w:rsid w:val="00BD5B45"/>
    <w:rsid w:val="00BD5CF4"/>
    <w:rsid w:val="00BD5E72"/>
    <w:rsid w:val="00BD5F97"/>
    <w:rsid w:val="00BD6036"/>
    <w:rsid w:val="00BD60E5"/>
    <w:rsid w:val="00BD6545"/>
    <w:rsid w:val="00BD662F"/>
    <w:rsid w:val="00BD6CB9"/>
    <w:rsid w:val="00BD6DF2"/>
    <w:rsid w:val="00BD6F01"/>
    <w:rsid w:val="00BD7520"/>
    <w:rsid w:val="00BD7621"/>
    <w:rsid w:val="00BD7739"/>
    <w:rsid w:val="00BE00E2"/>
    <w:rsid w:val="00BE00FE"/>
    <w:rsid w:val="00BE0219"/>
    <w:rsid w:val="00BE0254"/>
    <w:rsid w:val="00BE0871"/>
    <w:rsid w:val="00BE090A"/>
    <w:rsid w:val="00BE09AB"/>
    <w:rsid w:val="00BE0D14"/>
    <w:rsid w:val="00BE0E2A"/>
    <w:rsid w:val="00BE126C"/>
    <w:rsid w:val="00BE1338"/>
    <w:rsid w:val="00BE1B55"/>
    <w:rsid w:val="00BE1F7E"/>
    <w:rsid w:val="00BE2087"/>
    <w:rsid w:val="00BE211B"/>
    <w:rsid w:val="00BE21E8"/>
    <w:rsid w:val="00BE2752"/>
    <w:rsid w:val="00BE29A3"/>
    <w:rsid w:val="00BE2B2E"/>
    <w:rsid w:val="00BE2B44"/>
    <w:rsid w:val="00BE2DDE"/>
    <w:rsid w:val="00BE2E34"/>
    <w:rsid w:val="00BE3091"/>
    <w:rsid w:val="00BE30B4"/>
    <w:rsid w:val="00BE30CE"/>
    <w:rsid w:val="00BE32AA"/>
    <w:rsid w:val="00BE3515"/>
    <w:rsid w:val="00BE3668"/>
    <w:rsid w:val="00BE3699"/>
    <w:rsid w:val="00BE36A9"/>
    <w:rsid w:val="00BE38AC"/>
    <w:rsid w:val="00BE3A61"/>
    <w:rsid w:val="00BE3AA4"/>
    <w:rsid w:val="00BE3AC0"/>
    <w:rsid w:val="00BE3B59"/>
    <w:rsid w:val="00BE3F73"/>
    <w:rsid w:val="00BE4407"/>
    <w:rsid w:val="00BE442A"/>
    <w:rsid w:val="00BE4905"/>
    <w:rsid w:val="00BE4E2C"/>
    <w:rsid w:val="00BE5174"/>
    <w:rsid w:val="00BE547E"/>
    <w:rsid w:val="00BE54B0"/>
    <w:rsid w:val="00BE576C"/>
    <w:rsid w:val="00BE5820"/>
    <w:rsid w:val="00BE5B56"/>
    <w:rsid w:val="00BE5BE3"/>
    <w:rsid w:val="00BE5CE6"/>
    <w:rsid w:val="00BE630F"/>
    <w:rsid w:val="00BE642A"/>
    <w:rsid w:val="00BE6442"/>
    <w:rsid w:val="00BE6541"/>
    <w:rsid w:val="00BE679C"/>
    <w:rsid w:val="00BE6B15"/>
    <w:rsid w:val="00BE70C1"/>
    <w:rsid w:val="00BE7373"/>
    <w:rsid w:val="00BE75CD"/>
    <w:rsid w:val="00BE7800"/>
    <w:rsid w:val="00BE79C0"/>
    <w:rsid w:val="00BE7E13"/>
    <w:rsid w:val="00BE7F21"/>
    <w:rsid w:val="00BF038F"/>
    <w:rsid w:val="00BF04E6"/>
    <w:rsid w:val="00BF0772"/>
    <w:rsid w:val="00BF092E"/>
    <w:rsid w:val="00BF0943"/>
    <w:rsid w:val="00BF0EFE"/>
    <w:rsid w:val="00BF0FB4"/>
    <w:rsid w:val="00BF10F8"/>
    <w:rsid w:val="00BF11C1"/>
    <w:rsid w:val="00BF1204"/>
    <w:rsid w:val="00BF138B"/>
    <w:rsid w:val="00BF187D"/>
    <w:rsid w:val="00BF1A88"/>
    <w:rsid w:val="00BF21B3"/>
    <w:rsid w:val="00BF21D8"/>
    <w:rsid w:val="00BF25EF"/>
    <w:rsid w:val="00BF2758"/>
    <w:rsid w:val="00BF2B86"/>
    <w:rsid w:val="00BF2C55"/>
    <w:rsid w:val="00BF34BF"/>
    <w:rsid w:val="00BF3807"/>
    <w:rsid w:val="00BF3833"/>
    <w:rsid w:val="00BF3967"/>
    <w:rsid w:val="00BF3FC6"/>
    <w:rsid w:val="00BF4026"/>
    <w:rsid w:val="00BF41FD"/>
    <w:rsid w:val="00BF45E4"/>
    <w:rsid w:val="00BF46B0"/>
    <w:rsid w:val="00BF4731"/>
    <w:rsid w:val="00BF4775"/>
    <w:rsid w:val="00BF4818"/>
    <w:rsid w:val="00BF4E8B"/>
    <w:rsid w:val="00BF50D0"/>
    <w:rsid w:val="00BF6939"/>
    <w:rsid w:val="00BF6D10"/>
    <w:rsid w:val="00BF747D"/>
    <w:rsid w:val="00BF7538"/>
    <w:rsid w:val="00BF7936"/>
    <w:rsid w:val="00BF7C28"/>
    <w:rsid w:val="00C0093A"/>
    <w:rsid w:val="00C00BF5"/>
    <w:rsid w:val="00C00CA5"/>
    <w:rsid w:val="00C00D42"/>
    <w:rsid w:val="00C01178"/>
    <w:rsid w:val="00C01326"/>
    <w:rsid w:val="00C0196E"/>
    <w:rsid w:val="00C01AC7"/>
    <w:rsid w:val="00C0204E"/>
    <w:rsid w:val="00C025B1"/>
    <w:rsid w:val="00C0293C"/>
    <w:rsid w:val="00C02BA8"/>
    <w:rsid w:val="00C02BF4"/>
    <w:rsid w:val="00C02DDA"/>
    <w:rsid w:val="00C02EA4"/>
    <w:rsid w:val="00C03A26"/>
    <w:rsid w:val="00C03AB0"/>
    <w:rsid w:val="00C03AEB"/>
    <w:rsid w:val="00C03E2B"/>
    <w:rsid w:val="00C046FD"/>
    <w:rsid w:val="00C047B3"/>
    <w:rsid w:val="00C04A97"/>
    <w:rsid w:val="00C04C35"/>
    <w:rsid w:val="00C04E63"/>
    <w:rsid w:val="00C05035"/>
    <w:rsid w:val="00C05A60"/>
    <w:rsid w:val="00C05B56"/>
    <w:rsid w:val="00C05C28"/>
    <w:rsid w:val="00C0624E"/>
    <w:rsid w:val="00C06B6C"/>
    <w:rsid w:val="00C06CF4"/>
    <w:rsid w:val="00C06E5C"/>
    <w:rsid w:val="00C06F04"/>
    <w:rsid w:val="00C06F89"/>
    <w:rsid w:val="00C07403"/>
    <w:rsid w:val="00C076DF"/>
    <w:rsid w:val="00C07993"/>
    <w:rsid w:val="00C07AAA"/>
    <w:rsid w:val="00C07AD1"/>
    <w:rsid w:val="00C104C8"/>
    <w:rsid w:val="00C105CA"/>
    <w:rsid w:val="00C107BA"/>
    <w:rsid w:val="00C1094F"/>
    <w:rsid w:val="00C10C49"/>
    <w:rsid w:val="00C10F1C"/>
    <w:rsid w:val="00C11052"/>
    <w:rsid w:val="00C11694"/>
    <w:rsid w:val="00C1195D"/>
    <w:rsid w:val="00C119A0"/>
    <w:rsid w:val="00C11BC6"/>
    <w:rsid w:val="00C11EEB"/>
    <w:rsid w:val="00C12178"/>
    <w:rsid w:val="00C1234B"/>
    <w:rsid w:val="00C129AC"/>
    <w:rsid w:val="00C12D0A"/>
    <w:rsid w:val="00C12F8F"/>
    <w:rsid w:val="00C131AD"/>
    <w:rsid w:val="00C1344B"/>
    <w:rsid w:val="00C134E5"/>
    <w:rsid w:val="00C13A16"/>
    <w:rsid w:val="00C13D83"/>
    <w:rsid w:val="00C13F93"/>
    <w:rsid w:val="00C1408B"/>
    <w:rsid w:val="00C140C0"/>
    <w:rsid w:val="00C140D7"/>
    <w:rsid w:val="00C14119"/>
    <w:rsid w:val="00C14183"/>
    <w:rsid w:val="00C141BD"/>
    <w:rsid w:val="00C144BD"/>
    <w:rsid w:val="00C14586"/>
    <w:rsid w:val="00C1488B"/>
    <w:rsid w:val="00C14B62"/>
    <w:rsid w:val="00C14E55"/>
    <w:rsid w:val="00C1544A"/>
    <w:rsid w:val="00C155DB"/>
    <w:rsid w:val="00C159B4"/>
    <w:rsid w:val="00C15C48"/>
    <w:rsid w:val="00C15FF2"/>
    <w:rsid w:val="00C1697B"/>
    <w:rsid w:val="00C17391"/>
    <w:rsid w:val="00C173D0"/>
    <w:rsid w:val="00C17576"/>
    <w:rsid w:val="00C175AB"/>
    <w:rsid w:val="00C17B0D"/>
    <w:rsid w:val="00C17DB0"/>
    <w:rsid w:val="00C202D1"/>
    <w:rsid w:val="00C2055E"/>
    <w:rsid w:val="00C20D90"/>
    <w:rsid w:val="00C2107B"/>
    <w:rsid w:val="00C21244"/>
    <w:rsid w:val="00C21B25"/>
    <w:rsid w:val="00C21F9C"/>
    <w:rsid w:val="00C22372"/>
    <w:rsid w:val="00C225C5"/>
    <w:rsid w:val="00C22A6D"/>
    <w:rsid w:val="00C22D8E"/>
    <w:rsid w:val="00C232B2"/>
    <w:rsid w:val="00C2332F"/>
    <w:rsid w:val="00C2354A"/>
    <w:rsid w:val="00C23767"/>
    <w:rsid w:val="00C237E8"/>
    <w:rsid w:val="00C23D41"/>
    <w:rsid w:val="00C24455"/>
    <w:rsid w:val="00C244A3"/>
    <w:rsid w:val="00C24946"/>
    <w:rsid w:val="00C25586"/>
    <w:rsid w:val="00C256CE"/>
    <w:rsid w:val="00C2631F"/>
    <w:rsid w:val="00C264DB"/>
    <w:rsid w:val="00C26931"/>
    <w:rsid w:val="00C26C6C"/>
    <w:rsid w:val="00C26DBE"/>
    <w:rsid w:val="00C26E69"/>
    <w:rsid w:val="00C27077"/>
    <w:rsid w:val="00C274AA"/>
    <w:rsid w:val="00C275B2"/>
    <w:rsid w:val="00C2796C"/>
    <w:rsid w:val="00C27CBE"/>
    <w:rsid w:val="00C30256"/>
    <w:rsid w:val="00C308A1"/>
    <w:rsid w:val="00C30D6F"/>
    <w:rsid w:val="00C314C0"/>
    <w:rsid w:val="00C31659"/>
    <w:rsid w:val="00C31D48"/>
    <w:rsid w:val="00C31E29"/>
    <w:rsid w:val="00C31E64"/>
    <w:rsid w:val="00C31F7B"/>
    <w:rsid w:val="00C324A6"/>
    <w:rsid w:val="00C327B5"/>
    <w:rsid w:val="00C328AA"/>
    <w:rsid w:val="00C32BC9"/>
    <w:rsid w:val="00C32C8B"/>
    <w:rsid w:val="00C332BC"/>
    <w:rsid w:val="00C3333C"/>
    <w:rsid w:val="00C33DF4"/>
    <w:rsid w:val="00C3423A"/>
    <w:rsid w:val="00C342EC"/>
    <w:rsid w:val="00C3478B"/>
    <w:rsid w:val="00C34B47"/>
    <w:rsid w:val="00C34CCA"/>
    <w:rsid w:val="00C355EC"/>
    <w:rsid w:val="00C35916"/>
    <w:rsid w:val="00C35DC7"/>
    <w:rsid w:val="00C35FDA"/>
    <w:rsid w:val="00C363DA"/>
    <w:rsid w:val="00C3670F"/>
    <w:rsid w:val="00C36E6F"/>
    <w:rsid w:val="00C36FB0"/>
    <w:rsid w:val="00C370AE"/>
    <w:rsid w:val="00C372EE"/>
    <w:rsid w:val="00C37416"/>
    <w:rsid w:val="00C375B9"/>
    <w:rsid w:val="00C37A7F"/>
    <w:rsid w:val="00C37ADA"/>
    <w:rsid w:val="00C37CDD"/>
    <w:rsid w:val="00C37D07"/>
    <w:rsid w:val="00C37E66"/>
    <w:rsid w:val="00C40289"/>
    <w:rsid w:val="00C402E7"/>
    <w:rsid w:val="00C402F0"/>
    <w:rsid w:val="00C40989"/>
    <w:rsid w:val="00C409C6"/>
    <w:rsid w:val="00C40F42"/>
    <w:rsid w:val="00C41135"/>
    <w:rsid w:val="00C4117C"/>
    <w:rsid w:val="00C411F5"/>
    <w:rsid w:val="00C4189D"/>
    <w:rsid w:val="00C41A72"/>
    <w:rsid w:val="00C4201A"/>
    <w:rsid w:val="00C4207D"/>
    <w:rsid w:val="00C42838"/>
    <w:rsid w:val="00C42856"/>
    <w:rsid w:val="00C4287F"/>
    <w:rsid w:val="00C428C3"/>
    <w:rsid w:val="00C428C7"/>
    <w:rsid w:val="00C42B75"/>
    <w:rsid w:val="00C42C49"/>
    <w:rsid w:val="00C42CC9"/>
    <w:rsid w:val="00C42E3A"/>
    <w:rsid w:val="00C42EC3"/>
    <w:rsid w:val="00C4300F"/>
    <w:rsid w:val="00C432D9"/>
    <w:rsid w:val="00C436A7"/>
    <w:rsid w:val="00C43867"/>
    <w:rsid w:val="00C438C6"/>
    <w:rsid w:val="00C43E40"/>
    <w:rsid w:val="00C4462B"/>
    <w:rsid w:val="00C446FA"/>
    <w:rsid w:val="00C44775"/>
    <w:rsid w:val="00C447A5"/>
    <w:rsid w:val="00C44FDA"/>
    <w:rsid w:val="00C45082"/>
    <w:rsid w:val="00C45402"/>
    <w:rsid w:val="00C457CA"/>
    <w:rsid w:val="00C45B60"/>
    <w:rsid w:val="00C45D2E"/>
    <w:rsid w:val="00C4626C"/>
    <w:rsid w:val="00C46451"/>
    <w:rsid w:val="00C4645F"/>
    <w:rsid w:val="00C468A3"/>
    <w:rsid w:val="00C469AC"/>
    <w:rsid w:val="00C46CD8"/>
    <w:rsid w:val="00C46D53"/>
    <w:rsid w:val="00C470B8"/>
    <w:rsid w:val="00C47177"/>
    <w:rsid w:val="00C4746D"/>
    <w:rsid w:val="00C47D7C"/>
    <w:rsid w:val="00C47DFE"/>
    <w:rsid w:val="00C47F92"/>
    <w:rsid w:val="00C47FC7"/>
    <w:rsid w:val="00C50400"/>
    <w:rsid w:val="00C50F03"/>
    <w:rsid w:val="00C51021"/>
    <w:rsid w:val="00C5129C"/>
    <w:rsid w:val="00C51708"/>
    <w:rsid w:val="00C5185A"/>
    <w:rsid w:val="00C51BA4"/>
    <w:rsid w:val="00C51C9F"/>
    <w:rsid w:val="00C5241E"/>
    <w:rsid w:val="00C52691"/>
    <w:rsid w:val="00C529FA"/>
    <w:rsid w:val="00C52FA7"/>
    <w:rsid w:val="00C53133"/>
    <w:rsid w:val="00C5315F"/>
    <w:rsid w:val="00C53310"/>
    <w:rsid w:val="00C5349C"/>
    <w:rsid w:val="00C53B46"/>
    <w:rsid w:val="00C53F18"/>
    <w:rsid w:val="00C53FBE"/>
    <w:rsid w:val="00C543A3"/>
    <w:rsid w:val="00C543B4"/>
    <w:rsid w:val="00C5464E"/>
    <w:rsid w:val="00C54650"/>
    <w:rsid w:val="00C54767"/>
    <w:rsid w:val="00C54B8E"/>
    <w:rsid w:val="00C54EE4"/>
    <w:rsid w:val="00C55142"/>
    <w:rsid w:val="00C552BA"/>
    <w:rsid w:val="00C55454"/>
    <w:rsid w:val="00C559CB"/>
    <w:rsid w:val="00C55B97"/>
    <w:rsid w:val="00C55FC4"/>
    <w:rsid w:val="00C560CB"/>
    <w:rsid w:val="00C562B8"/>
    <w:rsid w:val="00C56768"/>
    <w:rsid w:val="00C56E00"/>
    <w:rsid w:val="00C56F15"/>
    <w:rsid w:val="00C5723F"/>
    <w:rsid w:val="00C57C31"/>
    <w:rsid w:val="00C57F03"/>
    <w:rsid w:val="00C60008"/>
    <w:rsid w:val="00C600A5"/>
    <w:rsid w:val="00C606D7"/>
    <w:rsid w:val="00C60A2F"/>
    <w:rsid w:val="00C60C97"/>
    <w:rsid w:val="00C60E31"/>
    <w:rsid w:val="00C6121E"/>
    <w:rsid w:val="00C61A40"/>
    <w:rsid w:val="00C61E32"/>
    <w:rsid w:val="00C61E65"/>
    <w:rsid w:val="00C61E82"/>
    <w:rsid w:val="00C61EDF"/>
    <w:rsid w:val="00C61F05"/>
    <w:rsid w:val="00C62199"/>
    <w:rsid w:val="00C62712"/>
    <w:rsid w:val="00C62844"/>
    <w:rsid w:val="00C629AD"/>
    <w:rsid w:val="00C62BC2"/>
    <w:rsid w:val="00C62C46"/>
    <w:rsid w:val="00C62CA9"/>
    <w:rsid w:val="00C62F70"/>
    <w:rsid w:val="00C632C3"/>
    <w:rsid w:val="00C6364B"/>
    <w:rsid w:val="00C63650"/>
    <w:rsid w:val="00C6378C"/>
    <w:rsid w:val="00C638B9"/>
    <w:rsid w:val="00C63F2D"/>
    <w:rsid w:val="00C63F8C"/>
    <w:rsid w:val="00C6419C"/>
    <w:rsid w:val="00C64326"/>
    <w:rsid w:val="00C64387"/>
    <w:rsid w:val="00C644A7"/>
    <w:rsid w:val="00C647DE"/>
    <w:rsid w:val="00C64BD7"/>
    <w:rsid w:val="00C650EA"/>
    <w:rsid w:val="00C6510B"/>
    <w:rsid w:val="00C6550A"/>
    <w:rsid w:val="00C65849"/>
    <w:rsid w:val="00C65C57"/>
    <w:rsid w:val="00C65D2A"/>
    <w:rsid w:val="00C65DC0"/>
    <w:rsid w:val="00C66428"/>
    <w:rsid w:val="00C66716"/>
    <w:rsid w:val="00C6695F"/>
    <w:rsid w:val="00C66F51"/>
    <w:rsid w:val="00C66F86"/>
    <w:rsid w:val="00C670B7"/>
    <w:rsid w:val="00C67412"/>
    <w:rsid w:val="00C67B2B"/>
    <w:rsid w:val="00C703B4"/>
    <w:rsid w:val="00C708D6"/>
    <w:rsid w:val="00C70BB6"/>
    <w:rsid w:val="00C70C79"/>
    <w:rsid w:val="00C70F1F"/>
    <w:rsid w:val="00C71055"/>
    <w:rsid w:val="00C71429"/>
    <w:rsid w:val="00C71599"/>
    <w:rsid w:val="00C71610"/>
    <w:rsid w:val="00C716DA"/>
    <w:rsid w:val="00C71A92"/>
    <w:rsid w:val="00C71FBB"/>
    <w:rsid w:val="00C7228B"/>
    <w:rsid w:val="00C72407"/>
    <w:rsid w:val="00C72902"/>
    <w:rsid w:val="00C72A64"/>
    <w:rsid w:val="00C73038"/>
    <w:rsid w:val="00C7306F"/>
    <w:rsid w:val="00C733BE"/>
    <w:rsid w:val="00C73C89"/>
    <w:rsid w:val="00C73DE9"/>
    <w:rsid w:val="00C7418E"/>
    <w:rsid w:val="00C74564"/>
    <w:rsid w:val="00C745CF"/>
    <w:rsid w:val="00C74787"/>
    <w:rsid w:val="00C749F3"/>
    <w:rsid w:val="00C74D1F"/>
    <w:rsid w:val="00C752CA"/>
    <w:rsid w:val="00C752D2"/>
    <w:rsid w:val="00C75781"/>
    <w:rsid w:val="00C757AF"/>
    <w:rsid w:val="00C763F7"/>
    <w:rsid w:val="00C765A9"/>
    <w:rsid w:val="00C7660C"/>
    <w:rsid w:val="00C7690C"/>
    <w:rsid w:val="00C76F19"/>
    <w:rsid w:val="00C77351"/>
    <w:rsid w:val="00C77523"/>
    <w:rsid w:val="00C77E19"/>
    <w:rsid w:val="00C801D1"/>
    <w:rsid w:val="00C80446"/>
    <w:rsid w:val="00C80654"/>
    <w:rsid w:val="00C8077C"/>
    <w:rsid w:val="00C80A41"/>
    <w:rsid w:val="00C80CA9"/>
    <w:rsid w:val="00C80D4E"/>
    <w:rsid w:val="00C80D88"/>
    <w:rsid w:val="00C80ECE"/>
    <w:rsid w:val="00C814AB"/>
    <w:rsid w:val="00C814DA"/>
    <w:rsid w:val="00C81FC8"/>
    <w:rsid w:val="00C81FD3"/>
    <w:rsid w:val="00C81FF1"/>
    <w:rsid w:val="00C8221D"/>
    <w:rsid w:val="00C82283"/>
    <w:rsid w:val="00C82417"/>
    <w:rsid w:val="00C82715"/>
    <w:rsid w:val="00C82A3C"/>
    <w:rsid w:val="00C830C0"/>
    <w:rsid w:val="00C8359C"/>
    <w:rsid w:val="00C8370D"/>
    <w:rsid w:val="00C83BBF"/>
    <w:rsid w:val="00C83CAE"/>
    <w:rsid w:val="00C83CBD"/>
    <w:rsid w:val="00C83F85"/>
    <w:rsid w:val="00C8475E"/>
    <w:rsid w:val="00C84B90"/>
    <w:rsid w:val="00C850EF"/>
    <w:rsid w:val="00C85332"/>
    <w:rsid w:val="00C85626"/>
    <w:rsid w:val="00C85AA6"/>
    <w:rsid w:val="00C85D6F"/>
    <w:rsid w:val="00C85DF9"/>
    <w:rsid w:val="00C86390"/>
    <w:rsid w:val="00C863C8"/>
    <w:rsid w:val="00C86D55"/>
    <w:rsid w:val="00C86D80"/>
    <w:rsid w:val="00C8785D"/>
    <w:rsid w:val="00C87A8C"/>
    <w:rsid w:val="00C87C3D"/>
    <w:rsid w:val="00C87EBC"/>
    <w:rsid w:val="00C90054"/>
    <w:rsid w:val="00C9035A"/>
    <w:rsid w:val="00C90978"/>
    <w:rsid w:val="00C909EE"/>
    <w:rsid w:val="00C90B61"/>
    <w:rsid w:val="00C90C72"/>
    <w:rsid w:val="00C911C2"/>
    <w:rsid w:val="00C91314"/>
    <w:rsid w:val="00C917D5"/>
    <w:rsid w:val="00C91C5B"/>
    <w:rsid w:val="00C92164"/>
    <w:rsid w:val="00C9252E"/>
    <w:rsid w:val="00C9272C"/>
    <w:rsid w:val="00C9298E"/>
    <w:rsid w:val="00C9299E"/>
    <w:rsid w:val="00C92DA3"/>
    <w:rsid w:val="00C93007"/>
    <w:rsid w:val="00C9316E"/>
    <w:rsid w:val="00C931B2"/>
    <w:rsid w:val="00C931E4"/>
    <w:rsid w:val="00C9366A"/>
    <w:rsid w:val="00C93671"/>
    <w:rsid w:val="00C93909"/>
    <w:rsid w:val="00C93BD4"/>
    <w:rsid w:val="00C93FB9"/>
    <w:rsid w:val="00C94008"/>
    <w:rsid w:val="00C9401E"/>
    <w:rsid w:val="00C94309"/>
    <w:rsid w:val="00C945CF"/>
    <w:rsid w:val="00C9489C"/>
    <w:rsid w:val="00C94C56"/>
    <w:rsid w:val="00C9515A"/>
    <w:rsid w:val="00C953BF"/>
    <w:rsid w:val="00C9557E"/>
    <w:rsid w:val="00C9578E"/>
    <w:rsid w:val="00C95F1B"/>
    <w:rsid w:val="00C961C2"/>
    <w:rsid w:val="00C96332"/>
    <w:rsid w:val="00C96C7D"/>
    <w:rsid w:val="00C96CC9"/>
    <w:rsid w:val="00C97B4A"/>
    <w:rsid w:val="00C97BE0"/>
    <w:rsid w:val="00C97F40"/>
    <w:rsid w:val="00CA00DE"/>
    <w:rsid w:val="00CA026D"/>
    <w:rsid w:val="00CA04F8"/>
    <w:rsid w:val="00CA08F7"/>
    <w:rsid w:val="00CA0B18"/>
    <w:rsid w:val="00CA1EAB"/>
    <w:rsid w:val="00CA2329"/>
    <w:rsid w:val="00CA23B4"/>
    <w:rsid w:val="00CA26EC"/>
    <w:rsid w:val="00CA2CEE"/>
    <w:rsid w:val="00CA302C"/>
    <w:rsid w:val="00CA3273"/>
    <w:rsid w:val="00CA3422"/>
    <w:rsid w:val="00CA380E"/>
    <w:rsid w:val="00CA3D07"/>
    <w:rsid w:val="00CA3F7F"/>
    <w:rsid w:val="00CA4787"/>
    <w:rsid w:val="00CA4F47"/>
    <w:rsid w:val="00CA5264"/>
    <w:rsid w:val="00CA52C7"/>
    <w:rsid w:val="00CA549E"/>
    <w:rsid w:val="00CA56D4"/>
    <w:rsid w:val="00CA5773"/>
    <w:rsid w:val="00CA57AD"/>
    <w:rsid w:val="00CA5B97"/>
    <w:rsid w:val="00CA5E99"/>
    <w:rsid w:val="00CA5FD2"/>
    <w:rsid w:val="00CA61A0"/>
    <w:rsid w:val="00CA62A0"/>
    <w:rsid w:val="00CA6330"/>
    <w:rsid w:val="00CA63E6"/>
    <w:rsid w:val="00CA6637"/>
    <w:rsid w:val="00CA6BAE"/>
    <w:rsid w:val="00CA6F31"/>
    <w:rsid w:val="00CA6F4D"/>
    <w:rsid w:val="00CA708B"/>
    <w:rsid w:val="00CA7369"/>
    <w:rsid w:val="00CA740E"/>
    <w:rsid w:val="00CA76B0"/>
    <w:rsid w:val="00CA7B3D"/>
    <w:rsid w:val="00CB0151"/>
    <w:rsid w:val="00CB01A1"/>
    <w:rsid w:val="00CB01B5"/>
    <w:rsid w:val="00CB02F2"/>
    <w:rsid w:val="00CB05CD"/>
    <w:rsid w:val="00CB062F"/>
    <w:rsid w:val="00CB0EA3"/>
    <w:rsid w:val="00CB1359"/>
    <w:rsid w:val="00CB13EE"/>
    <w:rsid w:val="00CB2187"/>
    <w:rsid w:val="00CB23DB"/>
    <w:rsid w:val="00CB266E"/>
    <w:rsid w:val="00CB277B"/>
    <w:rsid w:val="00CB29CE"/>
    <w:rsid w:val="00CB2CE4"/>
    <w:rsid w:val="00CB2E35"/>
    <w:rsid w:val="00CB31B4"/>
    <w:rsid w:val="00CB348B"/>
    <w:rsid w:val="00CB3B82"/>
    <w:rsid w:val="00CB3E49"/>
    <w:rsid w:val="00CB3EF7"/>
    <w:rsid w:val="00CB407B"/>
    <w:rsid w:val="00CB411D"/>
    <w:rsid w:val="00CB4308"/>
    <w:rsid w:val="00CB4B7A"/>
    <w:rsid w:val="00CB4BE8"/>
    <w:rsid w:val="00CB4D45"/>
    <w:rsid w:val="00CB4DBF"/>
    <w:rsid w:val="00CB5152"/>
    <w:rsid w:val="00CB5CEF"/>
    <w:rsid w:val="00CB6404"/>
    <w:rsid w:val="00CB669E"/>
    <w:rsid w:val="00CB684C"/>
    <w:rsid w:val="00CB6EC2"/>
    <w:rsid w:val="00CB6FF5"/>
    <w:rsid w:val="00CB71EE"/>
    <w:rsid w:val="00CB7520"/>
    <w:rsid w:val="00CB76BF"/>
    <w:rsid w:val="00CB7E6C"/>
    <w:rsid w:val="00CC03C2"/>
    <w:rsid w:val="00CC0404"/>
    <w:rsid w:val="00CC0BE1"/>
    <w:rsid w:val="00CC1128"/>
    <w:rsid w:val="00CC1284"/>
    <w:rsid w:val="00CC15D4"/>
    <w:rsid w:val="00CC1804"/>
    <w:rsid w:val="00CC20BE"/>
    <w:rsid w:val="00CC20E7"/>
    <w:rsid w:val="00CC223A"/>
    <w:rsid w:val="00CC223B"/>
    <w:rsid w:val="00CC22A6"/>
    <w:rsid w:val="00CC24C8"/>
    <w:rsid w:val="00CC2F35"/>
    <w:rsid w:val="00CC2FC0"/>
    <w:rsid w:val="00CC320C"/>
    <w:rsid w:val="00CC3341"/>
    <w:rsid w:val="00CC33C4"/>
    <w:rsid w:val="00CC34C1"/>
    <w:rsid w:val="00CC35C1"/>
    <w:rsid w:val="00CC37DC"/>
    <w:rsid w:val="00CC3C7E"/>
    <w:rsid w:val="00CC438D"/>
    <w:rsid w:val="00CC43D0"/>
    <w:rsid w:val="00CC4D37"/>
    <w:rsid w:val="00CC4DFD"/>
    <w:rsid w:val="00CC50B8"/>
    <w:rsid w:val="00CC55B1"/>
    <w:rsid w:val="00CC564E"/>
    <w:rsid w:val="00CC56F5"/>
    <w:rsid w:val="00CC585B"/>
    <w:rsid w:val="00CC58D1"/>
    <w:rsid w:val="00CC5C00"/>
    <w:rsid w:val="00CC5C50"/>
    <w:rsid w:val="00CC5C52"/>
    <w:rsid w:val="00CC62A2"/>
    <w:rsid w:val="00CC654A"/>
    <w:rsid w:val="00CC69F4"/>
    <w:rsid w:val="00CC6A9D"/>
    <w:rsid w:val="00CC6B83"/>
    <w:rsid w:val="00CC6BD8"/>
    <w:rsid w:val="00CC6D51"/>
    <w:rsid w:val="00CC71D6"/>
    <w:rsid w:val="00CC754E"/>
    <w:rsid w:val="00CC794A"/>
    <w:rsid w:val="00CC7A27"/>
    <w:rsid w:val="00CC7A46"/>
    <w:rsid w:val="00CC7B64"/>
    <w:rsid w:val="00CC7CA3"/>
    <w:rsid w:val="00CD0024"/>
    <w:rsid w:val="00CD01AF"/>
    <w:rsid w:val="00CD053E"/>
    <w:rsid w:val="00CD0621"/>
    <w:rsid w:val="00CD0C87"/>
    <w:rsid w:val="00CD0D07"/>
    <w:rsid w:val="00CD0F6D"/>
    <w:rsid w:val="00CD10AF"/>
    <w:rsid w:val="00CD10EC"/>
    <w:rsid w:val="00CD13E6"/>
    <w:rsid w:val="00CD16B3"/>
    <w:rsid w:val="00CD16CD"/>
    <w:rsid w:val="00CD18C6"/>
    <w:rsid w:val="00CD2609"/>
    <w:rsid w:val="00CD2D17"/>
    <w:rsid w:val="00CD30DC"/>
    <w:rsid w:val="00CD31B0"/>
    <w:rsid w:val="00CD351D"/>
    <w:rsid w:val="00CD3575"/>
    <w:rsid w:val="00CD39B3"/>
    <w:rsid w:val="00CD3BC2"/>
    <w:rsid w:val="00CD3C11"/>
    <w:rsid w:val="00CD43CA"/>
    <w:rsid w:val="00CD45F6"/>
    <w:rsid w:val="00CD4724"/>
    <w:rsid w:val="00CD48E8"/>
    <w:rsid w:val="00CD508D"/>
    <w:rsid w:val="00CD50D4"/>
    <w:rsid w:val="00CD5219"/>
    <w:rsid w:val="00CD524E"/>
    <w:rsid w:val="00CD5347"/>
    <w:rsid w:val="00CD5575"/>
    <w:rsid w:val="00CD56BB"/>
    <w:rsid w:val="00CD598C"/>
    <w:rsid w:val="00CD5A8D"/>
    <w:rsid w:val="00CD5DDF"/>
    <w:rsid w:val="00CD5ECF"/>
    <w:rsid w:val="00CD5F7A"/>
    <w:rsid w:val="00CD5FAF"/>
    <w:rsid w:val="00CD631E"/>
    <w:rsid w:val="00CD667B"/>
    <w:rsid w:val="00CD66B6"/>
    <w:rsid w:val="00CD6778"/>
    <w:rsid w:val="00CD69D8"/>
    <w:rsid w:val="00CD6A07"/>
    <w:rsid w:val="00CD6D1A"/>
    <w:rsid w:val="00CD72FC"/>
    <w:rsid w:val="00CD746B"/>
    <w:rsid w:val="00CD770D"/>
    <w:rsid w:val="00CD7A90"/>
    <w:rsid w:val="00CD7F3A"/>
    <w:rsid w:val="00CD7F73"/>
    <w:rsid w:val="00CE008E"/>
    <w:rsid w:val="00CE0220"/>
    <w:rsid w:val="00CE02BA"/>
    <w:rsid w:val="00CE04AF"/>
    <w:rsid w:val="00CE0727"/>
    <w:rsid w:val="00CE082F"/>
    <w:rsid w:val="00CE11E4"/>
    <w:rsid w:val="00CE1CA0"/>
    <w:rsid w:val="00CE2BDB"/>
    <w:rsid w:val="00CE38BD"/>
    <w:rsid w:val="00CE390C"/>
    <w:rsid w:val="00CE3D74"/>
    <w:rsid w:val="00CE3F5E"/>
    <w:rsid w:val="00CE464E"/>
    <w:rsid w:val="00CE475D"/>
    <w:rsid w:val="00CE493A"/>
    <w:rsid w:val="00CE4945"/>
    <w:rsid w:val="00CE49DA"/>
    <w:rsid w:val="00CE4A3E"/>
    <w:rsid w:val="00CE501F"/>
    <w:rsid w:val="00CE536F"/>
    <w:rsid w:val="00CE53AC"/>
    <w:rsid w:val="00CE55CE"/>
    <w:rsid w:val="00CE5732"/>
    <w:rsid w:val="00CE5764"/>
    <w:rsid w:val="00CE64B6"/>
    <w:rsid w:val="00CE69F7"/>
    <w:rsid w:val="00CE6BF9"/>
    <w:rsid w:val="00CE6DAC"/>
    <w:rsid w:val="00CE7161"/>
    <w:rsid w:val="00CE748A"/>
    <w:rsid w:val="00CE77A0"/>
    <w:rsid w:val="00CE78C8"/>
    <w:rsid w:val="00CE7A7A"/>
    <w:rsid w:val="00CE7BE2"/>
    <w:rsid w:val="00CE7D6E"/>
    <w:rsid w:val="00CE7E9A"/>
    <w:rsid w:val="00CF026F"/>
    <w:rsid w:val="00CF0B2D"/>
    <w:rsid w:val="00CF0BD2"/>
    <w:rsid w:val="00CF1250"/>
    <w:rsid w:val="00CF12F0"/>
    <w:rsid w:val="00CF1657"/>
    <w:rsid w:val="00CF17D7"/>
    <w:rsid w:val="00CF1AE4"/>
    <w:rsid w:val="00CF235B"/>
    <w:rsid w:val="00CF2423"/>
    <w:rsid w:val="00CF2649"/>
    <w:rsid w:val="00CF2810"/>
    <w:rsid w:val="00CF2983"/>
    <w:rsid w:val="00CF2ED8"/>
    <w:rsid w:val="00CF30B9"/>
    <w:rsid w:val="00CF3175"/>
    <w:rsid w:val="00CF33C3"/>
    <w:rsid w:val="00CF3550"/>
    <w:rsid w:val="00CF3855"/>
    <w:rsid w:val="00CF3981"/>
    <w:rsid w:val="00CF3A51"/>
    <w:rsid w:val="00CF3E13"/>
    <w:rsid w:val="00CF415C"/>
    <w:rsid w:val="00CF4173"/>
    <w:rsid w:val="00CF4617"/>
    <w:rsid w:val="00CF4692"/>
    <w:rsid w:val="00CF4BCC"/>
    <w:rsid w:val="00CF5141"/>
    <w:rsid w:val="00CF5270"/>
    <w:rsid w:val="00CF6183"/>
    <w:rsid w:val="00CF63D1"/>
    <w:rsid w:val="00CF66EF"/>
    <w:rsid w:val="00CF6766"/>
    <w:rsid w:val="00CF7041"/>
    <w:rsid w:val="00CF70AB"/>
    <w:rsid w:val="00CF76BD"/>
    <w:rsid w:val="00CF7855"/>
    <w:rsid w:val="00CF79F4"/>
    <w:rsid w:val="00CF7BF2"/>
    <w:rsid w:val="00CF7FEB"/>
    <w:rsid w:val="00D002BF"/>
    <w:rsid w:val="00D00467"/>
    <w:rsid w:val="00D006A4"/>
    <w:rsid w:val="00D00A01"/>
    <w:rsid w:val="00D010E1"/>
    <w:rsid w:val="00D0130E"/>
    <w:rsid w:val="00D01969"/>
    <w:rsid w:val="00D01C26"/>
    <w:rsid w:val="00D01F90"/>
    <w:rsid w:val="00D021AA"/>
    <w:rsid w:val="00D027D6"/>
    <w:rsid w:val="00D02CC7"/>
    <w:rsid w:val="00D02FC2"/>
    <w:rsid w:val="00D03297"/>
    <w:rsid w:val="00D033F8"/>
    <w:rsid w:val="00D035A9"/>
    <w:rsid w:val="00D03683"/>
    <w:rsid w:val="00D03B1E"/>
    <w:rsid w:val="00D03BAF"/>
    <w:rsid w:val="00D03C22"/>
    <w:rsid w:val="00D03F2F"/>
    <w:rsid w:val="00D041E7"/>
    <w:rsid w:val="00D043F2"/>
    <w:rsid w:val="00D049ED"/>
    <w:rsid w:val="00D05024"/>
    <w:rsid w:val="00D0547D"/>
    <w:rsid w:val="00D0565A"/>
    <w:rsid w:val="00D056D2"/>
    <w:rsid w:val="00D059B7"/>
    <w:rsid w:val="00D05B5E"/>
    <w:rsid w:val="00D05F8D"/>
    <w:rsid w:val="00D06277"/>
    <w:rsid w:val="00D06A43"/>
    <w:rsid w:val="00D06C26"/>
    <w:rsid w:val="00D06F3E"/>
    <w:rsid w:val="00D06FDA"/>
    <w:rsid w:val="00D07696"/>
    <w:rsid w:val="00D0770D"/>
    <w:rsid w:val="00D07B6C"/>
    <w:rsid w:val="00D109DC"/>
    <w:rsid w:val="00D109F2"/>
    <w:rsid w:val="00D10ACB"/>
    <w:rsid w:val="00D11054"/>
    <w:rsid w:val="00D111D4"/>
    <w:rsid w:val="00D113A8"/>
    <w:rsid w:val="00D11591"/>
    <w:rsid w:val="00D11951"/>
    <w:rsid w:val="00D11C6C"/>
    <w:rsid w:val="00D11D2E"/>
    <w:rsid w:val="00D1273B"/>
    <w:rsid w:val="00D1277E"/>
    <w:rsid w:val="00D12E65"/>
    <w:rsid w:val="00D12FE6"/>
    <w:rsid w:val="00D138F9"/>
    <w:rsid w:val="00D13D0B"/>
    <w:rsid w:val="00D13F16"/>
    <w:rsid w:val="00D14CFD"/>
    <w:rsid w:val="00D15B77"/>
    <w:rsid w:val="00D15C8C"/>
    <w:rsid w:val="00D15CF0"/>
    <w:rsid w:val="00D15F1F"/>
    <w:rsid w:val="00D160B5"/>
    <w:rsid w:val="00D1670F"/>
    <w:rsid w:val="00D16EE4"/>
    <w:rsid w:val="00D172B5"/>
    <w:rsid w:val="00D2009D"/>
    <w:rsid w:val="00D2044D"/>
    <w:rsid w:val="00D20B3E"/>
    <w:rsid w:val="00D20BD0"/>
    <w:rsid w:val="00D2102B"/>
    <w:rsid w:val="00D2109D"/>
    <w:rsid w:val="00D2131E"/>
    <w:rsid w:val="00D223CF"/>
    <w:rsid w:val="00D22437"/>
    <w:rsid w:val="00D224DA"/>
    <w:rsid w:val="00D2281A"/>
    <w:rsid w:val="00D228AD"/>
    <w:rsid w:val="00D22A0E"/>
    <w:rsid w:val="00D22D4C"/>
    <w:rsid w:val="00D23141"/>
    <w:rsid w:val="00D2325F"/>
    <w:rsid w:val="00D23859"/>
    <w:rsid w:val="00D23A9F"/>
    <w:rsid w:val="00D23CE1"/>
    <w:rsid w:val="00D24207"/>
    <w:rsid w:val="00D24210"/>
    <w:rsid w:val="00D24895"/>
    <w:rsid w:val="00D24B08"/>
    <w:rsid w:val="00D24C8B"/>
    <w:rsid w:val="00D24E80"/>
    <w:rsid w:val="00D250DA"/>
    <w:rsid w:val="00D25203"/>
    <w:rsid w:val="00D253B8"/>
    <w:rsid w:val="00D253C4"/>
    <w:rsid w:val="00D25571"/>
    <w:rsid w:val="00D257AC"/>
    <w:rsid w:val="00D25C9A"/>
    <w:rsid w:val="00D25E35"/>
    <w:rsid w:val="00D2643B"/>
    <w:rsid w:val="00D26509"/>
    <w:rsid w:val="00D2651C"/>
    <w:rsid w:val="00D26592"/>
    <w:rsid w:val="00D2699B"/>
    <w:rsid w:val="00D26E68"/>
    <w:rsid w:val="00D26EBE"/>
    <w:rsid w:val="00D274C5"/>
    <w:rsid w:val="00D27599"/>
    <w:rsid w:val="00D27757"/>
    <w:rsid w:val="00D27765"/>
    <w:rsid w:val="00D27978"/>
    <w:rsid w:val="00D300AF"/>
    <w:rsid w:val="00D30170"/>
    <w:rsid w:val="00D3032A"/>
    <w:rsid w:val="00D303BB"/>
    <w:rsid w:val="00D30439"/>
    <w:rsid w:val="00D3059B"/>
    <w:rsid w:val="00D306DB"/>
    <w:rsid w:val="00D30BA6"/>
    <w:rsid w:val="00D30C10"/>
    <w:rsid w:val="00D3117A"/>
    <w:rsid w:val="00D3141B"/>
    <w:rsid w:val="00D31571"/>
    <w:rsid w:val="00D31616"/>
    <w:rsid w:val="00D31643"/>
    <w:rsid w:val="00D31787"/>
    <w:rsid w:val="00D317CB"/>
    <w:rsid w:val="00D31E81"/>
    <w:rsid w:val="00D31ED8"/>
    <w:rsid w:val="00D31F41"/>
    <w:rsid w:val="00D3222E"/>
    <w:rsid w:val="00D322A4"/>
    <w:rsid w:val="00D32474"/>
    <w:rsid w:val="00D3252A"/>
    <w:rsid w:val="00D32D40"/>
    <w:rsid w:val="00D32E63"/>
    <w:rsid w:val="00D32E86"/>
    <w:rsid w:val="00D32EA8"/>
    <w:rsid w:val="00D33366"/>
    <w:rsid w:val="00D33948"/>
    <w:rsid w:val="00D33C61"/>
    <w:rsid w:val="00D33EE8"/>
    <w:rsid w:val="00D33F00"/>
    <w:rsid w:val="00D3422D"/>
    <w:rsid w:val="00D34452"/>
    <w:rsid w:val="00D34741"/>
    <w:rsid w:val="00D3478C"/>
    <w:rsid w:val="00D34EA2"/>
    <w:rsid w:val="00D350C5"/>
    <w:rsid w:val="00D35690"/>
    <w:rsid w:val="00D35BC9"/>
    <w:rsid w:val="00D35C46"/>
    <w:rsid w:val="00D364DD"/>
    <w:rsid w:val="00D36AFF"/>
    <w:rsid w:val="00D3701F"/>
    <w:rsid w:val="00D37029"/>
    <w:rsid w:val="00D372C5"/>
    <w:rsid w:val="00D3737E"/>
    <w:rsid w:val="00D37471"/>
    <w:rsid w:val="00D374C3"/>
    <w:rsid w:val="00D3768B"/>
    <w:rsid w:val="00D37F31"/>
    <w:rsid w:val="00D40345"/>
    <w:rsid w:val="00D405BF"/>
    <w:rsid w:val="00D4077B"/>
    <w:rsid w:val="00D40871"/>
    <w:rsid w:val="00D40C6F"/>
    <w:rsid w:val="00D4119B"/>
    <w:rsid w:val="00D4140A"/>
    <w:rsid w:val="00D415A6"/>
    <w:rsid w:val="00D421E7"/>
    <w:rsid w:val="00D42212"/>
    <w:rsid w:val="00D42507"/>
    <w:rsid w:val="00D425AF"/>
    <w:rsid w:val="00D4275D"/>
    <w:rsid w:val="00D42874"/>
    <w:rsid w:val="00D42E68"/>
    <w:rsid w:val="00D43742"/>
    <w:rsid w:val="00D4377E"/>
    <w:rsid w:val="00D44051"/>
    <w:rsid w:val="00D441D9"/>
    <w:rsid w:val="00D445D3"/>
    <w:rsid w:val="00D44953"/>
    <w:rsid w:val="00D44EB6"/>
    <w:rsid w:val="00D4544D"/>
    <w:rsid w:val="00D458B1"/>
    <w:rsid w:val="00D459C8"/>
    <w:rsid w:val="00D45CD2"/>
    <w:rsid w:val="00D45CE7"/>
    <w:rsid w:val="00D461DF"/>
    <w:rsid w:val="00D464AB"/>
    <w:rsid w:val="00D468BB"/>
    <w:rsid w:val="00D46ACB"/>
    <w:rsid w:val="00D46DA2"/>
    <w:rsid w:val="00D46FF2"/>
    <w:rsid w:val="00D47222"/>
    <w:rsid w:val="00D476A9"/>
    <w:rsid w:val="00D4778A"/>
    <w:rsid w:val="00D47B27"/>
    <w:rsid w:val="00D50695"/>
    <w:rsid w:val="00D5085C"/>
    <w:rsid w:val="00D50EFE"/>
    <w:rsid w:val="00D50FEE"/>
    <w:rsid w:val="00D512E5"/>
    <w:rsid w:val="00D5201A"/>
    <w:rsid w:val="00D5207C"/>
    <w:rsid w:val="00D52535"/>
    <w:rsid w:val="00D52619"/>
    <w:rsid w:val="00D52A61"/>
    <w:rsid w:val="00D52DD3"/>
    <w:rsid w:val="00D53801"/>
    <w:rsid w:val="00D53831"/>
    <w:rsid w:val="00D53BBA"/>
    <w:rsid w:val="00D53C3A"/>
    <w:rsid w:val="00D53C8B"/>
    <w:rsid w:val="00D53EAA"/>
    <w:rsid w:val="00D53FF6"/>
    <w:rsid w:val="00D54863"/>
    <w:rsid w:val="00D54E6C"/>
    <w:rsid w:val="00D54EDC"/>
    <w:rsid w:val="00D55466"/>
    <w:rsid w:val="00D55900"/>
    <w:rsid w:val="00D56111"/>
    <w:rsid w:val="00D561F4"/>
    <w:rsid w:val="00D573F3"/>
    <w:rsid w:val="00D576F8"/>
    <w:rsid w:val="00D57727"/>
    <w:rsid w:val="00D57731"/>
    <w:rsid w:val="00D577B8"/>
    <w:rsid w:val="00D57B82"/>
    <w:rsid w:val="00D57DD0"/>
    <w:rsid w:val="00D57ED0"/>
    <w:rsid w:val="00D57F85"/>
    <w:rsid w:val="00D60046"/>
    <w:rsid w:val="00D6008D"/>
    <w:rsid w:val="00D600D6"/>
    <w:rsid w:val="00D60429"/>
    <w:rsid w:val="00D60471"/>
    <w:rsid w:val="00D609A8"/>
    <w:rsid w:val="00D60BE2"/>
    <w:rsid w:val="00D60BF6"/>
    <w:rsid w:val="00D60CDA"/>
    <w:rsid w:val="00D6109B"/>
    <w:rsid w:val="00D611CA"/>
    <w:rsid w:val="00D612CA"/>
    <w:rsid w:val="00D61750"/>
    <w:rsid w:val="00D61797"/>
    <w:rsid w:val="00D619CC"/>
    <w:rsid w:val="00D61C6E"/>
    <w:rsid w:val="00D61E33"/>
    <w:rsid w:val="00D61E81"/>
    <w:rsid w:val="00D61E84"/>
    <w:rsid w:val="00D61E9E"/>
    <w:rsid w:val="00D61EC4"/>
    <w:rsid w:val="00D627B1"/>
    <w:rsid w:val="00D631A9"/>
    <w:rsid w:val="00D634BE"/>
    <w:rsid w:val="00D634CD"/>
    <w:rsid w:val="00D63893"/>
    <w:rsid w:val="00D63A69"/>
    <w:rsid w:val="00D63B06"/>
    <w:rsid w:val="00D63B94"/>
    <w:rsid w:val="00D63BBE"/>
    <w:rsid w:val="00D640D9"/>
    <w:rsid w:val="00D642DF"/>
    <w:rsid w:val="00D6470E"/>
    <w:rsid w:val="00D647EA"/>
    <w:rsid w:val="00D64A83"/>
    <w:rsid w:val="00D64B15"/>
    <w:rsid w:val="00D64BEC"/>
    <w:rsid w:val="00D65151"/>
    <w:rsid w:val="00D652F5"/>
    <w:rsid w:val="00D654D9"/>
    <w:rsid w:val="00D655EE"/>
    <w:rsid w:val="00D65E05"/>
    <w:rsid w:val="00D6640A"/>
    <w:rsid w:val="00D6654B"/>
    <w:rsid w:val="00D667A8"/>
    <w:rsid w:val="00D66DD3"/>
    <w:rsid w:val="00D66DF6"/>
    <w:rsid w:val="00D66EB9"/>
    <w:rsid w:val="00D6719D"/>
    <w:rsid w:val="00D676D2"/>
    <w:rsid w:val="00D678C8"/>
    <w:rsid w:val="00D67B68"/>
    <w:rsid w:val="00D67DE9"/>
    <w:rsid w:val="00D70A52"/>
    <w:rsid w:val="00D70CA6"/>
    <w:rsid w:val="00D70CF0"/>
    <w:rsid w:val="00D71054"/>
    <w:rsid w:val="00D71138"/>
    <w:rsid w:val="00D71230"/>
    <w:rsid w:val="00D712D8"/>
    <w:rsid w:val="00D71712"/>
    <w:rsid w:val="00D719EB"/>
    <w:rsid w:val="00D71A3A"/>
    <w:rsid w:val="00D71B75"/>
    <w:rsid w:val="00D71D6C"/>
    <w:rsid w:val="00D71F16"/>
    <w:rsid w:val="00D71F55"/>
    <w:rsid w:val="00D71FFB"/>
    <w:rsid w:val="00D72153"/>
    <w:rsid w:val="00D7224E"/>
    <w:rsid w:val="00D727E2"/>
    <w:rsid w:val="00D729BD"/>
    <w:rsid w:val="00D73002"/>
    <w:rsid w:val="00D7365E"/>
    <w:rsid w:val="00D736AD"/>
    <w:rsid w:val="00D73859"/>
    <w:rsid w:val="00D741FD"/>
    <w:rsid w:val="00D7428D"/>
    <w:rsid w:val="00D74379"/>
    <w:rsid w:val="00D74474"/>
    <w:rsid w:val="00D745A6"/>
    <w:rsid w:val="00D7463C"/>
    <w:rsid w:val="00D746C8"/>
    <w:rsid w:val="00D747A6"/>
    <w:rsid w:val="00D74D50"/>
    <w:rsid w:val="00D74FD8"/>
    <w:rsid w:val="00D74FE5"/>
    <w:rsid w:val="00D750A7"/>
    <w:rsid w:val="00D75420"/>
    <w:rsid w:val="00D75706"/>
    <w:rsid w:val="00D75F45"/>
    <w:rsid w:val="00D7651A"/>
    <w:rsid w:val="00D7659D"/>
    <w:rsid w:val="00D76965"/>
    <w:rsid w:val="00D77048"/>
    <w:rsid w:val="00D7704E"/>
    <w:rsid w:val="00D77690"/>
    <w:rsid w:val="00D77A20"/>
    <w:rsid w:val="00D77A70"/>
    <w:rsid w:val="00D77C15"/>
    <w:rsid w:val="00D77D7F"/>
    <w:rsid w:val="00D77EF0"/>
    <w:rsid w:val="00D77F97"/>
    <w:rsid w:val="00D80045"/>
    <w:rsid w:val="00D8007D"/>
    <w:rsid w:val="00D8016C"/>
    <w:rsid w:val="00D8092C"/>
    <w:rsid w:val="00D809C1"/>
    <w:rsid w:val="00D81274"/>
    <w:rsid w:val="00D81441"/>
    <w:rsid w:val="00D814B7"/>
    <w:rsid w:val="00D814F6"/>
    <w:rsid w:val="00D8198F"/>
    <w:rsid w:val="00D81DAB"/>
    <w:rsid w:val="00D8242D"/>
    <w:rsid w:val="00D82668"/>
    <w:rsid w:val="00D8272B"/>
    <w:rsid w:val="00D828A7"/>
    <w:rsid w:val="00D82A42"/>
    <w:rsid w:val="00D82BD3"/>
    <w:rsid w:val="00D830FF"/>
    <w:rsid w:val="00D8319E"/>
    <w:rsid w:val="00D8375E"/>
    <w:rsid w:val="00D838F6"/>
    <w:rsid w:val="00D83B55"/>
    <w:rsid w:val="00D83F0B"/>
    <w:rsid w:val="00D84170"/>
    <w:rsid w:val="00D84529"/>
    <w:rsid w:val="00D84748"/>
    <w:rsid w:val="00D84753"/>
    <w:rsid w:val="00D84790"/>
    <w:rsid w:val="00D8482A"/>
    <w:rsid w:val="00D84856"/>
    <w:rsid w:val="00D8488E"/>
    <w:rsid w:val="00D848EC"/>
    <w:rsid w:val="00D84961"/>
    <w:rsid w:val="00D84ECF"/>
    <w:rsid w:val="00D84FE0"/>
    <w:rsid w:val="00D852A6"/>
    <w:rsid w:val="00D85690"/>
    <w:rsid w:val="00D858F5"/>
    <w:rsid w:val="00D859FC"/>
    <w:rsid w:val="00D85F74"/>
    <w:rsid w:val="00D85FAE"/>
    <w:rsid w:val="00D8648E"/>
    <w:rsid w:val="00D8681F"/>
    <w:rsid w:val="00D8688B"/>
    <w:rsid w:val="00D8689C"/>
    <w:rsid w:val="00D8689F"/>
    <w:rsid w:val="00D86931"/>
    <w:rsid w:val="00D86959"/>
    <w:rsid w:val="00D871C3"/>
    <w:rsid w:val="00D87210"/>
    <w:rsid w:val="00D8738C"/>
    <w:rsid w:val="00D87575"/>
    <w:rsid w:val="00D87A2E"/>
    <w:rsid w:val="00D87B4B"/>
    <w:rsid w:val="00D902FA"/>
    <w:rsid w:val="00D903E0"/>
    <w:rsid w:val="00D903F6"/>
    <w:rsid w:val="00D906F0"/>
    <w:rsid w:val="00D90BE1"/>
    <w:rsid w:val="00D90CBC"/>
    <w:rsid w:val="00D90F6A"/>
    <w:rsid w:val="00D910D1"/>
    <w:rsid w:val="00D91267"/>
    <w:rsid w:val="00D91887"/>
    <w:rsid w:val="00D91E00"/>
    <w:rsid w:val="00D91F6B"/>
    <w:rsid w:val="00D924EB"/>
    <w:rsid w:val="00D926E9"/>
    <w:rsid w:val="00D92767"/>
    <w:rsid w:val="00D927A3"/>
    <w:rsid w:val="00D92B0F"/>
    <w:rsid w:val="00D92BFD"/>
    <w:rsid w:val="00D92CE7"/>
    <w:rsid w:val="00D93078"/>
    <w:rsid w:val="00D930EC"/>
    <w:rsid w:val="00D93105"/>
    <w:rsid w:val="00D931D8"/>
    <w:rsid w:val="00D9387C"/>
    <w:rsid w:val="00D93AA3"/>
    <w:rsid w:val="00D93ACD"/>
    <w:rsid w:val="00D93B88"/>
    <w:rsid w:val="00D93BD9"/>
    <w:rsid w:val="00D93F0D"/>
    <w:rsid w:val="00D943EA"/>
    <w:rsid w:val="00D94801"/>
    <w:rsid w:val="00D94879"/>
    <w:rsid w:val="00D949A0"/>
    <w:rsid w:val="00D94B54"/>
    <w:rsid w:val="00D94CD0"/>
    <w:rsid w:val="00D94DAA"/>
    <w:rsid w:val="00D94F72"/>
    <w:rsid w:val="00D9538B"/>
    <w:rsid w:val="00D955C2"/>
    <w:rsid w:val="00D957BB"/>
    <w:rsid w:val="00D95885"/>
    <w:rsid w:val="00D95D34"/>
    <w:rsid w:val="00D95D74"/>
    <w:rsid w:val="00D965FD"/>
    <w:rsid w:val="00D96715"/>
    <w:rsid w:val="00D96AFB"/>
    <w:rsid w:val="00D975CE"/>
    <w:rsid w:val="00D9790C"/>
    <w:rsid w:val="00D97934"/>
    <w:rsid w:val="00D97FCB"/>
    <w:rsid w:val="00DA0042"/>
    <w:rsid w:val="00DA0256"/>
    <w:rsid w:val="00DA0272"/>
    <w:rsid w:val="00DA0446"/>
    <w:rsid w:val="00DA060E"/>
    <w:rsid w:val="00DA0748"/>
    <w:rsid w:val="00DA0A1E"/>
    <w:rsid w:val="00DA0F3C"/>
    <w:rsid w:val="00DA1144"/>
    <w:rsid w:val="00DA11DD"/>
    <w:rsid w:val="00DA1515"/>
    <w:rsid w:val="00DA16DA"/>
    <w:rsid w:val="00DA1ABD"/>
    <w:rsid w:val="00DA1D38"/>
    <w:rsid w:val="00DA2A00"/>
    <w:rsid w:val="00DA2A54"/>
    <w:rsid w:val="00DA2A8E"/>
    <w:rsid w:val="00DA2A94"/>
    <w:rsid w:val="00DA2E59"/>
    <w:rsid w:val="00DA37DE"/>
    <w:rsid w:val="00DA3807"/>
    <w:rsid w:val="00DA39AF"/>
    <w:rsid w:val="00DA3D4B"/>
    <w:rsid w:val="00DA3DD4"/>
    <w:rsid w:val="00DA43BE"/>
    <w:rsid w:val="00DA4E6F"/>
    <w:rsid w:val="00DA502E"/>
    <w:rsid w:val="00DA52CE"/>
    <w:rsid w:val="00DA56B5"/>
    <w:rsid w:val="00DA5C25"/>
    <w:rsid w:val="00DA5D96"/>
    <w:rsid w:val="00DA5FFB"/>
    <w:rsid w:val="00DA62C7"/>
    <w:rsid w:val="00DA6CD8"/>
    <w:rsid w:val="00DA6E0B"/>
    <w:rsid w:val="00DA6FC0"/>
    <w:rsid w:val="00DA71DB"/>
    <w:rsid w:val="00DA724B"/>
    <w:rsid w:val="00DA7278"/>
    <w:rsid w:val="00DA744E"/>
    <w:rsid w:val="00DA767D"/>
    <w:rsid w:val="00DA773D"/>
    <w:rsid w:val="00DA7917"/>
    <w:rsid w:val="00DA7BA6"/>
    <w:rsid w:val="00DA7CA5"/>
    <w:rsid w:val="00DB02AF"/>
    <w:rsid w:val="00DB05A0"/>
    <w:rsid w:val="00DB05B9"/>
    <w:rsid w:val="00DB096A"/>
    <w:rsid w:val="00DB09D1"/>
    <w:rsid w:val="00DB0CBC"/>
    <w:rsid w:val="00DB0E39"/>
    <w:rsid w:val="00DB0E94"/>
    <w:rsid w:val="00DB10BF"/>
    <w:rsid w:val="00DB197A"/>
    <w:rsid w:val="00DB1A34"/>
    <w:rsid w:val="00DB1AE6"/>
    <w:rsid w:val="00DB1CF4"/>
    <w:rsid w:val="00DB1D59"/>
    <w:rsid w:val="00DB1E10"/>
    <w:rsid w:val="00DB25EE"/>
    <w:rsid w:val="00DB26F5"/>
    <w:rsid w:val="00DB2751"/>
    <w:rsid w:val="00DB27DE"/>
    <w:rsid w:val="00DB281B"/>
    <w:rsid w:val="00DB2829"/>
    <w:rsid w:val="00DB28DA"/>
    <w:rsid w:val="00DB2CA9"/>
    <w:rsid w:val="00DB2D51"/>
    <w:rsid w:val="00DB2E0E"/>
    <w:rsid w:val="00DB2E18"/>
    <w:rsid w:val="00DB369C"/>
    <w:rsid w:val="00DB3C63"/>
    <w:rsid w:val="00DB3CC7"/>
    <w:rsid w:val="00DB3DDF"/>
    <w:rsid w:val="00DB3E36"/>
    <w:rsid w:val="00DB3F4D"/>
    <w:rsid w:val="00DB4135"/>
    <w:rsid w:val="00DB43C8"/>
    <w:rsid w:val="00DB4569"/>
    <w:rsid w:val="00DB4AED"/>
    <w:rsid w:val="00DB524B"/>
    <w:rsid w:val="00DB52BC"/>
    <w:rsid w:val="00DB57B4"/>
    <w:rsid w:val="00DB5C2B"/>
    <w:rsid w:val="00DB5E3C"/>
    <w:rsid w:val="00DB5EE4"/>
    <w:rsid w:val="00DB60E5"/>
    <w:rsid w:val="00DB6289"/>
    <w:rsid w:val="00DB69E3"/>
    <w:rsid w:val="00DB6C40"/>
    <w:rsid w:val="00DB6EDA"/>
    <w:rsid w:val="00DB6F52"/>
    <w:rsid w:val="00DB715E"/>
    <w:rsid w:val="00DB7941"/>
    <w:rsid w:val="00DB7BFC"/>
    <w:rsid w:val="00DC008D"/>
    <w:rsid w:val="00DC024F"/>
    <w:rsid w:val="00DC044E"/>
    <w:rsid w:val="00DC05A2"/>
    <w:rsid w:val="00DC0969"/>
    <w:rsid w:val="00DC0B11"/>
    <w:rsid w:val="00DC0BCD"/>
    <w:rsid w:val="00DC0EE4"/>
    <w:rsid w:val="00DC13DB"/>
    <w:rsid w:val="00DC15CF"/>
    <w:rsid w:val="00DC15ED"/>
    <w:rsid w:val="00DC1781"/>
    <w:rsid w:val="00DC17D5"/>
    <w:rsid w:val="00DC1926"/>
    <w:rsid w:val="00DC1A72"/>
    <w:rsid w:val="00DC226D"/>
    <w:rsid w:val="00DC22BF"/>
    <w:rsid w:val="00DC23BB"/>
    <w:rsid w:val="00DC253A"/>
    <w:rsid w:val="00DC25CF"/>
    <w:rsid w:val="00DC2611"/>
    <w:rsid w:val="00DC287D"/>
    <w:rsid w:val="00DC2C62"/>
    <w:rsid w:val="00DC2C9B"/>
    <w:rsid w:val="00DC2E5B"/>
    <w:rsid w:val="00DC2F05"/>
    <w:rsid w:val="00DC31F5"/>
    <w:rsid w:val="00DC3351"/>
    <w:rsid w:val="00DC34AD"/>
    <w:rsid w:val="00DC34EB"/>
    <w:rsid w:val="00DC3A03"/>
    <w:rsid w:val="00DC3B3A"/>
    <w:rsid w:val="00DC3C96"/>
    <w:rsid w:val="00DC3EC1"/>
    <w:rsid w:val="00DC40FB"/>
    <w:rsid w:val="00DC4A4C"/>
    <w:rsid w:val="00DC4A7F"/>
    <w:rsid w:val="00DC4B90"/>
    <w:rsid w:val="00DC4E0C"/>
    <w:rsid w:val="00DC4F78"/>
    <w:rsid w:val="00DC503E"/>
    <w:rsid w:val="00DC515C"/>
    <w:rsid w:val="00DC5176"/>
    <w:rsid w:val="00DC5330"/>
    <w:rsid w:val="00DC5998"/>
    <w:rsid w:val="00DC5E00"/>
    <w:rsid w:val="00DC5EA8"/>
    <w:rsid w:val="00DC6136"/>
    <w:rsid w:val="00DC6645"/>
    <w:rsid w:val="00DC66A1"/>
    <w:rsid w:val="00DC6D64"/>
    <w:rsid w:val="00DC6E17"/>
    <w:rsid w:val="00DC6EEF"/>
    <w:rsid w:val="00DC7677"/>
    <w:rsid w:val="00DC791A"/>
    <w:rsid w:val="00DC7F28"/>
    <w:rsid w:val="00DC7FF2"/>
    <w:rsid w:val="00DC7FF3"/>
    <w:rsid w:val="00DD0226"/>
    <w:rsid w:val="00DD0C14"/>
    <w:rsid w:val="00DD0F48"/>
    <w:rsid w:val="00DD102B"/>
    <w:rsid w:val="00DD1486"/>
    <w:rsid w:val="00DD14A7"/>
    <w:rsid w:val="00DD17DD"/>
    <w:rsid w:val="00DD1EBF"/>
    <w:rsid w:val="00DD1F32"/>
    <w:rsid w:val="00DD28E3"/>
    <w:rsid w:val="00DD2A42"/>
    <w:rsid w:val="00DD2B08"/>
    <w:rsid w:val="00DD3159"/>
    <w:rsid w:val="00DD31A1"/>
    <w:rsid w:val="00DD340A"/>
    <w:rsid w:val="00DD3410"/>
    <w:rsid w:val="00DD3689"/>
    <w:rsid w:val="00DD3760"/>
    <w:rsid w:val="00DD37B8"/>
    <w:rsid w:val="00DD39AB"/>
    <w:rsid w:val="00DD3BC1"/>
    <w:rsid w:val="00DD3BD1"/>
    <w:rsid w:val="00DD428D"/>
    <w:rsid w:val="00DD4365"/>
    <w:rsid w:val="00DD43C2"/>
    <w:rsid w:val="00DD46B6"/>
    <w:rsid w:val="00DD4A71"/>
    <w:rsid w:val="00DD4F61"/>
    <w:rsid w:val="00DD5244"/>
    <w:rsid w:val="00DD5420"/>
    <w:rsid w:val="00DD55BB"/>
    <w:rsid w:val="00DD5B63"/>
    <w:rsid w:val="00DD5CCB"/>
    <w:rsid w:val="00DD5E56"/>
    <w:rsid w:val="00DD5E92"/>
    <w:rsid w:val="00DD5F81"/>
    <w:rsid w:val="00DD609C"/>
    <w:rsid w:val="00DD6129"/>
    <w:rsid w:val="00DD68C4"/>
    <w:rsid w:val="00DD73C9"/>
    <w:rsid w:val="00DD74A0"/>
    <w:rsid w:val="00DD76E2"/>
    <w:rsid w:val="00DD7720"/>
    <w:rsid w:val="00DD7792"/>
    <w:rsid w:val="00DD7B65"/>
    <w:rsid w:val="00DD7BDE"/>
    <w:rsid w:val="00DD7CC4"/>
    <w:rsid w:val="00DD7ECB"/>
    <w:rsid w:val="00DE0243"/>
    <w:rsid w:val="00DE0440"/>
    <w:rsid w:val="00DE07F8"/>
    <w:rsid w:val="00DE0AA0"/>
    <w:rsid w:val="00DE0CA1"/>
    <w:rsid w:val="00DE0D2F"/>
    <w:rsid w:val="00DE13E9"/>
    <w:rsid w:val="00DE1A2B"/>
    <w:rsid w:val="00DE1E07"/>
    <w:rsid w:val="00DE1E4B"/>
    <w:rsid w:val="00DE2154"/>
    <w:rsid w:val="00DE2332"/>
    <w:rsid w:val="00DE2344"/>
    <w:rsid w:val="00DE235A"/>
    <w:rsid w:val="00DE254E"/>
    <w:rsid w:val="00DE25A2"/>
    <w:rsid w:val="00DE2759"/>
    <w:rsid w:val="00DE2C33"/>
    <w:rsid w:val="00DE2C47"/>
    <w:rsid w:val="00DE2EE4"/>
    <w:rsid w:val="00DE2F62"/>
    <w:rsid w:val="00DE3095"/>
    <w:rsid w:val="00DE30F9"/>
    <w:rsid w:val="00DE31C3"/>
    <w:rsid w:val="00DE3375"/>
    <w:rsid w:val="00DE3671"/>
    <w:rsid w:val="00DE3B87"/>
    <w:rsid w:val="00DE4269"/>
    <w:rsid w:val="00DE436D"/>
    <w:rsid w:val="00DE44DA"/>
    <w:rsid w:val="00DE4537"/>
    <w:rsid w:val="00DE4559"/>
    <w:rsid w:val="00DE4663"/>
    <w:rsid w:val="00DE46F1"/>
    <w:rsid w:val="00DE473D"/>
    <w:rsid w:val="00DE4B36"/>
    <w:rsid w:val="00DE4E65"/>
    <w:rsid w:val="00DE5390"/>
    <w:rsid w:val="00DE55A9"/>
    <w:rsid w:val="00DE585C"/>
    <w:rsid w:val="00DE58EF"/>
    <w:rsid w:val="00DE5A58"/>
    <w:rsid w:val="00DE5BD0"/>
    <w:rsid w:val="00DE5DAF"/>
    <w:rsid w:val="00DE6045"/>
    <w:rsid w:val="00DE6269"/>
    <w:rsid w:val="00DE674C"/>
    <w:rsid w:val="00DE679E"/>
    <w:rsid w:val="00DE6BE8"/>
    <w:rsid w:val="00DE6DC0"/>
    <w:rsid w:val="00DE6F6C"/>
    <w:rsid w:val="00DE7175"/>
    <w:rsid w:val="00DE77B2"/>
    <w:rsid w:val="00DE7859"/>
    <w:rsid w:val="00DE7A00"/>
    <w:rsid w:val="00DE7B09"/>
    <w:rsid w:val="00DE7ED2"/>
    <w:rsid w:val="00DF00D0"/>
    <w:rsid w:val="00DF01A7"/>
    <w:rsid w:val="00DF021C"/>
    <w:rsid w:val="00DF057A"/>
    <w:rsid w:val="00DF05A4"/>
    <w:rsid w:val="00DF085A"/>
    <w:rsid w:val="00DF08A3"/>
    <w:rsid w:val="00DF095F"/>
    <w:rsid w:val="00DF09DC"/>
    <w:rsid w:val="00DF09EB"/>
    <w:rsid w:val="00DF0B6F"/>
    <w:rsid w:val="00DF0D79"/>
    <w:rsid w:val="00DF0E15"/>
    <w:rsid w:val="00DF140A"/>
    <w:rsid w:val="00DF18E5"/>
    <w:rsid w:val="00DF1DBD"/>
    <w:rsid w:val="00DF21EE"/>
    <w:rsid w:val="00DF22F6"/>
    <w:rsid w:val="00DF250A"/>
    <w:rsid w:val="00DF263E"/>
    <w:rsid w:val="00DF2870"/>
    <w:rsid w:val="00DF2A64"/>
    <w:rsid w:val="00DF2AAE"/>
    <w:rsid w:val="00DF2CF0"/>
    <w:rsid w:val="00DF2DF6"/>
    <w:rsid w:val="00DF2F8D"/>
    <w:rsid w:val="00DF3848"/>
    <w:rsid w:val="00DF3D27"/>
    <w:rsid w:val="00DF3DF5"/>
    <w:rsid w:val="00DF424F"/>
    <w:rsid w:val="00DF4B77"/>
    <w:rsid w:val="00DF4EF1"/>
    <w:rsid w:val="00DF509E"/>
    <w:rsid w:val="00DF5104"/>
    <w:rsid w:val="00DF5A69"/>
    <w:rsid w:val="00DF5C96"/>
    <w:rsid w:val="00DF5F12"/>
    <w:rsid w:val="00DF62C1"/>
    <w:rsid w:val="00DF740E"/>
    <w:rsid w:val="00DF7482"/>
    <w:rsid w:val="00DF772A"/>
    <w:rsid w:val="00DF7D1E"/>
    <w:rsid w:val="00DF7EDE"/>
    <w:rsid w:val="00E00250"/>
    <w:rsid w:val="00E002B8"/>
    <w:rsid w:val="00E008AD"/>
    <w:rsid w:val="00E00A1C"/>
    <w:rsid w:val="00E00C48"/>
    <w:rsid w:val="00E00F21"/>
    <w:rsid w:val="00E0143D"/>
    <w:rsid w:val="00E0147F"/>
    <w:rsid w:val="00E018B1"/>
    <w:rsid w:val="00E02311"/>
    <w:rsid w:val="00E02323"/>
    <w:rsid w:val="00E025E3"/>
    <w:rsid w:val="00E028C1"/>
    <w:rsid w:val="00E02AEF"/>
    <w:rsid w:val="00E02D27"/>
    <w:rsid w:val="00E03658"/>
    <w:rsid w:val="00E03721"/>
    <w:rsid w:val="00E037A5"/>
    <w:rsid w:val="00E03845"/>
    <w:rsid w:val="00E03D1E"/>
    <w:rsid w:val="00E03D96"/>
    <w:rsid w:val="00E0494B"/>
    <w:rsid w:val="00E04B31"/>
    <w:rsid w:val="00E04DCA"/>
    <w:rsid w:val="00E0519B"/>
    <w:rsid w:val="00E055D7"/>
    <w:rsid w:val="00E0570C"/>
    <w:rsid w:val="00E05809"/>
    <w:rsid w:val="00E05885"/>
    <w:rsid w:val="00E05929"/>
    <w:rsid w:val="00E05C25"/>
    <w:rsid w:val="00E05ECE"/>
    <w:rsid w:val="00E06165"/>
    <w:rsid w:val="00E062F1"/>
    <w:rsid w:val="00E065C3"/>
    <w:rsid w:val="00E06647"/>
    <w:rsid w:val="00E066AD"/>
    <w:rsid w:val="00E066C1"/>
    <w:rsid w:val="00E06735"/>
    <w:rsid w:val="00E068F1"/>
    <w:rsid w:val="00E06FF6"/>
    <w:rsid w:val="00E071E3"/>
    <w:rsid w:val="00E07296"/>
    <w:rsid w:val="00E0759E"/>
    <w:rsid w:val="00E075BD"/>
    <w:rsid w:val="00E07B66"/>
    <w:rsid w:val="00E07CA3"/>
    <w:rsid w:val="00E07CF1"/>
    <w:rsid w:val="00E07F19"/>
    <w:rsid w:val="00E10246"/>
    <w:rsid w:val="00E103A5"/>
    <w:rsid w:val="00E10469"/>
    <w:rsid w:val="00E10943"/>
    <w:rsid w:val="00E1099D"/>
    <w:rsid w:val="00E10BAB"/>
    <w:rsid w:val="00E10C0A"/>
    <w:rsid w:val="00E10FF1"/>
    <w:rsid w:val="00E11066"/>
    <w:rsid w:val="00E1153A"/>
    <w:rsid w:val="00E11649"/>
    <w:rsid w:val="00E11794"/>
    <w:rsid w:val="00E118F6"/>
    <w:rsid w:val="00E11EC8"/>
    <w:rsid w:val="00E12172"/>
    <w:rsid w:val="00E124D9"/>
    <w:rsid w:val="00E12DC8"/>
    <w:rsid w:val="00E12E89"/>
    <w:rsid w:val="00E13046"/>
    <w:rsid w:val="00E13744"/>
    <w:rsid w:val="00E1390C"/>
    <w:rsid w:val="00E13CB0"/>
    <w:rsid w:val="00E1413D"/>
    <w:rsid w:val="00E1456D"/>
    <w:rsid w:val="00E14838"/>
    <w:rsid w:val="00E14925"/>
    <w:rsid w:val="00E14C06"/>
    <w:rsid w:val="00E14EDD"/>
    <w:rsid w:val="00E15190"/>
    <w:rsid w:val="00E1523A"/>
    <w:rsid w:val="00E153BB"/>
    <w:rsid w:val="00E156D5"/>
    <w:rsid w:val="00E157A8"/>
    <w:rsid w:val="00E1597C"/>
    <w:rsid w:val="00E15A73"/>
    <w:rsid w:val="00E15DC2"/>
    <w:rsid w:val="00E163E8"/>
    <w:rsid w:val="00E1680F"/>
    <w:rsid w:val="00E16874"/>
    <w:rsid w:val="00E169ED"/>
    <w:rsid w:val="00E16D4E"/>
    <w:rsid w:val="00E1741D"/>
    <w:rsid w:val="00E17495"/>
    <w:rsid w:val="00E17AAB"/>
    <w:rsid w:val="00E17B16"/>
    <w:rsid w:val="00E17E35"/>
    <w:rsid w:val="00E20029"/>
    <w:rsid w:val="00E20177"/>
    <w:rsid w:val="00E20597"/>
    <w:rsid w:val="00E20782"/>
    <w:rsid w:val="00E2098A"/>
    <w:rsid w:val="00E20A50"/>
    <w:rsid w:val="00E20CD2"/>
    <w:rsid w:val="00E20ED1"/>
    <w:rsid w:val="00E213B6"/>
    <w:rsid w:val="00E21443"/>
    <w:rsid w:val="00E218AC"/>
    <w:rsid w:val="00E21905"/>
    <w:rsid w:val="00E21912"/>
    <w:rsid w:val="00E2223A"/>
    <w:rsid w:val="00E22808"/>
    <w:rsid w:val="00E22AC8"/>
    <w:rsid w:val="00E230D6"/>
    <w:rsid w:val="00E23480"/>
    <w:rsid w:val="00E2361E"/>
    <w:rsid w:val="00E23849"/>
    <w:rsid w:val="00E23BF8"/>
    <w:rsid w:val="00E23D56"/>
    <w:rsid w:val="00E23D59"/>
    <w:rsid w:val="00E24513"/>
    <w:rsid w:val="00E245E8"/>
    <w:rsid w:val="00E2475F"/>
    <w:rsid w:val="00E248CD"/>
    <w:rsid w:val="00E24F57"/>
    <w:rsid w:val="00E25980"/>
    <w:rsid w:val="00E259BA"/>
    <w:rsid w:val="00E25A78"/>
    <w:rsid w:val="00E25CFB"/>
    <w:rsid w:val="00E25D70"/>
    <w:rsid w:val="00E25FDC"/>
    <w:rsid w:val="00E262F8"/>
    <w:rsid w:val="00E2706F"/>
    <w:rsid w:val="00E270A1"/>
    <w:rsid w:val="00E270F3"/>
    <w:rsid w:val="00E271D6"/>
    <w:rsid w:val="00E273CF"/>
    <w:rsid w:val="00E27829"/>
    <w:rsid w:val="00E278F2"/>
    <w:rsid w:val="00E27A67"/>
    <w:rsid w:val="00E27B1E"/>
    <w:rsid w:val="00E27B68"/>
    <w:rsid w:val="00E27C8E"/>
    <w:rsid w:val="00E27F17"/>
    <w:rsid w:val="00E30552"/>
    <w:rsid w:val="00E30917"/>
    <w:rsid w:val="00E30AF9"/>
    <w:rsid w:val="00E30F10"/>
    <w:rsid w:val="00E312D9"/>
    <w:rsid w:val="00E313DB"/>
    <w:rsid w:val="00E31408"/>
    <w:rsid w:val="00E317E9"/>
    <w:rsid w:val="00E318B5"/>
    <w:rsid w:val="00E31E8C"/>
    <w:rsid w:val="00E32051"/>
    <w:rsid w:val="00E3212A"/>
    <w:rsid w:val="00E321E8"/>
    <w:rsid w:val="00E33004"/>
    <w:rsid w:val="00E33A50"/>
    <w:rsid w:val="00E33D7D"/>
    <w:rsid w:val="00E33E3E"/>
    <w:rsid w:val="00E34162"/>
    <w:rsid w:val="00E3422A"/>
    <w:rsid w:val="00E34713"/>
    <w:rsid w:val="00E34C0F"/>
    <w:rsid w:val="00E34F05"/>
    <w:rsid w:val="00E3501F"/>
    <w:rsid w:val="00E35060"/>
    <w:rsid w:val="00E350E3"/>
    <w:rsid w:val="00E35564"/>
    <w:rsid w:val="00E35941"/>
    <w:rsid w:val="00E36280"/>
    <w:rsid w:val="00E3665A"/>
    <w:rsid w:val="00E36739"/>
    <w:rsid w:val="00E36F2B"/>
    <w:rsid w:val="00E372DA"/>
    <w:rsid w:val="00E375D0"/>
    <w:rsid w:val="00E3771B"/>
    <w:rsid w:val="00E37C60"/>
    <w:rsid w:val="00E37CED"/>
    <w:rsid w:val="00E4064C"/>
    <w:rsid w:val="00E4066E"/>
    <w:rsid w:val="00E4068D"/>
    <w:rsid w:val="00E408E9"/>
    <w:rsid w:val="00E415D3"/>
    <w:rsid w:val="00E41C5C"/>
    <w:rsid w:val="00E41DD2"/>
    <w:rsid w:val="00E41F0A"/>
    <w:rsid w:val="00E422F8"/>
    <w:rsid w:val="00E423EA"/>
    <w:rsid w:val="00E43058"/>
    <w:rsid w:val="00E4305F"/>
    <w:rsid w:val="00E430F0"/>
    <w:rsid w:val="00E438E0"/>
    <w:rsid w:val="00E43A79"/>
    <w:rsid w:val="00E43AB8"/>
    <w:rsid w:val="00E43B0B"/>
    <w:rsid w:val="00E43BAF"/>
    <w:rsid w:val="00E43CA1"/>
    <w:rsid w:val="00E43CAE"/>
    <w:rsid w:val="00E43EFE"/>
    <w:rsid w:val="00E43F08"/>
    <w:rsid w:val="00E443E3"/>
    <w:rsid w:val="00E4454B"/>
    <w:rsid w:val="00E44C9C"/>
    <w:rsid w:val="00E44D8F"/>
    <w:rsid w:val="00E44E76"/>
    <w:rsid w:val="00E45057"/>
    <w:rsid w:val="00E45194"/>
    <w:rsid w:val="00E459F2"/>
    <w:rsid w:val="00E45F40"/>
    <w:rsid w:val="00E4604C"/>
    <w:rsid w:val="00E46067"/>
    <w:rsid w:val="00E46101"/>
    <w:rsid w:val="00E461AD"/>
    <w:rsid w:val="00E4626C"/>
    <w:rsid w:val="00E4673D"/>
    <w:rsid w:val="00E46A22"/>
    <w:rsid w:val="00E46FAB"/>
    <w:rsid w:val="00E47103"/>
    <w:rsid w:val="00E473CD"/>
    <w:rsid w:val="00E47DF1"/>
    <w:rsid w:val="00E47F20"/>
    <w:rsid w:val="00E505CE"/>
    <w:rsid w:val="00E50AAC"/>
    <w:rsid w:val="00E50D40"/>
    <w:rsid w:val="00E51448"/>
    <w:rsid w:val="00E515F8"/>
    <w:rsid w:val="00E51830"/>
    <w:rsid w:val="00E52401"/>
    <w:rsid w:val="00E52778"/>
    <w:rsid w:val="00E533EA"/>
    <w:rsid w:val="00E53495"/>
    <w:rsid w:val="00E53838"/>
    <w:rsid w:val="00E53C8E"/>
    <w:rsid w:val="00E5428A"/>
    <w:rsid w:val="00E543E3"/>
    <w:rsid w:val="00E547EF"/>
    <w:rsid w:val="00E54BF6"/>
    <w:rsid w:val="00E54D7F"/>
    <w:rsid w:val="00E54DCD"/>
    <w:rsid w:val="00E551D7"/>
    <w:rsid w:val="00E5576A"/>
    <w:rsid w:val="00E55C97"/>
    <w:rsid w:val="00E55CA4"/>
    <w:rsid w:val="00E55FD3"/>
    <w:rsid w:val="00E56273"/>
    <w:rsid w:val="00E56487"/>
    <w:rsid w:val="00E5651B"/>
    <w:rsid w:val="00E56641"/>
    <w:rsid w:val="00E566EA"/>
    <w:rsid w:val="00E5695C"/>
    <w:rsid w:val="00E56AEC"/>
    <w:rsid w:val="00E57084"/>
    <w:rsid w:val="00E571DB"/>
    <w:rsid w:val="00E5743B"/>
    <w:rsid w:val="00E57B5F"/>
    <w:rsid w:val="00E57D36"/>
    <w:rsid w:val="00E6015D"/>
    <w:rsid w:val="00E60255"/>
    <w:rsid w:val="00E603F0"/>
    <w:rsid w:val="00E604B4"/>
    <w:rsid w:val="00E60738"/>
    <w:rsid w:val="00E60B3B"/>
    <w:rsid w:val="00E60B7B"/>
    <w:rsid w:val="00E60DB2"/>
    <w:rsid w:val="00E60E17"/>
    <w:rsid w:val="00E61213"/>
    <w:rsid w:val="00E613A1"/>
    <w:rsid w:val="00E614AC"/>
    <w:rsid w:val="00E617B4"/>
    <w:rsid w:val="00E61919"/>
    <w:rsid w:val="00E61974"/>
    <w:rsid w:val="00E61B8E"/>
    <w:rsid w:val="00E61CA2"/>
    <w:rsid w:val="00E620EB"/>
    <w:rsid w:val="00E621AB"/>
    <w:rsid w:val="00E622FB"/>
    <w:rsid w:val="00E625C9"/>
    <w:rsid w:val="00E62638"/>
    <w:rsid w:val="00E62863"/>
    <w:rsid w:val="00E628D5"/>
    <w:rsid w:val="00E62975"/>
    <w:rsid w:val="00E62E28"/>
    <w:rsid w:val="00E62F08"/>
    <w:rsid w:val="00E62F74"/>
    <w:rsid w:val="00E638AB"/>
    <w:rsid w:val="00E6392A"/>
    <w:rsid w:val="00E639A1"/>
    <w:rsid w:val="00E63D1C"/>
    <w:rsid w:val="00E63E10"/>
    <w:rsid w:val="00E63EBC"/>
    <w:rsid w:val="00E63F9F"/>
    <w:rsid w:val="00E63FC4"/>
    <w:rsid w:val="00E6402F"/>
    <w:rsid w:val="00E645C2"/>
    <w:rsid w:val="00E6475C"/>
    <w:rsid w:val="00E64990"/>
    <w:rsid w:val="00E64B18"/>
    <w:rsid w:val="00E64B1A"/>
    <w:rsid w:val="00E64C3E"/>
    <w:rsid w:val="00E64D33"/>
    <w:rsid w:val="00E65419"/>
    <w:rsid w:val="00E6541B"/>
    <w:rsid w:val="00E65AB9"/>
    <w:rsid w:val="00E65E64"/>
    <w:rsid w:val="00E6618F"/>
    <w:rsid w:val="00E663BD"/>
    <w:rsid w:val="00E6651D"/>
    <w:rsid w:val="00E66799"/>
    <w:rsid w:val="00E6697B"/>
    <w:rsid w:val="00E66C81"/>
    <w:rsid w:val="00E66E65"/>
    <w:rsid w:val="00E671BD"/>
    <w:rsid w:val="00E67215"/>
    <w:rsid w:val="00E675B3"/>
    <w:rsid w:val="00E67615"/>
    <w:rsid w:val="00E67A9F"/>
    <w:rsid w:val="00E67CFC"/>
    <w:rsid w:val="00E67DC6"/>
    <w:rsid w:val="00E700EE"/>
    <w:rsid w:val="00E705A1"/>
    <w:rsid w:val="00E71075"/>
    <w:rsid w:val="00E7125A"/>
    <w:rsid w:val="00E7155B"/>
    <w:rsid w:val="00E71731"/>
    <w:rsid w:val="00E71765"/>
    <w:rsid w:val="00E71891"/>
    <w:rsid w:val="00E71968"/>
    <w:rsid w:val="00E72432"/>
    <w:rsid w:val="00E72640"/>
    <w:rsid w:val="00E72666"/>
    <w:rsid w:val="00E726D0"/>
    <w:rsid w:val="00E72C8A"/>
    <w:rsid w:val="00E72C91"/>
    <w:rsid w:val="00E72FA5"/>
    <w:rsid w:val="00E73592"/>
    <w:rsid w:val="00E736EA"/>
    <w:rsid w:val="00E737A7"/>
    <w:rsid w:val="00E738EB"/>
    <w:rsid w:val="00E73A6C"/>
    <w:rsid w:val="00E7404D"/>
    <w:rsid w:val="00E74148"/>
    <w:rsid w:val="00E74593"/>
    <w:rsid w:val="00E746B0"/>
    <w:rsid w:val="00E7486B"/>
    <w:rsid w:val="00E7533F"/>
    <w:rsid w:val="00E75D92"/>
    <w:rsid w:val="00E75FA9"/>
    <w:rsid w:val="00E76A1C"/>
    <w:rsid w:val="00E76FD2"/>
    <w:rsid w:val="00E77A32"/>
    <w:rsid w:val="00E77B8E"/>
    <w:rsid w:val="00E77BBE"/>
    <w:rsid w:val="00E77D07"/>
    <w:rsid w:val="00E77D0F"/>
    <w:rsid w:val="00E77EB9"/>
    <w:rsid w:val="00E800D7"/>
    <w:rsid w:val="00E80166"/>
    <w:rsid w:val="00E803C7"/>
    <w:rsid w:val="00E80536"/>
    <w:rsid w:val="00E80873"/>
    <w:rsid w:val="00E80CE9"/>
    <w:rsid w:val="00E80D92"/>
    <w:rsid w:val="00E813DE"/>
    <w:rsid w:val="00E81435"/>
    <w:rsid w:val="00E815D2"/>
    <w:rsid w:val="00E8163F"/>
    <w:rsid w:val="00E816A0"/>
    <w:rsid w:val="00E81A39"/>
    <w:rsid w:val="00E81D5D"/>
    <w:rsid w:val="00E81E16"/>
    <w:rsid w:val="00E8233D"/>
    <w:rsid w:val="00E82562"/>
    <w:rsid w:val="00E82657"/>
    <w:rsid w:val="00E82D7E"/>
    <w:rsid w:val="00E83443"/>
    <w:rsid w:val="00E839DD"/>
    <w:rsid w:val="00E83EAE"/>
    <w:rsid w:val="00E83F82"/>
    <w:rsid w:val="00E84372"/>
    <w:rsid w:val="00E8466E"/>
    <w:rsid w:val="00E8473F"/>
    <w:rsid w:val="00E84A1A"/>
    <w:rsid w:val="00E84C54"/>
    <w:rsid w:val="00E84F46"/>
    <w:rsid w:val="00E850D5"/>
    <w:rsid w:val="00E85169"/>
    <w:rsid w:val="00E85721"/>
    <w:rsid w:val="00E85861"/>
    <w:rsid w:val="00E859AD"/>
    <w:rsid w:val="00E85A74"/>
    <w:rsid w:val="00E85D1A"/>
    <w:rsid w:val="00E85F26"/>
    <w:rsid w:val="00E860B5"/>
    <w:rsid w:val="00E8612A"/>
    <w:rsid w:val="00E862D8"/>
    <w:rsid w:val="00E868D7"/>
    <w:rsid w:val="00E87430"/>
    <w:rsid w:val="00E87575"/>
    <w:rsid w:val="00E876C3"/>
    <w:rsid w:val="00E8778A"/>
    <w:rsid w:val="00E87B1F"/>
    <w:rsid w:val="00E9018D"/>
    <w:rsid w:val="00E90249"/>
    <w:rsid w:val="00E905E1"/>
    <w:rsid w:val="00E908B0"/>
    <w:rsid w:val="00E90AF2"/>
    <w:rsid w:val="00E90BB1"/>
    <w:rsid w:val="00E9137D"/>
    <w:rsid w:val="00E913B0"/>
    <w:rsid w:val="00E914DF"/>
    <w:rsid w:val="00E919F9"/>
    <w:rsid w:val="00E91CEE"/>
    <w:rsid w:val="00E91D52"/>
    <w:rsid w:val="00E92229"/>
    <w:rsid w:val="00E922A7"/>
    <w:rsid w:val="00E9258D"/>
    <w:rsid w:val="00E92685"/>
    <w:rsid w:val="00E92731"/>
    <w:rsid w:val="00E92C3C"/>
    <w:rsid w:val="00E931F8"/>
    <w:rsid w:val="00E93517"/>
    <w:rsid w:val="00E9369A"/>
    <w:rsid w:val="00E936E1"/>
    <w:rsid w:val="00E93758"/>
    <w:rsid w:val="00E93F1F"/>
    <w:rsid w:val="00E9433D"/>
    <w:rsid w:val="00E943FE"/>
    <w:rsid w:val="00E947F2"/>
    <w:rsid w:val="00E94802"/>
    <w:rsid w:val="00E94CD4"/>
    <w:rsid w:val="00E954F6"/>
    <w:rsid w:val="00E95D1D"/>
    <w:rsid w:val="00E9600E"/>
    <w:rsid w:val="00E961C6"/>
    <w:rsid w:val="00E9625C"/>
    <w:rsid w:val="00E966A7"/>
    <w:rsid w:val="00E96900"/>
    <w:rsid w:val="00E96909"/>
    <w:rsid w:val="00E96CA8"/>
    <w:rsid w:val="00E96D3D"/>
    <w:rsid w:val="00E96DB5"/>
    <w:rsid w:val="00E96EC0"/>
    <w:rsid w:val="00E974F0"/>
    <w:rsid w:val="00E97823"/>
    <w:rsid w:val="00E9797C"/>
    <w:rsid w:val="00E97A21"/>
    <w:rsid w:val="00EA0041"/>
    <w:rsid w:val="00EA0172"/>
    <w:rsid w:val="00EA024A"/>
    <w:rsid w:val="00EA0384"/>
    <w:rsid w:val="00EA086C"/>
    <w:rsid w:val="00EA0961"/>
    <w:rsid w:val="00EA0E66"/>
    <w:rsid w:val="00EA15AA"/>
    <w:rsid w:val="00EA1690"/>
    <w:rsid w:val="00EA16DD"/>
    <w:rsid w:val="00EA1882"/>
    <w:rsid w:val="00EA199D"/>
    <w:rsid w:val="00EA1A88"/>
    <w:rsid w:val="00EA222A"/>
    <w:rsid w:val="00EA2286"/>
    <w:rsid w:val="00EA229B"/>
    <w:rsid w:val="00EA249D"/>
    <w:rsid w:val="00EA253E"/>
    <w:rsid w:val="00EA2683"/>
    <w:rsid w:val="00EA2697"/>
    <w:rsid w:val="00EA2BE7"/>
    <w:rsid w:val="00EA2D98"/>
    <w:rsid w:val="00EA31DB"/>
    <w:rsid w:val="00EA36F4"/>
    <w:rsid w:val="00EA3C45"/>
    <w:rsid w:val="00EA3CE1"/>
    <w:rsid w:val="00EA419B"/>
    <w:rsid w:val="00EA44D0"/>
    <w:rsid w:val="00EA4526"/>
    <w:rsid w:val="00EA4A2D"/>
    <w:rsid w:val="00EA5434"/>
    <w:rsid w:val="00EA5466"/>
    <w:rsid w:val="00EA5F1F"/>
    <w:rsid w:val="00EA5FCE"/>
    <w:rsid w:val="00EA6437"/>
    <w:rsid w:val="00EA6ABE"/>
    <w:rsid w:val="00EA6EA7"/>
    <w:rsid w:val="00EA70D0"/>
    <w:rsid w:val="00EA755F"/>
    <w:rsid w:val="00EA7704"/>
    <w:rsid w:val="00EA77FB"/>
    <w:rsid w:val="00EA7AB9"/>
    <w:rsid w:val="00EA7AED"/>
    <w:rsid w:val="00EA7B3F"/>
    <w:rsid w:val="00EA7DE4"/>
    <w:rsid w:val="00EB0405"/>
    <w:rsid w:val="00EB0426"/>
    <w:rsid w:val="00EB0BAF"/>
    <w:rsid w:val="00EB0D3F"/>
    <w:rsid w:val="00EB0E55"/>
    <w:rsid w:val="00EB108C"/>
    <w:rsid w:val="00EB1119"/>
    <w:rsid w:val="00EB1382"/>
    <w:rsid w:val="00EB1698"/>
    <w:rsid w:val="00EB187F"/>
    <w:rsid w:val="00EB19FC"/>
    <w:rsid w:val="00EB1EC1"/>
    <w:rsid w:val="00EB28F1"/>
    <w:rsid w:val="00EB2EF2"/>
    <w:rsid w:val="00EB31CC"/>
    <w:rsid w:val="00EB3557"/>
    <w:rsid w:val="00EB3639"/>
    <w:rsid w:val="00EB3790"/>
    <w:rsid w:val="00EB3BA7"/>
    <w:rsid w:val="00EB3BDB"/>
    <w:rsid w:val="00EB472B"/>
    <w:rsid w:val="00EB4870"/>
    <w:rsid w:val="00EB4997"/>
    <w:rsid w:val="00EB49C7"/>
    <w:rsid w:val="00EB4A46"/>
    <w:rsid w:val="00EB4DB7"/>
    <w:rsid w:val="00EB50A9"/>
    <w:rsid w:val="00EB50BA"/>
    <w:rsid w:val="00EB54AF"/>
    <w:rsid w:val="00EB5541"/>
    <w:rsid w:val="00EB583B"/>
    <w:rsid w:val="00EB5952"/>
    <w:rsid w:val="00EB5A60"/>
    <w:rsid w:val="00EB6587"/>
    <w:rsid w:val="00EB674E"/>
    <w:rsid w:val="00EB699B"/>
    <w:rsid w:val="00EB6B75"/>
    <w:rsid w:val="00EB6C7B"/>
    <w:rsid w:val="00EB73A3"/>
    <w:rsid w:val="00EB7929"/>
    <w:rsid w:val="00EB7BAF"/>
    <w:rsid w:val="00EC08C1"/>
    <w:rsid w:val="00EC0C59"/>
    <w:rsid w:val="00EC0F5C"/>
    <w:rsid w:val="00EC11D5"/>
    <w:rsid w:val="00EC172F"/>
    <w:rsid w:val="00EC1B4B"/>
    <w:rsid w:val="00EC1DB6"/>
    <w:rsid w:val="00EC1DBB"/>
    <w:rsid w:val="00EC3792"/>
    <w:rsid w:val="00EC44AD"/>
    <w:rsid w:val="00EC4535"/>
    <w:rsid w:val="00EC480F"/>
    <w:rsid w:val="00EC4912"/>
    <w:rsid w:val="00EC4E06"/>
    <w:rsid w:val="00EC50A4"/>
    <w:rsid w:val="00EC5553"/>
    <w:rsid w:val="00EC5845"/>
    <w:rsid w:val="00EC5A44"/>
    <w:rsid w:val="00EC5C33"/>
    <w:rsid w:val="00EC5F2E"/>
    <w:rsid w:val="00EC62C7"/>
    <w:rsid w:val="00EC65AC"/>
    <w:rsid w:val="00EC6963"/>
    <w:rsid w:val="00EC6B77"/>
    <w:rsid w:val="00EC6F84"/>
    <w:rsid w:val="00EC72C8"/>
    <w:rsid w:val="00EC75C6"/>
    <w:rsid w:val="00ED005A"/>
    <w:rsid w:val="00ED021C"/>
    <w:rsid w:val="00ED0BCD"/>
    <w:rsid w:val="00ED16EB"/>
    <w:rsid w:val="00ED1732"/>
    <w:rsid w:val="00ED1DB4"/>
    <w:rsid w:val="00ED1F35"/>
    <w:rsid w:val="00ED1F60"/>
    <w:rsid w:val="00ED2A04"/>
    <w:rsid w:val="00ED2BAE"/>
    <w:rsid w:val="00ED2F45"/>
    <w:rsid w:val="00ED3013"/>
    <w:rsid w:val="00ED305D"/>
    <w:rsid w:val="00ED32F6"/>
    <w:rsid w:val="00ED338C"/>
    <w:rsid w:val="00ED36B5"/>
    <w:rsid w:val="00ED3849"/>
    <w:rsid w:val="00ED38B1"/>
    <w:rsid w:val="00ED3A69"/>
    <w:rsid w:val="00ED3FAC"/>
    <w:rsid w:val="00ED4834"/>
    <w:rsid w:val="00ED4F83"/>
    <w:rsid w:val="00ED5121"/>
    <w:rsid w:val="00ED5CA5"/>
    <w:rsid w:val="00ED6238"/>
    <w:rsid w:val="00ED6677"/>
    <w:rsid w:val="00ED6906"/>
    <w:rsid w:val="00ED6D3E"/>
    <w:rsid w:val="00ED6D9D"/>
    <w:rsid w:val="00ED76F7"/>
    <w:rsid w:val="00ED7BE6"/>
    <w:rsid w:val="00ED7D47"/>
    <w:rsid w:val="00ED7F68"/>
    <w:rsid w:val="00EE0055"/>
    <w:rsid w:val="00EE010D"/>
    <w:rsid w:val="00EE0420"/>
    <w:rsid w:val="00EE05D5"/>
    <w:rsid w:val="00EE093B"/>
    <w:rsid w:val="00EE0B5D"/>
    <w:rsid w:val="00EE0F4E"/>
    <w:rsid w:val="00EE1193"/>
    <w:rsid w:val="00EE158B"/>
    <w:rsid w:val="00EE1671"/>
    <w:rsid w:val="00EE18DF"/>
    <w:rsid w:val="00EE1AE1"/>
    <w:rsid w:val="00EE1CCC"/>
    <w:rsid w:val="00EE2085"/>
    <w:rsid w:val="00EE21C9"/>
    <w:rsid w:val="00EE2395"/>
    <w:rsid w:val="00EE2EAD"/>
    <w:rsid w:val="00EE2FEB"/>
    <w:rsid w:val="00EE31DD"/>
    <w:rsid w:val="00EE34A4"/>
    <w:rsid w:val="00EE34F7"/>
    <w:rsid w:val="00EE35AA"/>
    <w:rsid w:val="00EE3A0D"/>
    <w:rsid w:val="00EE3BE5"/>
    <w:rsid w:val="00EE3DE2"/>
    <w:rsid w:val="00EE3F93"/>
    <w:rsid w:val="00EE3FB0"/>
    <w:rsid w:val="00EE44FA"/>
    <w:rsid w:val="00EE451F"/>
    <w:rsid w:val="00EE45BB"/>
    <w:rsid w:val="00EE4A9E"/>
    <w:rsid w:val="00EE4FDE"/>
    <w:rsid w:val="00EE5393"/>
    <w:rsid w:val="00EE5397"/>
    <w:rsid w:val="00EE56D4"/>
    <w:rsid w:val="00EE597D"/>
    <w:rsid w:val="00EE5B30"/>
    <w:rsid w:val="00EE5EA2"/>
    <w:rsid w:val="00EE5EFD"/>
    <w:rsid w:val="00EE603E"/>
    <w:rsid w:val="00EE64BB"/>
    <w:rsid w:val="00EE659A"/>
    <w:rsid w:val="00EE673A"/>
    <w:rsid w:val="00EE68D2"/>
    <w:rsid w:val="00EE6A7D"/>
    <w:rsid w:val="00EE6BC1"/>
    <w:rsid w:val="00EE6C92"/>
    <w:rsid w:val="00EE6EEB"/>
    <w:rsid w:val="00EE79CE"/>
    <w:rsid w:val="00EE7E30"/>
    <w:rsid w:val="00EF0490"/>
    <w:rsid w:val="00EF0606"/>
    <w:rsid w:val="00EF0856"/>
    <w:rsid w:val="00EF0C4B"/>
    <w:rsid w:val="00EF0D8F"/>
    <w:rsid w:val="00EF1190"/>
    <w:rsid w:val="00EF13FD"/>
    <w:rsid w:val="00EF1416"/>
    <w:rsid w:val="00EF149A"/>
    <w:rsid w:val="00EF14EB"/>
    <w:rsid w:val="00EF16C2"/>
    <w:rsid w:val="00EF187B"/>
    <w:rsid w:val="00EF23EB"/>
    <w:rsid w:val="00EF2745"/>
    <w:rsid w:val="00EF2D93"/>
    <w:rsid w:val="00EF2E3C"/>
    <w:rsid w:val="00EF2F64"/>
    <w:rsid w:val="00EF301E"/>
    <w:rsid w:val="00EF304A"/>
    <w:rsid w:val="00EF304E"/>
    <w:rsid w:val="00EF3103"/>
    <w:rsid w:val="00EF359C"/>
    <w:rsid w:val="00EF35FC"/>
    <w:rsid w:val="00EF375F"/>
    <w:rsid w:val="00EF3811"/>
    <w:rsid w:val="00EF39CF"/>
    <w:rsid w:val="00EF3DC0"/>
    <w:rsid w:val="00EF40E1"/>
    <w:rsid w:val="00EF43CE"/>
    <w:rsid w:val="00EF4787"/>
    <w:rsid w:val="00EF4A26"/>
    <w:rsid w:val="00EF4AF4"/>
    <w:rsid w:val="00EF4C29"/>
    <w:rsid w:val="00EF4C4C"/>
    <w:rsid w:val="00EF4D81"/>
    <w:rsid w:val="00EF5484"/>
    <w:rsid w:val="00EF59AA"/>
    <w:rsid w:val="00EF5D7B"/>
    <w:rsid w:val="00EF5DA1"/>
    <w:rsid w:val="00EF61B6"/>
    <w:rsid w:val="00EF61EB"/>
    <w:rsid w:val="00EF6373"/>
    <w:rsid w:val="00EF6ACE"/>
    <w:rsid w:val="00EF6B3C"/>
    <w:rsid w:val="00EF72B3"/>
    <w:rsid w:val="00EF72E0"/>
    <w:rsid w:val="00EF789D"/>
    <w:rsid w:val="00EF7CE1"/>
    <w:rsid w:val="00F00067"/>
    <w:rsid w:val="00F004B6"/>
    <w:rsid w:val="00F01486"/>
    <w:rsid w:val="00F014FA"/>
    <w:rsid w:val="00F017E7"/>
    <w:rsid w:val="00F01800"/>
    <w:rsid w:val="00F01A65"/>
    <w:rsid w:val="00F01B23"/>
    <w:rsid w:val="00F01D38"/>
    <w:rsid w:val="00F01D7F"/>
    <w:rsid w:val="00F0202A"/>
    <w:rsid w:val="00F02124"/>
    <w:rsid w:val="00F02B1B"/>
    <w:rsid w:val="00F0321E"/>
    <w:rsid w:val="00F0363F"/>
    <w:rsid w:val="00F03881"/>
    <w:rsid w:val="00F038D2"/>
    <w:rsid w:val="00F03957"/>
    <w:rsid w:val="00F03B30"/>
    <w:rsid w:val="00F03B48"/>
    <w:rsid w:val="00F04172"/>
    <w:rsid w:val="00F042FD"/>
    <w:rsid w:val="00F0487B"/>
    <w:rsid w:val="00F04AF9"/>
    <w:rsid w:val="00F04BD8"/>
    <w:rsid w:val="00F04D12"/>
    <w:rsid w:val="00F04FB6"/>
    <w:rsid w:val="00F04FD3"/>
    <w:rsid w:val="00F0526F"/>
    <w:rsid w:val="00F05356"/>
    <w:rsid w:val="00F054B8"/>
    <w:rsid w:val="00F057C8"/>
    <w:rsid w:val="00F062C7"/>
    <w:rsid w:val="00F06371"/>
    <w:rsid w:val="00F06373"/>
    <w:rsid w:val="00F074F8"/>
    <w:rsid w:val="00F078ED"/>
    <w:rsid w:val="00F07EBB"/>
    <w:rsid w:val="00F1066D"/>
    <w:rsid w:val="00F1091A"/>
    <w:rsid w:val="00F10952"/>
    <w:rsid w:val="00F109AD"/>
    <w:rsid w:val="00F10C2D"/>
    <w:rsid w:val="00F10D54"/>
    <w:rsid w:val="00F10D58"/>
    <w:rsid w:val="00F10D70"/>
    <w:rsid w:val="00F10D80"/>
    <w:rsid w:val="00F11144"/>
    <w:rsid w:val="00F1123E"/>
    <w:rsid w:val="00F11255"/>
    <w:rsid w:val="00F11397"/>
    <w:rsid w:val="00F11401"/>
    <w:rsid w:val="00F1149A"/>
    <w:rsid w:val="00F11629"/>
    <w:rsid w:val="00F1178F"/>
    <w:rsid w:val="00F11DEF"/>
    <w:rsid w:val="00F120C9"/>
    <w:rsid w:val="00F1240F"/>
    <w:rsid w:val="00F12590"/>
    <w:rsid w:val="00F1264C"/>
    <w:rsid w:val="00F129D9"/>
    <w:rsid w:val="00F12B6E"/>
    <w:rsid w:val="00F12F0F"/>
    <w:rsid w:val="00F1337F"/>
    <w:rsid w:val="00F133BA"/>
    <w:rsid w:val="00F135FD"/>
    <w:rsid w:val="00F13BB7"/>
    <w:rsid w:val="00F14ABC"/>
    <w:rsid w:val="00F14B18"/>
    <w:rsid w:val="00F14ED8"/>
    <w:rsid w:val="00F14FDB"/>
    <w:rsid w:val="00F15245"/>
    <w:rsid w:val="00F152A6"/>
    <w:rsid w:val="00F157A3"/>
    <w:rsid w:val="00F15DB6"/>
    <w:rsid w:val="00F15E86"/>
    <w:rsid w:val="00F15F29"/>
    <w:rsid w:val="00F16168"/>
    <w:rsid w:val="00F1684D"/>
    <w:rsid w:val="00F168E1"/>
    <w:rsid w:val="00F17055"/>
    <w:rsid w:val="00F176A0"/>
    <w:rsid w:val="00F1786D"/>
    <w:rsid w:val="00F17F4D"/>
    <w:rsid w:val="00F20119"/>
    <w:rsid w:val="00F20B2E"/>
    <w:rsid w:val="00F20C34"/>
    <w:rsid w:val="00F20CAD"/>
    <w:rsid w:val="00F20FBA"/>
    <w:rsid w:val="00F214BA"/>
    <w:rsid w:val="00F215CD"/>
    <w:rsid w:val="00F2164D"/>
    <w:rsid w:val="00F216C8"/>
    <w:rsid w:val="00F2194A"/>
    <w:rsid w:val="00F21AE2"/>
    <w:rsid w:val="00F22154"/>
    <w:rsid w:val="00F221E7"/>
    <w:rsid w:val="00F22841"/>
    <w:rsid w:val="00F22919"/>
    <w:rsid w:val="00F2296F"/>
    <w:rsid w:val="00F22B11"/>
    <w:rsid w:val="00F2339A"/>
    <w:rsid w:val="00F2346F"/>
    <w:rsid w:val="00F236BD"/>
    <w:rsid w:val="00F237DF"/>
    <w:rsid w:val="00F2386A"/>
    <w:rsid w:val="00F23D35"/>
    <w:rsid w:val="00F23E4C"/>
    <w:rsid w:val="00F23FBD"/>
    <w:rsid w:val="00F24019"/>
    <w:rsid w:val="00F2446F"/>
    <w:rsid w:val="00F244AD"/>
    <w:rsid w:val="00F245AD"/>
    <w:rsid w:val="00F2469F"/>
    <w:rsid w:val="00F247E8"/>
    <w:rsid w:val="00F2484E"/>
    <w:rsid w:val="00F24B0E"/>
    <w:rsid w:val="00F24C66"/>
    <w:rsid w:val="00F24D22"/>
    <w:rsid w:val="00F2507D"/>
    <w:rsid w:val="00F251DB"/>
    <w:rsid w:val="00F252DB"/>
    <w:rsid w:val="00F2541A"/>
    <w:rsid w:val="00F256DA"/>
    <w:rsid w:val="00F258FB"/>
    <w:rsid w:val="00F25997"/>
    <w:rsid w:val="00F25F39"/>
    <w:rsid w:val="00F26369"/>
    <w:rsid w:val="00F26489"/>
    <w:rsid w:val="00F264AE"/>
    <w:rsid w:val="00F26540"/>
    <w:rsid w:val="00F26D00"/>
    <w:rsid w:val="00F27047"/>
    <w:rsid w:val="00F272D5"/>
    <w:rsid w:val="00F2749E"/>
    <w:rsid w:val="00F27846"/>
    <w:rsid w:val="00F27E44"/>
    <w:rsid w:val="00F30082"/>
    <w:rsid w:val="00F30957"/>
    <w:rsid w:val="00F30C6D"/>
    <w:rsid w:val="00F31689"/>
    <w:rsid w:val="00F31737"/>
    <w:rsid w:val="00F31AA5"/>
    <w:rsid w:val="00F31B15"/>
    <w:rsid w:val="00F31DA9"/>
    <w:rsid w:val="00F31E60"/>
    <w:rsid w:val="00F3217C"/>
    <w:rsid w:val="00F323C4"/>
    <w:rsid w:val="00F32699"/>
    <w:rsid w:val="00F32B2F"/>
    <w:rsid w:val="00F32D2F"/>
    <w:rsid w:val="00F32D56"/>
    <w:rsid w:val="00F33330"/>
    <w:rsid w:val="00F333C3"/>
    <w:rsid w:val="00F339AD"/>
    <w:rsid w:val="00F35BD4"/>
    <w:rsid w:val="00F35C32"/>
    <w:rsid w:val="00F35C3B"/>
    <w:rsid w:val="00F35D7E"/>
    <w:rsid w:val="00F35F25"/>
    <w:rsid w:val="00F36028"/>
    <w:rsid w:val="00F3658F"/>
    <w:rsid w:val="00F366AD"/>
    <w:rsid w:val="00F366EA"/>
    <w:rsid w:val="00F36C76"/>
    <w:rsid w:val="00F36DFC"/>
    <w:rsid w:val="00F3755D"/>
    <w:rsid w:val="00F37F4C"/>
    <w:rsid w:val="00F400F7"/>
    <w:rsid w:val="00F4077D"/>
    <w:rsid w:val="00F40A14"/>
    <w:rsid w:val="00F411D5"/>
    <w:rsid w:val="00F41467"/>
    <w:rsid w:val="00F41964"/>
    <w:rsid w:val="00F41A1D"/>
    <w:rsid w:val="00F41A68"/>
    <w:rsid w:val="00F41B49"/>
    <w:rsid w:val="00F4208B"/>
    <w:rsid w:val="00F420D1"/>
    <w:rsid w:val="00F42279"/>
    <w:rsid w:val="00F425DC"/>
    <w:rsid w:val="00F42725"/>
    <w:rsid w:val="00F42CDF"/>
    <w:rsid w:val="00F43005"/>
    <w:rsid w:val="00F43045"/>
    <w:rsid w:val="00F4313B"/>
    <w:rsid w:val="00F432D8"/>
    <w:rsid w:val="00F435FA"/>
    <w:rsid w:val="00F4388E"/>
    <w:rsid w:val="00F43C71"/>
    <w:rsid w:val="00F43F64"/>
    <w:rsid w:val="00F442A5"/>
    <w:rsid w:val="00F446BE"/>
    <w:rsid w:val="00F448E1"/>
    <w:rsid w:val="00F44933"/>
    <w:rsid w:val="00F44941"/>
    <w:rsid w:val="00F44968"/>
    <w:rsid w:val="00F44A44"/>
    <w:rsid w:val="00F44F39"/>
    <w:rsid w:val="00F45326"/>
    <w:rsid w:val="00F454DD"/>
    <w:rsid w:val="00F469D4"/>
    <w:rsid w:val="00F47499"/>
    <w:rsid w:val="00F474C2"/>
    <w:rsid w:val="00F476C6"/>
    <w:rsid w:val="00F503A6"/>
    <w:rsid w:val="00F5057E"/>
    <w:rsid w:val="00F506DA"/>
    <w:rsid w:val="00F5084E"/>
    <w:rsid w:val="00F50C5A"/>
    <w:rsid w:val="00F50F78"/>
    <w:rsid w:val="00F50F8C"/>
    <w:rsid w:val="00F511A1"/>
    <w:rsid w:val="00F51225"/>
    <w:rsid w:val="00F513B0"/>
    <w:rsid w:val="00F514E8"/>
    <w:rsid w:val="00F51567"/>
    <w:rsid w:val="00F517F0"/>
    <w:rsid w:val="00F51871"/>
    <w:rsid w:val="00F51B5E"/>
    <w:rsid w:val="00F51B84"/>
    <w:rsid w:val="00F51FCF"/>
    <w:rsid w:val="00F523E9"/>
    <w:rsid w:val="00F52930"/>
    <w:rsid w:val="00F529B2"/>
    <w:rsid w:val="00F529F3"/>
    <w:rsid w:val="00F52DA5"/>
    <w:rsid w:val="00F52E5C"/>
    <w:rsid w:val="00F531E5"/>
    <w:rsid w:val="00F532E5"/>
    <w:rsid w:val="00F5345D"/>
    <w:rsid w:val="00F53656"/>
    <w:rsid w:val="00F53F9B"/>
    <w:rsid w:val="00F54463"/>
    <w:rsid w:val="00F5468E"/>
    <w:rsid w:val="00F546E3"/>
    <w:rsid w:val="00F54775"/>
    <w:rsid w:val="00F54CB0"/>
    <w:rsid w:val="00F550B9"/>
    <w:rsid w:val="00F5576E"/>
    <w:rsid w:val="00F55B4E"/>
    <w:rsid w:val="00F562AE"/>
    <w:rsid w:val="00F563FC"/>
    <w:rsid w:val="00F566E1"/>
    <w:rsid w:val="00F56CCC"/>
    <w:rsid w:val="00F56DA5"/>
    <w:rsid w:val="00F5727E"/>
    <w:rsid w:val="00F572F5"/>
    <w:rsid w:val="00F5768F"/>
    <w:rsid w:val="00F57C00"/>
    <w:rsid w:val="00F57CED"/>
    <w:rsid w:val="00F6012C"/>
    <w:rsid w:val="00F606D2"/>
    <w:rsid w:val="00F609ED"/>
    <w:rsid w:val="00F60D33"/>
    <w:rsid w:val="00F60F88"/>
    <w:rsid w:val="00F60FAE"/>
    <w:rsid w:val="00F614AD"/>
    <w:rsid w:val="00F614F7"/>
    <w:rsid w:val="00F6163D"/>
    <w:rsid w:val="00F61780"/>
    <w:rsid w:val="00F61823"/>
    <w:rsid w:val="00F619EE"/>
    <w:rsid w:val="00F61D16"/>
    <w:rsid w:val="00F6284A"/>
    <w:rsid w:val="00F62AE5"/>
    <w:rsid w:val="00F62B74"/>
    <w:rsid w:val="00F62CA2"/>
    <w:rsid w:val="00F62D2A"/>
    <w:rsid w:val="00F62F11"/>
    <w:rsid w:val="00F62FBA"/>
    <w:rsid w:val="00F63CD3"/>
    <w:rsid w:val="00F6408C"/>
    <w:rsid w:val="00F645CD"/>
    <w:rsid w:val="00F64B13"/>
    <w:rsid w:val="00F64CFB"/>
    <w:rsid w:val="00F6574B"/>
    <w:rsid w:val="00F65AFE"/>
    <w:rsid w:val="00F65C38"/>
    <w:rsid w:val="00F65E49"/>
    <w:rsid w:val="00F65EC3"/>
    <w:rsid w:val="00F65F37"/>
    <w:rsid w:val="00F66160"/>
    <w:rsid w:val="00F66507"/>
    <w:rsid w:val="00F66B66"/>
    <w:rsid w:val="00F66BD2"/>
    <w:rsid w:val="00F66BFF"/>
    <w:rsid w:val="00F66C64"/>
    <w:rsid w:val="00F66F9E"/>
    <w:rsid w:val="00F672CB"/>
    <w:rsid w:val="00F673C6"/>
    <w:rsid w:val="00F675B8"/>
    <w:rsid w:val="00F6760D"/>
    <w:rsid w:val="00F6793D"/>
    <w:rsid w:val="00F67DB0"/>
    <w:rsid w:val="00F67E8D"/>
    <w:rsid w:val="00F70511"/>
    <w:rsid w:val="00F70FBB"/>
    <w:rsid w:val="00F7107E"/>
    <w:rsid w:val="00F718F8"/>
    <w:rsid w:val="00F71BD5"/>
    <w:rsid w:val="00F71C01"/>
    <w:rsid w:val="00F71C44"/>
    <w:rsid w:val="00F71D99"/>
    <w:rsid w:val="00F720B8"/>
    <w:rsid w:val="00F7233B"/>
    <w:rsid w:val="00F723A1"/>
    <w:rsid w:val="00F72839"/>
    <w:rsid w:val="00F72E78"/>
    <w:rsid w:val="00F73050"/>
    <w:rsid w:val="00F730E0"/>
    <w:rsid w:val="00F736B6"/>
    <w:rsid w:val="00F73EDB"/>
    <w:rsid w:val="00F73F9E"/>
    <w:rsid w:val="00F7403D"/>
    <w:rsid w:val="00F742A8"/>
    <w:rsid w:val="00F74425"/>
    <w:rsid w:val="00F74D79"/>
    <w:rsid w:val="00F74F93"/>
    <w:rsid w:val="00F75231"/>
    <w:rsid w:val="00F75B04"/>
    <w:rsid w:val="00F75CDD"/>
    <w:rsid w:val="00F75F90"/>
    <w:rsid w:val="00F76111"/>
    <w:rsid w:val="00F76536"/>
    <w:rsid w:val="00F76575"/>
    <w:rsid w:val="00F766A8"/>
    <w:rsid w:val="00F76806"/>
    <w:rsid w:val="00F768D1"/>
    <w:rsid w:val="00F76A9D"/>
    <w:rsid w:val="00F77374"/>
    <w:rsid w:val="00F776F1"/>
    <w:rsid w:val="00F77A86"/>
    <w:rsid w:val="00F77FDB"/>
    <w:rsid w:val="00F77FDE"/>
    <w:rsid w:val="00F807A3"/>
    <w:rsid w:val="00F807F1"/>
    <w:rsid w:val="00F80BC9"/>
    <w:rsid w:val="00F80CB1"/>
    <w:rsid w:val="00F80F23"/>
    <w:rsid w:val="00F813C4"/>
    <w:rsid w:val="00F81421"/>
    <w:rsid w:val="00F81440"/>
    <w:rsid w:val="00F814B2"/>
    <w:rsid w:val="00F81935"/>
    <w:rsid w:val="00F819AD"/>
    <w:rsid w:val="00F81BDF"/>
    <w:rsid w:val="00F81F8A"/>
    <w:rsid w:val="00F82020"/>
    <w:rsid w:val="00F8211D"/>
    <w:rsid w:val="00F8255B"/>
    <w:rsid w:val="00F825C4"/>
    <w:rsid w:val="00F82E94"/>
    <w:rsid w:val="00F82ED2"/>
    <w:rsid w:val="00F82F36"/>
    <w:rsid w:val="00F83220"/>
    <w:rsid w:val="00F83349"/>
    <w:rsid w:val="00F83EC2"/>
    <w:rsid w:val="00F84209"/>
    <w:rsid w:val="00F847B3"/>
    <w:rsid w:val="00F847F3"/>
    <w:rsid w:val="00F84B66"/>
    <w:rsid w:val="00F84D22"/>
    <w:rsid w:val="00F84DC3"/>
    <w:rsid w:val="00F852F0"/>
    <w:rsid w:val="00F853CD"/>
    <w:rsid w:val="00F85BB7"/>
    <w:rsid w:val="00F86036"/>
    <w:rsid w:val="00F860E0"/>
    <w:rsid w:val="00F86B03"/>
    <w:rsid w:val="00F86D67"/>
    <w:rsid w:val="00F8740A"/>
    <w:rsid w:val="00F8757E"/>
    <w:rsid w:val="00F87856"/>
    <w:rsid w:val="00F87C3A"/>
    <w:rsid w:val="00F87D3E"/>
    <w:rsid w:val="00F87F90"/>
    <w:rsid w:val="00F900D0"/>
    <w:rsid w:val="00F901AC"/>
    <w:rsid w:val="00F90688"/>
    <w:rsid w:val="00F906F2"/>
    <w:rsid w:val="00F908DF"/>
    <w:rsid w:val="00F90E97"/>
    <w:rsid w:val="00F91088"/>
    <w:rsid w:val="00F91279"/>
    <w:rsid w:val="00F913E4"/>
    <w:rsid w:val="00F913E6"/>
    <w:rsid w:val="00F91EFD"/>
    <w:rsid w:val="00F92321"/>
    <w:rsid w:val="00F92B9F"/>
    <w:rsid w:val="00F92D0A"/>
    <w:rsid w:val="00F92FA5"/>
    <w:rsid w:val="00F9367E"/>
    <w:rsid w:val="00F93C45"/>
    <w:rsid w:val="00F93CB1"/>
    <w:rsid w:val="00F947F0"/>
    <w:rsid w:val="00F94BC0"/>
    <w:rsid w:val="00F94E81"/>
    <w:rsid w:val="00F9546A"/>
    <w:rsid w:val="00F95665"/>
    <w:rsid w:val="00F95959"/>
    <w:rsid w:val="00F95C81"/>
    <w:rsid w:val="00F95D62"/>
    <w:rsid w:val="00F96132"/>
    <w:rsid w:val="00F96435"/>
    <w:rsid w:val="00F96578"/>
    <w:rsid w:val="00F966EB"/>
    <w:rsid w:val="00F96A7C"/>
    <w:rsid w:val="00F96E78"/>
    <w:rsid w:val="00F9718D"/>
    <w:rsid w:val="00F971CF"/>
    <w:rsid w:val="00F974F1"/>
    <w:rsid w:val="00F97653"/>
    <w:rsid w:val="00F9784E"/>
    <w:rsid w:val="00F97CCB"/>
    <w:rsid w:val="00FA03E7"/>
    <w:rsid w:val="00FA0531"/>
    <w:rsid w:val="00FA100B"/>
    <w:rsid w:val="00FA13C2"/>
    <w:rsid w:val="00FA18C9"/>
    <w:rsid w:val="00FA1A0F"/>
    <w:rsid w:val="00FA1B47"/>
    <w:rsid w:val="00FA1E99"/>
    <w:rsid w:val="00FA1EDF"/>
    <w:rsid w:val="00FA1F5E"/>
    <w:rsid w:val="00FA2583"/>
    <w:rsid w:val="00FA2775"/>
    <w:rsid w:val="00FA2FA8"/>
    <w:rsid w:val="00FA2FF6"/>
    <w:rsid w:val="00FA3795"/>
    <w:rsid w:val="00FA39EE"/>
    <w:rsid w:val="00FA3C73"/>
    <w:rsid w:val="00FA3D1C"/>
    <w:rsid w:val="00FA3F11"/>
    <w:rsid w:val="00FA426B"/>
    <w:rsid w:val="00FA44E5"/>
    <w:rsid w:val="00FA46C8"/>
    <w:rsid w:val="00FA4C9F"/>
    <w:rsid w:val="00FA4F42"/>
    <w:rsid w:val="00FA4F67"/>
    <w:rsid w:val="00FA5276"/>
    <w:rsid w:val="00FA52ED"/>
    <w:rsid w:val="00FA5427"/>
    <w:rsid w:val="00FA6194"/>
    <w:rsid w:val="00FA676F"/>
    <w:rsid w:val="00FA67B9"/>
    <w:rsid w:val="00FA691C"/>
    <w:rsid w:val="00FA6C9A"/>
    <w:rsid w:val="00FA6E75"/>
    <w:rsid w:val="00FA6E93"/>
    <w:rsid w:val="00FA6F20"/>
    <w:rsid w:val="00FA72AF"/>
    <w:rsid w:val="00FA76BA"/>
    <w:rsid w:val="00FA7AEB"/>
    <w:rsid w:val="00FA7E10"/>
    <w:rsid w:val="00FB0158"/>
    <w:rsid w:val="00FB04B3"/>
    <w:rsid w:val="00FB05D1"/>
    <w:rsid w:val="00FB061A"/>
    <w:rsid w:val="00FB0B48"/>
    <w:rsid w:val="00FB0B61"/>
    <w:rsid w:val="00FB0C58"/>
    <w:rsid w:val="00FB1125"/>
    <w:rsid w:val="00FB134A"/>
    <w:rsid w:val="00FB1714"/>
    <w:rsid w:val="00FB1BCC"/>
    <w:rsid w:val="00FB286E"/>
    <w:rsid w:val="00FB2B67"/>
    <w:rsid w:val="00FB2D0B"/>
    <w:rsid w:val="00FB2D96"/>
    <w:rsid w:val="00FB2FB5"/>
    <w:rsid w:val="00FB2FC5"/>
    <w:rsid w:val="00FB2FEC"/>
    <w:rsid w:val="00FB32AC"/>
    <w:rsid w:val="00FB36FD"/>
    <w:rsid w:val="00FB38C1"/>
    <w:rsid w:val="00FB39A1"/>
    <w:rsid w:val="00FB3D0E"/>
    <w:rsid w:val="00FB3E2D"/>
    <w:rsid w:val="00FB3FAA"/>
    <w:rsid w:val="00FB4158"/>
    <w:rsid w:val="00FB4365"/>
    <w:rsid w:val="00FB45EF"/>
    <w:rsid w:val="00FB46B8"/>
    <w:rsid w:val="00FB46CD"/>
    <w:rsid w:val="00FB4C4A"/>
    <w:rsid w:val="00FB4FB4"/>
    <w:rsid w:val="00FB5200"/>
    <w:rsid w:val="00FB5222"/>
    <w:rsid w:val="00FB554E"/>
    <w:rsid w:val="00FB597C"/>
    <w:rsid w:val="00FB599F"/>
    <w:rsid w:val="00FB5A25"/>
    <w:rsid w:val="00FB5A99"/>
    <w:rsid w:val="00FB5DF5"/>
    <w:rsid w:val="00FB5DFB"/>
    <w:rsid w:val="00FB60BD"/>
    <w:rsid w:val="00FB6158"/>
    <w:rsid w:val="00FB64B8"/>
    <w:rsid w:val="00FB69C7"/>
    <w:rsid w:val="00FB6AFB"/>
    <w:rsid w:val="00FB6B90"/>
    <w:rsid w:val="00FB7303"/>
    <w:rsid w:val="00FB7330"/>
    <w:rsid w:val="00FB76C2"/>
    <w:rsid w:val="00FB7822"/>
    <w:rsid w:val="00FC02D4"/>
    <w:rsid w:val="00FC0763"/>
    <w:rsid w:val="00FC0965"/>
    <w:rsid w:val="00FC0B05"/>
    <w:rsid w:val="00FC0B80"/>
    <w:rsid w:val="00FC0B8A"/>
    <w:rsid w:val="00FC0E62"/>
    <w:rsid w:val="00FC0FF2"/>
    <w:rsid w:val="00FC1372"/>
    <w:rsid w:val="00FC14CF"/>
    <w:rsid w:val="00FC1AFA"/>
    <w:rsid w:val="00FC1F19"/>
    <w:rsid w:val="00FC2335"/>
    <w:rsid w:val="00FC2665"/>
    <w:rsid w:val="00FC26CE"/>
    <w:rsid w:val="00FC2721"/>
    <w:rsid w:val="00FC2A60"/>
    <w:rsid w:val="00FC3049"/>
    <w:rsid w:val="00FC3494"/>
    <w:rsid w:val="00FC3821"/>
    <w:rsid w:val="00FC3ACC"/>
    <w:rsid w:val="00FC435C"/>
    <w:rsid w:val="00FC44E8"/>
    <w:rsid w:val="00FC454B"/>
    <w:rsid w:val="00FC4869"/>
    <w:rsid w:val="00FC489E"/>
    <w:rsid w:val="00FC490C"/>
    <w:rsid w:val="00FC4CDE"/>
    <w:rsid w:val="00FC4F31"/>
    <w:rsid w:val="00FC5314"/>
    <w:rsid w:val="00FC59BA"/>
    <w:rsid w:val="00FC5E07"/>
    <w:rsid w:val="00FC5E49"/>
    <w:rsid w:val="00FC6039"/>
    <w:rsid w:val="00FC60C6"/>
    <w:rsid w:val="00FC64EA"/>
    <w:rsid w:val="00FC6B63"/>
    <w:rsid w:val="00FC6C11"/>
    <w:rsid w:val="00FC70EF"/>
    <w:rsid w:val="00FC72C8"/>
    <w:rsid w:val="00FC7310"/>
    <w:rsid w:val="00FC73B5"/>
    <w:rsid w:val="00FC76E2"/>
    <w:rsid w:val="00FC7A4F"/>
    <w:rsid w:val="00FC7F9B"/>
    <w:rsid w:val="00FD0878"/>
    <w:rsid w:val="00FD1093"/>
    <w:rsid w:val="00FD1577"/>
    <w:rsid w:val="00FD17C9"/>
    <w:rsid w:val="00FD17F0"/>
    <w:rsid w:val="00FD1BF1"/>
    <w:rsid w:val="00FD2603"/>
    <w:rsid w:val="00FD2869"/>
    <w:rsid w:val="00FD2C08"/>
    <w:rsid w:val="00FD2C4A"/>
    <w:rsid w:val="00FD2C83"/>
    <w:rsid w:val="00FD3090"/>
    <w:rsid w:val="00FD49A0"/>
    <w:rsid w:val="00FD4AE9"/>
    <w:rsid w:val="00FD4B51"/>
    <w:rsid w:val="00FD4DF7"/>
    <w:rsid w:val="00FD4FF7"/>
    <w:rsid w:val="00FD5856"/>
    <w:rsid w:val="00FD5B1C"/>
    <w:rsid w:val="00FD645C"/>
    <w:rsid w:val="00FD64C2"/>
    <w:rsid w:val="00FD675B"/>
    <w:rsid w:val="00FD69A9"/>
    <w:rsid w:val="00FD6B80"/>
    <w:rsid w:val="00FD6DAF"/>
    <w:rsid w:val="00FD6F6A"/>
    <w:rsid w:val="00FD752A"/>
    <w:rsid w:val="00FD790F"/>
    <w:rsid w:val="00FD7CD7"/>
    <w:rsid w:val="00FD7CDA"/>
    <w:rsid w:val="00FD7D54"/>
    <w:rsid w:val="00FD7F59"/>
    <w:rsid w:val="00FE0711"/>
    <w:rsid w:val="00FE0724"/>
    <w:rsid w:val="00FE077A"/>
    <w:rsid w:val="00FE07DE"/>
    <w:rsid w:val="00FE09CF"/>
    <w:rsid w:val="00FE0A06"/>
    <w:rsid w:val="00FE0C2A"/>
    <w:rsid w:val="00FE101A"/>
    <w:rsid w:val="00FE14FC"/>
    <w:rsid w:val="00FE175D"/>
    <w:rsid w:val="00FE18FE"/>
    <w:rsid w:val="00FE1BFF"/>
    <w:rsid w:val="00FE1CBD"/>
    <w:rsid w:val="00FE1F67"/>
    <w:rsid w:val="00FE1FF6"/>
    <w:rsid w:val="00FE2B1D"/>
    <w:rsid w:val="00FE3292"/>
    <w:rsid w:val="00FE3653"/>
    <w:rsid w:val="00FE3738"/>
    <w:rsid w:val="00FE3747"/>
    <w:rsid w:val="00FE3AB8"/>
    <w:rsid w:val="00FE3BFC"/>
    <w:rsid w:val="00FE3CA8"/>
    <w:rsid w:val="00FE3EBA"/>
    <w:rsid w:val="00FE3F2E"/>
    <w:rsid w:val="00FE47AD"/>
    <w:rsid w:val="00FE4989"/>
    <w:rsid w:val="00FE49B1"/>
    <w:rsid w:val="00FE4E03"/>
    <w:rsid w:val="00FE5163"/>
    <w:rsid w:val="00FE5180"/>
    <w:rsid w:val="00FE55E8"/>
    <w:rsid w:val="00FE57BF"/>
    <w:rsid w:val="00FE6386"/>
    <w:rsid w:val="00FE6898"/>
    <w:rsid w:val="00FE69D2"/>
    <w:rsid w:val="00FE7338"/>
    <w:rsid w:val="00FE73D2"/>
    <w:rsid w:val="00FE7D41"/>
    <w:rsid w:val="00FE7DFA"/>
    <w:rsid w:val="00FE7E01"/>
    <w:rsid w:val="00FE7ECE"/>
    <w:rsid w:val="00FE7F98"/>
    <w:rsid w:val="00FF0540"/>
    <w:rsid w:val="00FF09D4"/>
    <w:rsid w:val="00FF0D9F"/>
    <w:rsid w:val="00FF100C"/>
    <w:rsid w:val="00FF1226"/>
    <w:rsid w:val="00FF1543"/>
    <w:rsid w:val="00FF16D1"/>
    <w:rsid w:val="00FF1BB4"/>
    <w:rsid w:val="00FF1C30"/>
    <w:rsid w:val="00FF2233"/>
    <w:rsid w:val="00FF237B"/>
    <w:rsid w:val="00FF2910"/>
    <w:rsid w:val="00FF2D70"/>
    <w:rsid w:val="00FF2E73"/>
    <w:rsid w:val="00FF337C"/>
    <w:rsid w:val="00FF3D6F"/>
    <w:rsid w:val="00FF3DDF"/>
    <w:rsid w:val="00FF4655"/>
    <w:rsid w:val="00FF4D6C"/>
    <w:rsid w:val="00FF4EF3"/>
    <w:rsid w:val="00FF503E"/>
    <w:rsid w:val="00FF56AD"/>
    <w:rsid w:val="00FF583C"/>
    <w:rsid w:val="00FF5877"/>
    <w:rsid w:val="00FF5896"/>
    <w:rsid w:val="00FF5921"/>
    <w:rsid w:val="00FF6034"/>
    <w:rsid w:val="00FF60AB"/>
    <w:rsid w:val="00FF643E"/>
    <w:rsid w:val="00FF67A1"/>
    <w:rsid w:val="00FF6983"/>
    <w:rsid w:val="00FF701D"/>
    <w:rsid w:val="00FF780E"/>
    <w:rsid w:val="00FF786C"/>
    <w:rsid w:val="00FF7915"/>
    <w:rsid w:val="011896CB"/>
    <w:rsid w:val="01FB30E4"/>
    <w:rsid w:val="022D3A06"/>
    <w:rsid w:val="024B46D4"/>
    <w:rsid w:val="026BD229"/>
    <w:rsid w:val="026D6EC6"/>
    <w:rsid w:val="02787475"/>
    <w:rsid w:val="02BF525A"/>
    <w:rsid w:val="02E789D6"/>
    <w:rsid w:val="03026C86"/>
    <w:rsid w:val="03190021"/>
    <w:rsid w:val="03538586"/>
    <w:rsid w:val="03FD93DE"/>
    <w:rsid w:val="041B6B44"/>
    <w:rsid w:val="04554069"/>
    <w:rsid w:val="046BE1FA"/>
    <w:rsid w:val="04E94B1F"/>
    <w:rsid w:val="04E9A7BF"/>
    <w:rsid w:val="05004D14"/>
    <w:rsid w:val="0504C353"/>
    <w:rsid w:val="05A821CC"/>
    <w:rsid w:val="05D4F35D"/>
    <w:rsid w:val="05E574C0"/>
    <w:rsid w:val="05F6837F"/>
    <w:rsid w:val="062A1535"/>
    <w:rsid w:val="06403D2F"/>
    <w:rsid w:val="06A14800"/>
    <w:rsid w:val="06B1B902"/>
    <w:rsid w:val="06C79D72"/>
    <w:rsid w:val="06D26474"/>
    <w:rsid w:val="073FA703"/>
    <w:rsid w:val="07BAFF1C"/>
    <w:rsid w:val="088B2A44"/>
    <w:rsid w:val="089201A6"/>
    <w:rsid w:val="093C625A"/>
    <w:rsid w:val="0953F7F4"/>
    <w:rsid w:val="096EB3FE"/>
    <w:rsid w:val="099CB1B2"/>
    <w:rsid w:val="0A06A3F5"/>
    <w:rsid w:val="0A1B9761"/>
    <w:rsid w:val="0A41BD0D"/>
    <w:rsid w:val="0AA18BC4"/>
    <w:rsid w:val="0B110D2E"/>
    <w:rsid w:val="0B33911A"/>
    <w:rsid w:val="0BAC162E"/>
    <w:rsid w:val="0C88DBD3"/>
    <w:rsid w:val="0C9C16A2"/>
    <w:rsid w:val="0DA08F66"/>
    <w:rsid w:val="0DD66428"/>
    <w:rsid w:val="0DD7E5E6"/>
    <w:rsid w:val="0DD85DFA"/>
    <w:rsid w:val="0E04B7F4"/>
    <w:rsid w:val="0E695E7D"/>
    <w:rsid w:val="0E6CFCE9"/>
    <w:rsid w:val="0F1A0955"/>
    <w:rsid w:val="0FF50394"/>
    <w:rsid w:val="0FF6699F"/>
    <w:rsid w:val="1013E4C7"/>
    <w:rsid w:val="10594972"/>
    <w:rsid w:val="10619DDA"/>
    <w:rsid w:val="11271A8F"/>
    <w:rsid w:val="114F3CF1"/>
    <w:rsid w:val="11F4BAF3"/>
    <w:rsid w:val="12259332"/>
    <w:rsid w:val="1248509D"/>
    <w:rsid w:val="12526311"/>
    <w:rsid w:val="1266C1D1"/>
    <w:rsid w:val="12F90D0F"/>
    <w:rsid w:val="13160F9A"/>
    <w:rsid w:val="1359C052"/>
    <w:rsid w:val="13FC3C2E"/>
    <w:rsid w:val="14177027"/>
    <w:rsid w:val="14295DA0"/>
    <w:rsid w:val="142B520D"/>
    <w:rsid w:val="14A03EAB"/>
    <w:rsid w:val="14DEF620"/>
    <w:rsid w:val="14E721DF"/>
    <w:rsid w:val="14EE4E02"/>
    <w:rsid w:val="1505280F"/>
    <w:rsid w:val="16026258"/>
    <w:rsid w:val="166D4A50"/>
    <w:rsid w:val="168F5C0A"/>
    <w:rsid w:val="16D35627"/>
    <w:rsid w:val="1709FC23"/>
    <w:rsid w:val="172EE575"/>
    <w:rsid w:val="177BA760"/>
    <w:rsid w:val="17A2A50D"/>
    <w:rsid w:val="17EB919E"/>
    <w:rsid w:val="184D4757"/>
    <w:rsid w:val="18512A8A"/>
    <w:rsid w:val="185AFDB6"/>
    <w:rsid w:val="18BEB408"/>
    <w:rsid w:val="18DC9064"/>
    <w:rsid w:val="18FBB38C"/>
    <w:rsid w:val="198BA589"/>
    <w:rsid w:val="19A64DE5"/>
    <w:rsid w:val="19C51C57"/>
    <w:rsid w:val="19E3414F"/>
    <w:rsid w:val="1ABB5737"/>
    <w:rsid w:val="1B0DABCC"/>
    <w:rsid w:val="1B456627"/>
    <w:rsid w:val="1BB0601D"/>
    <w:rsid w:val="1C220ABA"/>
    <w:rsid w:val="1C4FDB6F"/>
    <w:rsid w:val="1C8A5A9C"/>
    <w:rsid w:val="1CBBECBA"/>
    <w:rsid w:val="1CF4544B"/>
    <w:rsid w:val="1E250907"/>
    <w:rsid w:val="1E4122CD"/>
    <w:rsid w:val="1E68E737"/>
    <w:rsid w:val="1E8856B0"/>
    <w:rsid w:val="1EBE5145"/>
    <w:rsid w:val="1EC72A29"/>
    <w:rsid w:val="1F640566"/>
    <w:rsid w:val="1FB11846"/>
    <w:rsid w:val="1FDEE6E7"/>
    <w:rsid w:val="205564DF"/>
    <w:rsid w:val="20C7C5A5"/>
    <w:rsid w:val="20E32629"/>
    <w:rsid w:val="21141AE1"/>
    <w:rsid w:val="2121DFD5"/>
    <w:rsid w:val="2178B50A"/>
    <w:rsid w:val="221F61B2"/>
    <w:rsid w:val="2292CCFB"/>
    <w:rsid w:val="22C6A4D7"/>
    <w:rsid w:val="2317747D"/>
    <w:rsid w:val="232BD16F"/>
    <w:rsid w:val="237EF1F8"/>
    <w:rsid w:val="23AC45E6"/>
    <w:rsid w:val="245FFB60"/>
    <w:rsid w:val="24A8AE2A"/>
    <w:rsid w:val="24F5B03B"/>
    <w:rsid w:val="2551F256"/>
    <w:rsid w:val="255E5787"/>
    <w:rsid w:val="2582C157"/>
    <w:rsid w:val="260A71BB"/>
    <w:rsid w:val="26477AD4"/>
    <w:rsid w:val="27271C2D"/>
    <w:rsid w:val="27B1AAC0"/>
    <w:rsid w:val="27BDF801"/>
    <w:rsid w:val="27E85B6C"/>
    <w:rsid w:val="2870B7F4"/>
    <w:rsid w:val="288F5446"/>
    <w:rsid w:val="28E6BB73"/>
    <w:rsid w:val="29BDDE2B"/>
    <w:rsid w:val="29D015D8"/>
    <w:rsid w:val="29FAC89E"/>
    <w:rsid w:val="2A189FB8"/>
    <w:rsid w:val="2A2B0B0F"/>
    <w:rsid w:val="2A8EDA7C"/>
    <w:rsid w:val="2A9CD40C"/>
    <w:rsid w:val="2AB76CE7"/>
    <w:rsid w:val="2AE8B40A"/>
    <w:rsid w:val="2B72B1B1"/>
    <w:rsid w:val="2BB57F62"/>
    <w:rsid w:val="2C8178C6"/>
    <w:rsid w:val="2C84314C"/>
    <w:rsid w:val="2D3063BB"/>
    <w:rsid w:val="2D620C87"/>
    <w:rsid w:val="2E696DAF"/>
    <w:rsid w:val="2E87F4ED"/>
    <w:rsid w:val="2EC1B350"/>
    <w:rsid w:val="2EC4376D"/>
    <w:rsid w:val="2ED5F1F8"/>
    <w:rsid w:val="2F262A72"/>
    <w:rsid w:val="2F6A652A"/>
    <w:rsid w:val="2F75748D"/>
    <w:rsid w:val="2F8F0A7F"/>
    <w:rsid w:val="2FF6F229"/>
    <w:rsid w:val="300F6F1F"/>
    <w:rsid w:val="30447A8B"/>
    <w:rsid w:val="304DE1CC"/>
    <w:rsid w:val="306FACA9"/>
    <w:rsid w:val="30CB84F3"/>
    <w:rsid w:val="30D1EBF0"/>
    <w:rsid w:val="316E5BBF"/>
    <w:rsid w:val="32723B05"/>
    <w:rsid w:val="32DFA8CD"/>
    <w:rsid w:val="338B3990"/>
    <w:rsid w:val="3393B23B"/>
    <w:rsid w:val="33BF8A11"/>
    <w:rsid w:val="33D20289"/>
    <w:rsid w:val="342F9380"/>
    <w:rsid w:val="348C10DD"/>
    <w:rsid w:val="35100513"/>
    <w:rsid w:val="358AB77E"/>
    <w:rsid w:val="35AC844A"/>
    <w:rsid w:val="35B37A85"/>
    <w:rsid w:val="362B020A"/>
    <w:rsid w:val="370362C7"/>
    <w:rsid w:val="3738BC18"/>
    <w:rsid w:val="3746D7D3"/>
    <w:rsid w:val="374D5616"/>
    <w:rsid w:val="37DE605F"/>
    <w:rsid w:val="3875BD01"/>
    <w:rsid w:val="38A63E14"/>
    <w:rsid w:val="38FAF441"/>
    <w:rsid w:val="3933476A"/>
    <w:rsid w:val="393E557D"/>
    <w:rsid w:val="3966D737"/>
    <w:rsid w:val="399A5E6A"/>
    <w:rsid w:val="399B8A34"/>
    <w:rsid w:val="3A1039CE"/>
    <w:rsid w:val="3A14925F"/>
    <w:rsid w:val="3A6ADB90"/>
    <w:rsid w:val="3A6B2D1E"/>
    <w:rsid w:val="3ACDBD67"/>
    <w:rsid w:val="3B3B0ECB"/>
    <w:rsid w:val="3C43E27C"/>
    <w:rsid w:val="3C84A142"/>
    <w:rsid w:val="3CBF864A"/>
    <w:rsid w:val="3CEF387E"/>
    <w:rsid w:val="3D208CC6"/>
    <w:rsid w:val="3D2C50C8"/>
    <w:rsid w:val="3D493FC2"/>
    <w:rsid w:val="3E5CEA11"/>
    <w:rsid w:val="3F70D6E1"/>
    <w:rsid w:val="404D90AD"/>
    <w:rsid w:val="40529633"/>
    <w:rsid w:val="406FA951"/>
    <w:rsid w:val="4091F0C4"/>
    <w:rsid w:val="40F0F3D2"/>
    <w:rsid w:val="40FBD841"/>
    <w:rsid w:val="41211246"/>
    <w:rsid w:val="41B8F5A8"/>
    <w:rsid w:val="41C24752"/>
    <w:rsid w:val="41C3AE7F"/>
    <w:rsid w:val="41EFAF80"/>
    <w:rsid w:val="426CF0BC"/>
    <w:rsid w:val="42899346"/>
    <w:rsid w:val="428CB20E"/>
    <w:rsid w:val="43792167"/>
    <w:rsid w:val="439FF507"/>
    <w:rsid w:val="43F17C7E"/>
    <w:rsid w:val="43F7CBB0"/>
    <w:rsid w:val="43FDB420"/>
    <w:rsid w:val="44070704"/>
    <w:rsid w:val="441AFD87"/>
    <w:rsid w:val="4432352B"/>
    <w:rsid w:val="4476357A"/>
    <w:rsid w:val="44C38AA8"/>
    <w:rsid w:val="44C5ABFE"/>
    <w:rsid w:val="44E7C9BA"/>
    <w:rsid w:val="450669CF"/>
    <w:rsid w:val="45641BD9"/>
    <w:rsid w:val="456DDD86"/>
    <w:rsid w:val="45A34D96"/>
    <w:rsid w:val="45A48DDC"/>
    <w:rsid w:val="45A63F7B"/>
    <w:rsid w:val="4747FB39"/>
    <w:rsid w:val="47D5341E"/>
    <w:rsid w:val="47FD8227"/>
    <w:rsid w:val="48AFE2CA"/>
    <w:rsid w:val="48FA72D6"/>
    <w:rsid w:val="48FAE315"/>
    <w:rsid w:val="49061E42"/>
    <w:rsid w:val="49366FA1"/>
    <w:rsid w:val="496D25F9"/>
    <w:rsid w:val="497BC3FE"/>
    <w:rsid w:val="4A7BC88F"/>
    <w:rsid w:val="4A9B2FFB"/>
    <w:rsid w:val="4ABD9A67"/>
    <w:rsid w:val="4AE4B975"/>
    <w:rsid w:val="4B1144F9"/>
    <w:rsid w:val="4B1C00E7"/>
    <w:rsid w:val="4B7DAE65"/>
    <w:rsid w:val="4B95B0D5"/>
    <w:rsid w:val="4BAEDCEC"/>
    <w:rsid w:val="4C0F188F"/>
    <w:rsid w:val="4C789558"/>
    <w:rsid w:val="4CD26975"/>
    <w:rsid w:val="4CF3CAB0"/>
    <w:rsid w:val="4D09DAB2"/>
    <w:rsid w:val="4D5D8EB7"/>
    <w:rsid w:val="4D6AC2EA"/>
    <w:rsid w:val="4DA7B6D3"/>
    <w:rsid w:val="4EA9983A"/>
    <w:rsid w:val="4F13F43B"/>
    <w:rsid w:val="4FD23184"/>
    <w:rsid w:val="4FD6197E"/>
    <w:rsid w:val="4FE4C545"/>
    <w:rsid w:val="50562535"/>
    <w:rsid w:val="5060DEE6"/>
    <w:rsid w:val="50B9177E"/>
    <w:rsid w:val="50C0B0D4"/>
    <w:rsid w:val="50F73F72"/>
    <w:rsid w:val="516C1B34"/>
    <w:rsid w:val="5176AB39"/>
    <w:rsid w:val="5188E442"/>
    <w:rsid w:val="521434F2"/>
    <w:rsid w:val="521EFAF0"/>
    <w:rsid w:val="5237E487"/>
    <w:rsid w:val="5250D9B4"/>
    <w:rsid w:val="52AE1BF3"/>
    <w:rsid w:val="52E7C977"/>
    <w:rsid w:val="53100350"/>
    <w:rsid w:val="53A4267F"/>
    <w:rsid w:val="53BAB491"/>
    <w:rsid w:val="53E1AB18"/>
    <w:rsid w:val="545B0148"/>
    <w:rsid w:val="54B3E050"/>
    <w:rsid w:val="54CA0F7E"/>
    <w:rsid w:val="54EBA3C1"/>
    <w:rsid w:val="5550856C"/>
    <w:rsid w:val="55B5C7F5"/>
    <w:rsid w:val="55E6115A"/>
    <w:rsid w:val="55F37E6A"/>
    <w:rsid w:val="57AA363A"/>
    <w:rsid w:val="57B83DC3"/>
    <w:rsid w:val="58049CC1"/>
    <w:rsid w:val="581041FD"/>
    <w:rsid w:val="5816FC06"/>
    <w:rsid w:val="58293DC8"/>
    <w:rsid w:val="5849DFAB"/>
    <w:rsid w:val="59040353"/>
    <w:rsid w:val="590AE30B"/>
    <w:rsid w:val="5963E908"/>
    <w:rsid w:val="59F80443"/>
    <w:rsid w:val="5A58132A"/>
    <w:rsid w:val="5A76DB3C"/>
    <w:rsid w:val="5A81843A"/>
    <w:rsid w:val="5A88A1A0"/>
    <w:rsid w:val="5A9977D0"/>
    <w:rsid w:val="5B4B3411"/>
    <w:rsid w:val="5B5BED85"/>
    <w:rsid w:val="5B756C52"/>
    <w:rsid w:val="5C8727CB"/>
    <w:rsid w:val="5C9D06E1"/>
    <w:rsid w:val="5D052A66"/>
    <w:rsid w:val="5D1ADC13"/>
    <w:rsid w:val="5D54D9B6"/>
    <w:rsid w:val="5D866D17"/>
    <w:rsid w:val="5DD06659"/>
    <w:rsid w:val="5E390246"/>
    <w:rsid w:val="5E641CEC"/>
    <w:rsid w:val="5E863FD1"/>
    <w:rsid w:val="5E91B8E7"/>
    <w:rsid w:val="5EBF36D9"/>
    <w:rsid w:val="5EC0442D"/>
    <w:rsid w:val="5F11E19B"/>
    <w:rsid w:val="5F6B5DC8"/>
    <w:rsid w:val="5FEE8963"/>
    <w:rsid w:val="600FE1E4"/>
    <w:rsid w:val="603328F9"/>
    <w:rsid w:val="604690EC"/>
    <w:rsid w:val="60BA1194"/>
    <w:rsid w:val="60CF3908"/>
    <w:rsid w:val="60D526E8"/>
    <w:rsid w:val="60F602E9"/>
    <w:rsid w:val="61680CF4"/>
    <w:rsid w:val="61BE9A6D"/>
    <w:rsid w:val="61BF4E8B"/>
    <w:rsid w:val="61DDA974"/>
    <w:rsid w:val="623265CB"/>
    <w:rsid w:val="62875C06"/>
    <w:rsid w:val="6287C840"/>
    <w:rsid w:val="62A841F4"/>
    <w:rsid w:val="62DF9AE0"/>
    <w:rsid w:val="6346892E"/>
    <w:rsid w:val="6382E805"/>
    <w:rsid w:val="63ABD1D0"/>
    <w:rsid w:val="63F189ED"/>
    <w:rsid w:val="64406CF7"/>
    <w:rsid w:val="645363B3"/>
    <w:rsid w:val="6478DC3E"/>
    <w:rsid w:val="649CA4E8"/>
    <w:rsid w:val="64C29568"/>
    <w:rsid w:val="64DD4F23"/>
    <w:rsid w:val="650FE0C9"/>
    <w:rsid w:val="655F74B2"/>
    <w:rsid w:val="65641701"/>
    <w:rsid w:val="65703772"/>
    <w:rsid w:val="65989501"/>
    <w:rsid w:val="65F5E6C6"/>
    <w:rsid w:val="66242B31"/>
    <w:rsid w:val="664170FC"/>
    <w:rsid w:val="66E22EED"/>
    <w:rsid w:val="66F8F03A"/>
    <w:rsid w:val="677229D1"/>
    <w:rsid w:val="67DE8BC4"/>
    <w:rsid w:val="69A8A497"/>
    <w:rsid w:val="69C002C4"/>
    <w:rsid w:val="6A0E95F0"/>
    <w:rsid w:val="6A13DB6D"/>
    <w:rsid w:val="6A6CCBD6"/>
    <w:rsid w:val="6A869A88"/>
    <w:rsid w:val="6ACE02C9"/>
    <w:rsid w:val="6B4533BD"/>
    <w:rsid w:val="6B48238F"/>
    <w:rsid w:val="6BCF090C"/>
    <w:rsid w:val="6C1B147A"/>
    <w:rsid w:val="6C6B7507"/>
    <w:rsid w:val="6C7162FE"/>
    <w:rsid w:val="6C892421"/>
    <w:rsid w:val="6CA02CB6"/>
    <w:rsid w:val="6CA17754"/>
    <w:rsid w:val="6CA47F6C"/>
    <w:rsid w:val="6CC40F94"/>
    <w:rsid w:val="6D062DCB"/>
    <w:rsid w:val="6D29A404"/>
    <w:rsid w:val="6D43413E"/>
    <w:rsid w:val="6DA5A8DF"/>
    <w:rsid w:val="6DC4610C"/>
    <w:rsid w:val="6E014FDA"/>
    <w:rsid w:val="6E55958F"/>
    <w:rsid w:val="6E6C5625"/>
    <w:rsid w:val="6EFA83AD"/>
    <w:rsid w:val="6F7A55C9"/>
    <w:rsid w:val="703A7CE5"/>
    <w:rsid w:val="705A353A"/>
    <w:rsid w:val="7099F409"/>
    <w:rsid w:val="70E8F03D"/>
    <w:rsid w:val="7266883D"/>
    <w:rsid w:val="72709924"/>
    <w:rsid w:val="72FD795F"/>
    <w:rsid w:val="72FDE575"/>
    <w:rsid w:val="731C7121"/>
    <w:rsid w:val="7340C0B5"/>
    <w:rsid w:val="7367D49A"/>
    <w:rsid w:val="73931197"/>
    <w:rsid w:val="7394BB08"/>
    <w:rsid w:val="73A215B5"/>
    <w:rsid w:val="73C05EBE"/>
    <w:rsid w:val="74080535"/>
    <w:rsid w:val="745CA1B4"/>
    <w:rsid w:val="745F9014"/>
    <w:rsid w:val="74687940"/>
    <w:rsid w:val="746CF833"/>
    <w:rsid w:val="74997B96"/>
    <w:rsid w:val="75190138"/>
    <w:rsid w:val="753517E7"/>
    <w:rsid w:val="75713668"/>
    <w:rsid w:val="75B11C1D"/>
    <w:rsid w:val="75C43D3B"/>
    <w:rsid w:val="75EA00CA"/>
    <w:rsid w:val="7674F0A9"/>
    <w:rsid w:val="77EEBB10"/>
    <w:rsid w:val="78026F36"/>
    <w:rsid w:val="780DF0EB"/>
    <w:rsid w:val="783F59EA"/>
    <w:rsid w:val="787B415F"/>
    <w:rsid w:val="78804C4D"/>
    <w:rsid w:val="7890F13C"/>
    <w:rsid w:val="78A7C421"/>
    <w:rsid w:val="78D2FFEC"/>
    <w:rsid w:val="78E3B53E"/>
    <w:rsid w:val="7922FCB3"/>
    <w:rsid w:val="7942A9F5"/>
    <w:rsid w:val="79ACF612"/>
    <w:rsid w:val="79EE4914"/>
    <w:rsid w:val="7A316EF7"/>
    <w:rsid w:val="7A35E9A6"/>
    <w:rsid w:val="7A56DF8D"/>
    <w:rsid w:val="7A7CCF68"/>
    <w:rsid w:val="7A955C67"/>
    <w:rsid w:val="7ADCAC33"/>
    <w:rsid w:val="7AE2E9DA"/>
    <w:rsid w:val="7AE7765C"/>
    <w:rsid w:val="7B3E24C7"/>
    <w:rsid w:val="7BAC22FB"/>
    <w:rsid w:val="7BBBE7CB"/>
    <w:rsid w:val="7BDF2224"/>
    <w:rsid w:val="7C2BC463"/>
    <w:rsid w:val="7C4780EE"/>
    <w:rsid w:val="7C87FE06"/>
    <w:rsid w:val="7CDC4973"/>
    <w:rsid w:val="7D1AC576"/>
    <w:rsid w:val="7D527305"/>
    <w:rsid w:val="7D8FBBB1"/>
    <w:rsid w:val="7D93597F"/>
    <w:rsid w:val="7D99E4B8"/>
    <w:rsid w:val="7DDE23D2"/>
    <w:rsid w:val="7DE7928E"/>
    <w:rsid w:val="7E85ECF6"/>
    <w:rsid w:val="7E8B4775"/>
    <w:rsid w:val="7F8B04E9"/>
    <w:rsid w:val="7FDBE041"/>
    <w:rsid w:val="7FF5002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04141"/>
  <w15:chartTrackingRefBased/>
  <w15:docId w15:val="{45C0DCA9-811E-4F48-B0E2-CCBEC341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2"/>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240595"/>
    <w:pPr>
      <w:tabs>
        <w:tab w:val="left" w:pos="1134"/>
      </w:tabs>
      <w:spacing w:before="120" w:after="12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iPriority w:val="99"/>
    <w:unhideWhenUsed/>
    <w:rsid w:val="001B7EE7"/>
    <w:pPr>
      <w:tabs>
        <w:tab w:val="center" w:pos="4680"/>
        <w:tab w:val="right" w:pos="9360"/>
      </w:tabs>
    </w:pPr>
  </w:style>
  <w:style w:type="character" w:customStyle="1" w:styleId="HeaderChar">
    <w:name w:val="Header Char"/>
    <w:basedOn w:val="DefaultParagraphFont"/>
    <w:link w:val="Header"/>
    <w:uiPriority w:val="99"/>
    <w:rsid w:val="001B7EE7"/>
    <w:rPr>
      <w:rFonts w:ascii="Times New Roman" w:eastAsia="Times New Roman" w:hAnsi="Times New Roman" w:cs="Times New Roman"/>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3"/>
      </w:num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0">
    <w:name w:val="Para 3"/>
    <w:basedOn w:val="Normal"/>
    <w:qFormat/>
    <w:rsid w:val="002B00CA"/>
    <w:pPr>
      <w:numPr>
        <w:numId w:val="4"/>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paragraph" w:customStyle="1" w:styleId="Para3">
    <w:name w:val="Para3"/>
    <w:basedOn w:val="Normal"/>
    <w:rsid w:val="009720C4"/>
    <w:pPr>
      <w:numPr>
        <w:ilvl w:val="2"/>
        <w:numId w:val="5"/>
      </w:numPr>
      <w:tabs>
        <w:tab w:val="left" w:pos="1980"/>
      </w:tabs>
      <w:spacing w:before="80" w:after="80"/>
    </w:pPr>
    <w:rPr>
      <w:rFonts w:eastAsia="MS Mincho" w:cs="Angsana New"/>
      <w:szCs w:val="20"/>
    </w:rPr>
  </w:style>
  <w:style w:type="paragraph" w:styleId="Revision">
    <w:name w:val="Revision"/>
    <w:hidden/>
    <w:uiPriority w:val="99"/>
    <w:semiHidden/>
    <w:rsid w:val="001426F9"/>
    <w:pPr>
      <w:spacing w:after="0" w:line="240" w:lineRule="auto"/>
    </w:pPr>
    <w:rPr>
      <w:rFonts w:ascii="Times New Roman" w:eastAsia="Times New Roman" w:hAnsi="Times New Roman" w:cs="Times New Roman"/>
      <w:kern w:val="0"/>
      <w:szCs w:val="24"/>
      <w:lang w:val="en-GB"/>
      <w14:ligatures w14:val="none"/>
    </w:rPr>
  </w:style>
  <w:style w:type="paragraph" w:styleId="BalloonText">
    <w:name w:val="Balloon Text"/>
    <w:basedOn w:val="Normal"/>
    <w:link w:val="BalloonTextChar"/>
    <w:uiPriority w:val="99"/>
    <w:semiHidden/>
    <w:unhideWhenUsed/>
    <w:rsid w:val="00E717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731"/>
    <w:rPr>
      <w:rFonts w:ascii="Segoe UI" w:eastAsia="Times New Roman" w:hAnsi="Segoe UI" w:cs="Segoe UI"/>
      <w:kern w:val="0"/>
      <w:sz w:val="18"/>
      <w:szCs w:val="18"/>
      <w:lang w:val="en-GB"/>
      <w14:ligatures w14:val="none"/>
    </w:rPr>
  </w:style>
  <w:style w:type="paragraph" w:styleId="ListParagraph">
    <w:name w:val="List Paragraph"/>
    <w:basedOn w:val="Normal"/>
    <w:link w:val="ListParagraphChar"/>
    <w:uiPriority w:val="34"/>
    <w:qFormat/>
    <w:rsid w:val="00165C77"/>
    <w:pPr>
      <w:ind w:left="720"/>
      <w:contextualSpacing/>
    </w:pPr>
  </w:style>
  <w:style w:type="character" w:styleId="Hyperlink">
    <w:name w:val="Hyperlink"/>
    <w:basedOn w:val="DefaultParagraphFont"/>
    <w:uiPriority w:val="99"/>
    <w:unhideWhenUsed/>
    <w:rsid w:val="00335DC6"/>
    <w:rPr>
      <w:color w:val="0563C1" w:themeColor="hyperlink"/>
      <w:u w:val="single"/>
    </w:rPr>
  </w:style>
  <w:style w:type="character" w:styleId="UnresolvedMention">
    <w:name w:val="Unresolved Mention"/>
    <w:basedOn w:val="DefaultParagraphFont"/>
    <w:uiPriority w:val="99"/>
    <w:semiHidden/>
    <w:unhideWhenUsed/>
    <w:rsid w:val="00335DC6"/>
    <w:rPr>
      <w:color w:val="605E5C"/>
      <w:shd w:val="clear" w:color="auto" w:fill="E1DFDD"/>
    </w:rPr>
  </w:style>
  <w:style w:type="character" w:styleId="FollowedHyperlink">
    <w:name w:val="FollowedHyperlink"/>
    <w:basedOn w:val="DefaultParagraphFont"/>
    <w:uiPriority w:val="99"/>
    <w:semiHidden/>
    <w:unhideWhenUsed/>
    <w:rsid w:val="0044310C"/>
    <w:rPr>
      <w:color w:val="954F72" w:themeColor="followedHyperlink"/>
      <w:u w:val="single"/>
    </w:rPr>
  </w:style>
  <w:style w:type="character" w:customStyle="1" w:styleId="normaltextrun">
    <w:name w:val="normaltextrun"/>
    <w:basedOn w:val="DefaultParagraphFont"/>
    <w:rsid w:val="00473D3E"/>
  </w:style>
  <w:style w:type="character" w:customStyle="1" w:styleId="eop">
    <w:name w:val="eop"/>
    <w:basedOn w:val="DefaultParagraphFont"/>
    <w:rsid w:val="00473D3E"/>
  </w:style>
  <w:style w:type="paragraph" w:customStyle="1" w:styleId="paragraph">
    <w:name w:val="paragraph"/>
    <w:basedOn w:val="Normal"/>
    <w:rsid w:val="00682E38"/>
    <w:pPr>
      <w:spacing w:before="100" w:beforeAutospacing="1" w:after="100" w:afterAutospacing="1"/>
      <w:jc w:val="left"/>
    </w:pPr>
    <w:rPr>
      <w:sz w:val="24"/>
      <w:lang w:val="en-US" w:eastAsia="zh-CN"/>
    </w:rPr>
  </w:style>
  <w:style w:type="character" w:customStyle="1" w:styleId="tabchar">
    <w:name w:val="tabchar"/>
    <w:basedOn w:val="DefaultParagraphFont"/>
    <w:rsid w:val="00682E38"/>
  </w:style>
  <w:style w:type="paragraph" w:customStyle="1" w:styleId="CBD-Para">
    <w:name w:val="CBD-Para"/>
    <w:basedOn w:val="Normal"/>
    <w:link w:val="CBD-ParaCharChar"/>
    <w:rsid w:val="00DC7F28"/>
    <w:pPr>
      <w:keepLines/>
      <w:numPr>
        <w:numId w:val="23"/>
      </w:numPr>
      <w:spacing w:before="120" w:after="120"/>
    </w:pPr>
    <w:rPr>
      <w:szCs w:val="22"/>
      <w:lang w:val="en-US"/>
    </w:rPr>
  </w:style>
  <w:style w:type="character" w:customStyle="1" w:styleId="CBD-ParaCharChar">
    <w:name w:val="CBD-Para Char Char"/>
    <w:link w:val="CBD-Para"/>
    <w:locked/>
    <w:rsid w:val="00BC7897"/>
    <w:rPr>
      <w:rFonts w:ascii="Times New Roman" w:eastAsia="Times New Roman" w:hAnsi="Times New Roman" w:cs="Times New Roman"/>
      <w:kern w:val="0"/>
      <w:lang w:val="en-US"/>
      <w14:ligatures w14:val="none"/>
    </w:rPr>
  </w:style>
  <w:style w:type="paragraph" w:styleId="EndnoteText">
    <w:name w:val="endnote text"/>
    <w:basedOn w:val="Normal"/>
    <w:link w:val="EndnoteTextChar"/>
    <w:uiPriority w:val="99"/>
    <w:semiHidden/>
    <w:unhideWhenUsed/>
    <w:rsid w:val="00DE6045"/>
    <w:rPr>
      <w:sz w:val="20"/>
      <w:szCs w:val="20"/>
    </w:rPr>
  </w:style>
  <w:style w:type="character" w:customStyle="1" w:styleId="EndnoteTextChar">
    <w:name w:val="Endnote Text Char"/>
    <w:basedOn w:val="DefaultParagraphFont"/>
    <w:link w:val="EndnoteText"/>
    <w:uiPriority w:val="99"/>
    <w:semiHidden/>
    <w:rsid w:val="00DE6045"/>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uiPriority w:val="99"/>
    <w:semiHidden/>
    <w:unhideWhenUsed/>
    <w:rsid w:val="00DE6045"/>
    <w:rPr>
      <w:vertAlign w:val="superscript"/>
    </w:rPr>
  </w:style>
  <w:style w:type="paragraph" w:customStyle="1" w:styleId="Para10">
    <w:name w:val="Para1"/>
    <w:basedOn w:val="Normal"/>
    <w:qFormat/>
    <w:rsid w:val="0027520B"/>
    <w:pPr>
      <w:tabs>
        <w:tab w:val="num" w:pos="360"/>
      </w:tabs>
      <w:spacing w:before="120" w:after="120"/>
    </w:pPr>
    <w:rPr>
      <w:snapToGrid w:val="0"/>
      <w:sz w:val="24"/>
      <w:szCs w:val="18"/>
    </w:rPr>
  </w:style>
  <w:style w:type="character" w:customStyle="1" w:styleId="ListParagraphChar">
    <w:name w:val="List Paragraph Char"/>
    <w:basedOn w:val="DefaultParagraphFont"/>
    <w:link w:val="ListParagraph"/>
    <w:uiPriority w:val="34"/>
    <w:qFormat/>
    <w:locked/>
    <w:rsid w:val="00FB1BCC"/>
    <w:rPr>
      <w:rFonts w:ascii="Times New Roman" w:eastAsia="Times New Roman" w:hAnsi="Times New Roman" w:cs="Times New Roman"/>
      <w:kern w:val="0"/>
      <w:szCs w:val="24"/>
      <w:lang w:val="en-GB"/>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FB1BCC"/>
    <w:pPr>
      <w:spacing w:after="160" w:line="240" w:lineRule="exact"/>
    </w:pPr>
    <w:rPr>
      <w:rFonts w:asciiTheme="minorHAnsi" w:eastAsiaTheme="minorHAnsi" w:hAnsiTheme="minorHAnsi" w:cstheme="minorBidi"/>
      <w:kern w:val="2"/>
      <w:szCs w:val="22"/>
      <w:vertAlign w:val="superscript"/>
      <w:lang w:val="en-CA"/>
      <w14:ligatures w14:val="standardContextual"/>
    </w:rPr>
  </w:style>
  <w:style w:type="paragraph" w:customStyle="1" w:styleId="CBDNormalNumber">
    <w:name w:val="CBD_Normal_Number"/>
    <w:basedOn w:val="Normal"/>
    <w:rsid w:val="00645BA9"/>
    <w:pPr>
      <w:numPr>
        <w:numId w:val="46"/>
      </w:numPr>
      <w:tabs>
        <w:tab w:val="num" w:pos="360"/>
        <w:tab w:val="left" w:pos="567"/>
        <w:tab w:val="left" w:pos="1134"/>
        <w:tab w:val="left" w:pos="1701"/>
        <w:tab w:val="left" w:pos="2268"/>
        <w:tab w:val="left" w:pos="2835"/>
        <w:tab w:val="left" w:pos="3402"/>
        <w:tab w:val="left" w:pos="3969"/>
      </w:tabs>
      <w:spacing w:after="120"/>
      <w:ind w:left="0"/>
      <w:jc w:val="left"/>
    </w:pPr>
    <w:rPr>
      <w:rFonts w:eastAsia="SimSun"/>
      <w:szCs w:val="22"/>
    </w:rPr>
  </w:style>
  <w:style w:type="numbering" w:customStyle="1" w:styleId="ListCBD">
    <w:name w:val="ListCBD"/>
    <w:basedOn w:val="NoList"/>
    <w:uiPriority w:val="99"/>
    <w:rsid w:val="00645BA9"/>
    <w:pPr>
      <w:numPr>
        <w:numId w:val="44"/>
      </w:numPr>
    </w:pPr>
  </w:style>
  <w:style w:type="paragraph" w:customStyle="1" w:styleId="CBDTitle">
    <w:name w:val="CBD_Title"/>
    <w:basedOn w:val="Normal"/>
    <w:next w:val="Normal"/>
    <w:qFormat/>
    <w:rsid w:val="000715F8"/>
    <w:pPr>
      <w:keepNext/>
      <w:keepLines/>
      <w:tabs>
        <w:tab w:val="left" w:pos="567"/>
        <w:tab w:val="left" w:pos="1134"/>
        <w:tab w:val="left" w:pos="1701"/>
        <w:tab w:val="left" w:pos="2268"/>
        <w:tab w:val="left" w:pos="2835"/>
        <w:tab w:val="left" w:pos="3402"/>
      </w:tabs>
      <w:spacing w:before="240" w:after="240"/>
      <w:ind w:left="567"/>
      <w:jc w:val="left"/>
    </w:pPr>
    <w:rPr>
      <w:rFonts w:eastAsia="SimSun"/>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02272">
      <w:bodyDiv w:val="1"/>
      <w:marLeft w:val="0"/>
      <w:marRight w:val="0"/>
      <w:marTop w:val="0"/>
      <w:marBottom w:val="0"/>
      <w:divBdr>
        <w:top w:val="none" w:sz="0" w:space="0" w:color="auto"/>
        <w:left w:val="none" w:sz="0" w:space="0" w:color="auto"/>
        <w:bottom w:val="none" w:sz="0" w:space="0" w:color="auto"/>
        <w:right w:val="none" w:sz="0" w:space="0" w:color="auto"/>
      </w:divBdr>
    </w:div>
    <w:div w:id="168722128">
      <w:bodyDiv w:val="1"/>
      <w:marLeft w:val="0"/>
      <w:marRight w:val="0"/>
      <w:marTop w:val="0"/>
      <w:marBottom w:val="0"/>
      <w:divBdr>
        <w:top w:val="none" w:sz="0" w:space="0" w:color="auto"/>
        <w:left w:val="none" w:sz="0" w:space="0" w:color="auto"/>
        <w:bottom w:val="none" w:sz="0" w:space="0" w:color="auto"/>
        <w:right w:val="none" w:sz="0" w:space="0" w:color="auto"/>
      </w:divBdr>
    </w:div>
    <w:div w:id="380714444">
      <w:bodyDiv w:val="1"/>
      <w:marLeft w:val="0"/>
      <w:marRight w:val="0"/>
      <w:marTop w:val="0"/>
      <w:marBottom w:val="0"/>
      <w:divBdr>
        <w:top w:val="none" w:sz="0" w:space="0" w:color="auto"/>
        <w:left w:val="none" w:sz="0" w:space="0" w:color="auto"/>
        <w:bottom w:val="none" w:sz="0" w:space="0" w:color="auto"/>
        <w:right w:val="none" w:sz="0" w:space="0" w:color="auto"/>
      </w:divBdr>
    </w:div>
    <w:div w:id="463473121">
      <w:bodyDiv w:val="1"/>
      <w:marLeft w:val="0"/>
      <w:marRight w:val="0"/>
      <w:marTop w:val="0"/>
      <w:marBottom w:val="0"/>
      <w:divBdr>
        <w:top w:val="none" w:sz="0" w:space="0" w:color="auto"/>
        <w:left w:val="none" w:sz="0" w:space="0" w:color="auto"/>
        <w:bottom w:val="none" w:sz="0" w:space="0" w:color="auto"/>
        <w:right w:val="none" w:sz="0" w:space="0" w:color="auto"/>
      </w:divBdr>
    </w:div>
    <w:div w:id="658851560">
      <w:bodyDiv w:val="1"/>
      <w:marLeft w:val="0"/>
      <w:marRight w:val="0"/>
      <w:marTop w:val="0"/>
      <w:marBottom w:val="0"/>
      <w:divBdr>
        <w:top w:val="none" w:sz="0" w:space="0" w:color="auto"/>
        <w:left w:val="none" w:sz="0" w:space="0" w:color="auto"/>
        <w:bottom w:val="none" w:sz="0" w:space="0" w:color="auto"/>
        <w:right w:val="none" w:sz="0" w:space="0" w:color="auto"/>
      </w:divBdr>
      <w:divsChild>
        <w:div w:id="222066170">
          <w:marLeft w:val="0"/>
          <w:marRight w:val="0"/>
          <w:marTop w:val="0"/>
          <w:marBottom w:val="0"/>
          <w:divBdr>
            <w:top w:val="none" w:sz="0" w:space="0" w:color="auto"/>
            <w:left w:val="none" w:sz="0" w:space="0" w:color="auto"/>
            <w:bottom w:val="none" w:sz="0" w:space="0" w:color="auto"/>
            <w:right w:val="none" w:sz="0" w:space="0" w:color="auto"/>
          </w:divBdr>
        </w:div>
        <w:div w:id="1886597057">
          <w:marLeft w:val="0"/>
          <w:marRight w:val="0"/>
          <w:marTop w:val="0"/>
          <w:marBottom w:val="0"/>
          <w:divBdr>
            <w:top w:val="none" w:sz="0" w:space="0" w:color="auto"/>
            <w:left w:val="none" w:sz="0" w:space="0" w:color="auto"/>
            <w:bottom w:val="none" w:sz="0" w:space="0" w:color="auto"/>
            <w:right w:val="none" w:sz="0" w:space="0" w:color="auto"/>
          </w:divBdr>
        </w:div>
      </w:divsChild>
    </w:div>
    <w:div w:id="682829358">
      <w:bodyDiv w:val="1"/>
      <w:marLeft w:val="0"/>
      <w:marRight w:val="0"/>
      <w:marTop w:val="0"/>
      <w:marBottom w:val="0"/>
      <w:divBdr>
        <w:top w:val="none" w:sz="0" w:space="0" w:color="auto"/>
        <w:left w:val="none" w:sz="0" w:space="0" w:color="auto"/>
        <w:bottom w:val="none" w:sz="0" w:space="0" w:color="auto"/>
        <w:right w:val="none" w:sz="0" w:space="0" w:color="auto"/>
      </w:divBdr>
    </w:div>
    <w:div w:id="1151210885">
      <w:bodyDiv w:val="1"/>
      <w:marLeft w:val="0"/>
      <w:marRight w:val="0"/>
      <w:marTop w:val="0"/>
      <w:marBottom w:val="0"/>
      <w:divBdr>
        <w:top w:val="none" w:sz="0" w:space="0" w:color="auto"/>
        <w:left w:val="none" w:sz="0" w:space="0" w:color="auto"/>
        <w:bottom w:val="none" w:sz="0" w:space="0" w:color="auto"/>
        <w:right w:val="none" w:sz="0" w:space="0" w:color="auto"/>
      </w:divBdr>
    </w:div>
    <w:div w:id="1164661357">
      <w:bodyDiv w:val="1"/>
      <w:marLeft w:val="0"/>
      <w:marRight w:val="0"/>
      <w:marTop w:val="0"/>
      <w:marBottom w:val="0"/>
      <w:divBdr>
        <w:top w:val="none" w:sz="0" w:space="0" w:color="auto"/>
        <w:left w:val="none" w:sz="0" w:space="0" w:color="auto"/>
        <w:bottom w:val="none" w:sz="0" w:space="0" w:color="auto"/>
        <w:right w:val="none" w:sz="0" w:space="0" w:color="auto"/>
      </w:divBdr>
    </w:div>
    <w:div w:id="1297032588">
      <w:bodyDiv w:val="1"/>
      <w:marLeft w:val="0"/>
      <w:marRight w:val="0"/>
      <w:marTop w:val="0"/>
      <w:marBottom w:val="0"/>
      <w:divBdr>
        <w:top w:val="none" w:sz="0" w:space="0" w:color="auto"/>
        <w:left w:val="none" w:sz="0" w:space="0" w:color="auto"/>
        <w:bottom w:val="none" w:sz="0" w:space="0" w:color="auto"/>
        <w:right w:val="none" w:sz="0" w:space="0" w:color="auto"/>
      </w:divBdr>
    </w:div>
    <w:div w:id="1344356552">
      <w:bodyDiv w:val="1"/>
      <w:marLeft w:val="0"/>
      <w:marRight w:val="0"/>
      <w:marTop w:val="0"/>
      <w:marBottom w:val="0"/>
      <w:divBdr>
        <w:top w:val="none" w:sz="0" w:space="0" w:color="auto"/>
        <w:left w:val="none" w:sz="0" w:space="0" w:color="auto"/>
        <w:bottom w:val="none" w:sz="0" w:space="0" w:color="auto"/>
        <w:right w:val="none" w:sz="0" w:space="0" w:color="auto"/>
      </w:divBdr>
    </w:div>
    <w:div w:id="1398280649">
      <w:bodyDiv w:val="1"/>
      <w:marLeft w:val="0"/>
      <w:marRight w:val="0"/>
      <w:marTop w:val="0"/>
      <w:marBottom w:val="0"/>
      <w:divBdr>
        <w:top w:val="none" w:sz="0" w:space="0" w:color="auto"/>
        <w:left w:val="none" w:sz="0" w:space="0" w:color="auto"/>
        <w:bottom w:val="none" w:sz="0" w:space="0" w:color="auto"/>
        <w:right w:val="none" w:sz="0" w:space="0" w:color="auto"/>
      </w:divBdr>
      <w:divsChild>
        <w:div w:id="12998400">
          <w:marLeft w:val="0"/>
          <w:marRight w:val="0"/>
          <w:marTop w:val="0"/>
          <w:marBottom w:val="0"/>
          <w:divBdr>
            <w:top w:val="none" w:sz="0" w:space="0" w:color="auto"/>
            <w:left w:val="none" w:sz="0" w:space="0" w:color="auto"/>
            <w:bottom w:val="none" w:sz="0" w:space="0" w:color="auto"/>
            <w:right w:val="none" w:sz="0" w:space="0" w:color="auto"/>
          </w:divBdr>
        </w:div>
        <w:div w:id="33388875">
          <w:marLeft w:val="0"/>
          <w:marRight w:val="0"/>
          <w:marTop w:val="0"/>
          <w:marBottom w:val="0"/>
          <w:divBdr>
            <w:top w:val="none" w:sz="0" w:space="0" w:color="auto"/>
            <w:left w:val="none" w:sz="0" w:space="0" w:color="auto"/>
            <w:bottom w:val="none" w:sz="0" w:space="0" w:color="auto"/>
            <w:right w:val="none" w:sz="0" w:space="0" w:color="auto"/>
          </w:divBdr>
        </w:div>
        <w:div w:id="140776534">
          <w:marLeft w:val="0"/>
          <w:marRight w:val="0"/>
          <w:marTop w:val="0"/>
          <w:marBottom w:val="0"/>
          <w:divBdr>
            <w:top w:val="none" w:sz="0" w:space="0" w:color="auto"/>
            <w:left w:val="none" w:sz="0" w:space="0" w:color="auto"/>
            <w:bottom w:val="none" w:sz="0" w:space="0" w:color="auto"/>
            <w:right w:val="none" w:sz="0" w:space="0" w:color="auto"/>
          </w:divBdr>
        </w:div>
        <w:div w:id="159857886">
          <w:marLeft w:val="0"/>
          <w:marRight w:val="0"/>
          <w:marTop w:val="0"/>
          <w:marBottom w:val="0"/>
          <w:divBdr>
            <w:top w:val="none" w:sz="0" w:space="0" w:color="auto"/>
            <w:left w:val="none" w:sz="0" w:space="0" w:color="auto"/>
            <w:bottom w:val="none" w:sz="0" w:space="0" w:color="auto"/>
            <w:right w:val="none" w:sz="0" w:space="0" w:color="auto"/>
          </w:divBdr>
        </w:div>
        <w:div w:id="183902000">
          <w:marLeft w:val="0"/>
          <w:marRight w:val="0"/>
          <w:marTop w:val="0"/>
          <w:marBottom w:val="0"/>
          <w:divBdr>
            <w:top w:val="none" w:sz="0" w:space="0" w:color="auto"/>
            <w:left w:val="none" w:sz="0" w:space="0" w:color="auto"/>
            <w:bottom w:val="none" w:sz="0" w:space="0" w:color="auto"/>
            <w:right w:val="none" w:sz="0" w:space="0" w:color="auto"/>
          </w:divBdr>
        </w:div>
        <w:div w:id="213856766">
          <w:marLeft w:val="0"/>
          <w:marRight w:val="0"/>
          <w:marTop w:val="0"/>
          <w:marBottom w:val="0"/>
          <w:divBdr>
            <w:top w:val="none" w:sz="0" w:space="0" w:color="auto"/>
            <w:left w:val="none" w:sz="0" w:space="0" w:color="auto"/>
            <w:bottom w:val="none" w:sz="0" w:space="0" w:color="auto"/>
            <w:right w:val="none" w:sz="0" w:space="0" w:color="auto"/>
          </w:divBdr>
        </w:div>
        <w:div w:id="412820115">
          <w:marLeft w:val="0"/>
          <w:marRight w:val="0"/>
          <w:marTop w:val="0"/>
          <w:marBottom w:val="0"/>
          <w:divBdr>
            <w:top w:val="none" w:sz="0" w:space="0" w:color="auto"/>
            <w:left w:val="none" w:sz="0" w:space="0" w:color="auto"/>
            <w:bottom w:val="none" w:sz="0" w:space="0" w:color="auto"/>
            <w:right w:val="none" w:sz="0" w:space="0" w:color="auto"/>
          </w:divBdr>
        </w:div>
        <w:div w:id="445929636">
          <w:marLeft w:val="0"/>
          <w:marRight w:val="0"/>
          <w:marTop w:val="0"/>
          <w:marBottom w:val="0"/>
          <w:divBdr>
            <w:top w:val="none" w:sz="0" w:space="0" w:color="auto"/>
            <w:left w:val="none" w:sz="0" w:space="0" w:color="auto"/>
            <w:bottom w:val="none" w:sz="0" w:space="0" w:color="auto"/>
            <w:right w:val="none" w:sz="0" w:space="0" w:color="auto"/>
          </w:divBdr>
        </w:div>
        <w:div w:id="449250576">
          <w:marLeft w:val="0"/>
          <w:marRight w:val="0"/>
          <w:marTop w:val="0"/>
          <w:marBottom w:val="0"/>
          <w:divBdr>
            <w:top w:val="none" w:sz="0" w:space="0" w:color="auto"/>
            <w:left w:val="none" w:sz="0" w:space="0" w:color="auto"/>
            <w:bottom w:val="none" w:sz="0" w:space="0" w:color="auto"/>
            <w:right w:val="none" w:sz="0" w:space="0" w:color="auto"/>
          </w:divBdr>
        </w:div>
        <w:div w:id="560553919">
          <w:marLeft w:val="0"/>
          <w:marRight w:val="0"/>
          <w:marTop w:val="0"/>
          <w:marBottom w:val="0"/>
          <w:divBdr>
            <w:top w:val="none" w:sz="0" w:space="0" w:color="auto"/>
            <w:left w:val="none" w:sz="0" w:space="0" w:color="auto"/>
            <w:bottom w:val="none" w:sz="0" w:space="0" w:color="auto"/>
            <w:right w:val="none" w:sz="0" w:space="0" w:color="auto"/>
          </w:divBdr>
        </w:div>
        <w:div w:id="586698190">
          <w:marLeft w:val="0"/>
          <w:marRight w:val="0"/>
          <w:marTop w:val="0"/>
          <w:marBottom w:val="0"/>
          <w:divBdr>
            <w:top w:val="none" w:sz="0" w:space="0" w:color="auto"/>
            <w:left w:val="none" w:sz="0" w:space="0" w:color="auto"/>
            <w:bottom w:val="none" w:sz="0" w:space="0" w:color="auto"/>
            <w:right w:val="none" w:sz="0" w:space="0" w:color="auto"/>
          </w:divBdr>
        </w:div>
        <w:div w:id="722872091">
          <w:marLeft w:val="0"/>
          <w:marRight w:val="0"/>
          <w:marTop w:val="0"/>
          <w:marBottom w:val="0"/>
          <w:divBdr>
            <w:top w:val="none" w:sz="0" w:space="0" w:color="auto"/>
            <w:left w:val="none" w:sz="0" w:space="0" w:color="auto"/>
            <w:bottom w:val="none" w:sz="0" w:space="0" w:color="auto"/>
            <w:right w:val="none" w:sz="0" w:space="0" w:color="auto"/>
          </w:divBdr>
        </w:div>
        <w:div w:id="867109542">
          <w:marLeft w:val="0"/>
          <w:marRight w:val="0"/>
          <w:marTop w:val="0"/>
          <w:marBottom w:val="0"/>
          <w:divBdr>
            <w:top w:val="none" w:sz="0" w:space="0" w:color="auto"/>
            <w:left w:val="none" w:sz="0" w:space="0" w:color="auto"/>
            <w:bottom w:val="none" w:sz="0" w:space="0" w:color="auto"/>
            <w:right w:val="none" w:sz="0" w:space="0" w:color="auto"/>
          </w:divBdr>
        </w:div>
        <w:div w:id="870264788">
          <w:marLeft w:val="0"/>
          <w:marRight w:val="0"/>
          <w:marTop w:val="0"/>
          <w:marBottom w:val="0"/>
          <w:divBdr>
            <w:top w:val="none" w:sz="0" w:space="0" w:color="auto"/>
            <w:left w:val="none" w:sz="0" w:space="0" w:color="auto"/>
            <w:bottom w:val="none" w:sz="0" w:space="0" w:color="auto"/>
            <w:right w:val="none" w:sz="0" w:space="0" w:color="auto"/>
          </w:divBdr>
        </w:div>
        <w:div w:id="873274327">
          <w:marLeft w:val="0"/>
          <w:marRight w:val="0"/>
          <w:marTop w:val="0"/>
          <w:marBottom w:val="0"/>
          <w:divBdr>
            <w:top w:val="none" w:sz="0" w:space="0" w:color="auto"/>
            <w:left w:val="none" w:sz="0" w:space="0" w:color="auto"/>
            <w:bottom w:val="none" w:sz="0" w:space="0" w:color="auto"/>
            <w:right w:val="none" w:sz="0" w:space="0" w:color="auto"/>
          </w:divBdr>
        </w:div>
        <w:div w:id="921838278">
          <w:marLeft w:val="0"/>
          <w:marRight w:val="0"/>
          <w:marTop w:val="0"/>
          <w:marBottom w:val="0"/>
          <w:divBdr>
            <w:top w:val="none" w:sz="0" w:space="0" w:color="auto"/>
            <w:left w:val="none" w:sz="0" w:space="0" w:color="auto"/>
            <w:bottom w:val="none" w:sz="0" w:space="0" w:color="auto"/>
            <w:right w:val="none" w:sz="0" w:space="0" w:color="auto"/>
          </w:divBdr>
        </w:div>
        <w:div w:id="1001084495">
          <w:marLeft w:val="0"/>
          <w:marRight w:val="0"/>
          <w:marTop w:val="0"/>
          <w:marBottom w:val="0"/>
          <w:divBdr>
            <w:top w:val="none" w:sz="0" w:space="0" w:color="auto"/>
            <w:left w:val="none" w:sz="0" w:space="0" w:color="auto"/>
            <w:bottom w:val="none" w:sz="0" w:space="0" w:color="auto"/>
            <w:right w:val="none" w:sz="0" w:space="0" w:color="auto"/>
          </w:divBdr>
        </w:div>
        <w:div w:id="1080492882">
          <w:marLeft w:val="0"/>
          <w:marRight w:val="0"/>
          <w:marTop w:val="0"/>
          <w:marBottom w:val="0"/>
          <w:divBdr>
            <w:top w:val="none" w:sz="0" w:space="0" w:color="auto"/>
            <w:left w:val="none" w:sz="0" w:space="0" w:color="auto"/>
            <w:bottom w:val="none" w:sz="0" w:space="0" w:color="auto"/>
            <w:right w:val="none" w:sz="0" w:space="0" w:color="auto"/>
          </w:divBdr>
        </w:div>
        <w:div w:id="1083071170">
          <w:marLeft w:val="0"/>
          <w:marRight w:val="0"/>
          <w:marTop w:val="0"/>
          <w:marBottom w:val="0"/>
          <w:divBdr>
            <w:top w:val="none" w:sz="0" w:space="0" w:color="auto"/>
            <w:left w:val="none" w:sz="0" w:space="0" w:color="auto"/>
            <w:bottom w:val="none" w:sz="0" w:space="0" w:color="auto"/>
            <w:right w:val="none" w:sz="0" w:space="0" w:color="auto"/>
          </w:divBdr>
        </w:div>
        <w:div w:id="1139765370">
          <w:marLeft w:val="0"/>
          <w:marRight w:val="0"/>
          <w:marTop w:val="0"/>
          <w:marBottom w:val="0"/>
          <w:divBdr>
            <w:top w:val="none" w:sz="0" w:space="0" w:color="auto"/>
            <w:left w:val="none" w:sz="0" w:space="0" w:color="auto"/>
            <w:bottom w:val="none" w:sz="0" w:space="0" w:color="auto"/>
            <w:right w:val="none" w:sz="0" w:space="0" w:color="auto"/>
          </w:divBdr>
        </w:div>
        <w:div w:id="1236477945">
          <w:marLeft w:val="0"/>
          <w:marRight w:val="0"/>
          <w:marTop w:val="0"/>
          <w:marBottom w:val="0"/>
          <w:divBdr>
            <w:top w:val="none" w:sz="0" w:space="0" w:color="auto"/>
            <w:left w:val="none" w:sz="0" w:space="0" w:color="auto"/>
            <w:bottom w:val="none" w:sz="0" w:space="0" w:color="auto"/>
            <w:right w:val="none" w:sz="0" w:space="0" w:color="auto"/>
          </w:divBdr>
        </w:div>
        <w:div w:id="1298142864">
          <w:marLeft w:val="0"/>
          <w:marRight w:val="0"/>
          <w:marTop w:val="0"/>
          <w:marBottom w:val="0"/>
          <w:divBdr>
            <w:top w:val="none" w:sz="0" w:space="0" w:color="auto"/>
            <w:left w:val="none" w:sz="0" w:space="0" w:color="auto"/>
            <w:bottom w:val="none" w:sz="0" w:space="0" w:color="auto"/>
            <w:right w:val="none" w:sz="0" w:space="0" w:color="auto"/>
          </w:divBdr>
        </w:div>
        <w:div w:id="1306425162">
          <w:marLeft w:val="0"/>
          <w:marRight w:val="0"/>
          <w:marTop w:val="0"/>
          <w:marBottom w:val="0"/>
          <w:divBdr>
            <w:top w:val="none" w:sz="0" w:space="0" w:color="auto"/>
            <w:left w:val="none" w:sz="0" w:space="0" w:color="auto"/>
            <w:bottom w:val="none" w:sz="0" w:space="0" w:color="auto"/>
            <w:right w:val="none" w:sz="0" w:space="0" w:color="auto"/>
          </w:divBdr>
        </w:div>
        <w:div w:id="1414857377">
          <w:marLeft w:val="0"/>
          <w:marRight w:val="0"/>
          <w:marTop w:val="0"/>
          <w:marBottom w:val="0"/>
          <w:divBdr>
            <w:top w:val="none" w:sz="0" w:space="0" w:color="auto"/>
            <w:left w:val="none" w:sz="0" w:space="0" w:color="auto"/>
            <w:bottom w:val="none" w:sz="0" w:space="0" w:color="auto"/>
            <w:right w:val="none" w:sz="0" w:space="0" w:color="auto"/>
          </w:divBdr>
        </w:div>
        <w:div w:id="1483497876">
          <w:marLeft w:val="0"/>
          <w:marRight w:val="0"/>
          <w:marTop w:val="0"/>
          <w:marBottom w:val="0"/>
          <w:divBdr>
            <w:top w:val="none" w:sz="0" w:space="0" w:color="auto"/>
            <w:left w:val="none" w:sz="0" w:space="0" w:color="auto"/>
            <w:bottom w:val="none" w:sz="0" w:space="0" w:color="auto"/>
            <w:right w:val="none" w:sz="0" w:space="0" w:color="auto"/>
          </w:divBdr>
        </w:div>
        <w:div w:id="1990163700">
          <w:marLeft w:val="0"/>
          <w:marRight w:val="0"/>
          <w:marTop w:val="0"/>
          <w:marBottom w:val="0"/>
          <w:divBdr>
            <w:top w:val="none" w:sz="0" w:space="0" w:color="auto"/>
            <w:left w:val="none" w:sz="0" w:space="0" w:color="auto"/>
            <w:bottom w:val="none" w:sz="0" w:space="0" w:color="auto"/>
            <w:right w:val="none" w:sz="0" w:space="0" w:color="auto"/>
          </w:divBdr>
        </w:div>
        <w:div w:id="2046173249">
          <w:marLeft w:val="0"/>
          <w:marRight w:val="0"/>
          <w:marTop w:val="0"/>
          <w:marBottom w:val="0"/>
          <w:divBdr>
            <w:top w:val="none" w:sz="0" w:space="0" w:color="auto"/>
            <w:left w:val="none" w:sz="0" w:space="0" w:color="auto"/>
            <w:bottom w:val="none" w:sz="0" w:space="0" w:color="auto"/>
            <w:right w:val="none" w:sz="0" w:space="0" w:color="auto"/>
          </w:divBdr>
        </w:div>
        <w:div w:id="2090492992">
          <w:marLeft w:val="0"/>
          <w:marRight w:val="0"/>
          <w:marTop w:val="0"/>
          <w:marBottom w:val="0"/>
          <w:divBdr>
            <w:top w:val="none" w:sz="0" w:space="0" w:color="auto"/>
            <w:left w:val="none" w:sz="0" w:space="0" w:color="auto"/>
            <w:bottom w:val="none" w:sz="0" w:space="0" w:color="auto"/>
            <w:right w:val="none" w:sz="0" w:space="0" w:color="auto"/>
          </w:divBdr>
        </w:div>
        <w:div w:id="2136486214">
          <w:marLeft w:val="0"/>
          <w:marRight w:val="0"/>
          <w:marTop w:val="0"/>
          <w:marBottom w:val="0"/>
          <w:divBdr>
            <w:top w:val="none" w:sz="0" w:space="0" w:color="auto"/>
            <w:left w:val="none" w:sz="0" w:space="0" w:color="auto"/>
            <w:bottom w:val="none" w:sz="0" w:space="0" w:color="auto"/>
            <w:right w:val="none" w:sz="0" w:space="0" w:color="auto"/>
          </w:divBdr>
        </w:div>
      </w:divsChild>
    </w:div>
    <w:div w:id="1810976867">
      <w:bodyDiv w:val="1"/>
      <w:marLeft w:val="0"/>
      <w:marRight w:val="0"/>
      <w:marTop w:val="0"/>
      <w:marBottom w:val="0"/>
      <w:divBdr>
        <w:top w:val="none" w:sz="0" w:space="0" w:color="auto"/>
        <w:left w:val="none" w:sz="0" w:space="0" w:color="auto"/>
        <w:bottom w:val="none" w:sz="0" w:space="0" w:color="auto"/>
        <w:right w:val="none" w:sz="0" w:space="0" w:color="auto"/>
      </w:divBdr>
    </w:div>
    <w:div w:id="1967541368">
      <w:bodyDiv w:val="1"/>
      <w:marLeft w:val="0"/>
      <w:marRight w:val="0"/>
      <w:marTop w:val="0"/>
      <w:marBottom w:val="0"/>
      <w:divBdr>
        <w:top w:val="none" w:sz="0" w:space="0" w:color="auto"/>
        <w:left w:val="none" w:sz="0" w:space="0" w:color="auto"/>
        <w:bottom w:val="none" w:sz="0" w:space="0" w:color="auto"/>
        <w:right w:val="none" w:sz="0" w:space="0" w:color="auto"/>
      </w:divBdr>
    </w:div>
    <w:div w:id="2024092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Downloads\template-gener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SharedWithUsers xmlns="13ad741f-c0db-4e29-b5a6-03b4a1bc18ba">
      <UserInfo>
        <DisplayName>Erie Tamale</DisplayName>
        <AccountId>123</AccountId>
        <AccountType/>
      </UserInfo>
    </SharedWithUsers>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C8751E32-E79F-4AB6-85EF-58A13186C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19E07F-3AFF-4482-848A-8AA48369A090}">
  <ds:schemaRefs>
    <ds:schemaRef ds:uri="http://schemas.openxmlformats.org/officeDocument/2006/bibliography"/>
  </ds:schemaRefs>
</ds:datastoreItem>
</file>

<file path=customXml/itemProps4.xml><?xml version="1.0" encoding="utf-8"?>
<ds:datastoreItem xmlns:ds="http://schemas.openxmlformats.org/officeDocument/2006/customXml" ds:itemID="{B9885E4C-C806-4F10-8420-89CF53128477}">
  <ds:schemaRefs>
    <ds:schemaRef ds:uri="http://schemas.microsoft.com/office/2006/metadata/properties"/>
    <ds:schemaRef ds:uri="http://schemas.microsoft.com/office/infopath/2007/PartnerControls"/>
    <ds:schemaRef ds:uri="985ec44e-1bab-4c0b-9df0-6ba128686fc9"/>
    <ds:schemaRef ds:uri="13ad741f-c0db-4e29-b5a6-03b4a1bc18ba"/>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template-general.dotm</Template>
  <TotalTime>2</TotalTime>
  <Pages>1</Pages>
  <Words>4614</Words>
  <Characters>26305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Capacity-building and development, technical and scientific cooperation, and technology transfer</vt:lpstr>
    </vt:vector>
  </TitlesOfParts>
  <Company/>
  <LinksUpToDate>false</LinksUpToDate>
  <CharactersWithSpaces>30858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Capacity-building and development, technical and scientific cooperation, and technology transfer</dc:title>
  <dc:subject>CBD/SBI/4/CRP.</dc:subject>
  <dc:creator>Secretariat of the Convention on Biological Diversity</dc:creator>
  <cp:keywords/>
  <dc:description/>
  <cp:lastModifiedBy>Veronique Lefebvre</cp:lastModifiedBy>
  <cp:revision>4</cp:revision>
  <cp:lastPrinted>2024-05-26T20:03:00Z</cp:lastPrinted>
  <dcterms:created xsi:type="dcterms:W3CDTF">2024-08-02T13:38:00Z</dcterms:created>
  <dcterms:modified xsi:type="dcterms:W3CDTF">2024-08-02T13:40:00Z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