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E3423" w:rsidRPr="00482021" w:rsidTr="00282BBE">
        <w:trPr>
          <w:cantSplit/>
          <w:trHeight w:val="900"/>
        </w:trPr>
        <w:tc>
          <w:tcPr>
            <w:tcW w:w="6588" w:type="dxa"/>
            <w:gridSpan w:val="2"/>
            <w:tcBorders>
              <w:top w:val="nil"/>
              <w:left w:val="nil"/>
              <w:bottom w:val="single" w:sz="12" w:space="0" w:color="auto"/>
              <w:right w:val="nil"/>
            </w:tcBorders>
          </w:tcPr>
          <w:p w:rsidR="001E3423" w:rsidRPr="00060869" w:rsidRDefault="00060869" w:rsidP="00060869">
            <w:pPr>
              <w:pStyle w:val="Heading2"/>
              <w:tabs>
                <w:tab w:val="left" w:pos="4194"/>
              </w:tabs>
              <w:bidi w:val="0"/>
              <w:spacing w:before="240" w:after="0"/>
              <w:ind w:right="674"/>
              <w:jc w:val="left"/>
              <w:rPr>
                <w:rFonts w:ascii="Times New Roman" w:hAnsi="Times New Roman"/>
                <w:bCs w:val="0"/>
                <w:sz w:val="22"/>
                <w:szCs w:val="22"/>
                <w:lang w:val="en-US"/>
              </w:rPr>
            </w:pPr>
            <w:bookmarkStart w:id="0" w:name="_Hlk178666952"/>
            <w:r>
              <w:rPr>
                <w:rFonts w:ascii="Times New Roman" w:eastAsia="SimSun" w:hAnsi="Times New Roman"/>
                <w:noProof/>
                <w:kern w:val="0"/>
                <w:sz w:val="40"/>
                <w:szCs w:val="40"/>
                <w:lang w:val="en-US" w:bidi="ar-SA"/>
              </w:rPr>
              <w:drawing>
                <wp:anchor distT="0" distB="0" distL="114300" distR="114300" simplePos="0" relativeHeight="251663872" behindDoc="0" locked="0" layoutInCell="1" allowOverlap="1">
                  <wp:simplePos x="0" y="0"/>
                  <wp:positionH relativeFrom="column">
                    <wp:posOffset>3443682</wp:posOffset>
                  </wp:positionH>
                  <wp:positionV relativeFrom="paragraph">
                    <wp:posOffset>10193</wp:posOffset>
                  </wp:positionV>
                  <wp:extent cx="1996234" cy="541651"/>
                  <wp:effectExtent l="19050" t="0" r="4016"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34" cy="541651"/>
                          </a:xfrm>
                          <a:prstGeom prst="rect">
                            <a:avLst/>
                          </a:prstGeom>
                          <a:noFill/>
                          <a:ln w="9525">
                            <a:noFill/>
                            <a:miter lim="800000"/>
                            <a:headEnd/>
                            <a:tailEnd/>
                          </a:ln>
                        </pic:spPr>
                      </pic:pic>
                    </a:graphicData>
                  </a:graphic>
                </wp:anchor>
              </w:drawing>
            </w:r>
            <w:r w:rsidR="00F30B2C" w:rsidRPr="00486F44">
              <w:rPr>
                <w:rFonts w:ascii="Times New Roman" w:eastAsia="SimSun" w:hAnsi="Times New Roman"/>
                <w:kern w:val="0"/>
                <w:sz w:val="40"/>
                <w:szCs w:val="40"/>
                <w:lang w:val="en-US" w:bidi="ar-SA"/>
              </w:rPr>
              <w:t>CBD</w:t>
            </w:r>
            <w:r w:rsidR="00F30B2C" w:rsidRPr="00F30B2C">
              <w:rPr>
                <w:rFonts w:ascii="Times New Roman" w:eastAsia="SimSun" w:hAnsi="Times New Roman"/>
                <w:b w:val="0"/>
                <w:bCs w:val="0"/>
                <w:kern w:val="0"/>
                <w:sz w:val="22"/>
                <w:szCs w:val="22"/>
                <w:lang w:val="en-US" w:bidi="ar-SA"/>
              </w:rPr>
              <w:t>/NP/MOP</w:t>
            </w:r>
            <w:r>
              <w:rPr>
                <w:rFonts w:ascii="Times New Roman" w:eastAsia="SimSun" w:hAnsi="Times New Roman"/>
                <w:b w:val="0"/>
                <w:bCs w:val="0"/>
                <w:kern w:val="0"/>
                <w:sz w:val="22"/>
                <w:szCs w:val="22"/>
                <w:lang w:val="en-US" w:bidi="ar-SA"/>
              </w:rPr>
              <w:t>/DEC</w:t>
            </w:r>
            <w:r w:rsidR="00F30B2C" w:rsidRPr="00F30B2C">
              <w:rPr>
                <w:rFonts w:ascii="Times New Roman" w:eastAsia="SimSun" w:hAnsi="Times New Roman"/>
                <w:b w:val="0"/>
                <w:bCs w:val="0"/>
                <w:kern w:val="0"/>
                <w:sz w:val="22"/>
                <w:szCs w:val="22"/>
                <w:lang w:val="en-US" w:bidi="ar-SA"/>
              </w:rPr>
              <w:t>/5/</w:t>
            </w:r>
            <w:r>
              <w:rPr>
                <w:rFonts w:ascii="Times New Roman" w:eastAsia="SimSun" w:hAnsi="Times New Roman"/>
                <w:b w:val="0"/>
                <w:bCs w:val="0"/>
                <w:kern w:val="0"/>
                <w:sz w:val="22"/>
                <w:szCs w:val="22"/>
                <w:lang w:val="en-US" w:bidi="ar-SA"/>
              </w:rPr>
              <w:t>10</w:t>
            </w:r>
          </w:p>
        </w:tc>
        <w:tc>
          <w:tcPr>
            <w:tcW w:w="1440" w:type="dxa"/>
            <w:tcBorders>
              <w:top w:val="nil"/>
              <w:left w:val="nil"/>
              <w:bottom w:val="single" w:sz="12" w:space="0" w:color="auto"/>
              <w:right w:val="nil"/>
            </w:tcBorders>
          </w:tcPr>
          <w:p w:rsidR="001E3423" w:rsidRPr="00F9708A" w:rsidRDefault="001E3423" w:rsidP="00F9708A">
            <w:pPr>
              <w:tabs>
                <w:tab w:val="left" w:pos="-720"/>
                <w:tab w:val="left" w:pos="0"/>
              </w:tabs>
              <w:suppressAutoHyphens/>
              <w:jc w:val="right"/>
              <w:rPr>
                <w:b/>
                <w:bCs/>
                <w:rtl/>
                <w:lang w:val="en-US"/>
              </w:rPr>
            </w:pPr>
          </w:p>
        </w:tc>
        <w:tc>
          <w:tcPr>
            <w:tcW w:w="1620" w:type="dxa"/>
            <w:tcBorders>
              <w:top w:val="nil"/>
              <w:left w:val="nil"/>
              <w:bottom w:val="single" w:sz="12" w:space="0" w:color="auto"/>
              <w:right w:val="nil"/>
            </w:tcBorders>
          </w:tcPr>
          <w:p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rsidR="001E3423" w:rsidRPr="005136A5" w:rsidRDefault="001E3423" w:rsidP="00AE1D64">
            <w:pPr>
              <w:tabs>
                <w:tab w:val="left" w:pos="-720"/>
              </w:tabs>
              <w:suppressAutoHyphens/>
              <w:spacing w:line="120" w:lineRule="auto"/>
              <w:rPr>
                <w:lang w:val="en-US"/>
              </w:rPr>
            </w:pPr>
          </w:p>
        </w:tc>
      </w:tr>
      <w:tr w:rsidR="001E3423" w:rsidRPr="00F9708A" w:rsidTr="00282BBE">
        <w:trPr>
          <w:cantSplit/>
          <w:trHeight w:val="1770"/>
        </w:trPr>
        <w:tc>
          <w:tcPr>
            <w:tcW w:w="4428" w:type="dxa"/>
            <w:tcBorders>
              <w:top w:val="single" w:sz="12" w:space="0" w:color="auto"/>
              <w:left w:val="nil"/>
              <w:bottom w:val="single" w:sz="12" w:space="0" w:color="auto"/>
              <w:right w:val="nil"/>
            </w:tcBorders>
          </w:tcPr>
          <w:p w:rsidR="009E3DD0" w:rsidRPr="00744CE4" w:rsidRDefault="009E3DD0" w:rsidP="00001014">
            <w:pPr>
              <w:spacing w:before="60"/>
              <w:ind w:firstLine="900"/>
              <w:rPr>
                <w:sz w:val="22"/>
                <w:szCs w:val="22"/>
              </w:rPr>
            </w:pPr>
            <w:proofErr w:type="spellStart"/>
            <w:r w:rsidRPr="00FC32BA">
              <w:rPr>
                <w:sz w:val="22"/>
                <w:szCs w:val="22"/>
              </w:rPr>
              <w:t>Distr</w:t>
            </w:r>
            <w:r w:rsidR="00060869">
              <w:rPr>
                <w:sz w:val="22"/>
                <w:szCs w:val="22"/>
              </w:rPr>
              <w:t>.:</w:t>
            </w:r>
            <w:r w:rsidR="00001014">
              <w:rPr>
                <w:sz w:val="22"/>
                <w:szCs w:val="22"/>
              </w:rPr>
              <w:t>General</w:t>
            </w:r>
            <w:proofErr w:type="spellEnd"/>
          </w:p>
          <w:p w:rsidR="009E3DD0" w:rsidRDefault="007452FE" w:rsidP="009E3DD0">
            <w:pPr>
              <w:ind w:firstLine="900"/>
              <w:rPr>
                <w:sz w:val="22"/>
                <w:szCs w:val="22"/>
              </w:rPr>
            </w:pPr>
            <w:r>
              <w:rPr>
                <w:sz w:val="22"/>
                <w:szCs w:val="22"/>
              </w:rPr>
              <w:t>1 November</w:t>
            </w:r>
            <w:r w:rsidR="002448CA">
              <w:rPr>
                <w:sz w:val="22"/>
                <w:szCs w:val="22"/>
              </w:rPr>
              <w:t xml:space="preserve"> </w:t>
            </w:r>
            <w:r w:rsidR="00CD5596">
              <w:rPr>
                <w:sz w:val="22"/>
                <w:szCs w:val="22"/>
              </w:rPr>
              <w:t>2024</w:t>
            </w:r>
          </w:p>
          <w:p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tbl>
      <w:tblPr>
        <w:tblStyle w:val="TableGrid"/>
        <w:bidiVisual/>
        <w:tblW w:w="0" w:type="auto"/>
        <w:tblLook w:val="04A0"/>
      </w:tblPr>
      <w:tblGrid>
        <w:gridCol w:w="9205"/>
      </w:tblGrid>
      <w:tr w:rsidR="007452FE" w:rsidTr="007452FE">
        <w:tc>
          <w:tcPr>
            <w:tcW w:w="9205" w:type="dxa"/>
            <w:tcBorders>
              <w:top w:val="nil"/>
              <w:left w:val="nil"/>
              <w:bottom w:val="nil"/>
              <w:right w:val="nil"/>
            </w:tcBorders>
          </w:tcPr>
          <w:p w:rsidR="007452FE" w:rsidRDefault="007452FE" w:rsidP="00F30B2C">
            <w:pPr>
              <w:bidi/>
              <w:spacing w:before="60" w:line="204" w:lineRule="auto"/>
              <w:rPr>
                <w:rFonts w:ascii="Simplified Arabic" w:hAnsi="Simplified Arabic" w:cs="Simplified Arabic"/>
                <w:b/>
                <w:bCs/>
                <w:sz w:val="28"/>
                <w:szCs w:val="28"/>
                <w:rtl/>
                <w:lang w:bidi="ar-EG"/>
              </w:rPr>
            </w:pPr>
            <w:bookmarkStart w:id="1" w:name="_Hlk176366935"/>
            <w:r w:rsidRPr="00F30B2C">
              <w:rPr>
                <w:rFonts w:ascii="Simplified Arabic" w:hAnsi="Simplified Arabic" w:cs="Simplified Arabic" w:hint="cs"/>
                <w:b/>
                <w:bCs/>
                <w:sz w:val="28"/>
                <w:szCs w:val="28"/>
                <w:rtl/>
              </w:rPr>
              <w:t xml:space="preserve">مؤتمر الأطراف في الاتفاقية المتعلقة بالتنوع </w:t>
            </w:r>
          </w:p>
          <w:p w:rsidR="00720B7F" w:rsidRDefault="007452FE" w:rsidP="007452FE">
            <w:pPr>
              <w:bidi/>
              <w:spacing w:before="60" w:line="204" w:lineRule="auto"/>
              <w:rPr>
                <w:rFonts w:ascii="Simplified Arabic" w:hAnsi="Simplified Arabic" w:cs="Simplified Arabic"/>
                <w:b/>
                <w:bCs/>
                <w:sz w:val="28"/>
                <w:szCs w:val="28"/>
                <w:rtl/>
                <w:lang w:bidi="ar-EG"/>
              </w:rPr>
            </w:pPr>
            <w:r w:rsidRPr="00F30B2C">
              <w:rPr>
                <w:rFonts w:ascii="Simplified Arabic" w:hAnsi="Simplified Arabic" w:cs="Simplified Arabic" w:hint="cs"/>
                <w:b/>
                <w:bCs/>
                <w:sz w:val="28"/>
                <w:szCs w:val="28"/>
                <w:rtl/>
              </w:rPr>
              <w:t>البيولوجي</w:t>
            </w:r>
            <w:r>
              <w:rPr>
                <w:rFonts w:ascii="Simplified Arabic" w:hAnsi="Simplified Arabic" w:cs="Simplified Arabic" w:hint="cs"/>
                <w:b/>
                <w:bCs/>
                <w:sz w:val="28"/>
                <w:szCs w:val="28"/>
                <w:rtl/>
              </w:rPr>
              <w:t xml:space="preserve"> </w:t>
            </w:r>
            <w:r w:rsidRPr="00F30B2C">
              <w:rPr>
                <w:rFonts w:ascii="Simplified Arabic" w:hAnsi="Simplified Arabic" w:cs="Simplified Arabic" w:hint="cs"/>
                <w:b/>
                <w:bCs/>
                <w:sz w:val="28"/>
                <w:szCs w:val="28"/>
                <w:rtl/>
                <w:lang w:bidi="ar-EG"/>
              </w:rPr>
              <w:t xml:space="preserve">العامل كاجتماع للأطراف </w:t>
            </w:r>
            <w:r w:rsidRPr="00F30B2C">
              <w:rPr>
                <w:rFonts w:ascii="Simplified Arabic" w:hAnsi="Simplified Arabic" w:cs="Simplified Arabic"/>
                <w:b/>
                <w:bCs/>
                <w:sz w:val="28"/>
                <w:szCs w:val="28"/>
                <w:rtl/>
                <w:lang w:bidi="ar-EG"/>
              </w:rPr>
              <w:t xml:space="preserve">في بروتوكول </w:t>
            </w:r>
          </w:p>
          <w:p w:rsidR="00720B7F" w:rsidRDefault="007452FE" w:rsidP="00720B7F">
            <w:pPr>
              <w:bidi/>
              <w:spacing w:before="60" w:line="204" w:lineRule="auto"/>
              <w:rPr>
                <w:rFonts w:ascii="Simplified Arabic" w:hAnsi="Simplified Arabic" w:cs="Simplified Arabic"/>
                <w:b/>
                <w:bCs/>
                <w:sz w:val="28"/>
                <w:szCs w:val="28"/>
                <w:rtl/>
                <w:lang w:bidi="ar-EG"/>
              </w:rPr>
            </w:pPr>
            <w:r w:rsidRPr="00F30B2C">
              <w:rPr>
                <w:rFonts w:ascii="Simplified Arabic" w:hAnsi="Simplified Arabic" w:cs="Simplified Arabic"/>
                <w:b/>
                <w:bCs/>
                <w:sz w:val="28"/>
                <w:szCs w:val="28"/>
                <w:rtl/>
                <w:lang w:bidi="ar-EG"/>
              </w:rPr>
              <w:t>ناغويا</w:t>
            </w:r>
            <w:r>
              <w:rPr>
                <w:rFonts w:ascii="Simplified Arabic" w:hAnsi="Simplified Arabic" w:cs="Simplified Arabic" w:hint="cs"/>
                <w:b/>
                <w:bCs/>
                <w:sz w:val="28"/>
                <w:szCs w:val="28"/>
                <w:rtl/>
                <w:lang w:bidi="ar-EG"/>
              </w:rPr>
              <w:t xml:space="preserve"> </w:t>
            </w:r>
            <w:r w:rsidRPr="00F30B2C">
              <w:rPr>
                <w:rFonts w:ascii="Simplified Arabic" w:hAnsi="Simplified Arabic" w:cs="Simplified Arabic"/>
                <w:b/>
                <w:bCs/>
                <w:sz w:val="28"/>
                <w:szCs w:val="28"/>
                <w:rtl/>
                <w:lang w:bidi="ar-EG"/>
              </w:rPr>
              <w:t>بشأن الحصول على الموارد الجينية والتقاسم</w:t>
            </w:r>
            <w:r>
              <w:rPr>
                <w:rFonts w:ascii="Simplified Arabic" w:hAnsi="Simplified Arabic" w:cs="Simplified Arabic" w:hint="cs"/>
                <w:b/>
                <w:bCs/>
                <w:sz w:val="28"/>
                <w:szCs w:val="28"/>
                <w:rtl/>
                <w:lang w:bidi="ar-EG"/>
              </w:rPr>
              <w:t xml:space="preserve"> </w:t>
            </w:r>
          </w:p>
          <w:p w:rsidR="007452FE" w:rsidRPr="00F30B2C" w:rsidRDefault="007452FE" w:rsidP="00720B7F">
            <w:pPr>
              <w:bidi/>
              <w:spacing w:before="60" w:line="204" w:lineRule="auto"/>
              <w:rPr>
                <w:rFonts w:ascii="Simplified Arabic" w:hAnsi="Simplified Arabic" w:cs="Simplified Arabic"/>
                <w:b/>
                <w:bCs/>
                <w:sz w:val="28"/>
                <w:szCs w:val="28"/>
                <w:rtl/>
                <w:lang w:bidi="ar-EG"/>
              </w:rPr>
            </w:pPr>
            <w:r w:rsidRPr="00F30B2C">
              <w:rPr>
                <w:rFonts w:ascii="Simplified Arabic" w:hAnsi="Simplified Arabic" w:cs="Simplified Arabic"/>
                <w:b/>
                <w:bCs/>
                <w:sz w:val="28"/>
                <w:szCs w:val="28"/>
                <w:rtl/>
                <w:lang w:bidi="ar-EG"/>
              </w:rPr>
              <w:t>العادل والمنصف للمنافع الناشئة عن استخدامها</w:t>
            </w:r>
            <w:r>
              <w:rPr>
                <w:rFonts w:ascii="Simplified Arabic" w:hAnsi="Simplified Arabic" w:cs="Simplified Arabic" w:hint="cs"/>
                <w:b/>
                <w:bCs/>
                <w:sz w:val="28"/>
                <w:szCs w:val="28"/>
                <w:rtl/>
                <w:lang w:bidi="ar-EG"/>
              </w:rPr>
              <w:t xml:space="preserve"> </w:t>
            </w:r>
          </w:p>
          <w:p w:rsidR="007452FE" w:rsidRPr="00F30B2C" w:rsidRDefault="007452FE" w:rsidP="00F30B2C">
            <w:pPr>
              <w:bidi/>
              <w:spacing w:line="204" w:lineRule="auto"/>
              <w:rPr>
                <w:rFonts w:ascii="Simplified Arabic" w:hAnsi="Simplified Arabic" w:cs="Simplified Arabic"/>
                <w:b/>
                <w:bCs/>
                <w:rtl/>
              </w:rPr>
            </w:pPr>
            <w:r w:rsidRPr="00F30B2C">
              <w:rPr>
                <w:rFonts w:ascii="Simplified Arabic" w:hAnsi="Simplified Arabic" w:cs="Simplified Arabic"/>
                <w:b/>
                <w:bCs/>
                <w:rtl/>
              </w:rPr>
              <w:t xml:space="preserve">الاجتماع </w:t>
            </w:r>
            <w:r w:rsidRPr="00F30B2C">
              <w:rPr>
                <w:rFonts w:ascii="Simplified Arabic" w:hAnsi="Simplified Arabic" w:cs="Simplified Arabic" w:hint="cs"/>
                <w:b/>
                <w:bCs/>
                <w:rtl/>
              </w:rPr>
              <w:t>الخامس</w:t>
            </w:r>
          </w:p>
          <w:p w:rsidR="007452FE" w:rsidRPr="00F30B2C" w:rsidRDefault="007452FE" w:rsidP="00F30B2C">
            <w:pPr>
              <w:bidi/>
              <w:spacing w:line="204" w:lineRule="auto"/>
              <w:rPr>
                <w:rFonts w:ascii="Simplified Arabic" w:hAnsi="Simplified Arabic" w:cs="Simplified Arabic"/>
                <w:rtl/>
                <w:lang w:bidi="ar-EG"/>
              </w:rPr>
            </w:pPr>
            <w:r w:rsidRPr="00F30B2C">
              <w:rPr>
                <w:rFonts w:ascii="Simplified Arabic" w:hAnsi="Simplified Arabic" w:cs="Simplified Arabic" w:hint="cs"/>
                <w:rtl/>
              </w:rPr>
              <w:t>كالي، كولومبيا</w:t>
            </w:r>
            <w:r w:rsidRPr="00F30B2C">
              <w:rPr>
                <w:rFonts w:ascii="Simplified Arabic" w:hAnsi="Simplified Arabic" w:cs="Simplified Arabic"/>
                <w:rtl/>
              </w:rPr>
              <w:t>،</w:t>
            </w:r>
            <w:r w:rsidRPr="00F30B2C">
              <w:rPr>
                <w:rFonts w:ascii="Simplified Arabic" w:hAnsi="Simplified Arabic" w:cs="Simplified Arabic" w:hint="cs"/>
                <w:rtl/>
              </w:rPr>
              <w:t xml:space="preserve"> 21</w:t>
            </w:r>
            <w:r w:rsidRPr="00F30B2C">
              <w:rPr>
                <w:rFonts w:ascii="Simplified Arabic" w:hAnsi="Simplified Arabic" w:cs="Simplified Arabic" w:hint="cs"/>
                <w:rtl/>
                <w:lang w:bidi="ar-EG"/>
              </w:rPr>
              <w:t xml:space="preserve"> أكتوبر/تشرين الأول </w:t>
            </w:r>
            <w:r w:rsidRPr="00F30B2C">
              <w:rPr>
                <w:rFonts w:ascii="Simplified Arabic" w:hAnsi="Simplified Arabic" w:cs="Simplified Arabic"/>
                <w:rtl/>
                <w:lang w:bidi="ar-EG"/>
              </w:rPr>
              <w:t>–</w:t>
            </w:r>
            <w:r w:rsidRPr="00F30B2C">
              <w:rPr>
                <w:rFonts w:ascii="Simplified Arabic" w:hAnsi="Simplified Arabic" w:cs="Simplified Arabic" w:hint="cs"/>
                <w:rtl/>
                <w:lang w:bidi="ar-EG"/>
              </w:rPr>
              <w:t xml:space="preserve"> 1 نوفمبر/تشرين الثاني 2024</w:t>
            </w:r>
          </w:p>
          <w:p w:rsidR="007452FE" w:rsidRDefault="007452FE" w:rsidP="00F30B2C">
            <w:pPr>
              <w:bidi/>
              <w:spacing w:before="60"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12 </w:t>
            </w:r>
            <w:r w:rsidRPr="00F30B2C">
              <w:rPr>
                <w:rFonts w:ascii="Simplified Arabic" w:hAnsi="Simplified Arabic" w:cs="Simplified Arabic" w:hint="cs"/>
                <w:rtl/>
                <w:lang w:bidi="ar-EG"/>
              </w:rPr>
              <w:t>من جدول الأعمال</w:t>
            </w:r>
          </w:p>
          <w:p w:rsidR="007452FE" w:rsidRDefault="007452FE" w:rsidP="00EA34A6">
            <w:pPr>
              <w:bidi/>
              <w:spacing w:line="204" w:lineRule="auto"/>
              <w:rPr>
                <w:rFonts w:ascii="Simplified Arabic" w:hAnsi="Simplified Arabic" w:cs="Simplified Arabic"/>
                <w:b/>
                <w:bCs/>
                <w:rtl/>
                <w:lang w:val="fr-CA" w:bidi="ar-EG"/>
              </w:rPr>
            </w:pPr>
            <w:r w:rsidRPr="00486F44">
              <w:rPr>
                <w:rFonts w:ascii="Simplified Arabic" w:hAnsi="Simplified Arabic" w:cs="Simplified Arabic"/>
                <w:b/>
                <w:bCs/>
                <w:rtl/>
                <w:lang w:bidi="ar-EG"/>
              </w:rPr>
              <w:t>استعراض فعالية العمليات بموجب الاتفاقية وبروتوكوليها</w:t>
            </w:r>
          </w:p>
          <w:p w:rsidR="00060869" w:rsidRPr="00EA34A6" w:rsidRDefault="00060869" w:rsidP="00060869">
            <w:pPr>
              <w:bidi/>
              <w:spacing w:line="204" w:lineRule="auto"/>
              <w:rPr>
                <w:rFonts w:ascii="Simplified Arabic" w:hAnsi="Simplified Arabic" w:cs="Simplified Arabic"/>
                <w:b/>
                <w:bCs/>
                <w:rtl/>
                <w:lang w:val="fr-CA" w:bidi="ar-EG"/>
              </w:rPr>
            </w:pPr>
          </w:p>
        </w:tc>
      </w:tr>
    </w:tbl>
    <w:p w:rsidR="00060869" w:rsidRDefault="00060869" w:rsidP="00060869">
      <w:pPr>
        <w:bidi/>
        <w:spacing w:after="240" w:line="204" w:lineRule="auto"/>
        <w:ind w:left="720" w:right="1350"/>
        <w:jc w:val="both"/>
        <w:rPr>
          <w:rFonts w:cs="Simplified Arabic"/>
          <w:b/>
          <w:bCs/>
          <w:sz w:val="28"/>
          <w:szCs w:val="28"/>
          <w:rtl/>
          <w:lang w:bidi="ar-EG"/>
        </w:rPr>
      </w:pPr>
      <w:r>
        <w:rPr>
          <w:rFonts w:cs="Simplified Arabic" w:hint="cs"/>
          <w:b/>
          <w:bCs/>
          <w:sz w:val="28"/>
          <w:szCs w:val="28"/>
          <w:rtl/>
          <w:lang w:bidi="ar-EG"/>
        </w:rPr>
        <w:t>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1 نوفمبر/تشرين الثاني 2024</w:t>
      </w:r>
    </w:p>
    <w:p w:rsidR="000F2C7C" w:rsidRPr="00060869" w:rsidRDefault="00060869" w:rsidP="00D00204">
      <w:pPr>
        <w:tabs>
          <w:tab w:val="left" w:pos="1710"/>
        </w:tabs>
        <w:bidi/>
        <w:spacing w:before="60" w:after="120" w:line="216" w:lineRule="auto"/>
        <w:ind w:left="720"/>
        <w:rPr>
          <w:rFonts w:cs="Simplified Arabic"/>
          <w:b/>
          <w:bCs/>
          <w:sz w:val="22"/>
          <w:rtl/>
          <w:lang w:bidi="ar-EG"/>
        </w:rPr>
      </w:pPr>
      <w:r w:rsidRPr="00060869">
        <w:rPr>
          <w:rFonts w:cs="Simplified Arabic"/>
          <w:b/>
          <w:bCs/>
          <w:sz w:val="22"/>
          <w:lang w:val="en-US" w:bidi="ar-EG"/>
        </w:rPr>
        <w:t>NP-5/</w:t>
      </w:r>
      <w:r w:rsidR="00D00204">
        <w:rPr>
          <w:rFonts w:cs="Simplified Arabic"/>
          <w:b/>
          <w:bCs/>
          <w:sz w:val="22"/>
          <w:lang w:val="en-US" w:bidi="ar-EG"/>
        </w:rPr>
        <w:t>10</w:t>
      </w:r>
      <w:r w:rsidRPr="00060869">
        <w:rPr>
          <w:rFonts w:cs="Simplified Arabic" w:hint="cs"/>
          <w:b/>
          <w:bCs/>
          <w:sz w:val="22"/>
          <w:rtl/>
          <w:lang w:bidi="ar-EG"/>
        </w:rPr>
        <w:tab/>
      </w:r>
      <w:bookmarkEnd w:id="1"/>
      <w:r w:rsidR="00F30B2C" w:rsidRPr="00060869">
        <w:rPr>
          <w:rFonts w:eastAsia="MS Mincho" w:cs="Simplified Arabic"/>
          <w:b/>
          <w:bCs/>
          <w:sz w:val="22"/>
          <w:rtl/>
        </w:rPr>
        <w:t>خيارات لمواصلة تحسين فعالية العمليات بموجب الاتفاقية وبروتوكوليها</w:t>
      </w:r>
    </w:p>
    <w:p w:rsidR="00F30B2C" w:rsidRPr="00F30B2C" w:rsidRDefault="00F30B2C" w:rsidP="00060869">
      <w:pPr>
        <w:tabs>
          <w:tab w:val="left" w:pos="1980"/>
        </w:tabs>
        <w:bidi/>
        <w:spacing w:after="120" w:line="216" w:lineRule="auto"/>
        <w:ind w:left="540" w:firstLine="720"/>
        <w:jc w:val="both"/>
        <w:rPr>
          <w:rFonts w:eastAsia="MS Mincho" w:cs="Simplified Arabic"/>
          <w:i/>
          <w:iCs/>
          <w:sz w:val="22"/>
          <w:rtl/>
          <w:lang w:val="en-US" w:bidi="ar-EG"/>
        </w:rPr>
      </w:pPr>
      <w:r w:rsidRPr="00F30B2C">
        <w:rPr>
          <w:rFonts w:eastAsia="MS Mincho" w:cs="Simplified Arabic"/>
          <w:i/>
          <w:iCs/>
          <w:sz w:val="22"/>
          <w:rtl/>
          <w:lang w:val="en-US" w:bidi="ar-EG"/>
        </w:rPr>
        <w:t>إن مؤتمر الأطراف العامل كاجتماع للأطراف في بروتوكول ناغوي</w:t>
      </w:r>
      <w:r w:rsidR="00060869">
        <w:rPr>
          <w:rFonts w:eastAsia="MS Mincho" w:cs="Simplified Arabic" w:hint="cs"/>
          <w:i/>
          <w:iCs/>
          <w:sz w:val="22"/>
          <w:rtl/>
          <w:lang w:val="en-US" w:bidi="ar-EG"/>
        </w:rPr>
        <w:t>ا</w:t>
      </w:r>
      <w:r w:rsidRPr="00F30B2C">
        <w:rPr>
          <w:rFonts w:eastAsia="MS Mincho" w:cs="Simplified Arabic"/>
          <w:i/>
          <w:iCs/>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i/>
          <w:iCs/>
          <w:sz w:val="22"/>
          <w:rtl/>
          <w:lang w:val="en-US" w:bidi="ar-EG"/>
        </w:rPr>
        <w:t>إذ يشير إلى</w:t>
      </w:r>
      <w:r w:rsidRPr="00F30B2C">
        <w:rPr>
          <w:rFonts w:eastAsia="MS Mincho" w:cs="Simplified Arabic"/>
          <w:sz w:val="22"/>
          <w:rtl/>
          <w:lang w:val="en-US" w:bidi="ar-EG"/>
        </w:rPr>
        <w:t xml:space="preserve"> المقرر</w:t>
      </w:r>
      <w:r w:rsidRPr="00F30B2C">
        <w:rPr>
          <w:rFonts w:eastAsia="MS Mincho" w:cs="Simplified Arabic" w:hint="cs"/>
          <w:sz w:val="22"/>
          <w:rtl/>
          <w:lang w:val="en-US" w:bidi="ar-EG"/>
        </w:rPr>
        <w:t xml:space="preserve"> 12/29 المؤرخ </w:t>
      </w:r>
      <w:hyperlink r:id="rId11" w:history="1">
        <w:r w:rsidRPr="00060869">
          <w:rPr>
            <w:rStyle w:val="Hyperlink"/>
            <w:rFonts w:eastAsia="MS Mincho" w:cs="Simplified Arabic"/>
            <w:sz w:val="22"/>
            <w:lang w:val="en-US"/>
          </w:rPr>
          <w:t>NP-4/9</w:t>
        </w:r>
      </w:hyperlink>
      <w:r w:rsidRPr="00F30B2C">
        <w:rPr>
          <w:rFonts w:eastAsia="MS Mincho" w:cs="Simplified Arabic" w:hint="cs"/>
          <w:sz w:val="22"/>
          <w:rtl/>
          <w:lang w:val="en-US"/>
        </w:rPr>
        <w:t xml:space="preserve"> المؤرخ 10 ديسمبر/كانون الأول 2022</w:t>
      </w:r>
      <w:r w:rsidRPr="00F30B2C">
        <w:rPr>
          <w:rFonts w:eastAsia="MS Mincho" w:cs="Simplified Arabic"/>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i/>
          <w:iCs/>
          <w:sz w:val="22"/>
          <w:rtl/>
          <w:lang w:val="en-US" w:bidi="ar-EG"/>
        </w:rPr>
        <w:t>وإذ</w:t>
      </w:r>
      <w:r w:rsidRPr="00F30B2C">
        <w:rPr>
          <w:rFonts w:eastAsia="MS Mincho" w:cs="Simplified Arabic" w:hint="cs"/>
          <w:i/>
          <w:iCs/>
          <w:sz w:val="22"/>
          <w:rtl/>
          <w:lang w:val="en-US" w:bidi="ar-EG"/>
        </w:rPr>
        <w:t xml:space="preserve"> يقر</w:t>
      </w:r>
      <w:r w:rsidRPr="00F30B2C">
        <w:rPr>
          <w:rFonts w:eastAsia="MS Mincho" w:cs="Simplified Arabic"/>
          <w:i/>
          <w:iCs/>
          <w:sz w:val="22"/>
          <w:rtl/>
          <w:lang w:val="en-US" w:bidi="ar-EG"/>
        </w:rPr>
        <w:t xml:space="preserve"> </w:t>
      </w:r>
      <w:r w:rsidRPr="00F30B2C">
        <w:rPr>
          <w:rFonts w:eastAsia="MS Mincho" w:cs="Simplified Arabic"/>
          <w:sz w:val="22"/>
          <w:rtl/>
          <w:lang w:val="en-US" w:bidi="ar-EG"/>
        </w:rPr>
        <w:t xml:space="preserve">بضرورة </w:t>
      </w:r>
      <w:r w:rsidRPr="00F30B2C">
        <w:rPr>
          <w:rFonts w:eastAsia="MS Mincho" w:cs="Simplified Arabic" w:hint="cs"/>
          <w:sz w:val="22"/>
          <w:rtl/>
          <w:lang w:val="en-US" w:bidi="ar-EG"/>
        </w:rPr>
        <w:t xml:space="preserve">مواصلة </w:t>
      </w:r>
      <w:r w:rsidRPr="00F30B2C">
        <w:rPr>
          <w:rFonts w:eastAsia="MS Mincho" w:cs="Simplified Arabic"/>
          <w:sz w:val="22"/>
          <w:rtl/>
          <w:lang w:val="en-US" w:bidi="ar-EG"/>
        </w:rPr>
        <w:t xml:space="preserve">تحسين فعالية الاجتماعات المعقودة </w:t>
      </w:r>
      <w:r w:rsidRPr="00F30B2C">
        <w:rPr>
          <w:rFonts w:eastAsia="MS Mincho" w:cs="Simplified Arabic" w:hint="cs"/>
          <w:sz w:val="22"/>
          <w:rtl/>
          <w:lang w:val="en-US" w:bidi="ar-EG"/>
        </w:rPr>
        <w:t>بموجب</w:t>
      </w:r>
      <w:r w:rsidRPr="00F30B2C">
        <w:rPr>
          <w:rFonts w:eastAsia="MS Mincho" w:cs="Simplified Arabic"/>
          <w:sz w:val="22"/>
          <w:rtl/>
          <w:lang w:val="en-US" w:bidi="ar-EG"/>
        </w:rPr>
        <w:t xml:space="preserve"> اتفاقية التنوع البيولوجي</w:t>
      </w:r>
      <w:r w:rsidR="00486F44">
        <w:rPr>
          <w:rStyle w:val="FootnoteReference"/>
          <w:rFonts w:eastAsia="MS Mincho" w:cs="Simplified Arabic"/>
          <w:sz w:val="22"/>
          <w:rtl/>
          <w:lang w:val="en-US" w:bidi="ar-EG"/>
        </w:rPr>
        <w:footnoteReference w:id="1"/>
      </w:r>
      <w:r w:rsidRPr="00F30B2C">
        <w:rPr>
          <w:rFonts w:eastAsia="MS Mincho" w:cs="Simplified Arabic"/>
          <w:sz w:val="22"/>
          <w:rtl/>
          <w:lang w:val="en-US" w:bidi="ar-EG"/>
        </w:rPr>
        <w:t xml:space="preserve"> وبروتوكول</w:t>
      </w:r>
      <w:r w:rsidRPr="00F30B2C">
        <w:rPr>
          <w:rFonts w:eastAsia="MS Mincho" w:cs="Simplified Arabic" w:hint="cs"/>
          <w:sz w:val="22"/>
          <w:rtl/>
          <w:lang w:val="en-US" w:bidi="ar-EG"/>
        </w:rPr>
        <w:t>ي</w:t>
      </w:r>
      <w:r w:rsidRPr="00F30B2C">
        <w:rPr>
          <w:rFonts w:eastAsia="MS Mincho" w:cs="Simplified Arabic"/>
          <w:sz w:val="22"/>
          <w:rtl/>
          <w:lang w:val="en-US" w:bidi="ar-EG"/>
        </w:rPr>
        <w:t>ها</w:t>
      </w:r>
      <w:r w:rsidRPr="00F30B2C">
        <w:rPr>
          <w:rFonts w:eastAsia="MS Mincho" w:cs="Simplified Arabic" w:hint="cs"/>
          <w:sz w:val="22"/>
          <w:rtl/>
          <w:lang w:val="en-US" w:bidi="ar-EG"/>
        </w:rPr>
        <w:t>،</w:t>
      </w:r>
      <w:r w:rsidRPr="00F30B2C">
        <w:rPr>
          <w:rFonts w:eastAsia="MS Mincho" w:cs="Simplified Arabic"/>
          <w:rtl/>
        </w:rPr>
        <w:t xml:space="preserve"> </w:t>
      </w:r>
    </w:p>
    <w:p w:rsidR="00F30B2C" w:rsidRPr="00F30B2C" w:rsidRDefault="00F30B2C" w:rsidP="00060869">
      <w:pPr>
        <w:numPr>
          <w:ilvl w:val="0"/>
          <w:numId w:val="44"/>
        </w:numPr>
        <w:tabs>
          <w:tab w:val="left" w:pos="1980"/>
        </w:tabs>
        <w:bidi/>
        <w:spacing w:after="120" w:line="216" w:lineRule="auto"/>
        <w:ind w:left="540" w:firstLine="720"/>
        <w:jc w:val="both"/>
        <w:rPr>
          <w:rFonts w:eastAsia="MS Mincho" w:cs="Simplified Arabic"/>
          <w:sz w:val="22"/>
          <w:lang w:val="en-US" w:bidi="ar-EG"/>
        </w:rPr>
      </w:pPr>
      <w:r w:rsidRPr="00F30B2C">
        <w:rPr>
          <w:rFonts w:eastAsia="MS Mincho" w:cs="Simplified Arabic"/>
          <w:i/>
          <w:iCs/>
          <w:sz w:val="22"/>
          <w:rtl/>
          <w:lang w:val="en-US" w:bidi="ar-EG"/>
        </w:rPr>
        <w:t>يحيط علما</w:t>
      </w:r>
      <w:r w:rsidRPr="00F30B2C">
        <w:rPr>
          <w:rFonts w:eastAsia="MS Mincho" w:cs="Simplified Arabic"/>
          <w:sz w:val="22"/>
          <w:rtl/>
          <w:lang w:val="en-US" w:bidi="ar-EG"/>
        </w:rPr>
        <w:t xml:space="preserve"> بالخبرة المكتسبة مؤخرا والمقترحات الإضافية</w:t>
      </w:r>
      <w:r w:rsidRPr="00F30B2C">
        <w:rPr>
          <w:rFonts w:eastAsia="MS Mincho" w:cs="Simplified Arabic" w:hint="cs"/>
          <w:sz w:val="22"/>
          <w:rtl/>
          <w:lang w:val="en-US" w:bidi="ar-EG"/>
        </w:rPr>
        <w:t xml:space="preserve"> الرامية</w:t>
      </w:r>
      <w:r w:rsidRPr="00F30B2C">
        <w:rPr>
          <w:rFonts w:eastAsia="MS Mincho" w:cs="Simplified Arabic"/>
          <w:sz w:val="22"/>
          <w:rtl/>
          <w:lang w:val="en-US" w:bidi="ar-EG"/>
        </w:rPr>
        <w:t xml:space="preserve"> </w:t>
      </w:r>
      <w:r w:rsidRPr="00F30B2C">
        <w:rPr>
          <w:rFonts w:eastAsia="MS Mincho" w:cs="Simplified Arabic" w:hint="cs"/>
          <w:sz w:val="22"/>
          <w:rtl/>
          <w:lang w:val="en-US" w:bidi="ar-EG"/>
        </w:rPr>
        <w:t xml:space="preserve">إلى </w:t>
      </w:r>
      <w:r w:rsidRPr="00F30B2C">
        <w:rPr>
          <w:rFonts w:eastAsia="MS Mincho" w:cs="Simplified Arabic"/>
          <w:sz w:val="22"/>
          <w:rtl/>
          <w:lang w:val="en-US" w:bidi="ar-EG"/>
        </w:rPr>
        <w:t xml:space="preserve">تحسين فعالية العمليات بموجب الاتفاقية وبروتوكوليها </w:t>
      </w:r>
      <w:r w:rsidRPr="00F30B2C">
        <w:rPr>
          <w:rFonts w:eastAsia="MS Mincho" w:cs="Simplified Arabic" w:hint="cs"/>
          <w:sz w:val="22"/>
          <w:rtl/>
          <w:lang w:val="en-US" w:bidi="ar-EG"/>
        </w:rPr>
        <w:t>والملخصة</w:t>
      </w:r>
      <w:r w:rsidRPr="00F30B2C">
        <w:rPr>
          <w:rFonts w:eastAsia="MS Mincho" w:cs="Simplified Arabic"/>
          <w:sz w:val="22"/>
          <w:rtl/>
          <w:lang w:val="en-US" w:bidi="ar-EG"/>
        </w:rPr>
        <w:t xml:space="preserve"> في الوثيقة </w:t>
      </w:r>
      <w:hyperlink r:id="rId12" w:history="1">
        <w:r w:rsidR="00060869" w:rsidRPr="00BB5F03">
          <w:rPr>
            <w:rStyle w:val="Hyperlink"/>
            <w:rFonts w:eastAsia="MS Mincho" w:cs="Simplified Arabic"/>
            <w:sz w:val="22"/>
            <w:lang w:val="en-US" w:bidi="ar-EG"/>
          </w:rPr>
          <w:t>CBD/SBI/4/11</w:t>
        </w:r>
      </w:hyperlink>
      <w:r w:rsidRPr="00F30B2C">
        <w:rPr>
          <w:rFonts w:eastAsia="MS Mincho" w:cs="Simplified Arabic" w:hint="cs"/>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2-</w:t>
      </w:r>
      <w:r w:rsidRPr="00F30B2C">
        <w:rPr>
          <w:rFonts w:eastAsia="MS Mincho" w:cs="Simplified Arabic"/>
          <w:sz w:val="22"/>
          <w:rtl/>
          <w:lang w:val="en-US" w:bidi="ar-EG"/>
        </w:rPr>
        <w:tab/>
      </w:r>
      <w:r w:rsidRPr="00F30B2C">
        <w:rPr>
          <w:rFonts w:eastAsia="MS Mincho" w:cs="Simplified Arabic"/>
          <w:i/>
          <w:iCs/>
          <w:sz w:val="22"/>
          <w:rtl/>
          <w:lang w:val="en-US" w:bidi="ar-EG"/>
        </w:rPr>
        <w:t>يطلب</w:t>
      </w:r>
      <w:r w:rsidRPr="00F30B2C">
        <w:rPr>
          <w:rFonts w:eastAsia="MS Mincho" w:cs="Simplified Arabic"/>
          <w:sz w:val="22"/>
          <w:rtl/>
          <w:lang w:val="en-US" w:bidi="ar-EG"/>
        </w:rPr>
        <w:t xml:space="preserve"> إلى الأمين</w:t>
      </w:r>
      <w:r w:rsidRPr="00F30B2C">
        <w:rPr>
          <w:rFonts w:eastAsia="MS Mincho" w:cs="Simplified Arabic" w:hint="cs"/>
          <w:sz w:val="22"/>
          <w:rtl/>
          <w:lang w:val="en-US" w:bidi="ar-EG"/>
        </w:rPr>
        <w:t>ة</w:t>
      </w:r>
      <w:r w:rsidRPr="00F30B2C">
        <w:rPr>
          <w:rFonts w:eastAsia="MS Mincho" w:cs="Simplified Arabic"/>
          <w:sz w:val="22"/>
          <w:rtl/>
          <w:lang w:val="en-US" w:bidi="ar-EG"/>
        </w:rPr>
        <w:t xml:space="preserve"> التنفيذي</w:t>
      </w:r>
      <w:r w:rsidRPr="00F30B2C">
        <w:rPr>
          <w:rFonts w:eastAsia="MS Mincho" w:cs="Simplified Arabic" w:hint="cs"/>
          <w:sz w:val="22"/>
          <w:rtl/>
          <w:lang w:val="en-US" w:bidi="ar-EG"/>
        </w:rPr>
        <w:t>ة</w:t>
      </w:r>
      <w:r w:rsidRPr="00F30B2C">
        <w:rPr>
          <w:rFonts w:eastAsia="MS Mincho" w:cs="Simplified Arabic"/>
          <w:sz w:val="22"/>
          <w:rtl/>
          <w:lang w:val="en-US" w:bidi="ar-EG"/>
        </w:rPr>
        <w:t xml:space="preserve"> والمكاتب الاستفادة من هذه </w:t>
      </w:r>
      <w:r w:rsidRPr="00F30B2C">
        <w:rPr>
          <w:rFonts w:eastAsia="MS Mincho" w:cs="Simplified Arabic" w:hint="cs"/>
          <w:sz w:val="22"/>
          <w:rtl/>
          <w:lang w:val="en-US" w:bidi="ar-EG"/>
        </w:rPr>
        <w:t>الخبرة لدى</w:t>
      </w:r>
      <w:r w:rsidRPr="00F30B2C">
        <w:rPr>
          <w:rFonts w:eastAsia="MS Mincho" w:cs="Simplified Arabic"/>
          <w:sz w:val="22"/>
          <w:rtl/>
          <w:lang w:val="en-US" w:bidi="ar-EG"/>
        </w:rPr>
        <w:t xml:space="preserve"> إعداد مذكرات تنظيم </w:t>
      </w:r>
      <w:r w:rsidRPr="00F30B2C">
        <w:rPr>
          <w:rFonts w:eastAsia="MS Mincho" w:cs="Simplified Arabic" w:hint="cs"/>
          <w:sz w:val="22"/>
          <w:rtl/>
          <w:lang w:val="en-US" w:bidi="ar-EG"/>
        </w:rPr>
        <w:t>العمل</w:t>
      </w:r>
      <w:r w:rsidRPr="00F30B2C">
        <w:rPr>
          <w:rFonts w:eastAsia="MS Mincho" w:cs="Simplified Arabic"/>
          <w:sz w:val="22"/>
          <w:rtl/>
          <w:lang w:val="en-US" w:bidi="ar-EG"/>
        </w:rPr>
        <w:t xml:space="preserve"> والسيناريوهات للاجتماعات المقبلة</w:t>
      </w:r>
      <w:r w:rsidRPr="00F30B2C">
        <w:rPr>
          <w:rFonts w:eastAsia="MS Mincho" w:cs="Simplified Arabic" w:hint="cs"/>
          <w:sz w:val="22"/>
          <w:rtl/>
          <w:lang w:val="en-US" w:bidi="ar-EG"/>
        </w:rPr>
        <w:t>، وإتاحة تلك المذكرات لجميع الأطراف قبل الاجتماعات؛</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3-</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إلى الأمينة التنفيذية أن تواصل، جنبا إلى جنب مع المك</w:t>
      </w:r>
      <w:r w:rsidR="00D00204">
        <w:rPr>
          <w:rFonts w:eastAsia="MS Mincho" w:cs="Simplified Arabic" w:hint="cs"/>
          <w:sz w:val="22"/>
          <w:rtl/>
          <w:lang w:val="en-US" w:bidi="ar-EG"/>
        </w:rPr>
        <w:t>ا</w:t>
      </w:r>
      <w:r w:rsidRPr="00F30B2C">
        <w:rPr>
          <w:rFonts w:eastAsia="MS Mincho" w:cs="Simplified Arabic" w:hint="cs"/>
          <w:sz w:val="22"/>
          <w:rtl/>
          <w:lang w:val="en-US" w:bidi="ar-EG"/>
        </w:rPr>
        <w:t>تب، استكشاف السبل والوسائل ذات الصلة لتيسير التحضير المبكر للاجتماعات والاستفادة من هذه السبل والوسائل، حسب الاقتضاء، على سبيل المثال خيارات لتبسيط جداول الأعمال، واستعراض الوثائق مسبقا من جانب الأقران</w:t>
      </w:r>
      <w:r w:rsidR="00486F44">
        <w:rPr>
          <w:rFonts w:eastAsia="MS Mincho" w:cs="Simplified Arabic" w:hint="cs"/>
          <w:sz w:val="22"/>
          <w:rtl/>
          <w:lang w:val="en-US" w:bidi="ar-EG"/>
        </w:rPr>
        <w:t xml:space="preserve"> وتقديم البيانات مبكرا</w:t>
      </w:r>
      <w:r w:rsidRPr="00F30B2C">
        <w:rPr>
          <w:rFonts w:eastAsia="MS Mincho" w:cs="Simplified Arabic" w:hint="cs"/>
          <w:sz w:val="22"/>
          <w:rtl/>
          <w:lang w:val="en-US" w:bidi="ar-EG"/>
        </w:rPr>
        <w:t>؛</w:t>
      </w:r>
    </w:p>
    <w:p w:rsidR="00F30B2C" w:rsidRPr="00F30B2C" w:rsidRDefault="00F30B2C" w:rsidP="00060869">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4-</w:t>
      </w:r>
      <w:r w:rsidRPr="00F30B2C">
        <w:rPr>
          <w:rFonts w:eastAsia="MS Mincho" w:cs="Simplified Arabic"/>
          <w:sz w:val="22"/>
          <w:rtl/>
          <w:lang w:val="en-US" w:bidi="ar-EG"/>
        </w:rPr>
        <w:tab/>
      </w:r>
      <w:r w:rsidR="00486F44">
        <w:rPr>
          <w:rFonts w:eastAsia="MS Mincho" w:cs="Simplified Arabic" w:hint="cs"/>
          <w:i/>
          <w:iCs/>
          <w:sz w:val="22"/>
          <w:rtl/>
          <w:lang w:val="en-US" w:bidi="ar-EG"/>
        </w:rPr>
        <w:t>يوصي</w:t>
      </w:r>
      <w:r w:rsidRPr="00F30B2C">
        <w:rPr>
          <w:rFonts w:eastAsia="MS Mincho" w:cs="Simplified Arabic" w:hint="cs"/>
          <w:i/>
          <w:iCs/>
          <w:sz w:val="22"/>
          <w:rtl/>
          <w:lang w:val="en-US" w:bidi="ar-EG"/>
        </w:rPr>
        <w:t xml:space="preserve"> </w:t>
      </w:r>
      <w:r w:rsidR="00486F44" w:rsidRPr="00486F44">
        <w:rPr>
          <w:rFonts w:eastAsia="MS Mincho" w:cs="Simplified Arabic" w:hint="cs"/>
          <w:sz w:val="22"/>
          <w:rtl/>
          <w:lang w:val="en-US" w:bidi="ar-EG"/>
        </w:rPr>
        <w:t>ب</w:t>
      </w:r>
      <w:r w:rsidRPr="00F30B2C">
        <w:rPr>
          <w:rFonts w:eastAsia="MS Mincho" w:cs="Simplified Arabic" w:hint="cs"/>
          <w:sz w:val="22"/>
          <w:rtl/>
          <w:lang w:val="en-US" w:bidi="ar-EG"/>
        </w:rPr>
        <w:t>أنه خلال اجتماعات الهيئتين الفرعيتين المفتوحتين العضوية، يقتصر عدد جلسات أفرقة الاتصال وأفرقة أصدقاء الرئيس المعقودة بالتوازي</w:t>
      </w:r>
      <w:r w:rsidR="00486F44">
        <w:rPr>
          <w:rFonts w:eastAsia="MS Mincho" w:cs="Simplified Arabic" w:hint="cs"/>
          <w:sz w:val="22"/>
          <w:rtl/>
          <w:lang w:val="en-US" w:bidi="ar-EG"/>
        </w:rPr>
        <w:t xml:space="preserve">، قدر الإمكان، </w:t>
      </w:r>
      <w:r w:rsidRPr="00F30B2C">
        <w:rPr>
          <w:rFonts w:eastAsia="MS Mincho" w:cs="Simplified Arabic" w:hint="cs"/>
          <w:sz w:val="22"/>
          <w:rtl/>
          <w:lang w:val="en-US" w:bidi="ar-EG"/>
        </w:rPr>
        <w:t xml:space="preserve">على عدد مندوبي كل </w:t>
      </w:r>
      <w:r w:rsidR="00060869">
        <w:rPr>
          <w:rFonts w:eastAsia="MS Mincho" w:cs="Simplified Arabic" w:hint="cs"/>
          <w:sz w:val="22"/>
          <w:rtl/>
          <w:lang w:val="en-US" w:bidi="ar-EG"/>
        </w:rPr>
        <w:t>طرف</w:t>
      </w:r>
      <w:r w:rsidRPr="00F30B2C">
        <w:rPr>
          <w:rFonts w:eastAsia="MS Mincho" w:cs="Simplified Arabic" w:hint="cs"/>
          <w:sz w:val="22"/>
          <w:rtl/>
          <w:lang w:val="en-US" w:bidi="ar-EG"/>
        </w:rPr>
        <w:t xml:space="preserve"> من البلدان النامية التي تدعم الأمانة مشاركتها؛</w:t>
      </w:r>
    </w:p>
    <w:p w:rsidR="00F30B2C" w:rsidRPr="00F30B2C" w:rsidRDefault="00F30B2C" w:rsidP="00060869">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lastRenderedPageBreak/>
        <w:t>5-</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 xml:space="preserve">إلى الأمينة التنفيذية أن تيسر تحديد الدعم المالي الإضافي لزيادة مشاركة </w:t>
      </w:r>
      <w:r w:rsidR="00060869">
        <w:rPr>
          <w:rFonts w:eastAsia="MS Mincho" w:cs="Simplified Arabic" w:hint="cs"/>
          <w:sz w:val="22"/>
          <w:rtl/>
          <w:lang w:val="en-US" w:bidi="ar-EG"/>
        </w:rPr>
        <w:t xml:space="preserve">الأطراف من </w:t>
      </w:r>
      <w:r w:rsidRPr="00F30B2C">
        <w:rPr>
          <w:rFonts w:eastAsia="MS Mincho" w:cs="Simplified Arabic" w:hint="cs"/>
          <w:sz w:val="22"/>
          <w:rtl/>
          <w:lang w:val="en-US" w:bidi="ar-EG"/>
        </w:rPr>
        <w:t xml:space="preserve">البلدان النامية، ولا سيما أقل البلدان نموا والدول الجزرية الصغيرة النامية، </w:t>
      </w:r>
      <w:r w:rsidR="00060869">
        <w:rPr>
          <w:rFonts w:eastAsia="MS Mincho" w:cs="Simplified Arabic" w:hint="cs"/>
          <w:sz w:val="22"/>
          <w:rtl/>
          <w:lang w:val="en-US" w:bidi="ar-EG"/>
        </w:rPr>
        <w:t>والأطراف من</w:t>
      </w:r>
      <w:r w:rsidRPr="00F30B2C">
        <w:rPr>
          <w:rFonts w:eastAsia="MS Mincho" w:cs="Simplified Arabic" w:hint="cs"/>
          <w:sz w:val="22"/>
          <w:rtl/>
          <w:lang w:val="en-US" w:bidi="ar-EG"/>
        </w:rPr>
        <w:t xml:space="preserve"> البلدان التي تمر اقتصاداتها بمرحلة انتقالية؛</w:t>
      </w:r>
    </w:p>
    <w:p w:rsidR="00F30B2C" w:rsidRPr="00F30B2C" w:rsidRDefault="00F30B2C" w:rsidP="00F30B2C">
      <w:pPr>
        <w:tabs>
          <w:tab w:val="left" w:pos="1980"/>
        </w:tabs>
        <w:bidi/>
        <w:spacing w:after="120" w:line="216" w:lineRule="auto"/>
        <w:ind w:left="540" w:firstLine="720"/>
        <w:jc w:val="both"/>
        <w:rPr>
          <w:rFonts w:eastAsia="MS Mincho" w:cs="Simplified Arabic" w:hint="cs"/>
          <w:sz w:val="22"/>
          <w:rtl/>
          <w:lang w:val="en-US" w:bidi="ar-EG"/>
        </w:rPr>
      </w:pPr>
      <w:r w:rsidRPr="00F30B2C">
        <w:rPr>
          <w:rFonts w:eastAsia="MS Mincho" w:cs="Simplified Arabic" w:hint="cs"/>
          <w:sz w:val="22"/>
          <w:rtl/>
          <w:lang w:val="en-US" w:bidi="ar-EG"/>
        </w:rPr>
        <w:t>6-</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يقرر </w:t>
      </w:r>
      <w:r w:rsidRPr="00F30B2C">
        <w:rPr>
          <w:rFonts w:eastAsia="MS Mincho" w:cs="Simplified Arabic" w:hint="cs"/>
          <w:sz w:val="22"/>
          <w:rtl/>
          <w:lang w:val="en-US" w:bidi="ar-EG"/>
        </w:rPr>
        <w:t xml:space="preserve">أنه في حالة الاجتماعات الحكومية الدولية المتعاقبة، يُحدد يوم راحة </w:t>
      </w:r>
      <w:r w:rsidR="0092427D">
        <w:rPr>
          <w:rFonts w:eastAsia="MS Mincho" w:cs="Simplified Arabic" w:hint="cs"/>
          <w:sz w:val="22"/>
          <w:rtl/>
          <w:lang w:val="en-US" w:bidi="ar-EG"/>
        </w:rPr>
        <w:t>ويفضل بعد كل أسبوع</w:t>
      </w:r>
      <w:r w:rsidRPr="00F30B2C">
        <w:rPr>
          <w:rFonts w:eastAsia="MS Mincho" w:cs="Simplified Arabic" w:hint="cs"/>
          <w:sz w:val="22"/>
          <w:rtl/>
          <w:lang w:val="en-US" w:bidi="ar-EG"/>
        </w:rPr>
        <w:t xml:space="preserve">، دون المساس بالدعم المقدم للمندوبين </w:t>
      </w:r>
      <w:r w:rsidR="00720B7F">
        <w:rPr>
          <w:rFonts w:eastAsia="MS Mincho" w:cs="Simplified Arabic" w:hint="cs"/>
          <w:sz w:val="22"/>
          <w:rtl/>
          <w:lang w:val="en-US" w:bidi="ar-EG"/>
        </w:rPr>
        <w:t>المؤهلين</w:t>
      </w:r>
      <w:r w:rsidRPr="00F30B2C">
        <w:rPr>
          <w:rFonts w:eastAsia="MS Mincho" w:cs="Simplified Arabic" w:hint="cs"/>
          <w:sz w:val="22"/>
          <w:rtl/>
          <w:lang w:val="en-US" w:bidi="ar-EG"/>
        </w:rPr>
        <w:t>؛</w:t>
      </w:r>
    </w:p>
    <w:p w:rsidR="00F30B2C" w:rsidRPr="00F30B2C" w:rsidRDefault="00F30B2C" w:rsidP="00D00204">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7-</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يقر </w:t>
      </w:r>
      <w:r w:rsidRPr="00F30B2C">
        <w:rPr>
          <w:rFonts w:eastAsia="MS Mincho" w:cs="Simplified Arabic" w:hint="cs"/>
          <w:sz w:val="22"/>
          <w:rtl/>
          <w:lang w:val="en-US" w:bidi="ar-EG"/>
        </w:rPr>
        <w:t>بضرورة قصر جلسات التفاوض المسائية على ساعات معقولة للحفاظ على صحة المندوبين الذين يحضرون الاجتماعات الحكومية الدولية، ولا سيما مندوبو الوفود الصغيرة</w:t>
      </w:r>
      <w:r w:rsidR="00D00204">
        <w:rPr>
          <w:rFonts w:eastAsia="MS Mincho" w:cs="Simplified Arabic" w:hint="cs"/>
          <w:sz w:val="22"/>
          <w:rtl/>
          <w:lang w:val="en-US" w:bidi="ar-EG"/>
        </w:rPr>
        <w:t>،</w:t>
      </w:r>
      <w:r w:rsidRPr="00F30B2C">
        <w:rPr>
          <w:rFonts w:eastAsia="MS Mincho" w:cs="Simplified Arabic" w:hint="cs"/>
          <w:sz w:val="22"/>
          <w:rtl/>
          <w:lang w:val="en-US" w:bidi="ar-EG"/>
        </w:rPr>
        <w:t xml:space="preserve"> و</w:t>
      </w:r>
      <w:r w:rsidR="0092427D">
        <w:rPr>
          <w:rFonts w:eastAsia="MS Mincho" w:cs="Simplified Arabic" w:hint="cs"/>
          <w:sz w:val="22"/>
          <w:rtl/>
          <w:lang w:val="en-US" w:bidi="ar-EG"/>
        </w:rPr>
        <w:t xml:space="preserve">يوصي، </w:t>
      </w:r>
      <w:r w:rsidRPr="00F30B2C">
        <w:rPr>
          <w:rFonts w:eastAsia="MS Mincho" w:cs="Simplified Arabic" w:hint="cs"/>
          <w:sz w:val="22"/>
          <w:rtl/>
          <w:lang w:val="en-US" w:bidi="ar-EG"/>
        </w:rPr>
        <w:t xml:space="preserve">ما لم يتقرر خلاف ذلك، </w:t>
      </w:r>
      <w:r w:rsidR="0092427D">
        <w:rPr>
          <w:rFonts w:eastAsia="MS Mincho" w:cs="Simplified Arabic" w:hint="cs"/>
          <w:sz w:val="22"/>
          <w:rtl/>
          <w:lang w:val="en-US" w:bidi="ar-EG"/>
        </w:rPr>
        <w:t xml:space="preserve">بأنه من الأفضل عدم </w:t>
      </w:r>
      <w:r w:rsidRPr="00F30B2C">
        <w:rPr>
          <w:rFonts w:eastAsia="MS Mincho" w:cs="Simplified Arabic" w:hint="cs"/>
          <w:sz w:val="22"/>
          <w:rtl/>
          <w:lang w:val="en-US" w:bidi="ar-EG"/>
        </w:rPr>
        <w:t>تحديد موعد لأي جلسة بعد مرور 13 ساعة من بداية الجلسة المفتوحة الأولى في نفس اليوم؛</w:t>
      </w:r>
    </w:p>
    <w:p w:rsidR="00F30B2C" w:rsidRPr="00F30B2C" w:rsidRDefault="00F30B2C" w:rsidP="00262FC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8-</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 xml:space="preserve">إلى مكتب مؤتمر الأطراف </w:t>
      </w:r>
      <w:r w:rsidR="00720B7F">
        <w:rPr>
          <w:rFonts w:eastAsia="MS Mincho" w:cs="Simplified Arabic" w:hint="cs"/>
          <w:sz w:val="22"/>
          <w:rtl/>
          <w:lang w:val="en-US" w:bidi="ar-EG"/>
        </w:rPr>
        <w:t xml:space="preserve">العامل كاجتماع للأطراف في بروتوكول ناغويا </w:t>
      </w:r>
      <w:r w:rsidR="00060869">
        <w:rPr>
          <w:rFonts w:eastAsia="MS Mincho" w:cs="Simplified Arabic" w:hint="cs"/>
          <w:sz w:val="22"/>
          <w:rtl/>
          <w:lang w:val="en-US" w:bidi="ar-EG"/>
        </w:rPr>
        <w:t>بشأن الحصول على الموارد الجينية والتقاسم العادل والمنصف للمافع الناشئة عن استخدامها الملحق باتفاقية التنوع البيولوجي</w:t>
      </w:r>
      <w:r w:rsidR="00060869">
        <w:rPr>
          <w:rStyle w:val="FootnoteReference"/>
          <w:rFonts w:eastAsia="MS Mincho" w:cs="Simplified Arabic"/>
          <w:sz w:val="22"/>
          <w:rtl/>
          <w:lang w:val="en-US" w:bidi="ar-EG"/>
        </w:rPr>
        <w:footnoteReference w:id="2"/>
      </w:r>
      <w:r w:rsidR="00060869">
        <w:rPr>
          <w:rFonts w:eastAsia="MS Mincho" w:cs="Simplified Arabic" w:hint="cs"/>
          <w:sz w:val="22"/>
          <w:rtl/>
          <w:lang w:val="en-US" w:bidi="ar-EG"/>
        </w:rPr>
        <w:t xml:space="preserve"> </w:t>
      </w:r>
      <w:r w:rsidRPr="00F30B2C">
        <w:rPr>
          <w:rFonts w:eastAsia="MS Mincho" w:cs="Simplified Arabic" w:hint="cs"/>
          <w:sz w:val="22"/>
          <w:rtl/>
          <w:lang w:val="en-US" w:bidi="ar-EG"/>
        </w:rPr>
        <w:t>ومكتب الهيئة الفرعية للمشورة العلمية والتقنية والتكنولوجية تحديد مجموعة من الممثلين للعمل كرؤساء للأفرقة العاملة وأفرقة الاتصال أو كميسرين لأفرقة أصدقاء الرؤساء</w:t>
      </w:r>
      <w:r w:rsidRPr="00F30B2C">
        <w:rPr>
          <w:rFonts w:eastAsia="MS Mincho" w:cs="Simplified Arabic"/>
          <w:sz w:val="22"/>
          <w:rtl/>
          <w:lang w:val="en-US" w:bidi="ar-EG"/>
        </w:rPr>
        <w:t xml:space="preserve"> على أساس مهاراتهم في بناء الثقة وتوافق الآراء </w:t>
      </w:r>
      <w:r w:rsidRPr="00F30B2C">
        <w:rPr>
          <w:rFonts w:eastAsia="MS Mincho" w:cs="Simplified Arabic" w:hint="cs"/>
          <w:sz w:val="22"/>
          <w:rtl/>
          <w:lang w:val="en-US" w:bidi="ar-EG"/>
        </w:rPr>
        <w:t>بين أصحاب الآراء المختلفة</w:t>
      </w:r>
      <w:r w:rsidRPr="00F30B2C">
        <w:rPr>
          <w:rFonts w:eastAsia="MS Mincho" w:cs="Simplified Arabic"/>
          <w:sz w:val="22"/>
          <w:rtl/>
          <w:lang w:val="en-US" w:bidi="ar-EG"/>
        </w:rPr>
        <w:t xml:space="preserve"> ومعرفتهم </w:t>
      </w:r>
      <w:r w:rsidRPr="00F30B2C">
        <w:rPr>
          <w:rFonts w:eastAsia="MS Mincho" w:cs="Simplified Arabic" w:hint="cs"/>
          <w:sz w:val="22"/>
          <w:rtl/>
          <w:lang w:val="en-US" w:bidi="ar-EG"/>
        </w:rPr>
        <w:t>المثبتة</w:t>
      </w:r>
      <w:r w:rsidRPr="00F30B2C">
        <w:rPr>
          <w:rFonts w:eastAsia="MS Mincho" w:cs="Simplified Arabic"/>
          <w:sz w:val="22"/>
          <w:rtl/>
          <w:lang w:val="en-US" w:bidi="ar-EG"/>
        </w:rPr>
        <w:t xml:space="preserve"> </w:t>
      </w:r>
      <w:r w:rsidRPr="00F30B2C">
        <w:rPr>
          <w:rFonts w:eastAsia="MS Mincho" w:cs="Simplified Arabic" w:hint="cs"/>
          <w:sz w:val="22"/>
          <w:rtl/>
          <w:lang w:val="en-US" w:bidi="ar-EG"/>
        </w:rPr>
        <w:t>بالقضايا</w:t>
      </w:r>
      <w:r w:rsidRPr="00F30B2C">
        <w:rPr>
          <w:rFonts w:eastAsia="MS Mincho" w:cs="Simplified Arabic"/>
          <w:sz w:val="22"/>
          <w:rtl/>
          <w:lang w:val="en-US" w:bidi="ar-EG"/>
        </w:rPr>
        <w:t xml:space="preserve"> التي سيعالجها ال</w:t>
      </w:r>
      <w:r w:rsidR="00D00204">
        <w:rPr>
          <w:rFonts w:eastAsia="MS Mincho" w:cs="Simplified Arabic" w:hint="cs"/>
          <w:sz w:val="22"/>
          <w:rtl/>
          <w:lang w:val="en-US" w:bidi="ar-EG"/>
        </w:rPr>
        <w:t>أ</w:t>
      </w:r>
      <w:r w:rsidR="00D00204">
        <w:rPr>
          <w:rFonts w:eastAsia="MS Mincho" w:cs="Simplified Arabic"/>
          <w:sz w:val="22"/>
          <w:rtl/>
          <w:lang w:val="en-US" w:bidi="ar-EG"/>
        </w:rPr>
        <w:t>فر</w:t>
      </w:r>
      <w:r w:rsidRPr="00F30B2C">
        <w:rPr>
          <w:rFonts w:eastAsia="MS Mincho" w:cs="Simplified Arabic"/>
          <w:sz w:val="22"/>
          <w:rtl/>
          <w:lang w:val="en-US" w:bidi="ar-EG"/>
        </w:rPr>
        <w:t>ق</w:t>
      </w:r>
      <w:r w:rsidR="00D00204">
        <w:rPr>
          <w:rFonts w:eastAsia="MS Mincho" w:cs="Simplified Arabic" w:hint="cs"/>
          <w:sz w:val="22"/>
          <w:rtl/>
          <w:lang w:val="en-US" w:bidi="ar-EG"/>
        </w:rPr>
        <w:t>ة</w:t>
      </w:r>
      <w:r w:rsidRPr="00F30B2C">
        <w:rPr>
          <w:rFonts w:eastAsia="MS Mincho" w:cs="Simplified Arabic" w:hint="cs"/>
          <w:sz w:val="22"/>
          <w:rtl/>
          <w:lang w:val="en-US" w:bidi="ar-EG"/>
        </w:rPr>
        <w:t xml:space="preserve"> قبل موعد الاجتماعات الحكومية الدولية التي تعقد بموجب </w:t>
      </w:r>
      <w:r w:rsidR="00262FCC">
        <w:rPr>
          <w:rFonts w:eastAsia="MS Mincho" w:cs="Simplified Arabic" w:hint="cs"/>
          <w:sz w:val="22"/>
          <w:rtl/>
          <w:lang w:val="en-US" w:bidi="ar-EG"/>
        </w:rPr>
        <w:t>ال</w:t>
      </w:r>
      <w:r w:rsidR="00720B7F">
        <w:rPr>
          <w:rFonts w:eastAsia="MS Mincho" w:cs="Simplified Arabic" w:hint="cs"/>
          <w:sz w:val="22"/>
          <w:rtl/>
          <w:lang w:val="en-US" w:bidi="ar-EG"/>
        </w:rPr>
        <w:t xml:space="preserve">بروتوكول </w:t>
      </w:r>
      <w:r w:rsidRPr="00F30B2C">
        <w:rPr>
          <w:rFonts w:eastAsia="MS Mincho" w:cs="Simplified Arabic" w:hint="cs"/>
          <w:sz w:val="22"/>
          <w:rtl/>
          <w:lang w:val="en-US" w:bidi="ar-EG"/>
        </w:rPr>
        <w:t>بوقت كبير؛</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9-</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أن تقوم الأمينة التنفيذية، رهنا بتوافر الموارد، بتيسير عقد دورة توجيهية أو تدريبية للممثلين المحددين في الفقرة 8 أعلاه قبل الاجتماعات لتعريفهم بالنظام الداخلي والممارسات المعمول بها، والتقنيات والمهارات في مجال</w:t>
      </w:r>
      <w:r w:rsidR="00D00204">
        <w:rPr>
          <w:rFonts w:eastAsia="MS Mincho" w:cs="Simplified Arabic" w:hint="cs"/>
          <w:sz w:val="22"/>
          <w:rtl/>
          <w:lang w:val="en-US" w:bidi="ar-EG"/>
        </w:rPr>
        <w:t>ي</w:t>
      </w:r>
      <w:r w:rsidRPr="00F30B2C">
        <w:rPr>
          <w:rFonts w:eastAsia="MS Mincho" w:cs="Simplified Arabic" w:hint="cs"/>
          <w:sz w:val="22"/>
          <w:rtl/>
          <w:lang w:val="en-US" w:bidi="ar-EG"/>
        </w:rPr>
        <w:t xml:space="preserve"> إدارة المفاوضات المتعددة الأطراف وتيسير التوصل إلى توافق في الآراء، بهدف ضمان اتباع نُهج أخلاقية وتطبيق الحياد، وفقا لمعايير الأمم المتحدة ومبادئها، بما في ذلك من خلال وحدات التدريب داخل منظومة الأمم المتحدة؛</w:t>
      </w:r>
    </w:p>
    <w:p w:rsidR="00F30B2C" w:rsidRPr="00F30B2C" w:rsidRDefault="00F30B2C" w:rsidP="00262FC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10-</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أيضا </w:t>
      </w:r>
      <w:r w:rsidRPr="00F30B2C">
        <w:rPr>
          <w:rFonts w:eastAsia="MS Mincho" w:cs="Simplified Arabic" w:hint="cs"/>
          <w:sz w:val="22"/>
          <w:rtl/>
          <w:lang w:val="en-US" w:bidi="ar-EG"/>
        </w:rPr>
        <w:t xml:space="preserve">إلى الأمينة التنفيذية </w:t>
      </w:r>
      <w:r w:rsidR="0092427D">
        <w:rPr>
          <w:rFonts w:eastAsia="MS Mincho" w:cs="Simplified Arabic" w:hint="cs"/>
          <w:sz w:val="22"/>
          <w:rtl/>
          <w:lang w:val="en-US" w:bidi="ar-EG"/>
        </w:rPr>
        <w:t>أن تقوم</w:t>
      </w:r>
      <w:r w:rsidRPr="00F30B2C">
        <w:rPr>
          <w:rFonts w:eastAsia="MS Mincho" w:cs="Simplified Arabic" w:hint="cs"/>
          <w:sz w:val="22"/>
          <w:rtl/>
          <w:lang w:val="en-US" w:bidi="ar-EG"/>
        </w:rPr>
        <w:t xml:space="preserve">، رهنا بتوافر الموارد، </w:t>
      </w:r>
      <w:r w:rsidR="0092427D">
        <w:rPr>
          <w:rFonts w:eastAsia="MS Mincho" w:cs="Simplified Arabic" w:hint="cs"/>
          <w:sz w:val="22"/>
          <w:rtl/>
          <w:lang w:val="en-US" w:bidi="ar-EG"/>
        </w:rPr>
        <w:t>ب</w:t>
      </w:r>
      <w:r w:rsidRPr="00F30B2C">
        <w:rPr>
          <w:rFonts w:eastAsia="MS Mincho" w:cs="Simplified Arabic" w:hint="cs"/>
          <w:sz w:val="22"/>
          <w:rtl/>
          <w:lang w:val="en-US" w:bidi="ar-EG"/>
        </w:rPr>
        <w:t xml:space="preserve">تيسير حضور الممثلين </w:t>
      </w:r>
      <w:r w:rsidR="00262FCC">
        <w:rPr>
          <w:rFonts w:eastAsia="MS Mincho" w:cs="Simplified Arabic" w:hint="cs"/>
          <w:sz w:val="22"/>
          <w:rtl/>
          <w:lang w:val="en-US" w:bidi="ar-EG"/>
        </w:rPr>
        <w:t>ع</w:t>
      </w:r>
      <w:r w:rsidRPr="00F30B2C">
        <w:rPr>
          <w:rFonts w:eastAsia="MS Mincho" w:cs="Simplified Arabic" w:hint="cs"/>
          <w:sz w:val="22"/>
          <w:rtl/>
          <w:lang w:val="en-US" w:bidi="ar-EG"/>
        </w:rPr>
        <w:t xml:space="preserve">ن </w:t>
      </w:r>
      <w:r w:rsidR="00262FCC">
        <w:rPr>
          <w:rFonts w:eastAsia="MS Mincho" w:cs="Simplified Arabic" w:hint="cs"/>
          <w:sz w:val="22"/>
          <w:rtl/>
          <w:lang w:val="en-US" w:bidi="ar-EG"/>
        </w:rPr>
        <w:t xml:space="preserve">الأطراف من </w:t>
      </w:r>
      <w:r w:rsidRPr="00F30B2C">
        <w:rPr>
          <w:rFonts w:eastAsia="MS Mincho" w:cs="Simplified Arabic" w:hint="cs"/>
          <w:sz w:val="22"/>
          <w:rtl/>
          <w:lang w:val="en-US" w:bidi="ar-EG"/>
        </w:rPr>
        <w:t xml:space="preserve">البلدان النامية المحددين في الفقرة 8 أعلاه في الاجتماعات الحكومية الدولية التي تعقد بموجب </w:t>
      </w:r>
      <w:r w:rsidR="00720B7F">
        <w:rPr>
          <w:rFonts w:eastAsia="MS Mincho" w:cs="Simplified Arabic" w:hint="cs"/>
          <w:sz w:val="22"/>
          <w:rtl/>
          <w:lang w:val="en-US" w:bidi="ar-EG"/>
        </w:rPr>
        <w:t>بروتوكول ناغويا</w:t>
      </w:r>
      <w:r w:rsidRPr="00F30B2C">
        <w:rPr>
          <w:rFonts w:eastAsia="MS Mincho" w:cs="Simplified Arabic" w:hint="cs"/>
          <w:sz w:val="22"/>
          <w:rtl/>
          <w:lang w:val="en-US" w:bidi="ar-EG"/>
        </w:rPr>
        <w:t>، دون المساس بالدعم المقدم لمشاركة وفودها، حيثما كان ذلك ممكنا؛</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11-</w:t>
      </w:r>
      <w:r w:rsidRPr="00F30B2C">
        <w:rPr>
          <w:rFonts w:eastAsia="MS Mincho" w:cs="Simplified Arabic"/>
          <w:sz w:val="22"/>
          <w:rtl/>
          <w:lang w:val="en-US" w:bidi="ar-EG"/>
        </w:rPr>
        <w:tab/>
      </w:r>
      <w:r w:rsidR="00962265">
        <w:rPr>
          <w:rFonts w:eastAsia="MS Mincho" w:cs="Simplified Arabic" w:hint="cs"/>
          <w:i/>
          <w:iCs/>
          <w:sz w:val="22"/>
          <w:rtl/>
          <w:lang w:val="en-US" w:bidi="ar-EG"/>
        </w:rPr>
        <w:t>يوصي</w:t>
      </w:r>
      <w:r w:rsidRPr="00F30B2C">
        <w:rPr>
          <w:rFonts w:eastAsia="MS Mincho" w:cs="Simplified Arabic" w:hint="cs"/>
          <w:i/>
          <w:iCs/>
          <w:sz w:val="22"/>
          <w:rtl/>
          <w:lang w:val="en-US" w:bidi="ar-EG"/>
        </w:rPr>
        <w:t xml:space="preserve"> </w:t>
      </w:r>
      <w:r w:rsidR="00962265">
        <w:rPr>
          <w:rFonts w:eastAsia="MS Mincho" w:cs="Simplified Arabic" w:hint="cs"/>
          <w:sz w:val="22"/>
          <w:rtl/>
          <w:lang w:val="en-US" w:bidi="ar-EG"/>
        </w:rPr>
        <w:t>بأ</w:t>
      </w:r>
      <w:r w:rsidRPr="00F30B2C">
        <w:rPr>
          <w:rFonts w:eastAsia="MS Mincho" w:cs="Simplified Arabic" w:hint="cs"/>
          <w:sz w:val="22"/>
          <w:rtl/>
          <w:lang w:val="en-US" w:bidi="ar-EG"/>
        </w:rPr>
        <w:t>ن</w:t>
      </w:r>
      <w:r w:rsidR="00962265">
        <w:rPr>
          <w:rFonts w:eastAsia="MS Mincho" w:cs="Simplified Arabic" w:hint="cs"/>
          <w:sz w:val="22"/>
          <w:rtl/>
          <w:lang w:val="en-US" w:bidi="ar-EG"/>
        </w:rPr>
        <w:t xml:space="preserve"> </w:t>
      </w:r>
      <w:r w:rsidRPr="00F30B2C">
        <w:rPr>
          <w:rFonts w:eastAsia="MS Mincho" w:cs="Simplified Arabic" w:hint="cs"/>
          <w:sz w:val="22"/>
          <w:rtl/>
          <w:lang w:val="en-US" w:bidi="ar-EG"/>
        </w:rPr>
        <w:t xml:space="preserve">يشتمل تنظيم الاجتماعات على </w:t>
      </w:r>
      <w:r w:rsidR="00962265">
        <w:rPr>
          <w:rFonts w:eastAsia="MS Mincho" w:cs="Simplified Arabic" w:hint="cs"/>
          <w:sz w:val="22"/>
          <w:rtl/>
          <w:lang w:val="en-US" w:bidi="ar-EG"/>
        </w:rPr>
        <w:t xml:space="preserve">خيارات لتجنب المناقشات الممتدة </w:t>
      </w:r>
      <w:r w:rsidR="00D00204">
        <w:rPr>
          <w:rFonts w:eastAsia="MS Mincho" w:cs="Simplified Arabic" w:hint="cs"/>
          <w:sz w:val="22"/>
          <w:rtl/>
          <w:lang w:val="en-US" w:bidi="ar-EG"/>
        </w:rPr>
        <w:t>و</w:t>
      </w:r>
      <w:r w:rsidR="00962265">
        <w:rPr>
          <w:rFonts w:eastAsia="MS Mincho" w:cs="Simplified Arabic" w:hint="cs"/>
          <w:sz w:val="22"/>
          <w:rtl/>
          <w:lang w:val="en-US" w:bidi="ar-EG"/>
        </w:rPr>
        <w:t>غير المثمرة، مثل الاستخدام المناسب ل</w:t>
      </w:r>
      <w:r w:rsidRPr="00F30B2C">
        <w:rPr>
          <w:rFonts w:eastAsia="MS Mincho" w:cs="Simplified Arabic" w:hint="cs"/>
          <w:sz w:val="22"/>
          <w:rtl/>
          <w:lang w:val="en-US" w:bidi="ar-EG"/>
        </w:rPr>
        <w:t xml:space="preserve">فترات </w:t>
      </w:r>
      <w:r w:rsidR="00962265">
        <w:rPr>
          <w:rFonts w:eastAsia="MS Mincho" w:cs="Simplified Arabic" w:hint="cs"/>
          <w:sz w:val="22"/>
          <w:rtl/>
          <w:lang w:val="en-US" w:bidi="ar-EG"/>
        </w:rPr>
        <w:t>ال</w:t>
      </w:r>
      <w:r w:rsidRPr="00F30B2C">
        <w:rPr>
          <w:rFonts w:eastAsia="MS Mincho" w:cs="Simplified Arabic" w:hint="cs"/>
          <w:sz w:val="22"/>
          <w:rtl/>
          <w:lang w:val="en-US" w:bidi="ar-EG"/>
        </w:rPr>
        <w:t xml:space="preserve">راحة </w:t>
      </w:r>
      <w:r w:rsidR="00962265">
        <w:rPr>
          <w:rFonts w:eastAsia="MS Mincho" w:cs="Simplified Arabic" w:hint="cs"/>
          <w:sz w:val="22"/>
          <w:rtl/>
          <w:lang w:val="en-US" w:bidi="ar-EG"/>
        </w:rPr>
        <w:t>ال</w:t>
      </w:r>
      <w:r w:rsidRPr="00F30B2C">
        <w:rPr>
          <w:rFonts w:eastAsia="MS Mincho" w:cs="Simplified Arabic" w:hint="cs"/>
          <w:sz w:val="22"/>
          <w:rtl/>
          <w:lang w:val="en-US" w:bidi="ar-EG"/>
        </w:rPr>
        <w:t>استراتيجية لتمكين الأفرقة الصغيرة وأفرقة أصدقاء الرئيس من إجراء مناقشات بهدف إيجاد حلول ممكنة؛</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12-</w:t>
      </w:r>
      <w:r w:rsidRPr="00F30B2C">
        <w:rPr>
          <w:rFonts w:eastAsia="MS Mincho" w:cs="Simplified Arabic"/>
          <w:sz w:val="22"/>
          <w:rtl/>
          <w:lang w:val="en-US" w:bidi="ar-EG"/>
        </w:rPr>
        <w:tab/>
      </w:r>
      <w:r w:rsidRPr="00F30B2C">
        <w:rPr>
          <w:rFonts w:eastAsia="MS Mincho" w:cs="Simplified Arabic" w:hint="cs"/>
          <w:i/>
          <w:iCs/>
          <w:sz w:val="22"/>
          <w:rtl/>
          <w:lang w:val="en-US" w:bidi="ar-EG"/>
        </w:rPr>
        <w:t>يشجع</w:t>
      </w:r>
      <w:r w:rsidRPr="00F30B2C">
        <w:rPr>
          <w:rFonts w:eastAsia="MS Mincho" w:cs="Simplified Arabic"/>
          <w:i/>
          <w:iCs/>
          <w:sz w:val="22"/>
          <w:rtl/>
          <w:lang w:val="en-US" w:bidi="ar-EG"/>
        </w:rPr>
        <w:t xml:space="preserve"> </w:t>
      </w:r>
      <w:r w:rsidRPr="00F30B2C">
        <w:rPr>
          <w:rFonts w:eastAsia="MS Mincho" w:cs="Simplified Arabic"/>
          <w:sz w:val="22"/>
          <w:rtl/>
          <w:lang w:val="en-US" w:bidi="ar-EG"/>
        </w:rPr>
        <w:t xml:space="preserve">الأطراف والحكومات الأخرى على </w:t>
      </w:r>
      <w:r w:rsidRPr="00F30B2C">
        <w:rPr>
          <w:rFonts w:eastAsia="MS Mincho" w:cs="Simplified Arabic" w:hint="cs"/>
          <w:sz w:val="22"/>
          <w:rtl/>
          <w:lang w:val="en-US" w:bidi="ar-EG"/>
        </w:rPr>
        <w:t>العمل</w:t>
      </w:r>
      <w:r w:rsidRPr="00F30B2C">
        <w:rPr>
          <w:rFonts w:eastAsia="MS Mincho" w:cs="Simplified Arabic"/>
          <w:sz w:val="22"/>
          <w:rtl/>
          <w:lang w:val="en-US" w:bidi="ar-EG"/>
        </w:rPr>
        <w:t xml:space="preserve"> مع الشعوب الأصلية والمجتمعات المحلية والنساء والشباب ومع المنظمات الوطنية الأخرى </w:t>
      </w:r>
      <w:r w:rsidRPr="00F30B2C">
        <w:rPr>
          <w:rFonts w:eastAsia="MS Mincho" w:cs="Simplified Arabic" w:hint="cs"/>
          <w:sz w:val="22"/>
          <w:rtl/>
          <w:lang w:val="en-US" w:bidi="ar-EG"/>
        </w:rPr>
        <w:t>المراقبة</w:t>
      </w:r>
      <w:r w:rsidRPr="00F30B2C">
        <w:rPr>
          <w:rFonts w:eastAsia="MS Mincho" w:cs="Simplified Arabic"/>
          <w:sz w:val="22"/>
          <w:rtl/>
          <w:lang w:val="en-US" w:bidi="ar-EG"/>
        </w:rPr>
        <w:t>، والتماس آراء طائفة واسعة من القطاعات ذات الصلة في عملي</w:t>
      </w:r>
      <w:r w:rsidRPr="00F30B2C">
        <w:rPr>
          <w:rFonts w:eastAsia="MS Mincho" w:cs="Simplified Arabic" w:hint="cs"/>
          <w:sz w:val="22"/>
          <w:rtl/>
          <w:lang w:val="en-US" w:bidi="ar-EG"/>
        </w:rPr>
        <w:t>ات</w:t>
      </w:r>
      <w:r w:rsidRPr="00F30B2C">
        <w:rPr>
          <w:rFonts w:eastAsia="MS Mincho" w:cs="Simplified Arabic"/>
          <w:sz w:val="22"/>
          <w:rtl/>
          <w:lang w:val="en-US" w:bidi="ar-EG"/>
        </w:rPr>
        <w:t xml:space="preserve"> التحضير لاجتماعات الهيئات الإدارية والفرعية على ال</w:t>
      </w:r>
      <w:r w:rsidRPr="00F30B2C">
        <w:rPr>
          <w:rFonts w:eastAsia="MS Mincho" w:cs="Simplified Arabic" w:hint="cs"/>
          <w:sz w:val="22"/>
          <w:rtl/>
          <w:lang w:val="en-US" w:bidi="ar-EG"/>
        </w:rPr>
        <w:t xml:space="preserve">مستوى </w:t>
      </w:r>
      <w:r w:rsidRPr="00F30B2C">
        <w:rPr>
          <w:rFonts w:eastAsia="MS Mincho" w:cs="Simplified Arabic"/>
          <w:sz w:val="22"/>
          <w:rtl/>
          <w:lang w:val="en-US" w:bidi="ar-EG"/>
        </w:rPr>
        <w:t xml:space="preserve">الوطني، </w:t>
      </w:r>
      <w:r w:rsidRPr="00F30B2C">
        <w:rPr>
          <w:rFonts w:eastAsia="MS Mincho" w:cs="Simplified Arabic" w:hint="cs"/>
          <w:sz w:val="22"/>
          <w:rtl/>
          <w:lang w:val="en-US" w:bidi="ar-EG"/>
        </w:rPr>
        <w:t>لل</w:t>
      </w:r>
      <w:r w:rsidRPr="00F30B2C">
        <w:rPr>
          <w:rFonts w:eastAsia="MS Mincho" w:cs="Simplified Arabic"/>
          <w:sz w:val="22"/>
          <w:rtl/>
          <w:lang w:val="en-US" w:bidi="ar-EG"/>
        </w:rPr>
        <w:t xml:space="preserve">استرشاد بها في تحديد مواقفها الوطنية حسب الاقتضاء </w:t>
      </w:r>
      <w:r w:rsidRPr="00F30B2C">
        <w:rPr>
          <w:rFonts w:eastAsia="MS Mincho" w:cs="Simplified Arabic" w:hint="cs"/>
          <w:sz w:val="22"/>
          <w:rtl/>
          <w:lang w:val="en-US" w:bidi="ar-EG"/>
        </w:rPr>
        <w:t>و</w:t>
      </w:r>
      <w:r w:rsidRPr="00F30B2C">
        <w:rPr>
          <w:rFonts w:eastAsia="MS Mincho" w:cs="Simplified Arabic"/>
          <w:sz w:val="22"/>
          <w:rtl/>
          <w:lang w:val="en-US" w:bidi="ar-EG"/>
        </w:rPr>
        <w:t>مع مراعاة الظروف الوطنية</w:t>
      </w:r>
      <w:r w:rsidRPr="00F30B2C">
        <w:rPr>
          <w:rFonts w:eastAsia="MS Mincho" w:cs="Simplified Arabic" w:hint="cs"/>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lang w:val="en-US" w:bidi="ar-EG"/>
        </w:rPr>
      </w:pPr>
      <w:r w:rsidRPr="00F30B2C">
        <w:rPr>
          <w:rFonts w:eastAsia="MS Mincho" w:cs="Simplified Arabic" w:hint="cs"/>
          <w:sz w:val="22"/>
          <w:rtl/>
          <w:lang w:val="en-US" w:bidi="ar-EG"/>
        </w:rPr>
        <w:t>13-</w:t>
      </w:r>
      <w:r w:rsidRPr="00F30B2C">
        <w:rPr>
          <w:rFonts w:eastAsia="MS Mincho" w:cs="Simplified Arabic"/>
          <w:sz w:val="22"/>
          <w:rtl/>
          <w:lang w:val="en-US" w:bidi="ar-EG"/>
        </w:rPr>
        <w:tab/>
      </w:r>
      <w:r w:rsidRPr="00F30B2C">
        <w:rPr>
          <w:rFonts w:eastAsia="MS Mincho" w:cs="Simplified Arabic"/>
          <w:i/>
          <w:iCs/>
          <w:sz w:val="22"/>
          <w:rtl/>
          <w:lang w:val="en-US" w:bidi="ar-EG"/>
        </w:rPr>
        <w:t xml:space="preserve">يطلب </w:t>
      </w:r>
      <w:r w:rsidRPr="00F30B2C">
        <w:rPr>
          <w:rFonts w:eastAsia="MS Mincho" w:cs="Simplified Arabic"/>
          <w:sz w:val="22"/>
          <w:rtl/>
          <w:lang w:val="en-US" w:bidi="ar-EG"/>
        </w:rPr>
        <w:t>إلى الأمين</w:t>
      </w:r>
      <w:r w:rsidRPr="00F30B2C">
        <w:rPr>
          <w:rFonts w:eastAsia="MS Mincho" w:cs="Simplified Arabic" w:hint="cs"/>
          <w:sz w:val="22"/>
          <w:rtl/>
          <w:lang w:val="en-US" w:bidi="ar-EG"/>
        </w:rPr>
        <w:t>ة</w:t>
      </w:r>
      <w:r w:rsidRPr="00F30B2C">
        <w:rPr>
          <w:rFonts w:eastAsia="MS Mincho" w:cs="Simplified Arabic"/>
          <w:sz w:val="22"/>
          <w:rtl/>
          <w:lang w:val="en-US" w:bidi="ar-EG"/>
        </w:rPr>
        <w:t xml:space="preserve"> التنفيذي</w:t>
      </w:r>
      <w:r w:rsidRPr="00F30B2C">
        <w:rPr>
          <w:rFonts w:eastAsia="MS Mincho" w:cs="Simplified Arabic" w:hint="cs"/>
          <w:sz w:val="22"/>
          <w:rtl/>
          <w:lang w:val="en-US" w:bidi="ar-EG"/>
        </w:rPr>
        <w:t>ة الاضطلاع بما يلي، بتوجيه من المكتب:</w:t>
      </w:r>
    </w:p>
    <w:p w:rsidR="00F30B2C" w:rsidRPr="00F30B2C" w:rsidRDefault="00F30B2C" w:rsidP="00F30B2C">
      <w:pPr>
        <w:numPr>
          <w:ilvl w:val="0"/>
          <w:numId w:val="40"/>
        </w:numPr>
        <w:tabs>
          <w:tab w:val="left" w:pos="1980"/>
        </w:tabs>
        <w:bidi/>
        <w:spacing w:after="120" w:line="216" w:lineRule="auto"/>
        <w:ind w:left="540" w:firstLine="720"/>
        <w:jc w:val="both"/>
        <w:rPr>
          <w:rFonts w:eastAsia="MS Mincho" w:cs="Simplified Arabic"/>
          <w:sz w:val="22"/>
          <w:lang w:val="en-US" w:bidi="ar-EG"/>
        </w:rPr>
      </w:pPr>
      <w:r w:rsidRPr="00F30B2C">
        <w:rPr>
          <w:rFonts w:eastAsia="MS Mincho" w:cs="Simplified Arabic"/>
          <w:sz w:val="22"/>
          <w:rtl/>
          <w:lang w:val="en-US" w:bidi="ar-EG"/>
        </w:rPr>
        <w:t xml:space="preserve">ضمان إتاحة وثائق العمل لاجتماعات الهيئات الفرعية المفتوحة العضوية التابعة </w:t>
      </w:r>
      <w:r w:rsidR="00720B7F">
        <w:rPr>
          <w:rFonts w:eastAsia="MS Mincho" w:cs="Simplified Arabic" w:hint="cs"/>
          <w:sz w:val="22"/>
          <w:rtl/>
          <w:lang w:val="en-US" w:bidi="ar-EG"/>
        </w:rPr>
        <w:t>لبروتوكول ناغويا</w:t>
      </w:r>
      <w:r w:rsidR="00720B7F" w:rsidRPr="00F30B2C">
        <w:rPr>
          <w:rFonts w:eastAsia="MS Mincho" w:cs="Simplified Arabic"/>
          <w:sz w:val="22"/>
          <w:rtl/>
          <w:lang w:val="en-US" w:bidi="ar-EG"/>
        </w:rPr>
        <w:t xml:space="preserve"> </w:t>
      </w:r>
      <w:r w:rsidRPr="00F30B2C">
        <w:rPr>
          <w:rFonts w:eastAsia="MS Mincho" w:cs="Simplified Arabic"/>
          <w:sz w:val="22"/>
          <w:rtl/>
          <w:lang w:val="en-US" w:bidi="ar-EG"/>
        </w:rPr>
        <w:t>ب</w:t>
      </w:r>
      <w:r w:rsidRPr="00F30B2C">
        <w:rPr>
          <w:rFonts w:eastAsia="MS Mincho" w:cs="Simplified Arabic" w:hint="cs"/>
          <w:sz w:val="22"/>
          <w:rtl/>
          <w:lang w:val="en-US" w:bidi="ar-EG"/>
        </w:rPr>
        <w:t xml:space="preserve">جميع </w:t>
      </w:r>
      <w:r w:rsidRPr="00F30B2C">
        <w:rPr>
          <w:rFonts w:eastAsia="MS Mincho" w:cs="Simplified Arabic"/>
          <w:sz w:val="22"/>
          <w:rtl/>
          <w:lang w:val="en-US" w:bidi="ar-EG"/>
        </w:rPr>
        <w:t>اللغات الرسمية للأمم المتحدة</w:t>
      </w:r>
      <w:r w:rsidRPr="00F30B2C">
        <w:rPr>
          <w:rFonts w:eastAsia="MS Mincho" w:cs="Simplified Arabic" w:hint="cs"/>
          <w:sz w:val="22"/>
          <w:rtl/>
          <w:lang w:val="en-US" w:bidi="ar-EG"/>
        </w:rPr>
        <w:t xml:space="preserve"> وفقا للنظام الداخلي أو طريقة التشغيل لكل منها، وذلك</w:t>
      </w:r>
      <w:r w:rsidRPr="00F30B2C">
        <w:rPr>
          <w:rFonts w:eastAsia="MS Mincho" w:cs="Simplified Arabic"/>
          <w:sz w:val="22"/>
          <w:rtl/>
          <w:lang w:val="en-US" w:bidi="ar-EG"/>
        </w:rPr>
        <w:t xml:space="preserve"> قبل افتتاح الاجتماع</w:t>
      </w:r>
      <w:r w:rsidRPr="00F30B2C">
        <w:rPr>
          <w:rFonts w:eastAsia="MS Mincho" w:cs="Simplified Arabic" w:hint="cs"/>
          <w:sz w:val="22"/>
          <w:rtl/>
          <w:lang w:val="en-US" w:bidi="ar-EG"/>
        </w:rPr>
        <w:t xml:space="preserve"> </w:t>
      </w:r>
      <w:r w:rsidRPr="00F30B2C">
        <w:rPr>
          <w:rFonts w:eastAsia="MS Mincho" w:cs="Simplified Arabic" w:hint="cs"/>
          <w:sz w:val="22"/>
          <w:rtl/>
          <w:lang w:val="en-US" w:bidi="ar-EG"/>
        </w:rPr>
        <w:lastRenderedPageBreak/>
        <w:t>المعني</w:t>
      </w:r>
      <w:r w:rsidRPr="00F30B2C">
        <w:rPr>
          <w:rFonts w:eastAsia="MS Mincho" w:cs="Simplified Arabic"/>
          <w:sz w:val="22"/>
          <w:rtl/>
          <w:lang w:val="en-US" w:bidi="ar-EG"/>
        </w:rPr>
        <w:t xml:space="preserve"> بستة أسابيع على الأقل، وضمان الإشارة بوضوح إلى تواريخ </w:t>
      </w:r>
      <w:r w:rsidRPr="00F30B2C">
        <w:rPr>
          <w:rFonts w:eastAsia="MS Mincho" w:cs="Simplified Arabic" w:hint="cs"/>
          <w:sz w:val="22"/>
          <w:rtl/>
          <w:lang w:val="en-US" w:bidi="ar-EG"/>
        </w:rPr>
        <w:t>الإصدار، بما في ذلك</w:t>
      </w:r>
      <w:r w:rsidRPr="00F30B2C">
        <w:rPr>
          <w:rFonts w:eastAsia="MS Mincho" w:cs="Simplified Arabic"/>
          <w:sz w:val="22"/>
          <w:rtl/>
          <w:lang w:val="en-US" w:bidi="ar-EG"/>
        </w:rPr>
        <w:t xml:space="preserve"> أي </w:t>
      </w:r>
      <w:r w:rsidRPr="00F30B2C">
        <w:rPr>
          <w:rFonts w:eastAsia="MS Mincho" w:cs="Simplified Arabic" w:hint="cs"/>
          <w:sz w:val="22"/>
          <w:rtl/>
          <w:lang w:val="en-US" w:bidi="ar-EG"/>
        </w:rPr>
        <w:t xml:space="preserve">إصدارات </w:t>
      </w:r>
      <w:r w:rsidRPr="00F30B2C">
        <w:rPr>
          <w:rFonts w:eastAsia="MS Mincho" w:cs="Simplified Arabic"/>
          <w:sz w:val="22"/>
          <w:rtl/>
          <w:lang w:val="en-US" w:bidi="ar-EG"/>
        </w:rPr>
        <w:t>م</w:t>
      </w:r>
      <w:r w:rsidRPr="00F30B2C">
        <w:rPr>
          <w:rFonts w:eastAsia="MS Mincho" w:cs="Simplified Arabic" w:hint="cs"/>
          <w:sz w:val="22"/>
          <w:rtl/>
          <w:lang w:val="en-US" w:bidi="ar-EG"/>
        </w:rPr>
        <w:t>ُحدّثة</w:t>
      </w:r>
      <w:r w:rsidRPr="00F30B2C">
        <w:rPr>
          <w:rFonts w:eastAsia="MS Mincho" w:cs="Simplified Arabic"/>
          <w:sz w:val="22"/>
          <w:rtl/>
          <w:lang w:val="en-US" w:bidi="ar-EG"/>
        </w:rPr>
        <w:t xml:space="preserve"> على </w:t>
      </w:r>
      <w:r w:rsidRPr="00F30B2C">
        <w:rPr>
          <w:rFonts w:eastAsia="MS Mincho" w:cs="Simplified Arabic" w:hint="cs"/>
          <w:sz w:val="22"/>
          <w:rtl/>
          <w:lang w:val="en-US" w:bidi="ar-EG"/>
        </w:rPr>
        <w:t xml:space="preserve">صفحة </w:t>
      </w:r>
      <w:r w:rsidRPr="00F30B2C">
        <w:rPr>
          <w:rFonts w:eastAsia="MS Mincho" w:cs="Simplified Arabic"/>
          <w:sz w:val="22"/>
          <w:rtl/>
          <w:lang w:val="en-US" w:bidi="ar-EG"/>
        </w:rPr>
        <w:t>الموقع الشبكي للاجتماع</w:t>
      </w:r>
      <w:r w:rsidR="00262FCC">
        <w:rPr>
          <w:rFonts w:eastAsia="MS Mincho" w:cs="Simplified Arabic" w:hint="cs"/>
          <w:sz w:val="22"/>
          <w:rtl/>
          <w:lang w:val="en-US" w:bidi="ar-EG"/>
        </w:rPr>
        <w:t xml:space="preserve"> المعني</w:t>
      </w:r>
      <w:r w:rsidR="00C16902">
        <w:rPr>
          <w:rFonts w:eastAsia="MS Mincho" w:cs="Simplified Arabic" w:hint="cs"/>
          <w:sz w:val="22"/>
          <w:rtl/>
          <w:lang w:val="en-US" w:bidi="ar-EG"/>
        </w:rPr>
        <w:t xml:space="preserve">، </w:t>
      </w:r>
      <w:r w:rsidR="00C16902" w:rsidRPr="00C16902">
        <w:rPr>
          <w:rFonts w:eastAsia="MS Mincho" w:cs="Simplified Arabic"/>
          <w:sz w:val="22"/>
          <w:rtl/>
          <w:lang w:val="en-US" w:bidi="ar-EG"/>
        </w:rPr>
        <w:t xml:space="preserve">ومساعدة رؤساء الاجتماعات في </w:t>
      </w:r>
      <w:r w:rsidR="00C16902">
        <w:rPr>
          <w:rFonts w:eastAsia="MS Mincho" w:cs="Simplified Arabic" w:hint="cs"/>
          <w:sz w:val="22"/>
          <w:rtl/>
          <w:lang w:val="en-US" w:bidi="ar-EG"/>
        </w:rPr>
        <w:t>أن يطلبوا من</w:t>
      </w:r>
      <w:r w:rsidR="00C16902" w:rsidRPr="00C16902">
        <w:rPr>
          <w:rFonts w:eastAsia="MS Mincho" w:cs="Simplified Arabic"/>
          <w:sz w:val="22"/>
          <w:rtl/>
          <w:lang w:val="en-US" w:bidi="ar-EG"/>
        </w:rPr>
        <w:t xml:space="preserve"> الأطراف إعادة النظر في </w:t>
      </w:r>
      <w:r w:rsidR="00C16902">
        <w:rPr>
          <w:rFonts w:eastAsia="MS Mincho" w:cs="Simplified Arabic" w:hint="cs"/>
          <w:sz w:val="22"/>
          <w:rtl/>
          <w:lang w:val="en-US" w:bidi="ar-EG"/>
        </w:rPr>
        <w:t>جداول أعمال</w:t>
      </w:r>
      <w:r w:rsidR="00C16902" w:rsidRPr="00C16902">
        <w:rPr>
          <w:rFonts w:eastAsia="MS Mincho" w:cs="Simplified Arabic"/>
          <w:sz w:val="22"/>
          <w:rtl/>
          <w:lang w:val="en-US" w:bidi="ar-EG"/>
        </w:rPr>
        <w:t xml:space="preserve"> </w:t>
      </w:r>
      <w:r w:rsidR="00E502AC">
        <w:rPr>
          <w:rFonts w:eastAsia="MS Mincho" w:cs="Simplified Arabic" w:hint="cs"/>
          <w:sz w:val="22"/>
          <w:rtl/>
          <w:lang w:val="en-US" w:bidi="ar-EG"/>
        </w:rPr>
        <w:t>ال</w:t>
      </w:r>
      <w:r w:rsidR="00C16902" w:rsidRPr="00C16902">
        <w:rPr>
          <w:rFonts w:eastAsia="MS Mincho" w:cs="Simplified Arabic"/>
          <w:sz w:val="22"/>
          <w:rtl/>
          <w:lang w:val="en-US" w:bidi="ar-EG"/>
        </w:rPr>
        <w:t>اجتماعات في بداية تلك الاجتماعات إذا لم يتم الالتزام بإجراءات نشر الوثائق</w:t>
      </w:r>
      <w:r w:rsidRPr="00F30B2C">
        <w:rPr>
          <w:rFonts w:eastAsia="MS Mincho" w:cs="Simplified Arabic" w:hint="cs"/>
          <w:sz w:val="22"/>
          <w:rtl/>
          <w:lang w:val="en-US" w:bidi="ar-EG"/>
        </w:rPr>
        <w:t>؛</w:t>
      </w:r>
    </w:p>
    <w:p w:rsidR="00F30B2C" w:rsidRPr="00F30B2C" w:rsidRDefault="00F30B2C" w:rsidP="00C16902">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وضع جدول زمني واضح للتحضير لكل اجتماع في الوقت المناسب</w:t>
      </w:r>
      <w:r w:rsidR="00C16902">
        <w:rPr>
          <w:rFonts w:eastAsia="MS Mincho" w:cs="Simplified Arabic" w:hint="cs"/>
          <w:sz w:val="22"/>
          <w:rtl/>
          <w:lang w:val="en-US" w:bidi="ar-EG"/>
        </w:rPr>
        <w:t xml:space="preserve">، </w:t>
      </w:r>
      <w:r w:rsidR="00C16902" w:rsidRPr="00C16902">
        <w:rPr>
          <w:rFonts w:eastAsia="MS Mincho" w:cs="Simplified Arabic"/>
          <w:sz w:val="22"/>
          <w:rtl/>
          <w:lang w:val="en-US" w:bidi="ar-EG"/>
        </w:rPr>
        <w:t>بدءا باجتماعات الهيئ</w:t>
      </w:r>
      <w:r w:rsidR="00C16902">
        <w:rPr>
          <w:rFonts w:eastAsia="MS Mincho" w:cs="Simplified Arabic" w:hint="cs"/>
          <w:sz w:val="22"/>
          <w:rtl/>
          <w:lang w:val="en-US" w:bidi="ar-EG"/>
        </w:rPr>
        <w:t>تين</w:t>
      </w:r>
      <w:r w:rsidR="00C16902" w:rsidRPr="00C16902">
        <w:rPr>
          <w:rFonts w:eastAsia="MS Mincho" w:cs="Simplified Arabic"/>
          <w:sz w:val="22"/>
          <w:rtl/>
          <w:lang w:val="en-US" w:bidi="ar-EG"/>
        </w:rPr>
        <w:t xml:space="preserve"> الفرعي</w:t>
      </w:r>
      <w:r w:rsidR="00C16902">
        <w:rPr>
          <w:rFonts w:eastAsia="MS Mincho" w:cs="Simplified Arabic" w:hint="cs"/>
          <w:sz w:val="22"/>
          <w:rtl/>
          <w:lang w:val="en-US" w:bidi="ar-EG"/>
        </w:rPr>
        <w:t>تين</w:t>
      </w:r>
      <w:r w:rsidR="00C16902" w:rsidRPr="00C16902">
        <w:rPr>
          <w:rFonts w:eastAsia="MS Mincho" w:cs="Simplified Arabic"/>
          <w:sz w:val="22"/>
          <w:rtl/>
          <w:lang w:val="en-US" w:bidi="ar-EG"/>
        </w:rPr>
        <w:t xml:space="preserve"> بعد الاجتماع </w:t>
      </w:r>
      <w:r w:rsidR="00E502AC">
        <w:rPr>
          <w:rFonts w:eastAsia="MS Mincho" w:cs="Simplified Arabic" w:hint="cs"/>
          <w:sz w:val="22"/>
          <w:rtl/>
          <w:lang w:val="en-US" w:bidi="ar-EG"/>
        </w:rPr>
        <w:t>الخامس</w:t>
      </w:r>
      <w:r w:rsidR="00C16902" w:rsidRPr="00C16902">
        <w:rPr>
          <w:rFonts w:eastAsia="MS Mincho" w:cs="Simplified Arabic"/>
          <w:sz w:val="22"/>
          <w:rtl/>
          <w:lang w:val="en-US" w:bidi="ar-EG"/>
        </w:rPr>
        <w:t xml:space="preserve"> لمؤتمر الأطراف</w:t>
      </w:r>
      <w:r w:rsidR="00E502AC">
        <w:rPr>
          <w:rFonts w:eastAsia="MS Mincho" w:cs="Simplified Arabic" w:hint="cs"/>
          <w:sz w:val="22"/>
          <w:rtl/>
          <w:lang w:val="en-US" w:bidi="ar-EG"/>
        </w:rPr>
        <w:t xml:space="preserve"> العامل كاجتماع للأطراف في بروتوكول ناغويا</w:t>
      </w:r>
      <w:r w:rsidRPr="00F30B2C">
        <w:rPr>
          <w:rFonts w:eastAsia="MS Mincho" w:cs="Simplified Arabic" w:hint="cs"/>
          <w:sz w:val="22"/>
          <w:rtl/>
          <w:lang w:val="en-US" w:bidi="ar-EG"/>
        </w:rPr>
        <w:t>؛</w:t>
      </w:r>
    </w:p>
    <w:p w:rsidR="00F30B2C" w:rsidRPr="00F30B2C" w:rsidRDefault="00F30B2C" w:rsidP="00C16902">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تقديم جدول زمني للأنشطة والإجراءات المتوقعة خلال العام التالي</w:t>
      </w:r>
      <w:r w:rsidR="00C16902">
        <w:rPr>
          <w:rFonts w:eastAsia="MS Mincho" w:cs="Simplified Arabic" w:hint="cs"/>
          <w:sz w:val="22"/>
          <w:rtl/>
          <w:lang w:val="en-US" w:bidi="ar-EG"/>
        </w:rPr>
        <w:t>، ابتداء من عام 2024،</w:t>
      </w:r>
      <w:r w:rsidRPr="00F30B2C">
        <w:rPr>
          <w:rFonts w:eastAsia="MS Mincho" w:cs="Simplified Arabic" w:hint="cs"/>
          <w:sz w:val="22"/>
          <w:rtl/>
          <w:lang w:val="en-US" w:bidi="ar-EG"/>
        </w:rPr>
        <w:t xml:space="preserve"> إلى نقاط الاتصال الوطنية في نهاية كل عام، وذلك لترشيد الأنشطة المضطلع بها فيما بين الدورات وتيسير إدارة سير العمل؛</w:t>
      </w:r>
    </w:p>
    <w:p w:rsidR="00F30B2C" w:rsidRPr="00F30B2C" w:rsidRDefault="00F30B2C" w:rsidP="00C16902">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 xml:space="preserve">بذل الجهود للحد من حجم مشاريع التوصيات المقدمة من الهيئات الفرعية أو مشاريع المقررات المقدمة من الهيئات الإدارية، وتجنب الازدواجية والتكرار مع المقررات الحالية، دون المساس بقدرة مؤتمر الأطراف </w:t>
      </w:r>
      <w:r w:rsidR="00E502AC">
        <w:rPr>
          <w:rFonts w:eastAsia="MS Mincho" w:cs="Simplified Arabic" w:hint="cs"/>
          <w:sz w:val="22"/>
          <w:rtl/>
          <w:lang w:val="en-US" w:bidi="ar-EG"/>
        </w:rPr>
        <w:t>العامل كاجتماع للأطراف في بروتوكول ناغويا</w:t>
      </w:r>
      <w:r w:rsidR="00E502AC" w:rsidRPr="00F30B2C">
        <w:rPr>
          <w:rFonts w:eastAsia="MS Mincho" w:cs="Simplified Arabic" w:hint="cs"/>
          <w:sz w:val="22"/>
          <w:rtl/>
          <w:lang w:val="en-US" w:bidi="ar-EG"/>
        </w:rPr>
        <w:t xml:space="preserve"> </w:t>
      </w:r>
      <w:r w:rsidRPr="00F30B2C">
        <w:rPr>
          <w:rFonts w:eastAsia="MS Mincho" w:cs="Simplified Arabic" w:hint="cs"/>
          <w:sz w:val="22"/>
          <w:rtl/>
          <w:lang w:val="en-US" w:bidi="ar-EG"/>
        </w:rPr>
        <w:t>على إعادة النظر في المقررات السابقة، من أجل تيسير التنفيذ اللاحق للمقررات؛</w:t>
      </w:r>
    </w:p>
    <w:p w:rsidR="00F30B2C" w:rsidRPr="00F30B2C" w:rsidRDefault="0082075C" w:rsidP="0082075C">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82075C">
        <w:rPr>
          <w:rFonts w:eastAsia="MS Mincho" w:cs="Simplified Arabic"/>
          <w:sz w:val="22"/>
          <w:rtl/>
          <w:lang w:val="en-US" w:bidi="ar-EG"/>
        </w:rPr>
        <w:t xml:space="preserve">مساعدة رؤساء الاجتماعات الحكومية الدولية في الحد من عدد البنود التي لا يتم تخصيصها </w:t>
      </w:r>
      <w:r w:rsidR="002B5844">
        <w:rPr>
          <w:rFonts w:eastAsia="MS Mincho" w:cs="Simplified Arabic" w:hint="cs"/>
          <w:sz w:val="22"/>
          <w:rtl/>
          <w:lang w:val="en-US" w:bidi="ar-EG"/>
        </w:rPr>
        <w:t>لأفرقة</w:t>
      </w:r>
      <w:r w:rsidRPr="0082075C">
        <w:rPr>
          <w:rFonts w:eastAsia="MS Mincho" w:cs="Simplified Arabic"/>
          <w:sz w:val="22"/>
          <w:rtl/>
          <w:lang w:val="en-US" w:bidi="ar-EG"/>
        </w:rPr>
        <w:t xml:space="preserve"> الاتصال و</w:t>
      </w:r>
      <w:r w:rsidR="002B5844">
        <w:rPr>
          <w:rFonts w:eastAsia="MS Mincho" w:cs="Simplified Arabic" w:hint="cs"/>
          <w:sz w:val="22"/>
          <w:rtl/>
          <w:lang w:val="en-US" w:bidi="ar-EG"/>
        </w:rPr>
        <w:t xml:space="preserve">أفرقة </w:t>
      </w:r>
      <w:r w:rsidRPr="0082075C">
        <w:rPr>
          <w:rFonts w:eastAsia="MS Mincho" w:cs="Simplified Arabic"/>
          <w:sz w:val="22"/>
          <w:rtl/>
          <w:lang w:val="en-US" w:bidi="ar-EG"/>
        </w:rPr>
        <w:t>أصدقاء الرؤساء و</w:t>
      </w:r>
      <w:r w:rsidR="002B5844">
        <w:rPr>
          <w:rFonts w:eastAsia="MS Mincho" w:cs="Simplified Arabic" w:hint="cs"/>
          <w:sz w:val="22"/>
          <w:rtl/>
          <w:lang w:val="en-US" w:bidi="ar-EG"/>
        </w:rPr>
        <w:t>الأفرقة</w:t>
      </w:r>
      <w:r w:rsidRPr="0082075C">
        <w:rPr>
          <w:rFonts w:eastAsia="MS Mincho" w:cs="Simplified Arabic"/>
          <w:sz w:val="22"/>
          <w:rtl/>
          <w:lang w:val="en-US" w:bidi="ar-EG"/>
        </w:rPr>
        <w:t xml:space="preserve"> الصغيرة، والتوصل مباشرة إلى أوراق غرفة الاجتماعات </w:t>
      </w:r>
      <w:r w:rsidR="002B5844">
        <w:rPr>
          <w:rFonts w:eastAsia="MS Mincho" w:cs="Simplified Arabic" w:hint="cs"/>
          <w:sz w:val="22"/>
          <w:rtl/>
          <w:lang w:val="en-US" w:bidi="ar-EG"/>
        </w:rPr>
        <w:t>بشأن البنود</w:t>
      </w:r>
      <w:r w:rsidRPr="0082075C">
        <w:rPr>
          <w:rFonts w:eastAsia="MS Mincho" w:cs="Simplified Arabic"/>
          <w:sz w:val="22"/>
          <w:rtl/>
          <w:lang w:val="en-US" w:bidi="ar-EG"/>
        </w:rPr>
        <w:t xml:space="preserve"> التي يوجد خلاف </w:t>
      </w:r>
      <w:r w:rsidR="002B5844">
        <w:rPr>
          <w:rFonts w:eastAsia="MS Mincho" w:cs="Simplified Arabic" w:hint="cs"/>
          <w:sz w:val="22"/>
          <w:rtl/>
          <w:lang w:val="en-US" w:bidi="ar-EG"/>
        </w:rPr>
        <w:t>بسيط</w:t>
      </w:r>
      <w:r w:rsidRPr="0082075C">
        <w:rPr>
          <w:rFonts w:eastAsia="MS Mincho" w:cs="Simplified Arabic"/>
          <w:sz w:val="22"/>
          <w:rtl/>
          <w:lang w:val="en-US" w:bidi="ar-EG"/>
        </w:rPr>
        <w:t xml:space="preserve"> بشأنها؛</w:t>
      </w:r>
    </w:p>
    <w:p w:rsidR="00F30B2C" w:rsidRPr="00F30B2C" w:rsidRDefault="00F30B2C" w:rsidP="002B5844">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 xml:space="preserve">استعراض هيكل الموقع الشبكي </w:t>
      </w:r>
      <w:r w:rsidR="00E502AC">
        <w:rPr>
          <w:rFonts w:eastAsia="MS Mincho" w:cs="Simplified Arabic" w:hint="cs"/>
          <w:sz w:val="22"/>
          <w:rtl/>
          <w:lang w:val="en-US" w:bidi="ar-EG"/>
        </w:rPr>
        <w:t>لبروتوكول ناغويا</w:t>
      </w:r>
      <w:r w:rsidRPr="00F30B2C">
        <w:rPr>
          <w:rFonts w:eastAsia="MS Mincho" w:cs="Simplified Arabic" w:hint="cs"/>
          <w:sz w:val="22"/>
          <w:rtl/>
          <w:lang w:val="en-US" w:bidi="ar-EG"/>
        </w:rPr>
        <w:t xml:space="preserve"> ليكون </w:t>
      </w:r>
      <w:r w:rsidR="002B5844">
        <w:rPr>
          <w:rFonts w:eastAsia="MS Mincho" w:cs="Simplified Arabic" w:hint="cs"/>
          <w:sz w:val="22"/>
          <w:rtl/>
          <w:lang w:val="en-US" w:bidi="ar-EG"/>
        </w:rPr>
        <w:t xml:space="preserve">أسهل في </w:t>
      </w:r>
      <w:r w:rsidRPr="00F30B2C">
        <w:rPr>
          <w:rFonts w:eastAsia="MS Mincho" w:cs="Simplified Arabic" w:hint="cs"/>
          <w:sz w:val="22"/>
          <w:rtl/>
          <w:lang w:val="en-US" w:bidi="ar-EG"/>
        </w:rPr>
        <w:t>الاستخدام؛</w:t>
      </w:r>
    </w:p>
    <w:p w:rsidR="00F30B2C" w:rsidRPr="00F30B2C" w:rsidRDefault="00F30B2C" w:rsidP="00262FC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14-</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إلى مكتب مؤتمر الأطراف</w:t>
      </w:r>
      <w:r w:rsidR="009E6511">
        <w:rPr>
          <w:rFonts w:eastAsia="MS Mincho" w:cs="Simplified Arabic" w:hint="cs"/>
          <w:sz w:val="22"/>
          <w:rtl/>
          <w:lang w:val="en-US" w:bidi="ar-EG"/>
        </w:rPr>
        <w:t xml:space="preserve"> العامل كاجتماع للأطراف في بروتوكول ناغويا</w:t>
      </w:r>
      <w:r w:rsidRPr="00F30B2C">
        <w:rPr>
          <w:rFonts w:eastAsia="MS Mincho" w:cs="Simplified Arabic" w:hint="cs"/>
          <w:sz w:val="22"/>
          <w:rtl/>
          <w:lang w:val="en-US" w:bidi="ar-EG"/>
        </w:rPr>
        <w:t xml:space="preserve"> ومكتب الهيئة الفرعية للمشورة العلمية والتقنية والتكنولوجية</w:t>
      </w:r>
      <w:r w:rsidR="002B5844">
        <w:rPr>
          <w:rFonts w:eastAsia="MS Mincho" w:cs="Simplified Arabic" w:hint="cs"/>
          <w:sz w:val="22"/>
          <w:rtl/>
          <w:lang w:val="en-US" w:bidi="ar-EG"/>
        </w:rPr>
        <w:t xml:space="preserve"> نشر مذكرات سيناريو لكل من الاجتماعات الحكومية الدولية التي تعقد في إطار </w:t>
      </w:r>
      <w:r w:rsidR="00262FCC">
        <w:rPr>
          <w:rFonts w:eastAsia="MS Mincho" w:cs="Simplified Arabic" w:hint="cs"/>
          <w:sz w:val="22"/>
          <w:rtl/>
          <w:lang w:val="en-US" w:bidi="ar-EG"/>
        </w:rPr>
        <w:t>ال</w:t>
      </w:r>
      <w:r w:rsidR="009E6511">
        <w:rPr>
          <w:rFonts w:eastAsia="MS Mincho" w:cs="Simplified Arabic" w:hint="cs"/>
          <w:sz w:val="22"/>
          <w:rtl/>
          <w:lang w:val="en-US" w:bidi="ar-EG"/>
        </w:rPr>
        <w:t xml:space="preserve">بروتوكول </w:t>
      </w:r>
      <w:r w:rsidR="00D00204">
        <w:rPr>
          <w:rFonts w:eastAsia="MS Mincho" w:cs="Simplified Arabic" w:hint="cs"/>
          <w:sz w:val="22"/>
          <w:rtl/>
          <w:lang w:val="en-US" w:bidi="ar-EG"/>
        </w:rPr>
        <w:t>وتحديد موعد اجتماعات المك</w:t>
      </w:r>
      <w:r w:rsidR="002B5844">
        <w:rPr>
          <w:rFonts w:eastAsia="MS Mincho" w:cs="Simplified Arabic" w:hint="cs"/>
          <w:sz w:val="22"/>
          <w:rtl/>
          <w:lang w:val="en-US" w:bidi="ar-EG"/>
        </w:rPr>
        <w:t>تب عند نقاط استراتيجية من العملية</w:t>
      </w:r>
      <w:r w:rsidRPr="00F30B2C">
        <w:rPr>
          <w:rFonts w:eastAsia="MS Mincho" w:cs="Simplified Arabic" w:hint="cs"/>
          <w:sz w:val="22"/>
          <w:rtl/>
          <w:lang w:val="en-US" w:bidi="ar-EG"/>
        </w:rPr>
        <w:t>؛</w:t>
      </w:r>
    </w:p>
    <w:p w:rsidR="00F30B2C" w:rsidRPr="00F30B2C" w:rsidRDefault="00F30B2C" w:rsidP="00262FC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15-</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 xml:space="preserve">إلى الأمينة التنفيذية أن تمكّن من إجراء </w:t>
      </w:r>
      <w:r w:rsidRPr="00F30B2C">
        <w:rPr>
          <w:rFonts w:eastAsia="MS Mincho" w:cs="Simplified Arabic"/>
          <w:sz w:val="22"/>
          <w:rtl/>
          <w:lang w:val="en-US" w:bidi="ar-EG"/>
        </w:rPr>
        <w:t xml:space="preserve">مشاورات مع الأطراف، وأعضاء المكتب، والشركاء وأصحاب المصلحة، بدعم من خبراء خارجيين مؤهلين في المجال، حسب الاقتضاء، لمواصلة وضع خيارات لمواصلة تحسين فعالية الاجتماعات </w:t>
      </w:r>
      <w:r w:rsidRPr="00F30B2C">
        <w:rPr>
          <w:rFonts w:eastAsia="MS Mincho" w:cs="Simplified Arabic" w:hint="cs"/>
          <w:sz w:val="22"/>
          <w:rtl/>
          <w:lang w:val="en-US" w:bidi="ar-EG"/>
        </w:rPr>
        <w:t>بموجب</w:t>
      </w:r>
      <w:r w:rsidRPr="00F30B2C">
        <w:rPr>
          <w:rFonts w:eastAsia="MS Mincho" w:cs="Simplified Arabic"/>
          <w:sz w:val="22"/>
          <w:rtl/>
          <w:lang w:val="en-US" w:bidi="ar-EG"/>
        </w:rPr>
        <w:t xml:space="preserve"> </w:t>
      </w:r>
      <w:r w:rsidR="009E6511">
        <w:rPr>
          <w:rFonts w:eastAsia="MS Mincho" w:cs="Simplified Arabic" w:hint="cs"/>
          <w:sz w:val="22"/>
          <w:rtl/>
          <w:lang w:val="en-US" w:bidi="ar-EG"/>
        </w:rPr>
        <w:t>بروتوكول ناغويا</w:t>
      </w:r>
      <w:r w:rsidRPr="00F30B2C">
        <w:rPr>
          <w:rFonts w:eastAsia="MS Mincho" w:cs="Simplified Arabic"/>
          <w:sz w:val="22"/>
          <w:rtl/>
          <w:lang w:val="en-US" w:bidi="ar-EG"/>
        </w:rPr>
        <w:t xml:space="preserve">، وتقديم هذه المقترحات إلى الهيئة الفرعية للتنفيذ في اجتماعها السادس للنظر فيها بغية وضع </w:t>
      </w:r>
      <w:r w:rsidRPr="00F30B2C">
        <w:rPr>
          <w:rFonts w:eastAsia="MS Mincho" w:cs="Simplified Arabic" w:hint="cs"/>
          <w:sz w:val="22"/>
          <w:rtl/>
          <w:lang w:val="en-US" w:bidi="ar-EG"/>
        </w:rPr>
        <w:t xml:space="preserve">مشروع </w:t>
      </w:r>
      <w:r w:rsidRPr="00F30B2C">
        <w:rPr>
          <w:rFonts w:eastAsia="MS Mincho" w:cs="Simplified Arabic"/>
          <w:sz w:val="22"/>
          <w:rtl/>
          <w:lang w:val="en-US" w:bidi="ar-EG"/>
        </w:rPr>
        <w:t xml:space="preserve">مقرر </w:t>
      </w:r>
      <w:r w:rsidRPr="00F30B2C">
        <w:rPr>
          <w:rFonts w:eastAsia="MS Mincho" w:cs="Simplified Arabic" w:hint="cs"/>
          <w:sz w:val="22"/>
          <w:rtl/>
          <w:lang w:val="en-US" w:bidi="ar-EG"/>
        </w:rPr>
        <w:t xml:space="preserve">لينظر فيه </w:t>
      </w:r>
      <w:r w:rsidRPr="00F30B2C">
        <w:rPr>
          <w:rFonts w:eastAsia="MS Mincho" w:cs="Simplified Arabic"/>
          <w:sz w:val="22"/>
          <w:rtl/>
          <w:lang w:val="en-US" w:bidi="ar-EG"/>
        </w:rPr>
        <w:t xml:space="preserve">مؤتمر الأطراف </w:t>
      </w:r>
      <w:r w:rsidR="009E6511">
        <w:rPr>
          <w:rFonts w:eastAsia="MS Mincho" w:cs="Simplified Arabic" w:hint="cs"/>
          <w:sz w:val="22"/>
          <w:rtl/>
          <w:lang w:val="en-US" w:bidi="ar-EG"/>
        </w:rPr>
        <w:t>العامل كاجتماع للأطراف في بروتوكول ناغويا</w:t>
      </w:r>
      <w:r w:rsidR="009E6511" w:rsidRPr="00F30B2C">
        <w:rPr>
          <w:rFonts w:eastAsia="MS Mincho" w:cs="Simplified Arabic"/>
          <w:sz w:val="22"/>
          <w:rtl/>
          <w:lang w:val="en-US" w:bidi="ar-EG"/>
        </w:rPr>
        <w:t xml:space="preserve"> </w:t>
      </w:r>
      <w:r w:rsidRPr="00F30B2C">
        <w:rPr>
          <w:rFonts w:eastAsia="MS Mincho" w:cs="Simplified Arabic"/>
          <w:sz w:val="22"/>
          <w:rtl/>
          <w:lang w:val="en-US" w:bidi="ar-EG"/>
        </w:rPr>
        <w:t xml:space="preserve">في اجتماعه </w:t>
      </w:r>
      <w:r w:rsidR="009E6511">
        <w:rPr>
          <w:rFonts w:eastAsia="MS Mincho" w:cs="Simplified Arabic" w:hint="cs"/>
          <w:sz w:val="22"/>
          <w:rtl/>
          <w:lang w:val="en-US" w:bidi="ar-EG"/>
        </w:rPr>
        <w:t>السادس</w:t>
      </w:r>
      <w:r w:rsidRPr="00F30B2C">
        <w:rPr>
          <w:rFonts w:eastAsia="MS Mincho" w:cs="Simplified Arabic"/>
          <w:sz w:val="22"/>
          <w:rtl/>
          <w:lang w:val="en-US" w:bidi="ar-EG"/>
        </w:rPr>
        <w:t>، مع مراعاة</w:t>
      </w:r>
      <w:r w:rsidR="002B5844">
        <w:rPr>
          <w:rFonts w:eastAsia="MS Mincho" w:cs="Simplified Arabic" w:hint="cs"/>
          <w:sz w:val="22"/>
          <w:rtl/>
          <w:lang w:val="en-US" w:bidi="ar-EG"/>
        </w:rPr>
        <w:t xml:space="preserve"> </w:t>
      </w:r>
      <w:r w:rsidR="00262FCC">
        <w:rPr>
          <w:rFonts w:eastAsia="MS Mincho" w:cs="Simplified Arabic" w:hint="cs"/>
          <w:sz w:val="22"/>
          <w:rtl/>
          <w:lang w:val="en-US" w:bidi="ar-EG"/>
        </w:rPr>
        <w:t xml:space="preserve">التوصية </w:t>
      </w:r>
      <w:hyperlink r:id="rId13" w:history="1">
        <w:r w:rsidR="00262FCC" w:rsidRPr="00E96736">
          <w:rPr>
            <w:rStyle w:val="Hyperlink"/>
            <w:rFonts w:eastAsia="MS Mincho" w:cs="Simplified Arabic" w:hint="cs"/>
            <w:sz w:val="22"/>
            <w:rtl/>
            <w:lang w:val="en-US" w:bidi="ar-EG"/>
          </w:rPr>
          <w:t>4/12</w:t>
        </w:r>
      </w:hyperlink>
      <w:r w:rsidR="00262FCC">
        <w:rPr>
          <w:rFonts w:eastAsia="MS Mincho" w:cs="Simplified Arabic" w:hint="cs"/>
          <w:sz w:val="22"/>
          <w:rtl/>
          <w:lang w:val="en-US" w:bidi="ar-EG"/>
        </w:rPr>
        <w:t xml:space="preserve"> للهيئة الفرعية للتنفيذ المؤرخة 29 مايو/أيار 2024، بما في ذلك،</w:t>
      </w:r>
      <w:r w:rsidR="00262FCC" w:rsidRPr="00F30B2C">
        <w:rPr>
          <w:rFonts w:eastAsia="MS Mincho" w:cs="Simplified Arabic"/>
          <w:sz w:val="22"/>
          <w:rtl/>
          <w:lang w:val="en-US" w:bidi="ar-EG"/>
        </w:rPr>
        <w:t xml:space="preserve"> تجميع النصوص المقدمة الواردة في المرفق </w:t>
      </w:r>
      <w:r w:rsidR="00262FCC" w:rsidRPr="00F30B2C">
        <w:rPr>
          <w:rFonts w:eastAsia="MS Mincho" w:cs="Simplified Arabic" w:hint="cs"/>
          <w:sz w:val="22"/>
          <w:rtl/>
          <w:lang w:val="en-US" w:bidi="ar-EG"/>
        </w:rPr>
        <w:t>الثاني</w:t>
      </w:r>
      <w:r w:rsidR="00262FCC">
        <w:rPr>
          <w:rFonts w:eastAsia="MS Mincho" w:cs="Simplified Arabic" w:hint="cs"/>
          <w:sz w:val="22"/>
          <w:rtl/>
          <w:lang w:val="en-US" w:bidi="ar-EG"/>
        </w:rPr>
        <w:t xml:space="preserve"> بالتوصية</w:t>
      </w:r>
      <w:r w:rsidR="00262FCC" w:rsidRPr="00F30B2C">
        <w:rPr>
          <w:rFonts w:eastAsia="MS Mincho" w:cs="Simplified Arabic" w:hint="cs"/>
          <w:sz w:val="22"/>
          <w:rtl/>
          <w:lang w:val="en-US" w:bidi="ar-EG"/>
        </w:rPr>
        <w:t>.</w:t>
      </w:r>
    </w:p>
    <w:p w:rsidR="00FF361F" w:rsidRPr="000F2C7C" w:rsidRDefault="00FF361F" w:rsidP="000F2C7C">
      <w:pPr>
        <w:bidi/>
        <w:spacing w:after="120" w:line="216" w:lineRule="auto"/>
        <w:jc w:val="both"/>
        <w:rPr>
          <w:rFonts w:cs="Simplified Arabic"/>
          <w:lang w:val="en-US"/>
        </w:rPr>
      </w:pPr>
    </w:p>
    <w:bookmarkEnd w:id="0"/>
    <w:p w:rsidR="00722792" w:rsidRPr="009836B7" w:rsidRDefault="00722792" w:rsidP="00722792">
      <w:pPr>
        <w:pStyle w:val="Para1"/>
        <w:numPr>
          <w:ilvl w:val="0"/>
          <w:numId w:val="0"/>
        </w:numPr>
        <w:tabs>
          <w:tab w:val="clear" w:pos="567"/>
          <w:tab w:val="clear" w:pos="1134"/>
          <w:tab w:val="clear" w:pos="1701"/>
          <w:tab w:val="clear" w:pos="2268"/>
        </w:tabs>
        <w:jc w:val="center"/>
        <w:rPr>
          <w:lang w:val="en-GB"/>
        </w:rPr>
      </w:pPr>
      <w:r w:rsidRPr="009836B7">
        <w:rPr>
          <w:lang w:val="en-GB"/>
        </w:rPr>
        <w:t>_____________</w:t>
      </w:r>
    </w:p>
    <w:p w:rsidR="00CC76B1" w:rsidRPr="00B24FA4" w:rsidRDefault="00CC76B1" w:rsidP="00CC76B1">
      <w:pPr>
        <w:bidi/>
        <w:rPr>
          <w:rFonts w:ascii="Simplified Arabic" w:hAnsi="Simplified Arabic" w:cs="Simplified Arabic"/>
          <w:rtl/>
          <w:lang w:bidi="ar-EG"/>
        </w:rPr>
      </w:pPr>
    </w:p>
    <w:sectPr w:rsidR="00CC76B1" w:rsidRPr="00B24FA4" w:rsidSect="00FF361F">
      <w:headerReference w:type="even" r:id="rId14"/>
      <w:headerReference w:type="default" r:id="rId15"/>
      <w:footerReference w:type="even" r:id="rId16"/>
      <w:footerReference w:type="default" r:id="rId17"/>
      <w:footnotePr>
        <w:numRestart w:val="eachSect"/>
      </w:footnotePr>
      <w:pgSz w:w="12240" w:h="15840" w:code="1"/>
      <w:pgMar w:top="1151" w:right="1440" w:bottom="11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12" w:rsidRDefault="00AD5B12" w:rsidP="00C005BD">
      <w:r>
        <w:separator/>
      </w:r>
    </w:p>
  </w:endnote>
  <w:endnote w:type="continuationSeparator" w:id="0">
    <w:p w:rsidR="00AD5B12" w:rsidRDefault="00AD5B12"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rsidR="00B84C7C" w:rsidRPr="00B84C7C" w:rsidRDefault="008F3853" w:rsidP="00B84C7C">
            <w:pPr>
              <w:pStyle w:val="Footer"/>
              <w:jc w:val="right"/>
              <w:rPr>
                <w:sz w:val="22"/>
                <w:szCs w:val="22"/>
              </w:rPr>
            </w:pPr>
            <w:r w:rsidRPr="001678AC">
              <w:rPr>
                <w:sz w:val="22"/>
                <w:szCs w:val="22"/>
              </w:rPr>
              <w:fldChar w:fldCharType="begin"/>
            </w:r>
            <w:r w:rsidR="00B84C7C" w:rsidRPr="001678AC">
              <w:rPr>
                <w:sz w:val="22"/>
                <w:szCs w:val="22"/>
              </w:rPr>
              <w:instrText xml:space="preserve"> PAGE </w:instrText>
            </w:r>
            <w:r w:rsidRPr="001678AC">
              <w:rPr>
                <w:sz w:val="22"/>
                <w:szCs w:val="22"/>
              </w:rPr>
              <w:fldChar w:fldCharType="separate"/>
            </w:r>
            <w:r w:rsidR="003A4F78">
              <w:rPr>
                <w:noProof/>
                <w:sz w:val="22"/>
                <w:szCs w:val="22"/>
              </w:rPr>
              <w:t>2</w:t>
            </w:r>
            <w:r w:rsidRPr="001678AC">
              <w:rPr>
                <w:sz w:val="22"/>
                <w:szCs w:val="22"/>
              </w:rPr>
              <w:fldChar w:fldCharType="end"/>
            </w:r>
            <w:r w:rsidR="00B84C7C" w:rsidRPr="001678AC">
              <w:rPr>
                <w:sz w:val="22"/>
                <w:szCs w:val="22"/>
              </w:rPr>
              <w:t>/</w:t>
            </w:r>
            <w:r w:rsidRPr="001678AC">
              <w:rPr>
                <w:sz w:val="22"/>
                <w:szCs w:val="22"/>
              </w:rPr>
              <w:fldChar w:fldCharType="begin"/>
            </w:r>
            <w:r w:rsidR="00B84C7C" w:rsidRPr="001678AC">
              <w:rPr>
                <w:sz w:val="22"/>
                <w:szCs w:val="22"/>
              </w:rPr>
              <w:instrText xml:space="preserve"> NUMPAGES  </w:instrText>
            </w:r>
            <w:r w:rsidRPr="001678AC">
              <w:rPr>
                <w:sz w:val="22"/>
                <w:szCs w:val="22"/>
              </w:rPr>
              <w:fldChar w:fldCharType="separate"/>
            </w:r>
            <w:r w:rsidR="003A4F78">
              <w:rPr>
                <w:noProof/>
                <w:sz w:val="22"/>
                <w:szCs w:val="22"/>
              </w:rPr>
              <w:t>3</w:t>
            </w:r>
            <w:r w:rsidRPr="001678AC">
              <w:rPr>
                <w:sz w:val="22"/>
                <w:szCs w:val="22"/>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89987"/>
      <w:docPartObj>
        <w:docPartGallery w:val="Page Numbers (Bottom of Page)"/>
        <w:docPartUnique/>
      </w:docPartObj>
    </w:sdtPr>
    <w:sdtEndPr>
      <w:rPr>
        <w:sz w:val="22"/>
        <w:szCs w:val="22"/>
      </w:rPr>
    </w:sdtEndPr>
    <w:sdtContent>
      <w:sdt>
        <w:sdtPr>
          <w:id w:val="-1237780586"/>
          <w:docPartObj>
            <w:docPartGallery w:val="Page Numbers (Top of Page)"/>
            <w:docPartUnique/>
          </w:docPartObj>
        </w:sdtPr>
        <w:sdtEndPr>
          <w:rPr>
            <w:sz w:val="22"/>
            <w:szCs w:val="22"/>
          </w:rPr>
        </w:sdtEndPr>
        <w:sdtContent>
          <w:p w:rsidR="00B84C7C" w:rsidRPr="00B84C7C" w:rsidRDefault="008F3853" w:rsidP="00B84C7C">
            <w:pPr>
              <w:pStyle w:val="Footer"/>
              <w:rPr>
                <w:sz w:val="22"/>
                <w:szCs w:val="22"/>
              </w:rPr>
            </w:pPr>
            <w:r w:rsidRPr="001678AC">
              <w:rPr>
                <w:sz w:val="22"/>
                <w:szCs w:val="22"/>
              </w:rPr>
              <w:fldChar w:fldCharType="begin"/>
            </w:r>
            <w:r w:rsidR="00B84C7C" w:rsidRPr="001678AC">
              <w:rPr>
                <w:sz w:val="22"/>
                <w:szCs w:val="22"/>
              </w:rPr>
              <w:instrText xml:space="preserve"> PAGE </w:instrText>
            </w:r>
            <w:r w:rsidRPr="001678AC">
              <w:rPr>
                <w:sz w:val="22"/>
                <w:szCs w:val="22"/>
              </w:rPr>
              <w:fldChar w:fldCharType="separate"/>
            </w:r>
            <w:r w:rsidR="003A4F78">
              <w:rPr>
                <w:noProof/>
                <w:sz w:val="22"/>
                <w:szCs w:val="22"/>
              </w:rPr>
              <w:t>3</w:t>
            </w:r>
            <w:r w:rsidRPr="001678AC">
              <w:rPr>
                <w:sz w:val="22"/>
                <w:szCs w:val="22"/>
              </w:rPr>
              <w:fldChar w:fldCharType="end"/>
            </w:r>
            <w:r w:rsidR="00B84C7C" w:rsidRPr="001678AC">
              <w:rPr>
                <w:sz w:val="22"/>
                <w:szCs w:val="22"/>
              </w:rPr>
              <w:t>/</w:t>
            </w:r>
            <w:r w:rsidRPr="001678AC">
              <w:rPr>
                <w:sz w:val="22"/>
                <w:szCs w:val="22"/>
              </w:rPr>
              <w:fldChar w:fldCharType="begin"/>
            </w:r>
            <w:r w:rsidR="00B84C7C" w:rsidRPr="001678AC">
              <w:rPr>
                <w:sz w:val="22"/>
                <w:szCs w:val="22"/>
              </w:rPr>
              <w:instrText xml:space="preserve"> NUMPAGES  </w:instrText>
            </w:r>
            <w:r w:rsidRPr="001678AC">
              <w:rPr>
                <w:sz w:val="22"/>
                <w:szCs w:val="22"/>
              </w:rPr>
              <w:fldChar w:fldCharType="separate"/>
            </w:r>
            <w:r w:rsidR="003A4F78">
              <w:rPr>
                <w:noProof/>
                <w:sz w:val="22"/>
                <w:szCs w:val="22"/>
              </w:rPr>
              <w:t>3</w:t>
            </w:r>
            <w:r w:rsidRPr="001678AC">
              <w:rPr>
                <w:sz w:val="22"/>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12" w:rsidRDefault="00AD5B12" w:rsidP="00A319AA">
      <w:pPr>
        <w:bidi/>
      </w:pPr>
      <w:r>
        <w:separator/>
      </w:r>
    </w:p>
  </w:footnote>
  <w:footnote w:type="continuationSeparator" w:id="0">
    <w:p w:rsidR="00AD5B12" w:rsidRDefault="00AD5B12" w:rsidP="00C005BD">
      <w:r>
        <w:continuationSeparator/>
      </w:r>
    </w:p>
  </w:footnote>
  <w:footnote w:id="1">
    <w:p w:rsidR="00486F44" w:rsidRPr="00486F44" w:rsidRDefault="00486F44" w:rsidP="00486F44">
      <w:pPr>
        <w:pStyle w:val="FootnoteText"/>
        <w:bidi/>
        <w:rPr>
          <w:rFonts w:cs="Simplified Arabic"/>
          <w:sz w:val="18"/>
          <w:rtl/>
          <w:lang w:bidi="ar-EG"/>
        </w:rPr>
      </w:pPr>
      <w:r w:rsidRPr="00486F44">
        <w:rPr>
          <w:rStyle w:val="FootnoteReference"/>
          <w:rFonts w:cs="Simplified Arabic"/>
          <w:sz w:val="18"/>
        </w:rPr>
        <w:footnoteRef/>
      </w:r>
      <w:r w:rsidR="00D00204">
        <w:rPr>
          <w:rFonts w:cs="Simplified Arabic" w:hint="cs"/>
          <w:sz w:val="18"/>
          <w:rtl/>
          <w:lang w:bidi="ar-EG"/>
        </w:rPr>
        <w:t xml:space="preserve"> </w:t>
      </w:r>
      <w:r w:rsidRPr="00486F44">
        <w:rPr>
          <w:rFonts w:cs="Simplified Arabic" w:hint="cs"/>
          <w:sz w:val="18"/>
          <w:rtl/>
          <w:lang w:bidi="ar-EG"/>
        </w:rPr>
        <w:t>الأمم المتحدة، سلسلة المعاهدات، المجلد 1760، الرقم 30619.</w:t>
      </w:r>
    </w:p>
  </w:footnote>
  <w:footnote w:id="2">
    <w:p w:rsidR="00060869" w:rsidRDefault="00060869" w:rsidP="00060869">
      <w:pPr>
        <w:pStyle w:val="FootnoteText"/>
        <w:bidi/>
        <w:rPr>
          <w:rtl/>
          <w:lang w:bidi="ar-EG"/>
        </w:rPr>
      </w:pPr>
      <w:r>
        <w:rPr>
          <w:rStyle w:val="FootnoteReference"/>
        </w:rPr>
        <w:footnoteRef/>
      </w:r>
      <w:r>
        <w:rPr>
          <w:rFonts w:hint="cs"/>
          <w:rtl/>
        </w:rPr>
        <w:t xml:space="preserve"> </w:t>
      </w:r>
      <w:r w:rsidRPr="00D55BCE">
        <w:rPr>
          <w:rFonts w:ascii="Simplified Arabic" w:hAnsi="Simplified Arabic" w:cs="Simplified Arabic"/>
          <w:rtl/>
          <w:lang w:bidi="ar-EG"/>
        </w:rPr>
        <w:t xml:space="preserve">المرحع نفسه، المجلد </w:t>
      </w:r>
      <w:r>
        <w:rPr>
          <w:rFonts w:ascii="Simplified Arabic" w:hAnsi="Simplified Arabic" w:cs="Simplified Arabic" w:hint="cs"/>
          <w:rtl/>
          <w:lang w:bidi="ar-EG"/>
        </w:rPr>
        <w:t>3008</w:t>
      </w:r>
      <w:r w:rsidRPr="00D55BCE">
        <w:rPr>
          <w:rFonts w:ascii="Simplified Arabic" w:hAnsi="Simplified Arabic" w:cs="Simplified Arabic"/>
          <w:rtl/>
          <w:lang w:bidi="ar-EG"/>
        </w:rPr>
        <w:t xml:space="preserve">، </w:t>
      </w:r>
      <w:r w:rsidRPr="00D55BCE">
        <w:rPr>
          <w:rFonts w:ascii="Simplified Arabic" w:hAnsi="Simplified Arabic" w:cs="Simplified Arabic"/>
          <w:sz w:val="18"/>
          <w:rtl/>
          <w:lang w:bidi="ar-EG"/>
        </w:rPr>
        <w:t>الرقم 30619</w:t>
      </w:r>
      <w:r w:rsidRPr="00D55BCE">
        <w:rPr>
          <w:rFonts w:ascii="Simplified Arabic" w:hAnsi="Simplified Arabic" w:cs="Simplified Arabic"/>
          <w:rtl/>
          <w:lang w:bidi="ar-E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1F" w:rsidRPr="001A3719" w:rsidRDefault="008F3853" w:rsidP="00D00204">
    <w:pPr>
      <w:pBdr>
        <w:bottom w:val="single" w:sz="4" w:space="1" w:color="auto"/>
      </w:pBdr>
      <w:bidi/>
      <w:rPr>
        <w:rFonts w:eastAsia="SimSun"/>
        <w:sz w:val="20"/>
        <w:szCs w:val="20"/>
        <w:lang w:val="fr-FR" w:eastAsia="en-US"/>
      </w:rPr>
    </w:pPr>
    <w:sdt>
      <w:sdtPr>
        <w:rPr>
          <w:rFonts w:eastAsia="SimSun"/>
          <w:sz w:val="20"/>
          <w:szCs w:val="20"/>
          <w:rtl/>
          <w:lang w:val="fr-FR"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Content>
        <w:r w:rsidR="00D00204">
          <w:rPr>
            <w:rFonts w:eastAsia="SimSun"/>
            <w:sz w:val="20"/>
            <w:szCs w:val="20"/>
            <w:lang w:val="en-US" w:eastAsia="en-US"/>
          </w:rPr>
          <w:t>CBD/NP/MOP/DEC/5/10</w:t>
        </w:r>
      </w:sdtContent>
    </w:sdt>
    <w:r w:rsidR="00FF361F">
      <w:rPr>
        <w:rFonts w:hint="cs"/>
        <w:sz w:val="22"/>
        <w:szCs w:val="22"/>
        <w:rtl/>
      </w:rPr>
      <w:t xml:space="preserve"> </w:t>
    </w:r>
  </w:p>
  <w:p w:rsidR="00FF361F" w:rsidRDefault="00FF36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7C" w:rsidRPr="001A3719" w:rsidRDefault="008F3853" w:rsidP="00D00204">
    <w:pPr>
      <w:pBdr>
        <w:bottom w:val="single" w:sz="4" w:space="1" w:color="auto"/>
      </w:pBdr>
      <w:rPr>
        <w:rFonts w:eastAsia="SimSun"/>
        <w:sz w:val="20"/>
        <w:szCs w:val="20"/>
        <w:lang w:val="fr-FR" w:eastAsia="en-US"/>
      </w:rPr>
    </w:pPr>
    <w:sdt>
      <w:sdtPr>
        <w:rPr>
          <w:rFonts w:eastAsia="SimSun"/>
          <w:sz w:val="20"/>
          <w:szCs w:val="20"/>
          <w:lang w:val="fr-FR" w:eastAsia="en-US"/>
        </w:rPr>
        <w:alias w:val="Subject"/>
        <w:tag w:val=""/>
        <w:id w:val="576262238"/>
        <w:dataBinding w:prefixMappings="xmlns:ns0='http://purl.org/dc/elements/1.1/' xmlns:ns1='http://schemas.openxmlformats.org/package/2006/metadata/core-properties' " w:xpath="/ns1:coreProperties[1]/ns0:subject[1]" w:storeItemID="{6C3C8BC8-F283-45AE-878A-BAB7291924A1}"/>
        <w:text/>
      </w:sdtPr>
      <w:sdtContent>
        <w:r w:rsidR="00726B27">
          <w:rPr>
            <w:rFonts w:eastAsia="SimSun"/>
            <w:sz w:val="20"/>
            <w:szCs w:val="20"/>
            <w:lang w:val="fr-FR" w:eastAsia="en-US"/>
          </w:rPr>
          <w:t>CBD/NP/MOP/</w:t>
        </w:r>
        <w:r w:rsidR="00D00204">
          <w:rPr>
            <w:rFonts w:eastAsia="SimSun"/>
            <w:sz w:val="20"/>
            <w:szCs w:val="20"/>
            <w:lang w:val="fr-FR" w:eastAsia="en-US"/>
          </w:rPr>
          <w:t>DEC/</w:t>
        </w:r>
        <w:r w:rsidR="00726B27">
          <w:rPr>
            <w:rFonts w:eastAsia="SimSun"/>
            <w:sz w:val="20"/>
            <w:szCs w:val="20"/>
            <w:lang w:val="fr-FR" w:eastAsia="en-US"/>
          </w:rPr>
          <w:t>5/</w:t>
        </w:r>
        <w:r w:rsidR="00D00204">
          <w:rPr>
            <w:rFonts w:eastAsia="SimSun"/>
            <w:sz w:val="20"/>
            <w:szCs w:val="20"/>
            <w:lang w:val="fr-FR" w:eastAsia="en-US"/>
          </w:rPr>
          <w:t>10</w:t>
        </w:r>
      </w:sdtContent>
    </w:sdt>
    <w:r w:rsidR="00B84C7C">
      <w:rPr>
        <w:rFonts w:hint="cs"/>
        <w:sz w:val="22"/>
        <w:szCs w:val="22"/>
        <w:rtl/>
      </w:rPr>
      <w:t xml:space="preserve"> </w:t>
    </w:r>
  </w:p>
  <w:p w:rsidR="00B84C7C" w:rsidRDefault="00B84C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0B072A54"/>
    <w:multiLevelType w:val="hybridMultilevel"/>
    <w:tmpl w:val="80E6568A"/>
    <w:lvl w:ilvl="0" w:tplc="40D6D7B2">
      <w:start w:val="1"/>
      <w:numFmt w:val="arabicAbjad"/>
      <w:lvlText w:val="(%1)"/>
      <w:lvlJc w:val="left"/>
      <w:pPr>
        <w:ind w:left="2160" w:hanging="360"/>
      </w:pPr>
      <w:rPr>
        <w:rFonts w:hint="default"/>
        <w:lang w:bidi="ar-EG"/>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3">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3"/>
  </w:num>
  <w:num w:numId="2">
    <w:abstractNumId w:val="21"/>
  </w:num>
  <w:num w:numId="3">
    <w:abstractNumId w:val="39"/>
  </w:num>
  <w:num w:numId="4">
    <w:abstractNumId w:val="52"/>
  </w:num>
  <w:num w:numId="5">
    <w:abstractNumId w:val="37"/>
  </w:num>
  <w:num w:numId="6">
    <w:abstractNumId w:val="18"/>
  </w:num>
  <w:num w:numId="7">
    <w:abstractNumId w:val="23"/>
  </w:num>
  <w:num w:numId="8">
    <w:abstractNumId w:val="50"/>
  </w:num>
  <w:num w:numId="9">
    <w:abstractNumId w:val="26"/>
  </w:num>
  <w:num w:numId="10">
    <w:abstractNumId w:val="46"/>
  </w:num>
  <w:num w:numId="11">
    <w:abstractNumId w:val="19"/>
  </w:num>
  <w:num w:numId="12">
    <w:abstractNumId w:val="27"/>
  </w:num>
  <w:num w:numId="13">
    <w:abstractNumId w:val="34"/>
  </w:num>
  <w:num w:numId="14">
    <w:abstractNumId w:val="11"/>
  </w:num>
  <w:num w:numId="15">
    <w:abstractNumId w:val="30"/>
  </w:num>
  <w:num w:numId="16">
    <w:abstractNumId w:val="29"/>
  </w:num>
  <w:num w:numId="17">
    <w:abstractNumId w:val="4"/>
  </w:num>
  <w:num w:numId="18">
    <w:abstractNumId w:val="5"/>
  </w:num>
  <w:num w:numId="19">
    <w:abstractNumId w:val="2"/>
  </w:num>
  <w:num w:numId="20">
    <w:abstractNumId w:val="14"/>
  </w:num>
  <w:num w:numId="21">
    <w:abstractNumId w:val="40"/>
  </w:num>
  <w:num w:numId="22">
    <w:abstractNumId w:val="12"/>
  </w:num>
  <w:num w:numId="23">
    <w:abstractNumId w:val="47"/>
  </w:num>
  <w:num w:numId="24">
    <w:abstractNumId w:val="9"/>
  </w:num>
  <w:num w:numId="25">
    <w:abstractNumId w:val="22"/>
  </w:num>
  <w:num w:numId="26">
    <w:abstractNumId w:val="45"/>
  </w:num>
  <w:num w:numId="27">
    <w:abstractNumId w:val="16"/>
  </w:num>
  <w:num w:numId="28">
    <w:abstractNumId w:val="7"/>
  </w:num>
  <w:num w:numId="29">
    <w:abstractNumId w:val="38"/>
  </w:num>
  <w:num w:numId="30">
    <w:abstractNumId w:val="6"/>
  </w:num>
  <w:num w:numId="31">
    <w:abstractNumId w:val="15"/>
  </w:num>
  <w:num w:numId="32">
    <w:abstractNumId w:val="13"/>
  </w:num>
  <w:num w:numId="33">
    <w:abstractNumId w:val="0"/>
  </w:num>
  <w:num w:numId="34">
    <w:abstractNumId w:val="25"/>
  </w:num>
  <w:num w:numId="35">
    <w:abstractNumId w:val="41"/>
  </w:num>
  <w:num w:numId="36">
    <w:abstractNumId w:val="8"/>
  </w:num>
  <w:num w:numId="37">
    <w:abstractNumId w:val="31"/>
  </w:num>
  <w:num w:numId="38">
    <w:abstractNumId w:val="44"/>
  </w:num>
  <w:num w:numId="39">
    <w:abstractNumId w:val="49"/>
  </w:num>
  <w:num w:numId="40">
    <w:abstractNumId w:val="3"/>
  </w:num>
  <w:num w:numId="41">
    <w:abstractNumId w:val="35"/>
  </w:num>
  <w:num w:numId="42">
    <w:abstractNumId w:val="20"/>
  </w:num>
  <w:num w:numId="43">
    <w:abstractNumId w:val="1"/>
  </w:num>
  <w:num w:numId="44">
    <w:abstractNumId w:val="17"/>
  </w:num>
  <w:num w:numId="45">
    <w:abstractNumId w:val="28"/>
  </w:num>
  <w:num w:numId="46">
    <w:abstractNumId w:val="51"/>
  </w:num>
  <w:num w:numId="47">
    <w:abstractNumId w:val="32"/>
  </w:num>
  <w:num w:numId="48">
    <w:abstractNumId w:val="10"/>
  </w:num>
  <w:num w:numId="49">
    <w:abstractNumId w:val="36"/>
  </w:num>
  <w:num w:numId="50">
    <w:abstractNumId w:val="48"/>
  </w:num>
  <w:num w:numId="51">
    <w:abstractNumId w:val="33"/>
  </w:num>
  <w:num w:numId="52">
    <w:abstractNumId w:val="24"/>
  </w:num>
  <w:num w:numId="53">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6146"/>
  </w:hdrShapeDefaults>
  <w:footnotePr>
    <w:numRestart w:val="eachSect"/>
    <w:footnote w:id="-1"/>
    <w:footnote w:id="0"/>
  </w:footnotePr>
  <w:endnotePr>
    <w:endnote w:id="-1"/>
    <w:endnote w:id="0"/>
  </w:endnotePr>
  <w:compat/>
  <w:rsids>
    <w:rsidRoot w:val="001B692F"/>
    <w:rsid w:val="00000001"/>
    <w:rsid w:val="00001014"/>
    <w:rsid w:val="00001595"/>
    <w:rsid w:val="00002CE4"/>
    <w:rsid w:val="00004421"/>
    <w:rsid w:val="00004DD2"/>
    <w:rsid w:val="0000518D"/>
    <w:rsid w:val="00005A8D"/>
    <w:rsid w:val="000070CC"/>
    <w:rsid w:val="00007266"/>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869"/>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52"/>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2C7C"/>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376B3"/>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8F4"/>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2FCC"/>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844"/>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0E13"/>
    <w:rsid w:val="00311548"/>
    <w:rsid w:val="003140AF"/>
    <w:rsid w:val="003140EC"/>
    <w:rsid w:val="003142D5"/>
    <w:rsid w:val="003145BE"/>
    <w:rsid w:val="0031642F"/>
    <w:rsid w:val="00317820"/>
    <w:rsid w:val="00320D8E"/>
    <w:rsid w:val="003229F9"/>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4F78"/>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93A"/>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6F4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AA3"/>
    <w:rsid w:val="00544756"/>
    <w:rsid w:val="00545577"/>
    <w:rsid w:val="005466EF"/>
    <w:rsid w:val="00546CEB"/>
    <w:rsid w:val="00547545"/>
    <w:rsid w:val="00550F03"/>
    <w:rsid w:val="0055207A"/>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79"/>
    <w:rsid w:val="00566EC3"/>
    <w:rsid w:val="005675BC"/>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897"/>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5EE"/>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1F2"/>
    <w:rsid w:val="006A54A6"/>
    <w:rsid w:val="006A61F9"/>
    <w:rsid w:val="006A6264"/>
    <w:rsid w:val="006A6779"/>
    <w:rsid w:val="006A6890"/>
    <w:rsid w:val="006A7199"/>
    <w:rsid w:val="006A7582"/>
    <w:rsid w:val="006B036C"/>
    <w:rsid w:val="006B0C68"/>
    <w:rsid w:val="006B1C35"/>
    <w:rsid w:val="006B2B65"/>
    <w:rsid w:val="006B41C7"/>
    <w:rsid w:val="006B4BBA"/>
    <w:rsid w:val="006B4ECF"/>
    <w:rsid w:val="006B6008"/>
    <w:rsid w:val="006B64FE"/>
    <w:rsid w:val="006B7CD4"/>
    <w:rsid w:val="006C08A7"/>
    <w:rsid w:val="006C204D"/>
    <w:rsid w:val="006C2193"/>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0B7F"/>
    <w:rsid w:val="0072151A"/>
    <w:rsid w:val="007219A3"/>
    <w:rsid w:val="00722792"/>
    <w:rsid w:val="00723747"/>
    <w:rsid w:val="007246B1"/>
    <w:rsid w:val="00724D31"/>
    <w:rsid w:val="00725551"/>
    <w:rsid w:val="007255A2"/>
    <w:rsid w:val="0072565E"/>
    <w:rsid w:val="00726B27"/>
    <w:rsid w:val="007333E1"/>
    <w:rsid w:val="00733DFE"/>
    <w:rsid w:val="00734395"/>
    <w:rsid w:val="0073459D"/>
    <w:rsid w:val="007357AF"/>
    <w:rsid w:val="00736D88"/>
    <w:rsid w:val="00740C98"/>
    <w:rsid w:val="00740EB7"/>
    <w:rsid w:val="0074316C"/>
    <w:rsid w:val="0074523B"/>
    <w:rsid w:val="007452FE"/>
    <w:rsid w:val="0074539A"/>
    <w:rsid w:val="00746A22"/>
    <w:rsid w:val="00747446"/>
    <w:rsid w:val="00747BB0"/>
    <w:rsid w:val="00747E7D"/>
    <w:rsid w:val="00751256"/>
    <w:rsid w:val="00751AEA"/>
    <w:rsid w:val="0075239F"/>
    <w:rsid w:val="00752BD2"/>
    <w:rsid w:val="0075407C"/>
    <w:rsid w:val="007541ED"/>
    <w:rsid w:val="00756CD6"/>
    <w:rsid w:val="00756D85"/>
    <w:rsid w:val="00756FCD"/>
    <w:rsid w:val="007605FC"/>
    <w:rsid w:val="00761DAD"/>
    <w:rsid w:val="00762466"/>
    <w:rsid w:val="007648DE"/>
    <w:rsid w:val="00765493"/>
    <w:rsid w:val="00766F0F"/>
    <w:rsid w:val="0077220C"/>
    <w:rsid w:val="00772F78"/>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5C"/>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AB2"/>
    <w:rsid w:val="008F3853"/>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2403"/>
    <w:rsid w:val="009240A1"/>
    <w:rsid w:val="0092427D"/>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265"/>
    <w:rsid w:val="00962406"/>
    <w:rsid w:val="009630CB"/>
    <w:rsid w:val="0096583F"/>
    <w:rsid w:val="00966D81"/>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511"/>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4D64"/>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6D"/>
    <w:rsid w:val="00AA08A7"/>
    <w:rsid w:val="00AA302E"/>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5B12"/>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241"/>
    <w:rsid w:val="00B35613"/>
    <w:rsid w:val="00B35EF0"/>
    <w:rsid w:val="00B36CD0"/>
    <w:rsid w:val="00B37DB9"/>
    <w:rsid w:val="00B4209C"/>
    <w:rsid w:val="00B45A2D"/>
    <w:rsid w:val="00B47646"/>
    <w:rsid w:val="00B50E5F"/>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4C7C"/>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250F"/>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902"/>
    <w:rsid w:val="00C16C72"/>
    <w:rsid w:val="00C17BA4"/>
    <w:rsid w:val="00C20467"/>
    <w:rsid w:val="00C23E8F"/>
    <w:rsid w:val="00C247BA"/>
    <w:rsid w:val="00C24DA7"/>
    <w:rsid w:val="00C25B90"/>
    <w:rsid w:val="00C26C86"/>
    <w:rsid w:val="00C311BB"/>
    <w:rsid w:val="00C31765"/>
    <w:rsid w:val="00C32395"/>
    <w:rsid w:val="00C33F0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A737F"/>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04"/>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372E3"/>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3A5"/>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02AC"/>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66E50"/>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34A6"/>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B2C"/>
    <w:rsid w:val="00F30D1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3985"/>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361F"/>
    <w:rsid w:val="00FF4DA4"/>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uiPriority="35" w:qFormat="1"/>
    <w:lsdException w:name="footnote reference"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r="http://schemas.openxmlformats.org/officeDocument/2006/relationships" xmlns:w="http://schemas.openxmlformats.org/wordprocessingml/2006/main">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recommendations/sbi-04/sbi-04-rec-12-a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c/54b5/0d0a/ab2fb9f8ad9c128cb23cd188/sbi-04-11-ar.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4/np-mop-04-dec-09-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441F8-6046-4FF1-B585-1E388F19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CBD/NP/MOP/DEC/5/10</dc:subject>
  <dc:creator>SCBD</dc:creator>
  <cp:lastModifiedBy>Maha Labib</cp:lastModifiedBy>
  <cp:revision>5</cp:revision>
  <cp:lastPrinted>2025-03-18T14:48:00Z</cp:lastPrinted>
  <dcterms:created xsi:type="dcterms:W3CDTF">2025-03-17T17:46:00Z</dcterms:created>
  <dcterms:modified xsi:type="dcterms:W3CDTF">2025-03-18T14:49:00Z</dcterms:modified>
</cp:coreProperties>
</file>