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482021" w14:paraId="2557AAC8" w14:textId="77777777" w:rsidTr="00282BBE">
        <w:trPr>
          <w:cantSplit/>
          <w:trHeight w:val="900"/>
        </w:trPr>
        <w:tc>
          <w:tcPr>
            <w:tcW w:w="6588" w:type="dxa"/>
            <w:gridSpan w:val="2"/>
            <w:tcBorders>
              <w:top w:val="nil"/>
              <w:left w:val="nil"/>
              <w:bottom w:val="single" w:sz="12" w:space="0" w:color="auto"/>
              <w:right w:val="nil"/>
            </w:tcBorders>
          </w:tcPr>
          <w:p w14:paraId="71E405B1" w14:textId="37D5120B" w:rsidR="001E3423" w:rsidRPr="00446126" w:rsidRDefault="009E3DD0" w:rsidP="001E290D">
            <w:pPr>
              <w:pStyle w:val="Heading2"/>
              <w:bidi w:val="0"/>
              <w:spacing w:before="240" w:after="0"/>
              <w:jc w:val="left"/>
              <w:rPr>
                <w:rFonts w:ascii="Times New Roman" w:hAnsi="Times New Roman"/>
                <w:bCs w:val="0"/>
                <w:sz w:val="32"/>
                <w:szCs w:val="32"/>
                <w:lang w:val="en-US"/>
              </w:rPr>
            </w:pPr>
            <w:bookmarkStart w:id="0" w:name="_Hlk178666952"/>
            <w:r w:rsidRPr="00446126">
              <w:rPr>
                <w:rFonts w:ascii="Times New Roman" w:hAnsi="Times New Roman"/>
                <w:sz w:val="40"/>
                <w:szCs w:val="40"/>
                <w:lang w:val="en-US"/>
              </w:rPr>
              <w:t>CBD</w:t>
            </w:r>
            <w:r w:rsidRPr="00446126">
              <w:rPr>
                <w:rFonts w:ascii="Times New Roman" w:hAnsi="Times New Roman"/>
                <w:b w:val="0"/>
                <w:bCs w:val="0"/>
                <w:sz w:val="22"/>
                <w:szCs w:val="22"/>
                <w:lang w:val="en-US"/>
              </w:rPr>
              <w:t>/</w:t>
            </w:r>
            <w:r w:rsidR="0057297A" w:rsidRPr="00446126">
              <w:rPr>
                <w:rFonts w:ascii="Times New Roman" w:hAnsi="Times New Roman"/>
                <w:b w:val="0"/>
                <w:bCs w:val="0"/>
                <w:sz w:val="22"/>
                <w:szCs w:val="22"/>
                <w:lang w:val="en-US"/>
              </w:rPr>
              <w:t>CP</w:t>
            </w:r>
            <w:r w:rsidR="00821457" w:rsidRPr="00446126">
              <w:rPr>
                <w:rFonts w:ascii="Times New Roman" w:hAnsi="Times New Roman"/>
                <w:b w:val="0"/>
                <w:bCs w:val="0"/>
                <w:sz w:val="22"/>
                <w:szCs w:val="22"/>
                <w:lang w:val="en-US"/>
              </w:rPr>
              <w:t>/MOP/</w:t>
            </w:r>
            <w:r w:rsidR="00446126" w:rsidRPr="00446126">
              <w:rPr>
                <w:rFonts w:ascii="Times New Roman" w:hAnsi="Times New Roman"/>
                <w:b w:val="0"/>
                <w:bCs w:val="0"/>
                <w:sz w:val="22"/>
                <w:szCs w:val="22"/>
                <w:lang w:val="en-US"/>
              </w:rPr>
              <w:t>DEC/</w:t>
            </w:r>
            <w:r w:rsidR="0057297A" w:rsidRPr="00446126">
              <w:rPr>
                <w:rFonts w:ascii="Times New Roman" w:hAnsi="Times New Roman"/>
                <w:b w:val="0"/>
                <w:bCs w:val="0"/>
                <w:sz w:val="22"/>
                <w:szCs w:val="22"/>
                <w:lang w:val="en-US"/>
              </w:rPr>
              <w:t>11</w:t>
            </w:r>
            <w:r w:rsidR="00821457" w:rsidRPr="00446126">
              <w:rPr>
                <w:rFonts w:ascii="Times New Roman" w:hAnsi="Times New Roman"/>
                <w:b w:val="0"/>
                <w:bCs w:val="0"/>
                <w:sz w:val="22"/>
                <w:szCs w:val="22"/>
                <w:lang w:val="en-US"/>
              </w:rPr>
              <w:t>/</w:t>
            </w:r>
            <w:r w:rsidR="00446126">
              <w:rPr>
                <w:rFonts w:ascii="Times New Roman" w:hAnsi="Times New Roman"/>
                <w:b w:val="0"/>
                <w:bCs w:val="0"/>
                <w:sz w:val="22"/>
                <w:szCs w:val="22"/>
                <w:lang w:val="en-US"/>
              </w:rPr>
              <w:t>10</w:t>
            </w:r>
          </w:p>
        </w:tc>
        <w:tc>
          <w:tcPr>
            <w:tcW w:w="1440" w:type="dxa"/>
            <w:tcBorders>
              <w:top w:val="nil"/>
              <w:left w:val="nil"/>
              <w:bottom w:val="single" w:sz="12" w:space="0" w:color="auto"/>
              <w:right w:val="nil"/>
            </w:tcBorders>
          </w:tcPr>
          <w:p w14:paraId="53BB3928" w14:textId="77777777" w:rsidR="001E3423" w:rsidRPr="00F9708A" w:rsidRDefault="00443D6C" w:rsidP="00F9708A">
            <w:pPr>
              <w:tabs>
                <w:tab w:val="left" w:pos="-720"/>
                <w:tab w:val="left" w:pos="0"/>
              </w:tabs>
              <w:suppressAutoHyphens/>
              <w:jc w:val="right"/>
              <w:rPr>
                <w:b/>
                <w:bCs/>
                <w:rtl/>
                <w:lang w:val="en-US"/>
              </w:rPr>
            </w:pPr>
            <w:r>
              <w:rPr>
                <w:rFonts w:ascii="Simplified Arabic" w:hAnsi="Simplified Arabic" w:cs="Simplified Arabic"/>
                <w:b/>
                <w:bCs/>
                <w:noProof/>
                <w:rtl/>
                <w:lang w:val="en-US" w:eastAsia="en-US"/>
              </w:rPr>
              <w:drawing>
                <wp:anchor distT="0" distB="0" distL="114300" distR="114300" simplePos="0" relativeHeight="251658240" behindDoc="0" locked="0" layoutInCell="1" allowOverlap="1" wp14:anchorId="6EA1C7C5" wp14:editId="4F79BB30">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508C9610" w14:textId="77777777" w:rsidR="001E3423" w:rsidRPr="005136A5" w:rsidRDefault="00432AC4" w:rsidP="00AE1D64">
            <w:pPr>
              <w:tabs>
                <w:tab w:val="left" w:pos="-720"/>
              </w:tabs>
              <w:suppressAutoHyphens/>
              <w:spacing w:before="120"/>
              <w:jc w:val="center"/>
              <w:rPr>
                <w:lang w:val="en-US"/>
              </w:rPr>
            </w:pPr>
            <w:r>
              <w:rPr>
                <w:noProof/>
                <w:lang w:val="en-US" w:eastAsia="en-US"/>
              </w:rPr>
              <w:drawing>
                <wp:anchor distT="0" distB="0" distL="114300" distR="114300" simplePos="0" relativeHeight="251662336" behindDoc="0" locked="0" layoutInCell="1" allowOverlap="1" wp14:anchorId="0C0F0C90" wp14:editId="3861A7E9">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3C65B82F" w14:textId="77777777" w:rsidR="001E3423" w:rsidRPr="005136A5" w:rsidRDefault="001E3423" w:rsidP="00AE1D64">
            <w:pPr>
              <w:tabs>
                <w:tab w:val="left" w:pos="-720"/>
              </w:tabs>
              <w:suppressAutoHyphens/>
              <w:spacing w:line="120" w:lineRule="auto"/>
              <w:rPr>
                <w:lang w:val="en-US"/>
              </w:rPr>
            </w:pPr>
          </w:p>
        </w:tc>
      </w:tr>
      <w:tr w:rsidR="001E3423" w:rsidRPr="00F9708A" w14:paraId="5ED6F5B8" w14:textId="77777777" w:rsidTr="00282BBE">
        <w:trPr>
          <w:cantSplit/>
          <w:trHeight w:val="1770"/>
        </w:trPr>
        <w:tc>
          <w:tcPr>
            <w:tcW w:w="4428" w:type="dxa"/>
            <w:tcBorders>
              <w:top w:val="single" w:sz="12" w:space="0" w:color="auto"/>
              <w:left w:val="nil"/>
              <w:bottom w:val="single" w:sz="12" w:space="0" w:color="auto"/>
              <w:right w:val="nil"/>
            </w:tcBorders>
          </w:tcPr>
          <w:p w14:paraId="2F3F8DFA" w14:textId="3CE8ED16" w:rsidR="009E3DD0" w:rsidRPr="00744CE4" w:rsidRDefault="009E3DD0" w:rsidP="009E3DD0">
            <w:pPr>
              <w:spacing w:before="60"/>
              <w:ind w:firstLine="900"/>
              <w:rPr>
                <w:sz w:val="22"/>
                <w:szCs w:val="22"/>
              </w:rPr>
            </w:pPr>
            <w:r w:rsidRPr="00FC32BA">
              <w:rPr>
                <w:sz w:val="22"/>
                <w:szCs w:val="22"/>
              </w:rPr>
              <w:t>Distr.</w:t>
            </w:r>
            <w:r>
              <w:rPr>
                <w:sz w:val="22"/>
                <w:szCs w:val="22"/>
              </w:rPr>
              <w:t xml:space="preserve">: </w:t>
            </w:r>
            <w:r w:rsidR="00446126">
              <w:t>General</w:t>
            </w:r>
          </w:p>
          <w:p w14:paraId="34368910" w14:textId="77777777" w:rsidR="009E3DD0" w:rsidRDefault="001E290D" w:rsidP="009E3DD0">
            <w:pPr>
              <w:ind w:firstLine="900"/>
              <w:rPr>
                <w:sz w:val="22"/>
                <w:szCs w:val="22"/>
              </w:rPr>
            </w:pPr>
            <w:r>
              <w:rPr>
                <w:sz w:val="22"/>
                <w:szCs w:val="22"/>
              </w:rPr>
              <w:t>25</w:t>
            </w:r>
            <w:r w:rsidR="002448CA">
              <w:rPr>
                <w:sz w:val="22"/>
                <w:szCs w:val="22"/>
              </w:rPr>
              <w:t xml:space="preserve"> </w:t>
            </w:r>
            <w:r w:rsidR="00587D62">
              <w:rPr>
                <w:sz w:val="22"/>
                <w:szCs w:val="22"/>
              </w:rPr>
              <w:t>October</w:t>
            </w:r>
            <w:r w:rsidR="002448CA">
              <w:rPr>
                <w:sz w:val="22"/>
                <w:szCs w:val="22"/>
              </w:rPr>
              <w:t xml:space="preserve"> </w:t>
            </w:r>
            <w:r w:rsidR="00CD5596">
              <w:rPr>
                <w:sz w:val="22"/>
                <w:szCs w:val="22"/>
              </w:rPr>
              <w:t>2024</w:t>
            </w:r>
          </w:p>
          <w:p w14:paraId="2B34EB1A" w14:textId="77777777" w:rsidR="009E3DD0" w:rsidRPr="00B8088B"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B8088B">
              <w:rPr>
                <w:rFonts w:ascii="Times New Roman" w:hAnsi="Times New Roman"/>
                <w:b w:val="0"/>
                <w:bCs w:val="0"/>
                <w:lang w:eastAsia="en-US"/>
              </w:rPr>
              <w:t>A</w:t>
            </w:r>
            <w:r>
              <w:rPr>
                <w:rFonts w:ascii="Times New Roman" w:hAnsi="Times New Roman"/>
                <w:b w:val="0"/>
                <w:bCs w:val="0"/>
                <w:lang w:eastAsia="en-US"/>
              </w:rPr>
              <w:t>rabic</w:t>
            </w:r>
          </w:p>
          <w:p w14:paraId="282C1871" w14:textId="77777777" w:rsidR="001E3423" w:rsidRPr="00FC32BA" w:rsidRDefault="009E3DD0" w:rsidP="009E3DD0">
            <w:pPr>
              <w:tabs>
                <w:tab w:val="left" w:pos="-720"/>
              </w:tabs>
              <w:suppressAutoHyphens/>
              <w:spacing w:after="40"/>
              <w:ind w:firstLine="900"/>
              <w:rPr>
                <w:sz w:val="22"/>
                <w:szCs w:val="22"/>
              </w:rPr>
            </w:pPr>
            <w:r w:rsidRPr="00B8088B">
              <w:rPr>
                <w:rFonts w:cs="Simplified Arabic"/>
                <w:sz w:val="22"/>
              </w:rPr>
              <w:t>O</w:t>
            </w:r>
            <w:r>
              <w:rPr>
                <w:rFonts w:cs="Simplified Arabic"/>
                <w:sz w:val="22"/>
              </w:rPr>
              <w:t>riginal</w:t>
            </w:r>
            <w:r w:rsidRPr="00B8088B">
              <w:rPr>
                <w:rFonts w:cs="Simplified Arabic"/>
                <w:sz w:val="22"/>
              </w:rPr>
              <w:t>: E</w:t>
            </w:r>
            <w:r>
              <w:rPr>
                <w:rFonts w:cs="Simplified Arabic"/>
                <w:sz w:val="22"/>
              </w:rPr>
              <w:t>nglish</w:t>
            </w:r>
          </w:p>
        </w:tc>
        <w:tc>
          <w:tcPr>
            <w:tcW w:w="5220" w:type="dxa"/>
            <w:gridSpan w:val="3"/>
            <w:tcBorders>
              <w:top w:val="single" w:sz="12" w:space="0" w:color="auto"/>
              <w:left w:val="nil"/>
              <w:bottom w:val="single" w:sz="12" w:space="0" w:color="auto"/>
              <w:right w:val="nil"/>
            </w:tcBorders>
          </w:tcPr>
          <w:p w14:paraId="3EB27247" w14:textId="77777777" w:rsidR="001E3423" w:rsidRPr="00482021" w:rsidRDefault="001E3423" w:rsidP="00AE1D64">
            <w:pPr>
              <w:tabs>
                <w:tab w:val="left" w:pos="-720"/>
              </w:tabs>
              <w:suppressAutoHyphens/>
              <w:spacing w:before="120"/>
              <w:jc w:val="both"/>
              <w:rPr>
                <w:rtl/>
              </w:rPr>
            </w:pPr>
            <w:r>
              <w:rPr>
                <w:b/>
                <w:bCs/>
                <w:noProof/>
                <w:sz w:val="36"/>
                <w:szCs w:val="36"/>
                <w:rtl/>
                <w:lang w:val="en-US" w:eastAsia="en-US"/>
              </w:rPr>
              <w:drawing>
                <wp:anchor distT="0" distB="0" distL="114300" distR="114300" simplePos="0" relativeHeight="251655168" behindDoc="0" locked="0" layoutInCell="1" allowOverlap="1" wp14:anchorId="157366F2" wp14:editId="07410877">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139EC428" w14:textId="77777777" w:rsidR="00446126" w:rsidRDefault="00446126" w:rsidP="00446126">
      <w:pPr>
        <w:bidi/>
        <w:spacing w:before="60" w:line="216" w:lineRule="auto"/>
        <w:rPr>
          <w:rFonts w:ascii="Simplified Arabic" w:hAnsi="Simplified Arabic" w:cs="Simplified Arabic"/>
          <w:b/>
          <w:bCs/>
          <w:sz w:val="28"/>
          <w:szCs w:val="28"/>
          <w:rtl/>
          <w:lang w:bidi="ar-EG"/>
        </w:rPr>
      </w:pPr>
      <w:bookmarkStart w:id="1" w:name="_Hlk176366935"/>
      <w:r>
        <w:rPr>
          <w:rFonts w:ascii="Simplified Arabic" w:hAnsi="Simplified Arabic" w:cs="Simplified Arabic" w:hint="cs"/>
          <w:b/>
          <w:bCs/>
          <w:sz w:val="28"/>
          <w:szCs w:val="28"/>
          <w:rtl/>
        </w:rPr>
        <w:t xml:space="preserve">مؤتمر الأطراف في </w:t>
      </w:r>
      <w:r w:rsidRPr="00A27159">
        <w:rPr>
          <w:rFonts w:ascii="Simplified Arabic" w:hAnsi="Simplified Arabic" w:cs="Simplified Arabic" w:hint="cs"/>
          <w:b/>
          <w:bCs/>
          <w:sz w:val="28"/>
          <w:szCs w:val="28"/>
          <w:rtl/>
        </w:rPr>
        <w:t>الاتفاقية المتعلقة بالتنوع البيولوجي</w:t>
      </w:r>
    </w:p>
    <w:p w14:paraId="4CD7FFDB" w14:textId="77777777" w:rsidR="00446126" w:rsidRDefault="00446126" w:rsidP="00446126">
      <w:pPr>
        <w:bidi/>
        <w:spacing w:line="216" w:lineRule="auto"/>
        <w:ind w:left="289" w:hanging="285"/>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العامل كاجتماع للأطراف في بروتوكول قرطاجنة </w:t>
      </w:r>
    </w:p>
    <w:p w14:paraId="157F5FC9" w14:textId="77777777" w:rsidR="00446126" w:rsidRDefault="00446126" w:rsidP="00446126">
      <w:pPr>
        <w:bidi/>
        <w:spacing w:line="216" w:lineRule="auto"/>
        <w:ind w:left="289" w:hanging="285"/>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للسلامة الأحيائية</w:t>
      </w:r>
    </w:p>
    <w:p w14:paraId="528A52B9" w14:textId="77777777" w:rsidR="00446126" w:rsidRPr="006B0AA6" w:rsidRDefault="00446126" w:rsidP="00446126">
      <w:pPr>
        <w:bidi/>
        <w:spacing w:line="204" w:lineRule="auto"/>
        <w:rPr>
          <w:rFonts w:ascii="Simplified Arabic" w:hAnsi="Simplified Arabic" w:cs="Simplified Arabic"/>
          <w:b/>
          <w:bCs/>
          <w:rtl/>
        </w:rPr>
      </w:pPr>
      <w:r w:rsidRPr="006B0AA6">
        <w:rPr>
          <w:rFonts w:ascii="Simplified Arabic" w:hAnsi="Simplified Arabic" w:cs="Simplified Arabic" w:hint="cs"/>
          <w:b/>
          <w:bCs/>
          <w:rtl/>
        </w:rPr>
        <w:t>الاجتماع الحادي عشر</w:t>
      </w:r>
    </w:p>
    <w:p w14:paraId="1F945F99" w14:textId="77777777" w:rsidR="00446126" w:rsidRDefault="00446126" w:rsidP="00446126">
      <w:pPr>
        <w:bidi/>
        <w:spacing w:line="204" w:lineRule="auto"/>
        <w:rPr>
          <w:rFonts w:ascii="Simplified Arabic" w:hAnsi="Simplified Arabic" w:cs="Simplified Arabic"/>
          <w:rtl/>
          <w:lang w:bidi="ar-EG"/>
        </w:rPr>
      </w:pPr>
      <w:r>
        <w:rPr>
          <w:rFonts w:ascii="Simplified Arabic" w:hAnsi="Simplified Arabic" w:cs="Simplified Arabic" w:hint="cs"/>
          <w:rtl/>
        </w:rPr>
        <w:t>كالي، كولومبيا</w:t>
      </w:r>
      <w:r w:rsidRPr="00F15332">
        <w:rPr>
          <w:rFonts w:ascii="Simplified Arabic" w:hAnsi="Simplified Arabic" w:cs="Simplified Arabic"/>
          <w:rtl/>
        </w:rPr>
        <w:t>،</w:t>
      </w:r>
      <w:r>
        <w:rPr>
          <w:rFonts w:ascii="Simplified Arabic" w:hAnsi="Simplified Arabic" w:cs="Simplified Arabic" w:hint="cs"/>
          <w:rtl/>
        </w:rPr>
        <w:t xml:space="preserve"> 21</w:t>
      </w:r>
      <w:r>
        <w:rPr>
          <w:rFonts w:ascii="Simplified Arabic" w:hAnsi="Simplified Arabic" w:cs="Simplified Arabic" w:hint="cs"/>
          <w:rtl/>
          <w:lang w:bidi="ar-EG"/>
        </w:rPr>
        <w:t xml:space="preserve"> أكتوبر/تشرين الأول </w:t>
      </w:r>
      <w:r>
        <w:rPr>
          <w:rFonts w:ascii="Simplified Arabic" w:hAnsi="Simplified Arabic" w:cs="Simplified Arabic"/>
          <w:rtl/>
          <w:lang w:bidi="ar-EG"/>
        </w:rPr>
        <w:t>–</w:t>
      </w:r>
      <w:r>
        <w:rPr>
          <w:rFonts w:ascii="Simplified Arabic" w:hAnsi="Simplified Arabic" w:cs="Simplified Arabic" w:hint="cs"/>
          <w:rtl/>
          <w:lang w:bidi="ar-EG"/>
        </w:rPr>
        <w:t xml:space="preserve"> 1 نوفمبر/تشرين الثاني 2024</w:t>
      </w:r>
    </w:p>
    <w:p w14:paraId="4EFD1E32" w14:textId="77777777" w:rsidR="00383933" w:rsidRDefault="00587D62" w:rsidP="00383933">
      <w:pPr>
        <w:bidi/>
        <w:spacing w:line="204" w:lineRule="auto"/>
        <w:rPr>
          <w:rFonts w:ascii="Simplified Arabic" w:hAnsi="Simplified Arabic" w:cs="Simplified Arabic"/>
          <w:rtl/>
          <w:lang w:bidi="ar-EG"/>
        </w:rPr>
      </w:pPr>
      <w:r>
        <w:rPr>
          <w:rFonts w:ascii="Simplified Arabic" w:hAnsi="Simplified Arabic" w:cs="Simplified Arabic" w:hint="cs"/>
          <w:rtl/>
          <w:lang w:bidi="ar-EG"/>
        </w:rPr>
        <w:t xml:space="preserve">البند </w:t>
      </w:r>
      <w:r w:rsidR="00FD1975">
        <w:rPr>
          <w:rFonts w:ascii="Simplified Arabic" w:hAnsi="Simplified Arabic" w:cs="Simplified Arabic"/>
          <w:lang w:bidi="ar-EG"/>
        </w:rPr>
        <w:t>14</w:t>
      </w:r>
      <w:r w:rsidR="0055276A">
        <w:rPr>
          <w:rFonts w:ascii="Simplified Arabic" w:hAnsi="Simplified Arabic" w:cs="Simplified Arabic" w:hint="cs"/>
          <w:rtl/>
          <w:lang w:bidi="ar-EG"/>
        </w:rPr>
        <w:t xml:space="preserve"> من جدول الأعمال</w:t>
      </w:r>
    </w:p>
    <w:p w14:paraId="5F7C50CF" w14:textId="77777777" w:rsidR="00634436" w:rsidRDefault="00FD1975" w:rsidP="00446126">
      <w:pPr>
        <w:pStyle w:val="ListParagraph"/>
        <w:keepNext/>
        <w:keepLines/>
        <w:bidi/>
        <w:spacing w:after="360" w:line="216" w:lineRule="auto"/>
        <w:ind w:hanging="720"/>
        <w:contextualSpacing w:val="0"/>
        <w:jc w:val="both"/>
        <w:rPr>
          <w:rFonts w:ascii="Simplified Arabic" w:hAnsi="Simplified Arabic" w:cs="Simplified Arabic"/>
          <w:b/>
          <w:bCs/>
          <w:lang w:bidi="ar-EG"/>
        </w:rPr>
      </w:pPr>
      <w:r w:rsidRPr="00FD1975">
        <w:rPr>
          <w:rFonts w:ascii="Simplified Arabic" w:hAnsi="Simplified Arabic" w:cs="Simplified Arabic"/>
          <w:b/>
          <w:bCs/>
          <w:rtl/>
          <w:lang w:bidi="ar-EG"/>
        </w:rPr>
        <w:t>بروتوكول ناغويا-كوالالمبور التكميلي بشأن المسؤولية والجبر التعويضي</w:t>
      </w:r>
    </w:p>
    <w:p w14:paraId="29C733E5" w14:textId="77777777" w:rsidR="00446126" w:rsidRPr="006B0AA6" w:rsidRDefault="00446126" w:rsidP="00446126">
      <w:pPr>
        <w:bidi/>
        <w:spacing w:after="120" w:line="216" w:lineRule="auto"/>
        <w:ind w:left="720"/>
        <w:jc w:val="both"/>
        <w:rPr>
          <w:rFonts w:cs="Simplified Arabic"/>
          <w:b/>
          <w:bCs/>
          <w:szCs w:val="28"/>
          <w:rtl/>
          <w:lang w:bidi="ar-EG"/>
        </w:rPr>
      </w:pPr>
      <w:bookmarkStart w:id="2" w:name="_Hlk178524210"/>
      <w:bookmarkEnd w:id="1"/>
      <w:r w:rsidRPr="006B0AA6">
        <w:rPr>
          <w:rFonts w:cs="Simplified Arabic" w:hint="cs"/>
          <w:b/>
          <w:bCs/>
          <w:szCs w:val="28"/>
          <w:rtl/>
          <w:lang w:bidi="ar-EG"/>
        </w:rPr>
        <w:t xml:space="preserve">مقرر اعتمده مؤتمر </w:t>
      </w:r>
      <w:r w:rsidRPr="006B0AA6">
        <w:rPr>
          <w:rFonts w:cs="Simplified Arabic"/>
          <w:b/>
          <w:bCs/>
          <w:szCs w:val="28"/>
          <w:rtl/>
          <w:lang w:bidi="ar-EG"/>
        </w:rPr>
        <w:t>الأطراف في الاتفاقية المتعلقة بالتنوع البيولوجي</w:t>
      </w:r>
      <w:r w:rsidRPr="006B0AA6">
        <w:rPr>
          <w:rFonts w:cs="Simplified Arabic"/>
          <w:b/>
          <w:bCs/>
          <w:szCs w:val="28"/>
          <w:lang w:bidi="ar-EG"/>
        </w:rPr>
        <w:t xml:space="preserve"> </w:t>
      </w:r>
      <w:r w:rsidRPr="006B0AA6">
        <w:rPr>
          <w:rFonts w:cs="Simplified Arabic"/>
          <w:b/>
          <w:bCs/>
          <w:szCs w:val="28"/>
          <w:rtl/>
          <w:lang w:bidi="ar-EG"/>
        </w:rPr>
        <w:t xml:space="preserve">العامل كاجتماع للأطراف في بروتوكول </w:t>
      </w:r>
      <w:r w:rsidRPr="006B0AA6">
        <w:rPr>
          <w:rFonts w:cs="Simplified Arabic" w:hint="cs"/>
          <w:b/>
          <w:bCs/>
          <w:szCs w:val="28"/>
          <w:rtl/>
        </w:rPr>
        <w:t>قرطاجنة للسلامة الأحيائية</w:t>
      </w:r>
      <w:r w:rsidRPr="006B0AA6">
        <w:rPr>
          <w:rFonts w:cs="Simplified Arabic" w:hint="cs"/>
          <w:b/>
          <w:bCs/>
          <w:szCs w:val="28"/>
          <w:rtl/>
          <w:lang w:bidi="ar-EG"/>
        </w:rPr>
        <w:t xml:space="preserve"> في </w:t>
      </w:r>
      <w:r w:rsidRPr="006B0AA6">
        <w:rPr>
          <w:rFonts w:cs="Simplified Arabic" w:hint="cs"/>
          <w:b/>
          <w:bCs/>
          <w:szCs w:val="28"/>
          <w:rtl/>
        </w:rPr>
        <w:t>25</w:t>
      </w:r>
      <w:r w:rsidRPr="006B0AA6">
        <w:rPr>
          <w:rFonts w:cs="Simplified Arabic" w:hint="cs"/>
          <w:b/>
          <w:bCs/>
          <w:szCs w:val="28"/>
          <w:rtl/>
          <w:lang w:bidi="ar-EG"/>
        </w:rPr>
        <w:t xml:space="preserve"> </w:t>
      </w:r>
      <w:r w:rsidRPr="006B0AA6">
        <w:rPr>
          <w:rFonts w:cs="Simplified Arabic" w:hint="cs"/>
          <w:b/>
          <w:bCs/>
          <w:szCs w:val="28"/>
          <w:rtl/>
        </w:rPr>
        <w:t>أكتوبر</w:t>
      </w:r>
      <w:r w:rsidRPr="006B0AA6">
        <w:rPr>
          <w:rFonts w:cs="Simplified Arabic" w:hint="cs"/>
          <w:b/>
          <w:bCs/>
          <w:szCs w:val="28"/>
          <w:rtl/>
          <w:lang w:bidi="ar-EG"/>
        </w:rPr>
        <w:t>/تشرين الأول 2024</w:t>
      </w:r>
    </w:p>
    <w:p w14:paraId="5A1EA691" w14:textId="08FFC3C3" w:rsidR="00446126" w:rsidRPr="006B0AA6" w:rsidRDefault="00446126" w:rsidP="00446126">
      <w:pPr>
        <w:bidi/>
        <w:spacing w:after="120" w:line="216" w:lineRule="auto"/>
        <w:ind w:left="720"/>
        <w:rPr>
          <w:rFonts w:cs="Simplified Arabic"/>
          <w:b/>
          <w:bCs/>
          <w:sz w:val="22"/>
          <w:rtl/>
        </w:rPr>
      </w:pPr>
      <w:r w:rsidRPr="006B0AA6">
        <w:rPr>
          <w:rFonts w:cs="Simplified Arabic"/>
          <w:b/>
          <w:bCs/>
          <w:sz w:val="22"/>
        </w:rPr>
        <w:t>CP-11/</w:t>
      </w:r>
      <w:r>
        <w:rPr>
          <w:rFonts w:cs="Simplified Arabic"/>
          <w:b/>
          <w:bCs/>
          <w:sz w:val="22"/>
        </w:rPr>
        <w:t>10</w:t>
      </w:r>
      <w:r w:rsidRPr="006B0AA6">
        <w:rPr>
          <w:rFonts w:cs="Simplified Arabic" w:hint="cs"/>
          <w:b/>
          <w:bCs/>
          <w:sz w:val="22"/>
          <w:rtl/>
        </w:rPr>
        <w:t>-</w:t>
      </w:r>
      <w:r w:rsidRPr="006B0AA6">
        <w:rPr>
          <w:rFonts w:cs="Simplified Arabic"/>
          <w:b/>
          <w:bCs/>
          <w:sz w:val="22"/>
          <w:rtl/>
        </w:rPr>
        <w:tab/>
      </w:r>
      <w:r w:rsidRPr="00446126">
        <w:rPr>
          <w:rFonts w:cs="Simplified Arabic"/>
          <w:b/>
          <w:bCs/>
          <w:sz w:val="22"/>
          <w:rtl/>
        </w:rPr>
        <w:t xml:space="preserve">بروتوكول </w:t>
      </w:r>
      <w:proofErr w:type="spellStart"/>
      <w:r w:rsidRPr="00446126">
        <w:rPr>
          <w:rFonts w:cs="Simplified Arabic"/>
          <w:b/>
          <w:bCs/>
          <w:sz w:val="22"/>
          <w:rtl/>
        </w:rPr>
        <w:t>ناغويا</w:t>
      </w:r>
      <w:proofErr w:type="spellEnd"/>
      <w:r w:rsidRPr="00446126">
        <w:rPr>
          <w:rFonts w:cs="Simplified Arabic"/>
          <w:b/>
          <w:bCs/>
          <w:sz w:val="22"/>
          <w:rtl/>
        </w:rPr>
        <w:t>-كوالالمبور التكميلي بشأن المسؤولية والجبر التعويضي</w:t>
      </w:r>
    </w:p>
    <w:bookmarkEnd w:id="2"/>
    <w:p w14:paraId="26B0DC84" w14:textId="6F073F7B" w:rsidR="00FD1975" w:rsidRPr="0077799F" w:rsidRDefault="00FD1975" w:rsidP="00496C19">
      <w:pPr>
        <w:pStyle w:val="Para1"/>
        <w:numPr>
          <w:ilvl w:val="0"/>
          <w:numId w:val="0"/>
        </w:numPr>
        <w:tabs>
          <w:tab w:val="left" w:pos="720"/>
        </w:tabs>
        <w:bidi/>
        <w:spacing w:before="0" w:line="216" w:lineRule="auto"/>
        <w:ind w:left="720" w:firstLine="720"/>
        <w:rPr>
          <w:rFonts w:ascii="Simplified Arabic" w:hAnsi="Simplified Arabic" w:cs="Simplified Arabic"/>
          <w:sz w:val="24"/>
          <w:szCs w:val="24"/>
          <w:rtl/>
        </w:rPr>
      </w:pPr>
      <w:r w:rsidRPr="0077799F">
        <w:rPr>
          <w:rFonts w:cs="Simplified Arabic" w:hint="cs"/>
          <w:i/>
          <w:iCs/>
          <w:sz w:val="24"/>
          <w:szCs w:val="24"/>
          <w:rtl/>
        </w:rPr>
        <w:t xml:space="preserve">إن </w:t>
      </w:r>
      <w:r w:rsidRPr="0077799F">
        <w:rPr>
          <w:rFonts w:cs="Simplified Arabic"/>
          <w:i/>
          <w:iCs/>
          <w:sz w:val="24"/>
          <w:szCs w:val="24"/>
          <w:rtl/>
        </w:rPr>
        <w:t>مؤتمر الأطراف العامل كاجتماع للأطراف في بروتوكول قرطاجنة</w:t>
      </w:r>
      <w:r w:rsidR="00EA1119">
        <w:rPr>
          <w:rFonts w:cs="Simplified Arabic" w:hint="cs"/>
          <w:i/>
          <w:iCs/>
          <w:sz w:val="24"/>
          <w:szCs w:val="24"/>
          <w:rtl/>
        </w:rPr>
        <w:t xml:space="preserve"> </w:t>
      </w:r>
      <w:r w:rsidRPr="0077799F">
        <w:rPr>
          <w:rFonts w:cs="Simplified Arabic" w:hint="cs"/>
          <w:i/>
          <w:iCs/>
          <w:sz w:val="24"/>
          <w:szCs w:val="24"/>
          <w:rtl/>
        </w:rPr>
        <w:t>و</w:t>
      </w:r>
      <w:r w:rsidRPr="0077799F">
        <w:rPr>
          <w:rFonts w:cs="Simplified Arabic"/>
          <w:i/>
          <w:iCs/>
          <w:sz w:val="24"/>
          <w:szCs w:val="24"/>
          <w:rtl/>
        </w:rPr>
        <w:t>العامل</w:t>
      </w:r>
      <w:r w:rsidRPr="0077799F">
        <w:rPr>
          <w:rFonts w:cs="Simplified Arabic" w:hint="cs"/>
          <w:i/>
          <w:iCs/>
          <w:sz w:val="24"/>
          <w:szCs w:val="24"/>
          <w:rtl/>
        </w:rPr>
        <w:t xml:space="preserve"> كذلك</w:t>
      </w:r>
      <w:r w:rsidRPr="0077799F">
        <w:rPr>
          <w:rFonts w:cs="Simplified Arabic"/>
          <w:i/>
          <w:iCs/>
          <w:sz w:val="24"/>
          <w:szCs w:val="24"/>
          <w:rtl/>
        </w:rPr>
        <w:t xml:space="preserve"> كاجتماع للأطراف في بروتوكول ناغويا-كوالالمبور التكميلي</w:t>
      </w:r>
      <w:r w:rsidRPr="0077799F">
        <w:rPr>
          <w:rFonts w:cs="Simplified Arabic" w:hint="cs"/>
          <w:i/>
          <w:iCs/>
          <w:sz w:val="24"/>
          <w:szCs w:val="24"/>
          <w:rtl/>
        </w:rPr>
        <w:t>،</w:t>
      </w:r>
      <w:r w:rsidRPr="0077799F">
        <w:rPr>
          <w:rFonts w:cs="Simplified Arabic"/>
          <w:sz w:val="24"/>
          <w:szCs w:val="24"/>
          <w:vertAlign w:val="superscript"/>
          <w:rtl/>
        </w:rPr>
        <w:footnoteReference w:id="1"/>
      </w:r>
    </w:p>
    <w:p w14:paraId="6A087E34" w14:textId="1C56FD9B" w:rsidR="00FD1975" w:rsidRPr="001E290D" w:rsidRDefault="00FD1975" w:rsidP="00496C19">
      <w:pPr>
        <w:tabs>
          <w:tab w:val="left" w:pos="567"/>
          <w:tab w:val="left" w:pos="720"/>
          <w:tab w:val="left" w:pos="1701"/>
          <w:tab w:val="left" w:pos="2268"/>
        </w:tabs>
        <w:bidi/>
        <w:spacing w:after="120" w:line="216" w:lineRule="auto"/>
        <w:ind w:left="720" w:firstLine="720"/>
        <w:jc w:val="both"/>
        <w:rPr>
          <w:rFonts w:eastAsia="SimSun" w:cs="Simplified Arabic"/>
          <w:sz w:val="22"/>
          <w:rtl/>
          <w:lang w:val="en-GB" w:eastAsia="en-US"/>
        </w:rPr>
      </w:pPr>
      <w:r w:rsidRPr="002B6F03">
        <w:rPr>
          <w:rFonts w:eastAsia="SimSun" w:cs="Simplified Arabic"/>
          <w:i/>
          <w:iCs/>
          <w:sz w:val="22"/>
          <w:rtl/>
          <w:lang w:eastAsia="en-US"/>
        </w:rPr>
        <w:t>إذ يشير إلى</w:t>
      </w:r>
      <w:r w:rsidRPr="002B6F03">
        <w:rPr>
          <w:rFonts w:eastAsia="SimSun" w:cs="Simplified Arabic"/>
          <w:sz w:val="22"/>
          <w:rtl/>
          <w:lang w:eastAsia="en-US"/>
        </w:rPr>
        <w:t xml:space="preserve"> ال</w:t>
      </w:r>
      <w:r w:rsidRPr="002B6F03">
        <w:rPr>
          <w:rFonts w:eastAsia="SimSun" w:cs="Simplified Arabic" w:hint="cs"/>
          <w:sz w:val="22"/>
          <w:rtl/>
          <w:lang w:eastAsia="en-US"/>
        </w:rPr>
        <w:t>م</w:t>
      </w:r>
      <w:r w:rsidRPr="002B6F03">
        <w:rPr>
          <w:rFonts w:eastAsia="SimSun" w:cs="Simplified Arabic"/>
          <w:sz w:val="22"/>
          <w:rtl/>
          <w:lang w:eastAsia="en-US"/>
        </w:rPr>
        <w:t xml:space="preserve">قرر </w:t>
      </w:r>
      <w:hyperlink r:id="rId11" w:history="1">
        <w:r w:rsidRPr="00496C19">
          <w:rPr>
            <w:rStyle w:val="Hyperlink"/>
            <w:rFonts w:eastAsia="SimSun" w:cs="Simplified Arabic"/>
            <w:color w:val="467886"/>
            <w:sz w:val="22"/>
            <w:lang w:val="en-GB" w:eastAsia="en-US"/>
          </w:rPr>
          <w:t>CP-10/13</w:t>
        </w:r>
      </w:hyperlink>
      <w:r w:rsidRPr="002B6F03">
        <w:rPr>
          <w:rFonts w:eastAsia="SimSun" w:cs="Simplified Arabic"/>
          <w:sz w:val="22"/>
          <w:rtl/>
          <w:lang w:eastAsia="en-US"/>
        </w:rPr>
        <w:t xml:space="preserve"> المؤرخ 10 </w:t>
      </w:r>
      <w:r w:rsidRPr="002B6F03">
        <w:rPr>
          <w:rFonts w:eastAsia="SimSun" w:cs="Simplified Arabic" w:hint="cs"/>
          <w:sz w:val="22"/>
          <w:rtl/>
          <w:lang w:eastAsia="en-US"/>
        </w:rPr>
        <w:t>ديسمبر/</w:t>
      </w:r>
      <w:r w:rsidRPr="002B6F03">
        <w:rPr>
          <w:rFonts w:eastAsia="SimSun" w:cs="Simplified Arabic"/>
          <w:sz w:val="22"/>
          <w:rtl/>
          <w:lang w:eastAsia="en-US"/>
        </w:rPr>
        <w:t>كانون الأول 2022،</w:t>
      </w:r>
      <w:r w:rsidR="001E290D">
        <w:rPr>
          <w:rFonts w:eastAsia="SimSun" w:cs="Simplified Arabic" w:hint="cs"/>
          <w:i/>
          <w:iCs/>
          <w:sz w:val="22"/>
          <w:rtl/>
          <w:lang w:val="en-GB" w:eastAsia="en-US"/>
        </w:rPr>
        <w:t xml:space="preserve"> </w:t>
      </w:r>
      <w:r w:rsidR="001E290D">
        <w:rPr>
          <w:rFonts w:eastAsia="SimSun" w:cs="Simplified Arabic" w:hint="cs"/>
          <w:sz w:val="22"/>
          <w:rtl/>
          <w:lang w:val="en-GB" w:eastAsia="en-US"/>
        </w:rPr>
        <w:t>وخصوصا</w:t>
      </w:r>
      <w:r w:rsidR="001E290D" w:rsidRPr="001E290D">
        <w:rPr>
          <w:rFonts w:eastAsia="SimSun" w:cs="Simplified Arabic" w:hint="cs"/>
          <w:sz w:val="22"/>
          <w:rtl/>
          <w:lang w:val="en-GB" w:eastAsia="en-US"/>
        </w:rPr>
        <w:t xml:space="preserve"> الفقرة 8 منه</w:t>
      </w:r>
      <w:r w:rsidR="001E290D">
        <w:rPr>
          <w:rFonts w:eastAsia="SimSun" w:cs="Simplified Arabic" w:hint="cs"/>
          <w:sz w:val="22"/>
          <w:rtl/>
          <w:lang w:val="en-GB" w:eastAsia="en-US"/>
        </w:rPr>
        <w:t>،</w:t>
      </w:r>
    </w:p>
    <w:p w14:paraId="62DE9151" w14:textId="36DF1121" w:rsidR="00FD1975" w:rsidRPr="002B6F03" w:rsidRDefault="00FD1975" w:rsidP="00496C19">
      <w:pPr>
        <w:tabs>
          <w:tab w:val="left" w:pos="567"/>
          <w:tab w:val="left" w:pos="720"/>
          <w:tab w:val="left" w:pos="1701"/>
          <w:tab w:val="left" w:pos="2268"/>
        </w:tabs>
        <w:bidi/>
        <w:spacing w:after="120" w:line="216" w:lineRule="auto"/>
        <w:ind w:left="720" w:firstLine="720"/>
        <w:jc w:val="both"/>
        <w:rPr>
          <w:rFonts w:eastAsia="DengXian" w:cs="Simplified Arabic"/>
          <w:i/>
          <w:iCs/>
          <w:sz w:val="22"/>
          <w:rtl/>
          <w:lang w:val="en-GB" w:eastAsia="en-US"/>
        </w:rPr>
      </w:pPr>
      <w:r w:rsidRPr="002B6F03">
        <w:rPr>
          <w:rFonts w:eastAsia="SimSun" w:cs="Simplified Arabic"/>
          <w:i/>
          <w:iCs/>
          <w:sz w:val="22"/>
          <w:rtl/>
          <w:lang w:eastAsia="en-US"/>
        </w:rPr>
        <w:t>وإذ يشير أيضا إلى</w:t>
      </w:r>
      <w:r w:rsidRPr="002B6F03">
        <w:rPr>
          <w:rFonts w:eastAsia="SimSun" w:cs="Simplified Arabic"/>
          <w:sz w:val="22"/>
          <w:rtl/>
          <w:lang w:eastAsia="en-US"/>
        </w:rPr>
        <w:t xml:space="preserve"> </w:t>
      </w:r>
      <w:r w:rsidR="00BD1638">
        <w:rPr>
          <w:rFonts w:eastAsia="SimSun" w:cs="Simplified Arabic" w:hint="cs"/>
          <w:sz w:val="22"/>
          <w:rtl/>
          <w:lang w:eastAsia="en-US"/>
        </w:rPr>
        <w:t>الغاية</w:t>
      </w:r>
      <w:r w:rsidRPr="002B6F03">
        <w:rPr>
          <w:rFonts w:eastAsia="SimSun" w:cs="Simplified Arabic"/>
          <w:sz w:val="22"/>
          <w:rtl/>
          <w:lang w:eastAsia="en-US"/>
        </w:rPr>
        <w:t xml:space="preserve"> أ</w:t>
      </w:r>
      <w:r w:rsidRPr="002B6F03">
        <w:rPr>
          <w:rFonts w:eastAsia="SimSun" w:cs="Simplified Arabic" w:hint="cs"/>
          <w:sz w:val="22"/>
          <w:rtl/>
          <w:lang w:eastAsia="en-US"/>
        </w:rPr>
        <w:t>لف-</w:t>
      </w:r>
      <w:r w:rsidRPr="002B6F03">
        <w:rPr>
          <w:rFonts w:eastAsia="SimSun" w:cs="Simplified Arabic"/>
          <w:sz w:val="22"/>
          <w:rtl/>
          <w:lang w:eastAsia="en-US"/>
        </w:rPr>
        <w:t>10 من خطة التنفيذ</w:t>
      </w:r>
      <w:r w:rsidRPr="002B6F03">
        <w:rPr>
          <w:rFonts w:eastAsia="SimSun" w:cs="Simplified Arabic"/>
          <w:sz w:val="22"/>
          <w:vertAlign w:val="superscript"/>
          <w:rtl/>
          <w:lang w:eastAsia="en-US"/>
        </w:rPr>
        <w:footnoteReference w:id="2"/>
      </w:r>
      <w:r w:rsidRPr="002B6F03">
        <w:rPr>
          <w:rFonts w:eastAsia="SimSun" w:cs="Simplified Arabic"/>
          <w:sz w:val="22"/>
          <w:rtl/>
          <w:lang w:eastAsia="en-US"/>
        </w:rPr>
        <w:t xml:space="preserve"> وخطة عمل بناء القدرات</w:t>
      </w:r>
      <w:r w:rsidR="008132EB" w:rsidRPr="002B6F03">
        <w:rPr>
          <w:rFonts w:eastAsia="SimSun" w:cs="Simplified Arabic"/>
          <w:sz w:val="22"/>
          <w:vertAlign w:val="superscript"/>
          <w:rtl/>
          <w:lang w:eastAsia="en-US"/>
        </w:rPr>
        <w:footnoteReference w:id="3"/>
      </w:r>
      <w:r w:rsidRPr="002B6F03">
        <w:rPr>
          <w:rFonts w:eastAsia="SimSun" w:cs="Simplified Arabic"/>
          <w:sz w:val="22"/>
          <w:rtl/>
          <w:lang w:eastAsia="en-US"/>
        </w:rPr>
        <w:t xml:space="preserve"> لبروتوكول قرطاجنة</w:t>
      </w:r>
      <w:r w:rsidR="008132EB" w:rsidRPr="002B6F03">
        <w:rPr>
          <w:rFonts w:eastAsia="SimSun" w:cs="Simplified Arabic" w:hint="cs"/>
          <w:sz w:val="22"/>
          <w:rtl/>
          <w:lang w:eastAsia="en-US"/>
        </w:rPr>
        <w:t xml:space="preserve"> للسلامة الأحيائية</w:t>
      </w:r>
      <w:r w:rsidRPr="002B6F03">
        <w:rPr>
          <w:rFonts w:eastAsia="SimSun" w:cs="Simplified Arabic"/>
          <w:sz w:val="22"/>
          <w:rtl/>
          <w:lang w:eastAsia="en-US"/>
        </w:rPr>
        <w:t>،</w:t>
      </w:r>
      <w:r w:rsidRPr="002B6F03">
        <w:rPr>
          <w:rFonts w:eastAsia="SimSun" w:cs="Simplified Arabic"/>
          <w:sz w:val="22"/>
          <w:vertAlign w:val="superscript"/>
          <w:rtl/>
          <w:lang w:eastAsia="en-US"/>
        </w:rPr>
        <w:footnoteReference w:id="4"/>
      </w:r>
    </w:p>
    <w:p w14:paraId="0F79B702" w14:textId="26A0ECB1" w:rsidR="00FD1975" w:rsidRPr="002B6F03" w:rsidRDefault="00FD1975" w:rsidP="00496C19">
      <w:pPr>
        <w:pStyle w:val="ListParagraph"/>
        <w:numPr>
          <w:ilvl w:val="0"/>
          <w:numId w:val="57"/>
        </w:numPr>
        <w:tabs>
          <w:tab w:val="left" w:pos="720"/>
        </w:tabs>
        <w:bidi/>
        <w:spacing w:after="120" w:line="216" w:lineRule="auto"/>
        <w:ind w:left="720" w:firstLine="720"/>
        <w:contextualSpacing w:val="0"/>
        <w:jc w:val="both"/>
        <w:rPr>
          <w:rFonts w:eastAsia="SimSun" w:cs="Simplified Arabic"/>
          <w:snapToGrid w:val="0"/>
          <w:kern w:val="22"/>
          <w:sz w:val="22"/>
          <w:rtl/>
          <w:lang w:val="en-US" w:eastAsia="en-US"/>
        </w:rPr>
      </w:pPr>
      <w:r w:rsidRPr="002B6F03">
        <w:rPr>
          <w:rFonts w:eastAsia="SimSun" w:cs="Simplified Arabic"/>
          <w:i/>
          <w:iCs/>
          <w:sz w:val="22"/>
          <w:rtl/>
          <w:lang w:val="en-US" w:eastAsia="en-US"/>
        </w:rPr>
        <w:t>يرحب</w:t>
      </w:r>
      <w:r w:rsidRPr="002B6F03">
        <w:rPr>
          <w:rFonts w:eastAsia="SimSun" w:cs="Simplified Arabic"/>
          <w:snapToGrid w:val="0"/>
          <w:kern w:val="22"/>
          <w:sz w:val="22"/>
          <w:rtl/>
          <w:lang w:val="en-US" w:eastAsia="en-US"/>
        </w:rPr>
        <w:t xml:space="preserve"> بالصكوك الإضافية</w:t>
      </w:r>
      <w:r w:rsidRPr="002B6F03">
        <w:rPr>
          <w:rFonts w:eastAsia="SimSun" w:cs="Simplified Arabic" w:hint="cs"/>
          <w:snapToGrid w:val="0"/>
          <w:kern w:val="22"/>
          <w:sz w:val="22"/>
          <w:rtl/>
          <w:lang w:val="en-US" w:eastAsia="en-US"/>
        </w:rPr>
        <w:t xml:space="preserve"> التي أُودعت </w:t>
      </w:r>
      <w:r w:rsidRPr="002B6F03">
        <w:rPr>
          <w:rFonts w:eastAsia="SimSun" w:cs="Simplified Arabic"/>
          <w:sz w:val="22"/>
          <w:rtl/>
          <w:lang w:val="en-US" w:eastAsia="en-US"/>
        </w:rPr>
        <w:t>منذ اعتماد</w:t>
      </w:r>
      <w:r w:rsidRPr="002B6F03">
        <w:rPr>
          <w:rFonts w:eastAsia="SimSun" w:cs="Simplified Arabic" w:hint="cs"/>
          <w:sz w:val="22"/>
          <w:rtl/>
          <w:lang w:val="en-US" w:eastAsia="en-US"/>
        </w:rPr>
        <w:t xml:space="preserve"> </w:t>
      </w:r>
      <w:r w:rsidRPr="002B6F03">
        <w:rPr>
          <w:rFonts w:eastAsia="SimSun" w:cs="Simplified Arabic"/>
          <w:sz w:val="22"/>
          <w:rtl/>
          <w:lang w:val="en-US" w:eastAsia="en-US"/>
        </w:rPr>
        <w:t>ال</w:t>
      </w:r>
      <w:r w:rsidRPr="002B6F03">
        <w:rPr>
          <w:rFonts w:eastAsia="SimSun" w:cs="Simplified Arabic" w:hint="cs"/>
          <w:sz w:val="22"/>
          <w:rtl/>
          <w:lang w:val="en-US" w:eastAsia="en-US"/>
        </w:rPr>
        <w:t>م</w:t>
      </w:r>
      <w:r w:rsidRPr="002B6F03">
        <w:rPr>
          <w:rFonts w:eastAsia="SimSun" w:cs="Simplified Arabic"/>
          <w:sz w:val="22"/>
          <w:rtl/>
          <w:lang w:val="en-US" w:eastAsia="en-US"/>
        </w:rPr>
        <w:t xml:space="preserve">قرر </w:t>
      </w:r>
      <w:r w:rsidRPr="00496C19">
        <w:rPr>
          <w:rFonts w:eastAsia="SimSun" w:cs="Simplified Arabic"/>
          <w:sz w:val="22"/>
          <w:lang w:val="en-US" w:eastAsia="en-US"/>
        </w:rPr>
        <w:t>CP-10/13</w:t>
      </w:r>
      <w:r w:rsidRPr="00496C19">
        <w:rPr>
          <w:rFonts w:eastAsia="SimSun" w:cs="Simplified Arabic"/>
          <w:sz w:val="22"/>
          <w:rtl/>
          <w:lang w:val="en-US" w:eastAsia="en-US"/>
        </w:rPr>
        <w:t xml:space="preserve"> للتصديق</w:t>
      </w:r>
      <w:r w:rsidRPr="002B6F03">
        <w:rPr>
          <w:rFonts w:eastAsia="SimSun" w:cs="Simplified Arabic"/>
          <w:snapToGrid w:val="0"/>
          <w:kern w:val="22"/>
          <w:sz w:val="22"/>
          <w:rtl/>
          <w:lang w:val="en-US" w:eastAsia="en-US"/>
        </w:rPr>
        <w:t xml:space="preserve"> </w:t>
      </w:r>
      <w:r w:rsidRPr="002B6F03">
        <w:rPr>
          <w:rFonts w:eastAsia="SimSun" w:cs="Simplified Arabic" w:hint="cs"/>
          <w:snapToGrid w:val="0"/>
          <w:kern w:val="22"/>
          <w:sz w:val="22"/>
          <w:rtl/>
          <w:lang w:val="en-US" w:eastAsia="en-US"/>
        </w:rPr>
        <w:t xml:space="preserve">على </w:t>
      </w:r>
      <w:r w:rsidRPr="002B6F03">
        <w:rPr>
          <w:rFonts w:eastAsia="SimSun" w:cs="Simplified Arabic"/>
          <w:snapToGrid w:val="0"/>
          <w:kern w:val="22"/>
          <w:sz w:val="22"/>
          <w:rtl/>
          <w:lang w:val="en-US" w:eastAsia="en-US"/>
        </w:rPr>
        <w:t>بروتوكول ناغويا-كوالالمبور التكميلي</w:t>
      </w:r>
      <w:r w:rsidRPr="002B6F03">
        <w:rPr>
          <w:rFonts w:eastAsia="SimSun" w:cs="Simplified Arabic"/>
          <w:sz w:val="22"/>
          <w:rtl/>
          <w:lang w:val="en-US" w:eastAsia="en-US"/>
        </w:rPr>
        <w:t xml:space="preserve"> </w:t>
      </w:r>
      <w:r w:rsidRPr="002B6F03">
        <w:rPr>
          <w:rFonts w:eastAsia="SimSun" w:cs="Simplified Arabic"/>
          <w:snapToGrid w:val="0"/>
          <w:kern w:val="22"/>
          <w:sz w:val="22"/>
          <w:rtl/>
          <w:lang w:val="en-US" w:eastAsia="en-US"/>
        </w:rPr>
        <w:t xml:space="preserve">لبروتوكول قرطاجنة </w:t>
      </w:r>
      <w:r w:rsidRPr="002B6F03">
        <w:rPr>
          <w:rFonts w:eastAsia="SimSun" w:cs="Simplified Arabic" w:hint="cs"/>
          <w:snapToGrid w:val="0"/>
          <w:kern w:val="22"/>
          <w:sz w:val="22"/>
          <w:rtl/>
          <w:lang w:val="en-US" w:eastAsia="en-US"/>
        </w:rPr>
        <w:t>بشأن</w:t>
      </w:r>
      <w:r w:rsidRPr="002B6F03">
        <w:rPr>
          <w:rFonts w:eastAsia="SimSun" w:cs="Simplified Arabic"/>
          <w:snapToGrid w:val="0"/>
          <w:kern w:val="22"/>
          <w:sz w:val="22"/>
          <w:rtl/>
          <w:lang w:val="en-US" w:eastAsia="en-US"/>
        </w:rPr>
        <w:t xml:space="preserve"> المسؤولية والجبر التعويضي</w:t>
      </w:r>
      <w:r w:rsidRPr="002B6F03">
        <w:rPr>
          <w:rFonts w:eastAsia="SimSun" w:cs="Simplified Arabic"/>
          <w:snapToGrid w:val="0"/>
          <w:sz w:val="22"/>
          <w:vertAlign w:val="superscript"/>
          <w:rtl/>
          <w:lang w:val="en-US" w:eastAsia="en-US"/>
        </w:rPr>
        <w:footnoteReference w:id="5"/>
      </w:r>
      <w:r w:rsidRPr="002B6F03">
        <w:rPr>
          <w:rFonts w:eastAsia="SimSun" w:cs="Simplified Arabic"/>
          <w:snapToGrid w:val="0"/>
          <w:kern w:val="22"/>
          <w:sz w:val="22"/>
          <w:rtl/>
          <w:lang w:val="en-US" w:eastAsia="en-US"/>
        </w:rPr>
        <w:t xml:space="preserve"> أو </w:t>
      </w:r>
      <w:r w:rsidRPr="002B6F03">
        <w:rPr>
          <w:rFonts w:eastAsia="SimSun" w:cs="Simplified Arabic" w:hint="cs"/>
          <w:snapToGrid w:val="0"/>
          <w:kern w:val="22"/>
          <w:sz w:val="22"/>
          <w:rtl/>
          <w:lang w:val="en-US" w:eastAsia="en-US"/>
        </w:rPr>
        <w:t>قبوله</w:t>
      </w:r>
      <w:r w:rsidRPr="002B6F03">
        <w:rPr>
          <w:rFonts w:eastAsia="SimSun" w:cs="Simplified Arabic"/>
          <w:snapToGrid w:val="0"/>
          <w:kern w:val="22"/>
          <w:sz w:val="22"/>
          <w:rtl/>
          <w:lang w:val="en-US" w:eastAsia="en-US"/>
        </w:rPr>
        <w:t xml:space="preserve"> أو الموافقة</w:t>
      </w:r>
      <w:r w:rsidRPr="002B6F03">
        <w:rPr>
          <w:rFonts w:eastAsia="SimSun" w:cs="Simplified Arabic" w:hint="cs"/>
          <w:snapToGrid w:val="0"/>
          <w:kern w:val="22"/>
          <w:sz w:val="22"/>
          <w:rtl/>
          <w:lang w:val="en-US" w:eastAsia="en-US"/>
        </w:rPr>
        <w:t xml:space="preserve"> عليه</w:t>
      </w:r>
      <w:r w:rsidRPr="002B6F03">
        <w:rPr>
          <w:rFonts w:eastAsia="SimSun" w:cs="Simplified Arabic"/>
          <w:snapToGrid w:val="0"/>
          <w:kern w:val="22"/>
          <w:sz w:val="22"/>
          <w:rtl/>
          <w:lang w:val="en-US" w:eastAsia="en-US"/>
        </w:rPr>
        <w:t xml:space="preserve"> أو الانضمام إل</w:t>
      </w:r>
      <w:r w:rsidRPr="002B6F03">
        <w:rPr>
          <w:rFonts w:eastAsia="SimSun" w:cs="Simplified Arabic" w:hint="cs"/>
          <w:snapToGrid w:val="0"/>
          <w:kern w:val="22"/>
          <w:sz w:val="22"/>
          <w:rtl/>
          <w:lang w:val="en-US" w:eastAsia="en-US"/>
        </w:rPr>
        <w:t>يه</w:t>
      </w:r>
      <w:r w:rsidRPr="002B6F03">
        <w:rPr>
          <w:rFonts w:eastAsia="SimSun" w:cs="Simplified Arabic"/>
          <w:snapToGrid w:val="0"/>
          <w:kern w:val="22"/>
          <w:sz w:val="22"/>
          <w:rtl/>
          <w:lang w:val="en-US" w:eastAsia="en-US"/>
        </w:rPr>
        <w:t>،</w:t>
      </w:r>
    </w:p>
    <w:p w14:paraId="4B6E6E64" w14:textId="38288199" w:rsidR="00FD1975" w:rsidRPr="002B6F03" w:rsidRDefault="002B6F03" w:rsidP="00496C19">
      <w:pPr>
        <w:pStyle w:val="ListParagraph"/>
        <w:numPr>
          <w:ilvl w:val="0"/>
          <w:numId w:val="57"/>
        </w:numPr>
        <w:tabs>
          <w:tab w:val="left" w:pos="720"/>
        </w:tabs>
        <w:bidi/>
        <w:spacing w:after="120" w:line="216" w:lineRule="auto"/>
        <w:ind w:left="720" w:firstLine="720"/>
        <w:contextualSpacing w:val="0"/>
        <w:jc w:val="both"/>
        <w:rPr>
          <w:rFonts w:eastAsia="SimSun" w:cs="Simplified Arabic"/>
          <w:sz w:val="22"/>
          <w:rtl/>
          <w:lang w:val="en-US" w:eastAsia="en-US"/>
        </w:rPr>
      </w:pPr>
      <w:r>
        <w:rPr>
          <w:rFonts w:eastAsia="SimSun" w:cs="Simplified Arabic" w:hint="cs"/>
          <w:i/>
          <w:iCs/>
          <w:sz w:val="22"/>
          <w:rtl/>
          <w:lang w:val="en-US" w:eastAsia="en-US"/>
        </w:rPr>
        <w:t xml:space="preserve">يلاحظ مع الأسف </w:t>
      </w:r>
      <w:r>
        <w:rPr>
          <w:rFonts w:eastAsia="SimSun" w:cs="Simplified Arabic" w:hint="cs"/>
          <w:sz w:val="22"/>
          <w:rtl/>
          <w:lang w:val="en-US" w:eastAsia="en-US"/>
        </w:rPr>
        <w:t>العدد المحدود للأطراف في بروتوكول قرطاجنة التي صدقت على</w:t>
      </w:r>
      <w:r w:rsidR="00877F3A">
        <w:rPr>
          <w:rFonts w:eastAsia="SimSun" w:cs="Simplified Arabic" w:hint="cs"/>
          <w:sz w:val="22"/>
          <w:rtl/>
          <w:lang w:val="en-US" w:eastAsia="en-US"/>
        </w:rPr>
        <w:t xml:space="preserve"> </w:t>
      </w:r>
      <w:r w:rsidR="00877F3A" w:rsidRPr="00877F3A">
        <w:rPr>
          <w:rFonts w:eastAsia="SimSun" w:cs="Simplified Arabic"/>
          <w:sz w:val="22"/>
          <w:rtl/>
          <w:lang w:val="en-US" w:eastAsia="en-US"/>
        </w:rPr>
        <w:t>بروتوكول ناغويا</w:t>
      </w:r>
      <w:r w:rsidR="00877F3A">
        <w:rPr>
          <w:rFonts w:eastAsia="SimSun" w:cs="Simplified Arabic"/>
          <w:sz w:val="22"/>
          <w:rtl/>
          <w:lang w:val="en-US" w:eastAsia="en-US"/>
        </w:rPr>
        <w:noBreakHyphen/>
      </w:r>
      <w:r w:rsidR="00877F3A" w:rsidRPr="00877F3A">
        <w:rPr>
          <w:rFonts w:eastAsia="SimSun" w:cs="Simplified Arabic"/>
          <w:sz w:val="22"/>
          <w:rtl/>
          <w:lang w:val="en-US" w:eastAsia="en-US"/>
        </w:rPr>
        <w:t>كوالالمبور التكميلي</w:t>
      </w:r>
      <w:r w:rsidR="00877F3A">
        <w:rPr>
          <w:rFonts w:eastAsia="SimSun" w:cs="Simplified Arabic" w:hint="cs"/>
          <w:sz w:val="22"/>
          <w:rtl/>
          <w:lang w:val="en-US" w:eastAsia="en-US"/>
        </w:rPr>
        <w:t>،</w:t>
      </w:r>
      <w:r w:rsidR="00877F3A" w:rsidRPr="00877F3A">
        <w:rPr>
          <w:rFonts w:eastAsia="SimSun" w:cs="Simplified Arabic"/>
          <w:sz w:val="22"/>
          <w:rtl/>
          <w:lang w:val="en-US" w:eastAsia="en-US"/>
        </w:rPr>
        <w:t xml:space="preserve"> </w:t>
      </w:r>
      <w:r w:rsidR="00877F3A" w:rsidRPr="00877F3A">
        <w:rPr>
          <w:rFonts w:eastAsia="SimSun" w:cs="Simplified Arabic" w:hint="cs"/>
          <w:sz w:val="22"/>
          <w:rtl/>
          <w:lang w:val="en-US" w:eastAsia="en-US"/>
        </w:rPr>
        <w:t>و</w:t>
      </w:r>
      <w:r w:rsidR="00FD1975" w:rsidRPr="00877F3A">
        <w:rPr>
          <w:rFonts w:eastAsia="SimSun" w:cs="Simplified Arabic"/>
          <w:sz w:val="22"/>
          <w:rtl/>
          <w:lang w:val="en-US" w:eastAsia="en-US"/>
        </w:rPr>
        <w:t>يدعو</w:t>
      </w:r>
      <w:r w:rsidR="00FD1975" w:rsidRPr="002B6F03">
        <w:rPr>
          <w:rFonts w:eastAsia="SimSun" w:cs="Simplified Arabic"/>
          <w:sz w:val="22"/>
          <w:rtl/>
          <w:lang w:val="en-US" w:eastAsia="en-US"/>
        </w:rPr>
        <w:t xml:space="preserve"> جميع الأطراف في بروتوكول قرطاجنة</w:t>
      </w:r>
      <w:r w:rsidR="00FD1975" w:rsidRPr="002B6F03">
        <w:rPr>
          <w:rFonts w:eastAsia="SimSun" w:cs="Simplified Arabic" w:hint="cs"/>
          <w:sz w:val="22"/>
          <w:rtl/>
          <w:lang w:val="en-US" w:eastAsia="en-US"/>
        </w:rPr>
        <w:t xml:space="preserve"> </w:t>
      </w:r>
      <w:r w:rsidR="00FD1975" w:rsidRPr="002B6F03">
        <w:rPr>
          <w:rFonts w:eastAsia="SimSun" w:cs="Simplified Arabic"/>
          <w:snapToGrid w:val="0"/>
          <w:kern w:val="22"/>
          <w:sz w:val="22"/>
          <w:rtl/>
          <w:lang w:val="en-US" w:eastAsia="en-US"/>
        </w:rPr>
        <w:t>التي لم</w:t>
      </w:r>
      <w:r w:rsidR="00FD1975" w:rsidRPr="002B6F03">
        <w:rPr>
          <w:rFonts w:eastAsia="SimSun" w:cs="Simplified Arabic" w:hint="cs"/>
          <w:snapToGrid w:val="0"/>
          <w:kern w:val="22"/>
          <w:sz w:val="22"/>
          <w:rtl/>
          <w:lang w:val="en-US" w:eastAsia="en-US"/>
        </w:rPr>
        <w:t xml:space="preserve"> </w:t>
      </w:r>
      <w:r w:rsidR="00877F3A">
        <w:rPr>
          <w:rFonts w:eastAsia="SimSun" w:cs="Simplified Arabic" w:hint="cs"/>
          <w:snapToGrid w:val="0"/>
          <w:kern w:val="22"/>
          <w:sz w:val="22"/>
          <w:rtl/>
          <w:lang w:val="en-US" w:eastAsia="en-US"/>
        </w:rPr>
        <w:t xml:space="preserve">تقم </w:t>
      </w:r>
      <w:r w:rsidR="00FD1975" w:rsidRPr="002B6F03">
        <w:rPr>
          <w:rFonts w:eastAsia="SimSun" w:cs="Simplified Arabic" w:hint="cs"/>
          <w:snapToGrid w:val="0"/>
          <w:kern w:val="22"/>
          <w:sz w:val="22"/>
          <w:rtl/>
          <w:lang w:val="en-US" w:eastAsia="en-US"/>
        </w:rPr>
        <w:t xml:space="preserve">بعدُ </w:t>
      </w:r>
      <w:r w:rsidR="00877F3A">
        <w:rPr>
          <w:rFonts w:eastAsia="SimSun" w:cs="Simplified Arabic" w:hint="cs"/>
          <w:snapToGrid w:val="0"/>
          <w:kern w:val="22"/>
          <w:sz w:val="22"/>
          <w:rtl/>
          <w:lang w:val="en-US" w:eastAsia="en-US"/>
        </w:rPr>
        <w:t>بإيداع</w:t>
      </w:r>
      <w:r w:rsidR="00FD1975" w:rsidRPr="002B6F03">
        <w:rPr>
          <w:rFonts w:eastAsia="SimSun" w:cs="Simplified Arabic"/>
          <w:snapToGrid w:val="0"/>
          <w:kern w:val="22"/>
          <w:sz w:val="22"/>
          <w:rtl/>
          <w:lang w:val="en-US" w:eastAsia="en-US"/>
        </w:rPr>
        <w:t xml:space="preserve"> صك </w:t>
      </w:r>
      <w:r w:rsidR="00FD1975" w:rsidRPr="002B6F03">
        <w:rPr>
          <w:rFonts w:eastAsia="SimSun" w:cs="Simplified Arabic" w:hint="cs"/>
          <w:snapToGrid w:val="0"/>
          <w:kern w:val="22"/>
          <w:sz w:val="22"/>
          <w:rtl/>
          <w:lang w:val="en-US" w:eastAsia="en-US"/>
        </w:rPr>
        <w:t>ال</w:t>
      </w:r>
      <w:r w:rsidR="00FD1975" w:rsidRPr="002B6F03">
        <w:rPr>
          <w:rFonts w:eastAsia="SimSun" w:cs="Simplified Arabic"/>
          <w:snapToGrid w:val="0"/>
          <w:kern w:val="22"/>
          <w:sz w:val="22"/>
          <w:rtl/>
          <w:lang w:val="en-US" w:eastAsia="en-US"/>
        </w:rPr>
        <w:t xml:space="preserve">تصديق على </w:t>
      </w:r>
      <w:r w:rsidR="00FD1975" w:rsidRPr="002B6F03">
        <w:rPr>
          <w:rFonts w:eastAsia="SimSun" w:cs="Simplified Arabic" w:hint="cs"/>
          <w:snapToGrid w:val="0"/>
          <w:kern w:val="22"/>
          <w:sz w:val="22"/>
          <w:rtl/>
          <w:lang w:val="en-US" w:eastAsia="en-US"/>
        </w:rPr>
        <w:t>ال</w:t>
      </w:r>
      <w:r w:rsidR="00FD1975" w:rsidRPr="002B6F03">
        <w:rPr>
          <w:rFonts w:eastAsia="SimSun" w:cs="Simplified Arabic"/>
          <w:snapToGrid w:val="0"/>
          <w:kern w:val="22"/>
          <w:sz w:val="22"/>
          <w:rtl/>
          <w:lang w:val="en-US" w:eastAsia="en-US"/>
        </w:rPr>
        <w:t xml:space="preserve">بروتوكول التكميلي </w:t>
      </w:r>
      <w:r w:rsidR="00FD1975" w:rsidRPr="002B6F03">
        <w:rPr>
          <w:rFonts w:eastAsia="SimSun" w:cs="Simplified Arabic" w:hint="cs"/>
          <w:snapToGrid w:val="0"/>
          <w:kern w:val="22"/>
          <w:sz w:val="22"/>
          <w:rtl/>
          <w:lang w:val="en-US" w:eastAsia="en-US"/>
        </w:rPr>
        <w:t>أو قبوله</w:t>
      </w:r>
      <w:r w:rsidR="00FD1975" w:rsidRPr="002B6F03">
        <w:rPr>
          <w:rFonts w:eastAsia="SimSun" w:cs="Simplified Arabic"/>
          <w:snapToGrid w:val="0"/>
          <w:kern w:val="22"/>
          <w:sz w:val="22"/>
          <w:rtl/>
          <w:lang w:val="en-US" w:eastAsia="en-US"/>
        </w:rPr>
        <w:t xml:space="preserve"> أو الموافقة</w:t>
      </w:r>
      <w:r w:rsidR="00FD1975" w:rsidRPr="002B6F03">
        <w:rPr>
          <w:rFonts w:eastAsia="SimSun" w:cs="Simplified Arabic" w:hint="cs"/>
          <w:snapToGrid w:val="0"/>
          <w:kern w:val="22"/>
          <w:sz w:val="22"/>
          <w:rtl/>
          <w:lang w:val="en-US" w:eastAsia="en-US"/>
        </w:rPr>
        <w:t xml:space="preserve"> عليه</w:t>
      </w:r>
      <w:r w:rsidR="00FD1975" w:rsidRPr="002B6F03">
        <w:rPr>
          <w:rFonts w:eastAsia="SimSun" w:cs="Simplified Arabic"/>
          <w:snapToGrid w:val="0"/>
          <w:kern w:val="22"/>
          <w:sz w:val="22"/>
          <w:rtl/>
          <w:lang w:val="en-US" w:eastAsia="en-US"/>
        </w:rPr>
        <w:t xml:space="preserve"> أو الانضمام إل</w:t>
      </w:r>
      <w:r w:rsidR="00FD1975" w:rsidRPr="002B6F03">
        <w:rPr>
          <w:rFonts w:eastAsia="SimSun" w:cs="Simplified Arabic" w:hint="cs"/>
          <w:snapToGrid w:val="0"/>
          <w:kern w:val="22"/>
          <w:sz w:val="22"/>
          <w:rtl/>
          <w:lang w:val="en-US" w:eastAsia="en-US"/>
        </w:rPr>
        <w:t>يه</w:t>
      </w:r>
      <w:r w:rsidR="00877F3A">
        <w:rPr>
          <w:rFonts w:eastAsia="SimSun" w:cs="Simplified Arabic" w:hint="cs"/>
          <w:snapToGrid w:val="0"/>
          <w:kern w:val="22"/>
          <w:sz w:val="22"/>
          <w:rtl/>
          <w:lang w:val="en-US" w:eastAsia="en-US"/>
        </w:rPr>
        <w:t xml:space="preserve"> إلى القيام بذلك</w:t>
      </w:r>
      <w:r w:rsidR="00FD1975" w:rsidRPr="002B6F03">
        <w:rPr>
          <w:rFonts w:eastAsia="SimSun" w:cs="Simplified Arabic"/>
          <w:snapToGrid w:val="0"/>
          <w:kern w:val="22"/>
          <w:sz w:val="22"/>
          <w:rtl/>
          <w:lang w:val="en-US" w:eastAsia="en-US"/>
        </w:rPr>
        <w:t xml:space="preserve"> في أقرب وقت ممكن</w:t>
      </w:r>
      <w:r w:rsidR="00FD1975" w:rsidRPr="002B6F03">
        <w:rPr>
          <w:rFonts w:eastAsia="SimSun" w:cs="Simplified Arabic"/>
          <w:sz w:val="22"/>
          <w:rtl/>
          <w:lang w:val="en-US" w:eastAsia="en-US"/>
        </w:rPr>
        <w:t>؛</w:t>
      </w:r>
    </w:p>
    <w:p w14:paraId="668DC1AD" w14:textId="77777777" w:rsidR="00FD1975" w:rsidRPr="002B6F03" w:rsidRDefault="00FD1975" w:rsidP="00496C19">
      <w:pPr>
        <w:pStyle w:val="ListParagraph"/>
        <w:numPr>
          <w:ilvl w:val="0"/>
          <w:numId w:val="57"/>
        </w:numPr>
        <w:tabs>
          <w:tab w:val="left" w:pos="720"/>
        </w:tabs>
        <w:bidi/>
        <w:spacing w:after="120" w:line="216" w:lineRule="auto"/>
        <w:ind w:left="720" w:firstLine="720"/>
        <w:contextualSpacing w:val="0"/>
        <w:jc w:val="both"/>
        <w:rPr>
          <w:rFonts w:eastAsia="SimSun" w:cs="Simplified Arabic"/>
          <w:sz w:val="22"/>
          <w:rtl/>
          <w:lang w:val="en-US" w:eastAsia="en-US"/>
        </w:rPr>
      </w:pPr>
      <w:r w:rsidRPr="002B6F03">
        <w:rPr>
          <w:rFonts w:eastAsia="SimSun" w:cs="Simplified Arabic"/>
          <w:i/>
          <w:iCs/>
          <w:sz w:val="22"/>
          <w:rtl/>
          <w:lang w:val="en-US" w:eastAsia="en-US"/>
        </w:rPr>
        <w:lastRenderedPageBreak/>
        <w:t>يرحب</w:t>
      </w:r>
      <w:r w:rsidRPr="002B6F03">
        <w:rPr>
          <w:rFonts w:eastAsia="SimSun" w:cs="Simplified Arabic"/>
          <w:sz w:val="22"/>
          <w:rtl/>
          <w:lang w:val="en-US" w:eastAsia="en-US"/>
        </w:rPr>
        <w:t xml:space="preserve"> بالسجلات الإضافية ال</w:t>
      </w:r>
      <w:r w:rsidRPr="002B6F03">
        <w:rPr>
          <w:rFonts w:eastAsia="SimSun" w:cs="Simplified Arabic" w:hint="cs"/>
          <w:sz w:val="22"/>
          <w:rtl/>
          <w:lang w:val="en-US" w:eastAsia="en-US"/>
        </w:rPr>
        <w:t>تي تُ</w:t>
      </w:r>
      <w:r w:rsidRPr="002B6F03">
        <w:rPr>
          <w:rFonts w:eastAsia="SimSun" w:cs="Simplified Arabic"/>
          <w:sz w:val="22"/>
          <w:rtl/>
          <w:lang w:val="en-US" w:eastAsia="en-US"/>
        </w:rPr>
        <w:t>نش</w:t>
      </w:r>
      <w:r w:rsidRPr="002B6F03">
        <w:rPr>
          <w:rFonts w:eastAsia="SimSun" w:cs="Simplified Arabic" w:hint="cs"/>
          <w:sz w:val="22"/>
          <w:rtl/>
          <w:lang w:val="en-US" w:eastAsia="en-US"/>
        </w:rPr>
        <w:t>ر</w:t>
      </w:r>
      <w:r w:rsidRPr="002B6F03">
        <w:rPr>
          <w:rFonts w:eastAsia="SimSun" w:cs="Simplified Arabic"/>
          <w:sz w:val="22"/>
          <w:rtl/>
          <w:lang w:val="en-US" w:eastAsia="en-US"/>
        </w:rPr>
        <w:t xml:space="preserve"> في غرفة تبادل معلومات السلامة الأحيائية </w:t>
      </w:r>
      <w:r w:rsidRPr="002B6F03">
        <w:rPr>
          <w:rFonts w:eastAsia="SimSun" w:cs="Simplified Arabic" w:hint="cs"/>
          <w:sz w:val="22"/>
          <w:rtl/>
          <w:lang w:val="en-US" w:eastAsia="en-US"/>
        </w:rPr>
        <w:t>و</w:t>
      </w:r>
      <w:r w:rsidRPr="002B6F03">
        <w:rPr>
          <w:rFonts w:eastAsia="SimSun" w:cs="Simplified Arabic"/>
          <w:sz w:val="22"/>
          <w:rtl/>
          <w:lang w:val="en-US" w:eastAsia="en-US"/>
        </w:rPr>
        <w:t xml:space="preserve">تحتوي على تفاصيل الاتصال </w:t>
      </w:r>
      <w:r w:rsidRPr="002B6F03">
        <w:rPr>
          <w:rFonts w:eastAsia="SimSun" w:cs="Simplified Arabic" w:hint="cs"/>
          <w:sz w:val="22"/>
          <w:rtl/>
          <w:lang w:val="en-US" w:eastAsia="en-US"/>
        </w:rPr>
        <w:t xml:space="preserve">الخاصة </w:t>
      </w:r>
      <w:r w:rsidRPr="002B6F03">
        <w:rPr>
          <w:rFonts w:eastAsia="SimSun" w:cs="Simplified Arabic"/>
          <w:sz w:val="22"/>
          <w:rtl/>
          <w:lang w:val="en-US" w:eastAsia="en-US"/>
        </w:rPr>
        <w:t xml:space="preserve">بالسلطات المختصة </w:t>
      </w:r>
      <w:r w:rsidRPr="002B6F03">
        <w:rPr>
          <w:rFonts w:eastAsia="SimSun" w:cs="Simplified Arabic" w:hint="cs"/>
          <w:sz w:val="22"/>
          <w:rtl/>
          <w:lang w:val="en-US" w:eastAsia="en-US"/>
        </w:rPr>
        <w:t>للقيام</w:t>
      </w:r>
      <w:r w:rsidRPr="002B6F03">
        <w:rPr>
          <w:rFonts w:eastAsia="SimSun" w:cs="Simplified Arabic"/>
          <w:sz w:val="22"/>
          <w:rtl/>
          <w:lang w:val="en-US" w:eastAsia="en-US"/>
        </w:rPr>
        <w:t xml:space="preserve"> </w:t>
      </w:r>
      <w:r w:rsidRPr="002B6F03">
        <w:rPr>
          <w:rFonts w:eastAsia="SimSun" w:cs="Simplified Arabic" w:hint="cs"/>
          <w:sz w:val="22"/>
          <w:rtl/>
          <w:lang w:val="en-US" w:eastAsia="en-US"/>
        </w:rPr>
        <w:t>ب</w:t>
      </w:r>
      <w:r w:rsidRPr="002B6F03">
        <w:rPr>
          <w:rFonts w:eastAsia="SimSun" w:cs="Simplified Arabic"/>
          <w:sz w:val="22"/>
          <w:rtl/>
          <w:lang w:val="en-US" w:eastAsia="en-US"/>
        </w:rPr>
        <w:t xml:space="preserve">الوظائف المنصوص عليها في المادة 5 من </w:t>
      </w:r>
      <w:r w:rsidR="00877F3A" w:rsidRPr="00877F3A">
        <w:rPr>
          <w:rFonts w:eastAsia="SimSun" w:cs="Simplified Arabic"/>
          <w:sz w:val="22"/>
          <w:rtl/>
          <w:lang w:val="en-US" w:eastAsia="en-US"/>
        </w:rPr>
        <w:t>بروتوكول ناغويا</w:t>
      </w:r>
      <w:r w:rsidR="00877F3A">
        <w:rPr>
          <w:rFonts w:eastAsia="SimSun" w:cs="Simplified Arabic"/>
          <w:sz w:val="22"/>
          <w:rtl/>
          <w:lang w:val="en-US" w:eastAsia="en-US"/>
        </w:rPr>
        <w:noBreakHyphen/>
      </w:r>
      <w:r w:rsidR="00877F3A" w:rsidRPr="00877F3A">
        <w:rPr>
          <w:rFonts w:eastAsia="SimSun" w:cs="Simplified Arabic"/>
          <w:sz w:val="22"/>
          <w:rtl/>
          <w:lang w:val="en-US" w:eastAsia="en-US"/>
        </w:rPr>
        <w:t xml:space="preserve">كوالالمبور </w:t>
      </w:r>
      <w:r w:rsidRPr="002B6F03">
        <w:rPr>
          <w:rFonts w:eastAsia="SimSun" w:cs="Simplified Arabic"/>
          <w:sz w:val="22"/>
          <w:rtl/>
          <w:lang w:val="en-US" w:eastAsia="en-US"/>
        </w:rPr>
        <w:t>التكميلي؛</w:t>
      </w:r>
    </w:p>
    <w:p w14:paraId="674BF165" w14:textId="6E2D8D67" w:rsidR="00FD1975" w:rsidRPr="002B6F03" w:rsidRDefault="00FD1975" w:rsidP="00496C19">
      <w:pPr>
        <w:pStyle w:val="ListParagraph"/>
        <w:numPr>
          <w:ilvl w:val="0"/>
          <w:numId w:val="57"/>
        </w:numPr>
        <w:tabs>
          <w:tab w:val="left" w:pos="720"/>
        </w:tabs>
        <w:bidi/>
        <w:spacing w:after="120" w:line="216" w:lineRule="auto"/>
        <w:ind w:left="720" w:firstLine="720"/>
        <w:contextualSpacing w:val="0"/>
        <w:jc w:val="both"/>
        <w:rPr>
          <w:rFonts w:eastAsia="SimSun" w:cs="Simplified Arabic"/>
          <w:snapToGrid w:val="0"/>
          <w:kern w:val="22"/>
          <w:sz w:val="22"/>
          <w:rtl/>
          <w:lang w:val="en-US" w:eastAsia="en-US"/>
        </w:rPr>
      </w:pPr>
      <w:r w:rsidRPr="002B6F03">
        <w:rPr>
          <w:rFonts w:eastAsia="SimSun" w:cs="Simplified Arabic"/>
          <w:i/>
          <w:iCs/>
          <w:snapToGrid w:val="0"/>
          <w:kern w:val="22"/>
          <w:sz w:val="22"/>
          <w:rtl/>
          <w:lang w:val="en-US" w:eastAsia="en-US"/>
        </w:rPr>
        <w:t>يذكّر</w:t>
      </w:r>
      <w:r w:rsidRPr="002B6F03">
        <w:rPr>
          <w:rFonts w:eastAsia="SimSun" w:cs="Simplified Arabic"/>
          <w:snapToGrid w:val="0"/>
          <w:kern w:val="22"/>
          <w:sz w:val="22"/>
          <w:rtl/>
          <w:lang w:val="en-US" w:eastAsia="en-US"/>
        </w:rPr>
        <w:t xml:space="preserve"> الأطراف في </w:t>
      </w:r>
      <w:r w:rsidR="00877F3A" w:rsidRPr="00877F3A">
        <w:rPr>
          <w:rFonts w:eastAsia="SimSun" w:cs="Simplified Arabic"/>
          <w:sz w:val="22"/>
          <w:rtl/>
          <w:lang w:val="en-US" w:eastAsia="en-US"/>
        </w:rPr>
        <w:t>بروتوكول ناغويا</w:t>
      </w:r>
      <w:r w:rsidR="00877F3A">
        <w:rPr>
          <w:rFonts w:eastAsia="SimSun" w:cs="Simplified Arabic"/>
          <w:sz w:val="22"/>
          <w:rtl/>
          <w:lang w:val="en-US" w:eastAsia="en-US"/>
        </w:rPr>
        <w:noBreakHyphen/>
      </w:r>
      <w:r w:rsidR="00877F3A" w:rsidRPr="00877F3A">
        <w:rPr>
          <w:rFonts w:eastAsia="SimSun" w:cs="Simplified Arabic"/>
          <w:sz w:val="22"/>
          <w:rtl/>
          <w:lang w:val="en-US" w:eastAsia="en-US"/>
        </w:rPr>
        <w:t xml:space="preserve">كوالالمبور </w:t>
      </w:r>
      <w:r w:rsidRPr="002B6F03">
        <w:rPr>
          <w:rFonts w:eastAsia="SimSun" w:cs="Simplified Arabic"/>
          <w:snapToGrid w:val="0"/>
          <w:kern w:val="22"/>
          <w:sz w:val="22"/>
          <w:rtl/>
          <w:lang w:val="en-US" w:eastAsia="en-US"/>
        </w:rPr>
        <w:t xml:space="preserve">التكميلي بتعيين سلطة مختصة </w:t>
      </w:r>
      <w:r w:rsidRPr="002B6F03">
        <w:rPr>
          <w:rFonts w:eastAsia="SimSun" w:cs="Simplified Arabic" w:hint="cs"/>
          <w:snapToGrid w:val="0"/>
          <w:kern w:val="22"/>
          <w:sz w:val="22"/>
          <w:rtl/>
          <w:lang w:val="en-US" w:eastAsia="en-US"/>
        </w:rPr>
        <w:t>للقيام بالوظائف المنصوص عليها</w:t>
      </w:r>
      <w:r w:rsidRPr="002B6F03">
        <w:rPr>
          <w:rFonts w:eastAsia="SimSun" w:cs="Simplified Arabic"/>
          <w:snapToGrid w:val="0"/>
          <w:kern w:val="22"/>
          <w:sz w:val="22"/>
          <w:rtl/>
          <w:lang w:val="en-US" w:eastAsia="en-US"/>
        </w:rPr>
        <w:t xml:space="preserve"> في المادة 5 من البروتوكول التكميلي</w:t>
      </w:r>
      <w:r w:rsidR="001D22D7">
        <w:rPr>
          <w:rFonts w:eastAsia="SimSun" w:cs="Simplified Arabic" w:hint="cs"/>
          <w:snapToGrid w:val="0"/>
          <w:kern w:val="22"/>
          <w:sz w:val="22"/>
          <w:rtl/>
          <w:lang w:val="en-US" w:eastAsia="en-US"/>
        </w:rPr>
        <w:t>،</w:t>
      </w:r>
      <w:r w:rsidRPr="002B6F03">
        <w:rPr>
          <w:rFonts w:eastAsia="SimSun" w:cs="Simplified Arabic"/>
          <w:snapToGrid w:val="0"/>
          <w:kern w:val="22"/>
          <w:sz w:val="22"/>
          <w:rtl/>
          <w:lang w:val="en-US" w:eastAsia="en-US"/>
        </w:rPr>
        <w:t xml:space="preserve"> ونشر معلومات عن هذه السلطات المختصة باستخدام النموذج الموحد المتاح لهذا الغرض في غرفة تبادل معلومات السلامة الأحيائية؛</w:t>
      </w:r>
    </w:p>
    <w:p w14:paraId="6778B0F1" w14:textId="77777777" w:rsidR="00FD1975" w:rsidRPr="002B6F03" w:rsidRDefault="00FD1975" w:rsidP="00496C19">
      <w:pPr>
        <w:pStyle w:val="ListParagraph"/>
        <w:numPr>
          <w:ilvl w:val="0"/>
          <w:numId w:val="57"/>
        </w:numPr>
        <w:tabs>
          <w:tab w:val="left" w:pos="720"/>
        </w:tabs>
        <w:bidi/>
        <w:spacing w:after="120" w:line="216" w:lineRule="auto"/>
        <w:ind w:left="720" w:firstLine="720"/>
        <w:contextualSpacing w:val="0"/>
        <w:jc w:val="both"/>
        <w:rPr>
          <w:rFonts w:eastAsia="SimSun" w:cs="Simplified Arabic"/>
          <w:sz w:val="22"/>
          <w:rtl/>
          <w:lang w:val="en-US" w:eastAsia="en-US"/>
        </w:rPr>
      </w:pPr>
      <w:r w:rsidRPr="002B6F03">
        <w:rPr>
          <w:rFonts w:eastAsia="SimSun" w:cs="Simplified Arabic"/>
          <w:i/>
          <w:iCs/>
          <w:sz w:val="22"/>
          <w:rtl/>
          <w:lang w:val="en-US" w:eastAsia="en-US"/>
        </w:rPr>
        <w:t>يرحب</w:t>
      </w:r>
      <w:r w:rsidRPr="002B6F03">
        <w:rPr>
          <w:rFonts w:eastAsia="SimSun" w:cs="Simplified Arabic"/>
          <w:sz w:val="22"/>
          <w:rtl/>
          <w:lang w:val="en-US" w:eastAsia="en-US"/>
        </w:rPr>
        <w:t xml:space="preserve"> بالمعلومات التي </w:t>
      </w:r>
      <w:r w:rsidRPr="002B6F03">
        <w:rPr>
          <w:rFonts w:eastAsia="SimSun" w:cs="Simplified Arabic" w:hint="cs"/>
          <w:sz w:val="22"/>
          <w:rtl/>
          <w:lang w:val="en-US" w:eastAsia="en-US"/>
        </w:rPr>
        <w:t>ت</w:t>
      </w:r>
      <w:r w:rsidRPr="002B6F03">
        <w:rPr>
          <w:rFonts w:eastAsia="SimSun" w:cs="Simplified Arabic"/>
          <w:sz w:val="22"/>
          <w:rtl/>
          <w:lang w:val="en-US" w:eastAsia="en-US"/>
        </w:rPr>
        <w:t xml:space="preserve">قدمها الأطراف </w:t>
      </w:r>
      <w:r w:rsidRPr="002B6F03">
        <w:rPr>
          <w:rFonts w:eastAsia="SimSun" w:cs="Simplified Arabic" w:hint="cs"/>
          <w:sz w:val="22"/>
          <w:rtl/>
          <w:lang w:val="en-US" w:eastAsia="en-US"/>
        </w:rPr>
        <w:t>عن</w:t>
      </w:r>
      <w:r w:rsidRPr="002B6F03">
        <w:rPr>
          <w:rFonts w:eastAsia="SimSun" w:cs="Simplified Arabic"/>
          <w:sz w:val="22"/>
          <w:rtl/>
          <w:lang w:val="en-US" w:eastAsia="en-US"/>
        </w:rPr>
        <w:t xml:space="preserve"> </w:t>
      </w:r>
      <w:r w:rsidRPr="002B6F03">
        <w:rPr>
          <w:rFonts w:eastAsia="SimSun" w:cs="Simplified Arabic"/>
          <w:snapToGrid w:val="0"/>
          <w:kern w:val="22"/>
          <w:sz w:val="22"/>
          <w:rtl/>
          <w:lang w:val="en-US" w:eastAsia="en-US"/>
        </w:rPr>
        <w:t xml:space="preserve">التدابير التي اتخذتها لتوفير الضمان المالي </w:t>
      </w:r>
      <w:r w:rsidRPr="002B6F03">
        <w:rPr>
          <w:rFonts w:eastAsia="SimSun" w:cs="Simplified Arabic" w:hint="cs"/>
          <w:snapToGrid w:val="0"/>
          <w:kern w:val="22"/>
          <w:sz w:val="22"/>
          <w:rtl/>
          <w:lang w:val="en-US" w:eastAsia="en-US"/>
        </w:rPr>
        <w:t>لتغطية الضرر</w:t>
      </w:r>
      <w:r w:rsidRPr="002B6F03">
        <w:rPr>
          <w:rFonts w:eastAsia="SimSun" w:cs="Simplified Arabic"/>
          <w:snapToGrid w:val="0"/>
          <w:kern w:val="22"/>
          <w:sz w:val="22"/>
          <w:rtl/>
          <w:lang w:val="en-US" w:eastAsia="en-US"/>
        </w:rPr>
        <w:t xml:space="preserve"> الناجم عن الكائنات الحية المحورة</w:t>
      </w:r>
      <w:r w:rsidRPr="002B6F03">
        <w:rPr>
          <w:rFonts w:eastAsia="SimSun" w:cs="Simplified Arabic"/>
          <w:sz w:val="22"/>
          <w:rtl/>
          <w:lang w:val="en-US" w:eastAsia="en-US"/>
        </w:rPr>
        <w:t>، مع ملاحظة</w:t>
      </w:r>
      <w:r w:rsidR="00877F3A">
        <w:rPr>
          <w:rFonts w:eastAsia="SimSun" w:cs="Simplified Arabic" w:hint="cs"/>
          <w:sz w:val="22"/>
          <w:rtl/>
          <w:lang w:val="en-US" w:eastAsia="en-US"/>
        </w:rPr>
        <w:t xml:space="preserve"> مع الأسف</w:t>
      </w:r>
      <w:r w:rsidRPr="002B6F03">
        <w:rPr>
          <w:rFonts w:eastAsia="SimSun" w:cs="Simplified Arabic"/>
          <w:sz w:val="22"/>
          <w:rtl/>
          <w:lang w:val="en-US" w:eastAsia="en-US"/>
        </w:rPr>
        <w:t xml:space="preserve"> أن</w:t>
      </w:r>
      <w:r w:rsidRPr="002B6F03">
        <w:rPr>
          <w:rFonts w:eastAsia="SimSun" w:cs="Simplified Arabic" w:hint="cs"/>
          <w:sz w:val="22"/>
          <w:rtl/>
          <w:lang w:val="en-US" w:eastAsia="en-US"/>
        </w:rPr>
        <w:t>ه لم ي</w:t>
      </w:r>
      <w:r w:rsidRPr="002B6F03">
        <w:rPr>
          <w:rFonts w:eastAsia="SimSun" w:cs="Simplified Arabic"/>
          <w:sz w:val="22"/>
          <w:rtl/>
          <w:lang w:val="en-US" w:eastAsia="en-US"/>
        </w:rPr>
        <w:t>قدم هذه المعلومات</w:t>
      </w:r>
      <w:r w:rsidRPr="002B6F03">
        <w:rPr>
          <w:rFonts w:eastAsia="SimSun" w:cs="Simplified Arabic" w:hint="cs"/>
          <w:sz w:val="22"/>
          <w:rtl/>
          <w:lang w:val="en-US" w:eastAsia="en-US"/>
        </w:rPr>
        <w:t xml:space="preserve"> سوى</w:t>
      </w:r>
      <w:r w:rsidRPr="002B6F03">
        <w:rPr>
          <w:rFonts w:eastAsia="SimSun" w:cs="Simplified Arabic"/>
          <w:sz w:val="22"/>
          <w:rtl/>
          <w:lang w:val="en-US" w:eastAsia="en-US"/>
        </w:rPr>
        <w:t xml:space="preserve"> عدد قليل من الأطراف؛</w:t>
      </w:r>
    </w:p>
    <w:p w14:paraId="1C28F40E" w14:textId="573FB512" w:rsidR="00FD1975" w:rsidRDefault="00FD1975" w:rsidP="00496C19">
      <w:pPr>
        <w:pStyle w:val="ListParagraph"/>
        <w:numPr>
          <w:ilvl w:val="0"/>
          <w:numId w:val="57"/>
        </w:numPr>
        <w:tabs>
          <w:tab w:val="left" w:pos="720"/>
        </w:tabs>
        <w:bidi/>
        <w:spacing w:after="120" w:line="216" w:lineRule="auto"/>
        <w:ind w:left="720" w:firstLine="720"/>
        <w:contextualSpacing w:val="0"/>
        <w:jc w:val="both"/>
        <w:rPr>
          <w:rFonts w:eastAsia="SimSun" w:cs="Simplified Arabic"/>
          <w:sz w:val="22"/>
          <w:lang w:val="en-US" w:eastAsia="en-US"/>
        </w:rPr>
      </w:pPr>
      <w:r w:rsidRPr="002B6F03">
        <w:rPr>
          <w:rFonts w:eastAsia="SimSun" w:cs="Simplified Arabic"/>
          <w:i/>
          <w:iCs/>
          <w:sz w:val="22"/>
          <w:rtl/>
          <w:lang w:val="en-US" w:eastAsia="en-US"/>
        </w:rPr>
        <w:t>يدعو</w:t>
      </w:r>
      <w:r w:rsidRPr="002B6F03">
        <w:rPr>
          <w:rFonts w:eastAsia="SimSun" w:cs="Simplified Arabic"/>
          <w:sz w:val="22"/>
          <w:rtl/>
          <w:lang w:val="en-US" w:eastAsia="en-US"/>
        </w:rPr>
        <w:t xml:space="preserve"> الأطراف إلى ت</w:t>
      </w:r>
      <w:r w:rsidRPr="002B6F03">
        <w:rPr>
          <w:rFonts w:eastAsia="SimSun" w:cs="Simplified Arabic" w:hint="cs"/>
          <w:sz w:val="22"/>
          <w:rtl/>
          <w:lang w:val="en-US" w:eastAsia="en-US"/>
        </w:rPr>
        <w:t>قديم</w:t>
      </w:r>
      <w:r w:rsidRPr="002B6F03">
        <w:rPr>
          <w:rFonts w:eastAsia="SimSun" w:cs="Simplified Arabic"/>
          <w:sz w:val="22"/>
          <w:rtl/>
          <w:lang w:val="en-US" w:eastAsia="en-US"/>
        </w:rPr>
        <w:t xml:space="preserve"> </w:t>
      </w:r>
      <w:r w:rsidRPr="002B6F03">
        <w:rPr>
          <w:rFonts w:eastAsia="SimSun" w:cs="Simplified Arabic"/>
          <w:snapToGrid w:val="0"/>
          <w:kern w:val="22"/>
          <w:sz w:val="22"/>
          <w:rtl/>
          <w:lang w:val="en-US" w:eastAsia="en-US"/>
        </w:rPr>
        <w:t xml:space="preserve">معلومات </w:t>
      </w:r>
      <w:r w:rsidRPr="002B6F03">
        <w:rPr>
          <w:rFonts w:eastAsia="SimSun" w:cs="Simplified Arabic" w:hint="cs"/>
          <w:snapToGrid w:val="0"/>
          <w:kern w:val="22"/>
          <w:sz w:val="22"/>
          <w:rtl/>
          <w:lang w:val="en-US" w:eastAsia="en-US"/>
        </w:rPr>
        <w:t>عن</w:t>
      </w:r>
      <w:r w:rsidRPr="002B6F03">
        <w:rPr>
          <w:rFonts w:eastAsia="SimSun" w:cs="Simplified Arabic"/>
          <w:snapToGrid w:val="0"/>
          <w:kern w:val="22"/>
          <w:sz w:val="22"/>
          <w:rtl/>
          <w:lang w:val="en-US" w:eastAsia="en-US"/>
        </w:rPr>
        <w:t xml:space="preserve"> آليات الضمان</w:t>
      </w:r>
      <w:r w:rsidRPr="002B6F03">
        <w:rPr>
          <w:rFonts w:eastAsia="SimSun" w:cs="Simplified Arabic"/>
          <w:sz w:val="22"/>
          <w:rtl/>
          <w:lang w:val="en-US" w:eastAsia="en-US"/>
        </w:rPr>
        <w:t xml:space="preserve"> المالي، إلى جانب معلومات أخرى </w:t>
      </w:r>
      <w:r w:rsidRPr="002B6F03">
        <w:rPr>
          <w:rFonts w:eastAsia="SimSun" w:cs="Simplified Arabic" w:hint="cs"/>
          <w:sz w:val="22"/>
          <w:rtl/>
          <w:lang w:val="en-US" w:eastAsia="en-US"/>
        </w:rPr>
        <w:t>ع</w:t>
      </w:r>
      <w:r w:rsidRPr="002B6F03">
        <w:rPr>
          <w:rFonts w:eastAsia="SimSun" w:cs="Simplified Arabic"/>
          <w:sz w:val="22"/>
          <w:rtl/>
          <w:lang w:val="en-US" w:eastAsia="en-US"/>
        </w:rPr>
        <w:t xml:space="preserve">ن التدابير الوطنية لتنفيذ </w:t>
      </w:r>
      <w:r w:rsidR="00877F3A" w:rsidRPr="00877F3A">
        <w:rPr>
          <w:rFonts w:eastAsia="SimSun" w:cs="Simplified Arabic"/>
          <w:sz w:val="22"/>
          <w:rtl/>
          <w:lang w:val="en-US" w:eastAsia="en-US"/>
        </w:rPr>
        <w:t xml:space="preserve">بروتوكول </w:t>
      </w:r>
      <w:proofErr w:type="spellStart"/>
      <w:r w:rsidR="00C203CC" w:rsidRPr="00877F3A">
        <w:rPr>
          <w:rFonts w:eastAsia="SimSun" w:cs="Simplified Arabic"/>
          <w:sz w:val="22"/>
          <w:rtl/>
          <w:lang w:val="en-US" w:eastAsia="en-US"/>
        </w:rPr>
        <w:t>ناغويا</w:t>
      </w:r>
      <w:proofErr w:type="spellEnd"/>
      <w:r w:rsidR="00C203CC">
        <w:rPr>
          <w:rFonts w:eastAsia="SimSun" w:cs="Simplified Arabic"/>
          <w:sz w:val="22"/>
          <w:rtl/>
          <w:lang w:val="en-US" w:eastAsia="en-US"/>
        </w:rPr>
        <w:noBreakHyphen/>
      </w:r>
      <w:r w:rsidR="00C203CC" w:rsidRPr="00877F3A">
        <w:rPr>
          <w:rFonts w:eastAsia="SimSun" w:cs="Simplified Arabic"/>
          <w:sz w:val="22"/>
          <w:rtl/>
          <w:lang w:val="en-US" w:eastAsia="en-US"/>
        </w:rPr>
        <w:t>كوالالمبور</w:t>
      </w:r>
      <w:r w:rsidR="00C203CC">
        <w:rPr>
          <w:rFonts w:eastAsia="SimSun" w:cs="Simplified Arabic" w:hint="cs"/>
          <w:sz w:val="22"/>
          <w:rtl/>
          <w:lang w:val="en-US" w:eastAsia="en-US"/>
        </w:rPr>
        <w:t xml:space="preserve"> </w:t>
      </w:r>
      <w:r w:rsidRPr="002B6F03">
        <w:rPr>
          <w:rFonts w:eastAsia="SimSun" w:cs="Simplified Arabic"/>
          <w:sz w:val="22"/>
          <w:rtl/>
          <w:lang w:val="en-US" w:eastAsia="en-US"/>
        </w:rPr>
        <w:t>التكميلي،</w:t>
      </w:r>
      <w:r w:rsidR="001D22D7">
        <w:rPr>
          <w:rFonts w:eastAsia="SimSun" w:cs="Simplified Arabic" w:hint="cs"/>
          <w:sz w:val="22"/>
          <w:rtl/>
          <w:lang w:val="en-US" w:eastAsia="en-US"/>
        </w:rPr>
        <w:t xml:space="preserve"> وذلك</w:t>
      </w:r>
      <w:r w:rsidRPr="002B6F03">
        <w:rPr>
          <w:rFonts w:eastAsia="SimSun" w:cs="Simplified Arabic"/>
          <w:sz w:val="22"/>
          <w:rtl/>
          <w:lang w:val="en-US" w:eastAsia="en-US"/>
        </w:rPr>
        <w:t xml:space="preserve"> في تقاريرها الوطنية الخامسة</w:t>
      </w:r>
      <w:r w:rsidR="001D22D7">
        <w:rPr>
          <w:rFonts w:eastAsia="SimSun" w:cs="Simplified Arabic" w:hint="cs"/>
          <w:sz w:val="22"/>
          <w:rtl/>
          <w:lang w:val="en-US" w:eastAsia="en-US"/>
        </w:rPr>
        <w:t>؛</w:t>
      </w:r>
      <w:r w:rsidRPr="002B6F03">
        <w:rPr>
          <w:rFonts w:eastAsia="SimSun" w:cs="Simplified Arabic"/>
          <w:sz w:val="22"/>
          <w:rtl/>
          <w:lang w:val="en-US" w:eastAsia="en-US"/>
        </w:rPr>
        <w:t xml:space="preserve"> و</w:t>
      </w:r>
      <w:r w:rsidRPr="002B6F03">
        <w:rPr>
          <w:rFonts w:eastAsia="SimSun" w:cs="Simplified Arabic"/>
          <w:i/>
          <w:iCs/>
          <w:sz w:val="22"/>
          <w:rtl/>
          <w:lang w:val="en-US" w:eastAsia="en-US"/>
        </w:rPr>
        <w:t xml:space="preserve">يطلب </w:t>
      </w:r>
      <w:r w:rsidRPr="002B6F03">
        <w:rPr>
          <w:rFonts w:eastAsia="SimSun" w:cs="Simplified Arabic" w:hint="cs"/>
          <w:i/>
          <w:iCs/>
          <w:sz w:val="22"/>
          <w:rtl/>
          <w:lang w:val="en-US" w:eastAsia="en-US"/>
        </w:rPr>
        <w:t>إلى</w:t>
      </w:r>
      <w:r w:rsidRPr="002B6F03">
        <w:rPr>
          <w:rFonts w:eastAsia="SimSun" w:cs="Simplified Arabic"/>
          <w:sz w:val="22"/>
          <w:rtl/>
          <w:lang w:val="en-US" w:eastAsia="en-US"/>
        </w:rPr>
        <w:t xml:space="preserve"> الأمين</w:t>
      </w:r>
      <w:r w:rsidRPr="002B6F03">
        <w:rPr>
          <w:rFonts w:eastAsia="SimSun" w:cs="Simplified Arabic" w:hint="cs"/>
          <w:sz w:val="22"/>
          <w:rtl/>
          <w:lang w:val="en-US" w:eastAsia="en-US"/>
        </w:rPr>
        <w:t>ة</w:t>
      </w:r>
      <w:r w:rsidRPr="002B6F03">
        <w:rPr>
          <w:rFonts w:eastAsia="SimSun" w:cs="Simplified Arabic"/>
          <w:sz w:val="22"/>
          <w:rtl/>
          <w:lang w:val="en-US" w:eastAsia="en-US"/>
        </w:rPr>
        <w:t xml:space="preserve"> التنفيذي</w:t>
      </w:r>
      <w:r w:rsidRPr="002B6F03">
        <w:rPr>
          <w:rFonts w:eastAsia="SimSun" w:cs="Simplified Arabic" w:hint="cs"/>
          <w:sz w:val="22"/>
          <w:rtl/>
          <w:lang w:val="en-US" w:eastAsia="en-US"/>
        </w:rPr>
        <w:t>ة</w:t>
      </w:r>
      <w:r w:rsidRPr="002B6F03">
        <w:rPr>
          <w:rFonts w:eastAsia="SimSun" w:cs="Simplified Arabic"/>
          <w:sz w:val="22"/>
          <w:rtl/>
          <w:lang w:val="en-US" w:eastAsia="en-US"/>
        </w:rPr>
        <w:t xml:space="preserve"> </w:t>
      </w:r>
      <w:r w:rsidR="00BD1638">
        <w:rPr>
          <w:rFonts w:eastAsia="SimSun" w:cs="Simplified Arabic" w:hint="cs"/>
          <w:sz w:val="22"/>
          <w:rtl/>
          <w:lang w:val="en-US" w:eastAsia="en-US"/>
        </w:rPr>
        <w:t>للاتفاقية المتعلقة بالتنوع البيولوجي</w:t>
      </w:r>
      <w:r w:rsidR="00BD1638" w:rsidRPr="002B6F03">
        <w:rPr>
          <w:rFonts w:eastAsia="SimSun" w:cs="Simplified Arabic"/>
          <w:sz w:val="22"/>
          <w:vertAlign w:val="superscript"/>
          <w:rtl/>
          <w:lang w:eastAsia="en-US"/>
        </w:rPr>
        <w:footnoteReference w:id="6"/>
      </w:r>
      <w:r w:rsidR="00BD1638">
        <w:rPr>
          <w:rFonts w:eastAsia="SimSun" w:cs="Simplified Arabic" w:hint="cs"/>
          <w:sz w:val="22"/>
          <w:rtl/>
          <w:lang w:val="en-US" w:eastAsia="en-US"/>
        </w:rPr>
        <w:t xml:space="preserve"> </w:t>
      </w:r>
      <w:r w:rsidRPr="002B6F03">
        <w:rPr>
          <w:rFonts w:eastAsia="SimSun" w:cs="Simplified Arabic"/>
          <w:sz w:val="22"/>
          <w:rtl/>
          <w:lang w:val="en-US" w:eastAsia="en-US"/>
        </w:rPr>
        <w:t xml:space="preserve">استخدام </w:t>
      </w:r>
      <w:r w:rsidRPr="002B6F03">
        <w:rPr>
          <w:rFonts w:eastAsia="SimSun" w:cs="Simplified Arabic" w:hint="cs"/>
          <w:sz w:val="22"/>
          <w:rtl/>
          <w:lang w:val="en-US" w:eastAsia="en-US"/>
        </w:rPr>
        <w:t>تلك</w:t>
      </w:r>
      <w:r w:rsidRPr="002B6F03">
        <w:rPr>
          <w:rFonts w:eastAsia="SimSun" w:cs="Simplified Arabic"/>
          <w:sz w:val="22"/>
          <w:rtl/>
          <w:lang w:val="en-US" w:eastAsia="en-US"/>
        </w:rPr>
        <w:t xml:space="preserve"> المعلومات عند إعداد الوثائق اللازمة</w:t>
      </w:r>
      <w:r w:rsidRPr="002B6F03">
        <w:rPr>
          <w:rFonts w:eastAsia="SimSun" w:cs="Simplified Arabic" w:hint="cs"/>
          <w:sz w:val="22"/>
          <w:rtl/>
          <w:lang w:val="en-US" w:eastAsia="en-US"/>
        </w:rPr>
        <w:t xml:space="preserve"> لإجراء </w:t>
      </w:r>
      <w:r w:rsidRPr="002B6F03">
        <w:rPr>
          <w:rFonts w:eastAsia="SimSun" w:cs="Simplified Arabic"/>
          <w:sz w:val="22"/>
          <w:rtl/>
          <w:lang w:val="en-US" w:eastAsia="en-US"/>
        </w:rPr>
        <w:t>التقييم والاستعراض ال</w:t>
      </w:r>
      <w:r w:rsidRPr="002B6F03">
        <w:rPr>
          <w:rFonts w:eastAsia="SimSun" w:cs="Simplified Arabic" w:hint="cs"/>
          <w:sz w:val="22"/>
          <w:rtl/>
          <w:lang w:val="en-US" w:eastAsia="en-US"/>
        </w:rPr>
        <w:t>أول</w:t>
      </w:r>
      <w:r w:rsidRPr="002B6F03">
        <w:rPr>
          <w:rFonts w:eastAsia="SimSun" w:cs="Simplified Arabic"/>
          <w:sz w:val="22"/>
          <w:rtl/>
          <w:lang w:val="en-US" w:eastAsia="en-US"/>
        </w:rPr>
        <w:t xml:space="preserve"> لفعالية البروتوكول التكميلي؛</w:t>
      </w:r>
      <w:r w:rsidRPr="002B6F03">
        <w:rPr>
          <w:rFonts w:eastAsia="SimSun" w:cs="Simplified Arabic"/>
          <w:sz w:val="22"/>
          <w:vertAlign w:val="superscript"/>
          <w:rtl/>
          <w:lang w:val="en-US" w:eastAsia="en-US"/>
        </w:rPr>
        <w:footnoteReference w:id="7"/>
      </w:r>
    </w:p>
    <w:p w14:paraId="6A278324" w14:textId="0A728DB6" w:rsidR="00FD1975" w:rsidRDefault="00FD1975" w:rsidP="00496C19">
      <w:pPr>
        <w:pStyle w:val="ListParagraph"/>
        <w:numPr>
          <w:ilvl w:val="0"/>
          <w:numId w:val="57"/>
        </w:numPr>
        <w:tabs>
          <w:tab w:val="left" w:pos="720"/>
        </w:tabs>
        <w:bidi/>
        <w:spacing w:after="120" w:line="216" w:lineRule="auto"/>
        <w:ind w:left="720" w:firstLine="720"/>
        <w:contextualSpacing w:val="0"/>
        <w:jc w:val="both"/>
        <w:rPr>
          <w:rFonts w:eastAsia="SimSun" w:cs="Simplified Arabic"/>
          <w:sz w:val="22"/>
          <w:lang w:val="en-US" w:eastAsia="en-US"/>
        </w:rPr>
      </w:pPr>
      <w:r w:rsidRPr="002B6F03">
        <w:rPr>
          <w:rFonts w:eastAsia="SimSun" w:cs="Simplified Arabic"/>
          <w:i/>
          <w:iCs/>
          <w:sz w:val="22"/>
          <w:rtl/>
          <w:lang w:val="en-US" w:eastAsia="en-US"/>
        </w:rPr>
        <w:t>يدعو</w:t>
      </w:r>
      <w:r w:rsidRPr="002B6F03">
        <w:rPr>
          <w:rFonts w:eastAsia="SimSun" w:cs="Simplified Arabic"/>
          <w:sz w:val="22"/>
          <w:rtl/>
          <w:lang w:val="en-US" w:eastAsia="en-US"/>
        </w:rPr>
        <w:t xml:space="preserve"> الأطراف والحكومات والمنظمات الأخرى إلى تنفيذ أنشطة بناء القدرات والتوعية دعما </w:t>
      </w:r>
      <w:r w:rsidR="00877F3A">
        <w:rPr>
          <w:rFonts w:eastAsia="SimSun" w:cs="Simplified Arabic" w:hint="cs"/>
          <w:sz w:val="22"/>
          <w:rtl/>
          <w:lang w:val="en-US" w:eastAsia="en-US"/>
        </w:rPr>
        <w:t>للتصديق على</w:t>
      </w:r>
      <w:r w:rsidRPr="002B6F03">
        <w:rPr>
          <w:rFonts w:eastAsia="SimSun" w:cs="Simplified Arabic"/>
          <w:sz w:val="22"/>
          <w:rtl/>
          <w:lang w:val="en-US" w:eastAsia="en-US"/>
        </w:rPr>
        <w:t xml:space="preserve"> </w:t>
      </w:r>
      <w:r w:rsidR="00877F3A" w:rsidRPr="00877F3A">
        <w:rPr>
          <w:rFonts w:eastAsia="SimSun" w:cs="Simplified Arabic"/>
          <w:sz w:val="22"/>
          <w:rtl/>
          <w:lang w:val="en-US" w:eastAsia="en-US"/>
        </w:rPr>
        <w:t>بروتوكول ناغويا</w:t>
      </w:r>
      <w:r w:rsidR="00877F3A">
        <w:rPr>
          <w:rFonts w:eastAsia="SimSun" w:cs="Simplified Arabic"/>
          <w:sz w:val="22"/>
          <w:rtl/>
          <w:lang w:val="en-US" w:eastAsia="en-US"/>
        </w:rPr>
        <w:noBreakHyphen/>
      </w:r>
      <w:r w:rsidR="00877F3A" w:rsidRPr="00877F3A">
        <w:rPr>
          <w:rFonts w:eastAsia="SimSun" w:cs="Simplified Arabic"/>
          <w:sz w:val="22"/>
          <w:rtl/>
          <w:lang w:val="en-US" w:eastAsia="en-US"/>
        </w:rPr>
        <w:t>كوالالمبور</w:t>
      </w:r>
      <w:r w:rsidR="00877F3A">
        <w:rPr>
          <w:rFonts w:eastAsia="SimSun" w:cs="Simplified Arabic" w:hint="cs"/>
          <w:sz w:val="22"/>
          <w:rtl/>
          <w:lang w:val="en-US" w:eastAsia="en-US"/>
        </w:rPr>
        <w:t xml:space="preserve"> </w:t>
      </w:r>
      <w:r w:rsidRPr="002B6F03">
        <w:rPr>
          <w:rFonts w:eastAsia="SimSun" w:cs="Simplified Arabic"/>
          <w:sz w:val="22"/>
          <w:rtl/>
          <w:lang w:val="en-US" w:eastAsia="en-US"/>
        </w:rPr>
        <w:t>التكميلي</w:t>
      </w:r>
      <w:r w:rsidR="00877F3A">
        <w:rPr>
          <w:rFonts w:eastAsia="SimSun" w:cs="Simplified Arabic" w:hint="cs"/>
          <w:sz w:val="22"/>
          <w:rtl/>
          <w:lang w:val="en-US" w:eastAsia="en-US"/>
        </w:rPr>
        <w:t xml:space="preserve"> وتنفيذه بفعالية</w:t>
      </w:r>
      <w:r w:rsidRPr="002B6F03">
        <w:rPr>
          <w:rFonts w:eastAsia="SimSun" w:cs="Simplified Arabic"/>
          <w:sz w:val="22"/>
          <w:rtl/>
          <w:lang w:val="en-US" w:eastAsia="en-US"/>
        </w:rPr>
        <w:t xml:space="preserve">، ويشجع الجهات المانحة على توفير الموارد اللازمة في هذا الصدد، عملا </w:t>
      </w:r>
      <w:r w:rsidR="001D22D7">
        <w:rPr>
          <w:rFonts w:eastAsia="SimSun" w:cs="Simplified Arabic" w:hint="cs"/>
          <w:sz w:val="22"/>
          <w:rtl/>
          <w:lang w:val="en-US" w:eastAsia="en-US"/>
        </w:rPr>
        <w:t>بالغاية</w:t>
      </w:r>
      <w:r w:rsidRPr="002B6F03">
        <w:rPr>
          <w:rFonts w:eastAsia="SimSun" w:cs="Simplified Arabic"/>
          <w:sz w:val="22"/>
          <w:rtl/>
          <w:lang w:val="en-US" w:eastAsia="en-US"/>
        </w:rPr>
        <w:t xml:space="preserve"> أ</w:t>
      </w:r>
      <w:r w:rsidRPr="002B6F03">
        <w:rPr>
          <w:rFonts w:eastAsia="SimSun" w:cs="Simplified Arabic" w:hint="cs"/>
          <w:sz w:val="22"/>
          <w:rtl/>
          <w:lang w:val="en-US" w:eastAsia="en-US"/>
        </w:rPr>
        <w:t>لف-</w:t>
      </w:r>
      <w:r w:rsidRPr="002B6F03">
        <w:rPr>
          <w:rFonts w:eastAsia="SimSun" w:cs="Simplified Arabic"/>
          <w:sz w:val="22"/>
          <w:rtl/>
          <w:lang w:val="en-US" w:eastAsia="en-US"/>
        </w:rPr>
        <w:t>10 من خطة التنفيذ وخطة عمل بناء القدرات لبروتوكول قرطاجنة</w:t>
      </w:r>
      <w:r w:rsidR="00877F3A">
        <w:rPr>
          <w:rFonts w:eastAsia="SimSun" w:cs="Simplified Arabic" w:hint="cs"/>
          <w:sz w:val="22"/>
          <w:rtl/>
          <w:lang w:val="en-US" w:eastAsia="en-US"/>
        </w:rPr>
        <w:t>؛</w:t>
      </w:r>
    </w:p>
    <w:p w14:paraId="022205D0" w14:textId="6F17B147" w:rsidR="00877F3A" w:rsidRPr="008375A2" w:rsidRDefault="00877F3A" w:rsidP="00496C19">
      <w:pPr>
        <w:pStyle w:val="ListParagraph"/>
        <w:numPr>
          <w:ilvl w:val="0"/>
          <w:numId w:val="57"/>
        </w:numPr>
        <w:tabs>
          <w:tab w:val="left" w:pos="720"/>
        </w:tabs>
        <w:bidi/>
        <w:spacing w:after="120" w:line="216" w:lineRule="auto"/>
        <w:ind w:left="720" w:firstLine="720"/>
        <w:contextualSpacing w:val="0"/>
        <w:jc w:val="both"/>
        <w:rPr>
          <w:rFonts w:eastAsia="SimSun" w:cs="Simplified Arabic"/>
          <w:sz w:val="22"/>
          <w:rtl/>
          <w:lang w:val="en-US" w:eastAsia="en-US"/>
        </w:rPr>
      </w:pPr>
      <w:r w:rsidRPr="008375A2">
        <w:rPr>
          <w:rFonts w:eastAsia="SimSun" w:cs="Simplified Arabic" w:hint="cs"/>
          <w:i/>
          <w:iCs/>
          <w:sz w:val="22"/>
          <w:rtl/>
          <w:lang w:val="en-US" w:eastAsia="en-US"/>
        </w:rPr>
        <w:t xml:space="preserve">يطلب </w:t>
      </w:r>
      <w:r w:rsidRPr="008375A2">
        <w:rPr>
          <w:rFonts w:eastAsia="SimSun" w:cs="Simplified Arabic" w:hint="cs"/>
          <w:sz w:val="22"/>
          <w:rtl/>
          <w:lang w:val="en-US" w:eastAsia="en-US"/>
        </w:rPr>
        <w:t>إلى الأمينة التنفيذية أن تواصل، رهنا بتوافر الموارد، الاضطلاع بأنشطة التوعية وبناء القدرات</w:t>
      </w:r>
      <w:r w:rsidR="001D22D7">
        <w:rPr>
          <w:rFonts w:eastAsia="SimSun" w:cs="Simplified Arabic" w:hint="cs"/>
          <w:sz w:val="22"/>
          <w:rtl/>
          <w:lang w:val="en-US" w:eastAsia="en-US"/>
        </w:rPr>
        <w:t>؛</w:t>
      </w:r>
      <w:r w:rsidRPr="008375A2">
        <w:rPr>
          <w:rFonts w:eastAsia="SimSun" w:cs="Simplified Arabic" w:hint="cs"/>
          <w:sz w:val="22"/>
          <w:rtl/>
          <w:lang w:val="en-US" w:eastAsia="en-US"/>
        </w:rPr>
        <w:t xml:space="preserve"> وأن تقدم الدعم إلى الأطراف من أجل تنفيذ </w:t>
      </w:r>
      <w:r w:rsidRPr="008375A2">
        <w:rPr>
          <w:rFonts w:eastAsia="SimSun" w:cs="Simplified Arabic"/>
          <w:sz w:val="22"/>
          <w:rtl/>
          <w:lang w:val="en-US" w:eastAsia="en-US"/>
        </w:rPr>
        <w:t>بروتوكول ناغويا</w:t>
      </w:r>
      <w:r w:rsidRPr="008375A2">
        <w:rPr>
          <w:rFonts w:eastAsia="SimSun" w:cs="Simplified Arabic"/>
          <w:sz w:val="22"/>
          <w:rtl/>
          <w:lang w:val="en-US" w:eastAsia="en-US"/>
        </w:rPr>
        <w:noBreakHyphen/>
        <w:t>كوالالمبور</w:t>
      </w:r>
      <w:r w:rsidRPr="008375A2">
        <w:rPr>
          <w:rFonts w:eastAsia="SimSun" w:cs="Simplified Arabic" w:hint="cs"/>
          <w:sz w:val="22"/>
          <w:rtl/>
          <w:lang w:val="en-US" w:eastAsia="en-US"/>
        </w:rPr>
        <w:t xml:space="preserve"> التكميلي على الصعيد الوطني.</w:t>
      </w:r>
    </w:p>
    <w:bookmarkEnd w:id="0"/>
    <w:p w14:paraId="6C8CD2D2" w14:textId="77777777" w:rsidR="006E1626" w:rsidRPr="004701EE" w:rsidRDefault="006E1626" w:rsidP="006E1626">
      <w:pPr>
        <w:pStyle w:val="Para1"/>
        <w:numPr>
          <w:ilvl w:val="0"/>
          <w:numId w:val="0"/>
        </w:numPr>
        <w:jc w:val="center"/>
      </w:pPr>
      <w:r>
        <w:t>__________</w:t>
      </w:r>
    </w:p>
    <w:p w14:paraId="7180A0B2" w14:textId="77777777" w:rsidR="00CC76B1" w:rsidRPr="00B24FA4" w:rsidRDefault="00CC76B1" w:rsidP="00CC76B1">
      <w:pPr>
        <w:bidi/>
        <w:rPr>
          <w:rFonts w:ascii="Simplified Arabic" w:hAnsi="Simplified Arabic" w:cs="Simplified Arabic"/>
          <w:rtl/>
          <w:lang w:bidi="ar-EG"/>
        </w:rPr>
      </w:pPr>
    </w:p>
    <w:sectPr w:rsidR="00CC76B1" w:rsidRPr="00B24FA4" w:rsidSect="002508B0">
      <w:headerReference w:type="even" r:id="rId12"/>
      <w:headerReference w:type="default" r:id="rId13"/>
      <w:footerReference w:type="even" r:id="rId14"/>
      <w:footerReference w:type="default" r:id="rId15"/>
      <w:footnotePr>
        <w:numRestart w:val="eachSect"/>
      </w:footnotePr>
      <w:type w:val="continuous"/>
      <w:pgSz w:w="12240" w:h="15840" w:code="1"/>
      <w:pgMar w:top="1151" w:right="1440" w:bottom="1151" w:left="11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04538" w14:textId="77777777" w:rsidR="006A2E1D" w:rsidRDefault="006A2E1D" w:rsidP="00C005BD">
      <w:r>
        <w:separator/>
      </w:r>
    </w:p>
  </w:endnote>
  <w:endnote w:type="continuationSeparator" w:id="0">
    <w:p w14:paraId="2E7FDB93" w14:textId="77777777" w:rsidR="006A2E1D" w:rsidRDefault="006A2E1D"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Page Numbers (Top of Page)"/>
        <w:docPartUnique/>
      </w:docPartObj>
    </w:sdtPr>
    <w:sdtEndPr/>
    <w:sdtContent>
      <w:p w14:paraId="433E6A2B" w14:textId="77777777" w:rsidR="006E1626" w:rsidRDefault="00575297" w:rsidP="00113E9D">
        <w:pPr>
          <w:pStyle w:val="Footer"/>
          <w:spacing w:before="120"/>
          <w:jc w:val="right"/>
          <w:rPr>
            <w:sz w:val="22"/>
          </w:rPr>
        </w:pPr>
        <w:r w:rsidRPr="002B559C">
          <w:rPr>
            <w:szCs w:val="20"/>
          </w:rPr>
          <w:fldChar w:fldCharType="begin"/>
        </w:r>
        <w:r w:rsidR="006E1626" w:rsidRPr="002B559C">
          <w:rPr>
            <w:szCs w:val="20"/>
          </w:rPr>
          <w:instrText xml:space="preserve"> PAGE </w:instrText>
        </w:r>
        <w:r w:rsidRPr="002B559C">
          <w:rPr>
            <w:szCs w:val="20"/>
          </w:rPr>
          <w:fldChar w:fldCharType="separate"/>
        </w:r>
        <w:r w:rsidR="001E290D">
          <w:rPr>
            <w:noProof/>
            <w:szCs w:val="20"/>
          </w:rPr>
          <w:t>2</w:t>
        </w:r>
        <w:r w:rsidRPr="002B559C">
          <w:rPr>
            <w:szCs w:val="20"/>
          </w:rPr>
          <w:fldChar w:fldCharType="end"/>
        </w:r>
        <w:r w:rsidR="006E1626" w:rsidRPr="002B559C">
          <w:rPr>
            <w:szCs w:val="20"/>
          </w:rPr>
          <w:t>/</w:t>
        </w:r>
        <w:r w:rsidRPr="002B559C">
          <w:rPr>
            <w:szCs w:val="20"/>
          </w:rPr>
          <w:fldChar w:fldCharType="begin"/>
        </w:r>
        <w:r w:rsidR="006E1626" w:rsidRPr="002B559C">
          <w:rPr>
            <w:szCs w:val="20"/>
          </w:rPr>
          <w:instrText xml:space="preserve"> NUMPAGES  </w:instrText>
        </w:r>
        <w:r w:rsidRPr="002B559C">
          <w:rPr>
            <w:szCs w:val="20"/>
          </w:rPr>
          <w:fldChar w:fldCharType="separate"/>
        </w:r>
        <w:r w:rsidR="001E290D">
          <w:rPr>
            <w:noProof/>
            <w:szCs w:val="20"/>
          </w:rPr>
          <w:t>2</w:t>
        </w:r>
        <w:r w:rsidRPr="002B559C">
          <w:rPr>
            <w:szCs w:val="20"/>
          </w:rPr>
          <w:fldChar w:fldCharType="end"/>
        </w:r>
      </w:p>
    </w:sdtContent>
  </w:sdt>
  <w:p w14:paraId="4C7BC79E" w14:textId="77777777" w:rsidR="006E1626" w:rsidRDefault="006E1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B90D" w14:textId="77777777" w:rsidR="00E61B01" w:rsidRPr="00E61B01" w:rsidRDefault="00E61B01">
    <w:pPr>
      <w:pStyle w:val="Footer"/>
      <w:rPr>
        <w:lang w:val="en-US"/>
      </w:rPr>
    </w:pPr>
    <w:r>
      <w:rPr>
        <w:lang w:val="en-US"/>
      </w:rPr>
      <w:t>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3955B" w14:textId="77777777" w:rsidR="006A2E1D" w:rsidRDefault="006A2E1D" w:rsidP="00A319AA">
      <w:pPr>
        <w:bidi/>
      </w:pPr>
      <w:r>
        <w:separator/>
      </w:r>
    </w:p>
  </w:footnote>
  <w:footnote w:type="continuationSeparator" w:id="0">
    <w:p w14:paraId="58BD26C6" w14:textId="77777777" w:rsidR="006A2E1D" w:rsidRDefault="006A2E1D" w:rsidP="00C005BD">
      <w:r>
        <w:continuationSeparator/>
      </w:r>
    </w:p>
  </w:footnote>
  <w:footnote w:id="1">
    <w:p w14:paraId="23E7709F" w14:textId="1B02B27D" w:rsidR="00FD1975" w:rsidRPr="00496C19" w:rsidRDefault="001E290D" w:rsidP="001E290D">
      <w:pPr>
        <w:pStyle w:val="FootnoteText"/>
        <w:bidi/>
        <w:spacing w:line="216" w:lineRule="auto"/>
        <w:jc w:val="both"/>
        <w:rPr>
          <w:rFonts w:cs="Simplified Arabic"/>
          <w:sz w:val="18"/>
          <w:rtl/>
        </w:rPr>
      </w:pPr>
      <w:r w:rsidRPr="00496C19">
        <w:rPr>
          <w:rFonts w:cs="Simplified Arabic"/>
          <w:sz w:val="18"/>
          <w:lang w:val="en-US"/>
        </w:rPr>
        <w:t xml:space="preserve"> </w:t>
      </w:r>
      <w:r w:rsidR="00FD1975" w:rsidRPr="00496C19">
        <w:rPr>
          <w:rStyle w:val="FootnoteReference"/>
          <w:rFonts w:cs="Simplified Arabic"/>
          <w:sz w:val="18"/>
        </w:rPr>
        <w:footnoteRef/>
      </w:r>
      <w:r w:rsidR="00FD1975" w:rsidRPr="00496C19">
        <w:rPr>
          <w:rFonts w:cs="Simplified Arabic"/>
          <w:sz w:val="18"/>
          <w:rtl/>
        </w:rPr>
        <w:t xml:space="preserve">وفقا للفقرة 1 من المادة 14 من </w:t>
      </w:r>
      <w:r w:rsidR="00A464D5" w:rsidRPr="00496C19">
        <w:rPr>
          <w:rFonts w:cs="Simplified Arabic"/>
          <w:sz w:val="18"/>
          <w:rtl/>
        </w:rPr>
        <w:t xml:space="preserve">بروتوكول ناغويا كوالالمبور </w:t>
      </w:r>
      <w:r w:rsidR="00FD1975" w:rsidRPr="00496C19">
        <w:rPr>
          <w:rFonts w:cs="Simplified Arabic"/>
          <w:sz w:val="18"/>
          <w:rtl/>
        </w:rPr>
        <w:t>التكميلي</w:t>
      </w:r>
      <w:r w:rsidR="00FD1975" w:rsidRPr="00496C19">
        <w:rPr>
          <w:rFonts w:cs="Simplified Arabic" w:hint="cs"/>
          <w:sz w:val="18"/>
          <w:rtl/>
        </w:rPr>
        <w:t>،</w:t>
      </w:r>
      <w:r w:rsidR="00FD1975" w:rsidRPr="00496C19">
        <w:rPr>
          <w:rFonts w:cs="Simplified Arabic"/>
          <w:sz w:val="18"/>
          <w:rtl/>
        </w:rPr>
        <w:t xml:space="preserve"> ورهنا ب</w:t>
      </w:r>
      <w:r w:rsidR="00FD1975" w:rsidRPr="00496C19">
        <w:rPr>
          <w:rFonts w:cs="Simplified Arabic" w:hint="cs"/>
          <w:sz w:val="18"/>
          <w:rtl/>
        </w:rPr>
        <w:t xml:space="preserve">أحكام </w:t>
      </w:r>
      <w:r w:rsidR="00FD1975" w:rsidRPr="00496C19">
        <w:rPr>
          <w:rFonts w:cs="Simplified Arabic"/>
          <w:sz w:val="18"/>
          <w:rtl/>
        </w:rPr>
        <w:t>الفقرة 2 من المادة 32 من الاتفاقية</w:t>
      </w:r>
      <w:r w:rsidR="00BD1638">
        <w:rPr>
          <w:rFonts w:cs="Simplified Arabic" w:hint="cs"/>
          <w:sz w:val="18"/>
          <w:rtl/>
        </w:rPr>
        <w:t xml:space="preserve"> المتعلقة بالتنوع البيولوجي</w:t>
      </w:r>
      <w:r w:rsidR="00FD1975" w:rsidRPr="00496C19">
        <w:rPr>
          <w:rFonts w:cs="Simplified Arabic"/>
          <w:sz w:val="18"/>
          <w:rtl/>
        </w:rPr>
        <w:t xml:space="preserve">، يعمل مؤتمر الأطراف العامل </w:t>
      </w:r>
      <w:r w:rsidR="00FD1975" w:rsidRPr="00496C19">
        <w:rPr>
          <w:rFonts w:cs="Simplified Arabic" w:hint="cs"/>
          <w:sz w:val="18"/>
          <w:rtl/>
        </w:rPr>
        <w:t>ك</w:t>
      </w:r>
      <w:r w:rsidR="00FD1975" w:rsidRPr="00496C19">
        <w:rPr>
          <w:rFonts w:cs="Simplified Arabic"/>
          <w:sz w:val="18"/>
          <w:rtl/>
        </w:rPr>
        <w:t xml:space="preserve">اجتماع </w:t>
      </w:r>
      <w:r w:rsidR="00FD1975" w:rsidRPr="00496C19">
        <w:rPr>
          <w:rFonts w:cs="Simplified Arabic" w:hint="cs"/>
          <w:sz w:val="18"/>
          <w:rtl/>
        </w:rPr>
        <w:t>لل</w:t>
      </w:r>
      <w:r w:rsidR="00FD1975" w:rsidRPr="00496C19">
        <w:rPr>
          <w:rFonts w:cs="Simplified Arabic"/>
          <w:sz w:val="18"/>
          <w:rtl/>
        </w:rPr>
        <w:t>أطراف في بروتوكول</w:t>
      </w:r>
      <w:r w:rsidR="00BD1638">
        <w:rPr>
          <w:rFonts w:cs="Simplified Arabic" w:hint="cs"/>
          <w:sz w:val="18"/>
          <w:rtl/>
        </w:rPr>
        <w:t xml:space="preserve"> قرطاجنة</w:t>
      </w:r>
      <w:r w:rsidR="00FD1975" w:rsidRPr="00496C19">
        <w:rPr>
          <w:rFonts w:cs="Simplified Arabic"/>
          <w:sz w:val="18"/>
          <w:rtl/>
        </w:rPr>
        <w:t xml:space="preserve"> </w:t>
      </w:r>
      <w:r w:rsidR="00FD1975" w:rsidRPr="00496C19">
        <w:rPr>
          <w:rFonts w:cs="Simplified Arabic" w:hint="cs"/>
          <w:sz w:val="18"/>
          <w:rtl/>
        </w:rPr>
        <w:t>ك</w:t>
      </w:r>
      <w:r w:rsidR="00FD1975" w:rsidRPr="00496C19">
        <w:rPr>
          <w:rFonts w:cs="Simplified Arabic"/>
          <w:sz w:val="18"/>
          <w:rtl/>
        </w:rPr>
        <w:t xml:space="preserve">اجتماع </w:t>
      </w:r>
      <w:r w:rsidR="00FD1975" w:rsidRPr="00496C19">
        <w:rPr>
          <w:rFonts w:cs="Simplified Arabic" w:hint="cs"/>
          <w:sz w:val="18"/>
          <w:rtl/>
        </w:rPr>
        <w:t>لل</w:t>
      </w:r>
      <w:r w:rsidR="00FD1975" w:rsidRPr="00496C19">
        <w:rPr>
          <w:rFonts w:cs="Simplified Arabic"/>
          <w:sz w:val="18"/>
          <w:rtl/>
        </w:rPr>
        <w:t>أطراف في البروتوكول التكميلي. وبناء على ذلك، ا</w:t>
      </w:r>
      <w:r w:rsidR="00FD1975" w:rsidRPr="00496C19">
        <w:rPr>
          <w:rFonts w:cs="Simplified Arabic" w:hint="cs"/>
          <w:sz w:val="18"/>
          <w:rtl/>
        </w:rPr>
        <w:t>عتمد</w:t>
      </w:r>
      <w:r w:rsidR="00FD1975" w:rsidRPr="00496C19">
        <w:rPr>
          <w:rFonts w:cs="Simplified Arabic"/>
          <w:sz w:val="18"/>
          <w:rtl/>
        </w:rPr>
        <w:t>ت الأطراف في البروتوكول التكميلي هذا المقرر.</w:t>
      </w:r>
    </w:p>
  </w:footnote>
  <w:footnote w:id="2">
    <w:p w14:paraId="00D84C99" w14:textId="1C703E76" w:rsidR="00FD1975" w:rsidRPr="00496C19" w:rsidRDefault="00FD1975" w:rsidP="001E290D">
      <w:pPr>
        <w:pStyle w:val="FootnoteText"/>
        <w:bidi/>
        <w:spacing w:line="216" w:lineRule="auto"/>
        <w:jc w:val="both"/>
        <w:rPr>
          <w:rFonts w:cs="Simplified Arabic"/>
          <w:sz w:val="18"/>
          <w:rtl/>
        </w:rPr>
      </w:pPr>
      <w:r w:rsidRPr="00496C19">
        <w:rPr>
          <w:rStyle w:val="FootnoteReference"/>
          <w:rFonts w:cs="Simplified Arabic"/>
          <w:sz w:val="18"/>
        </w:rPr>
        <w:footnoteRef/>
      </w:r>
      <w:r w:rsidR="001E290D" w:rsidRPr="00496C19">
        <w:rPr>
          <w:rFonts w:cs="Simplified Arabic" w:hint="cs"/>
          <w:sz w:val="18"/>
          <w:rtl/>
        </w:rPr>
        <w:t xml:space="preserve"> </w:t>
      </w:r>
      <w:r w:rsidRPr="00496C19">
        <w:rPr>
          <w:rFonts w:cs="Simplified Arabic"/>
          <w:sz w:val="18"/>
          <w:rtl/>
        </w:rPr>
        <w:t>ال</w:t>
      </w:r>
      <w:r w:rsidRPr="00496C19">
        <w:rPr>
          <w:rFonts w:cs="Simplified Arabic" w:hint="cs"/>
          <w:sz w:val="18"/>
          <w:rtl/>
        </w:rPr>
        <w:t>م</w:t>
      </w:r>
      <w:r w:rsidRPr="00496C19">
        <w:rPr>
          <w:rFonts w:cs="Simplified Arabic"/>
          <w:sz w:val="18"/>
          <w:rtl/>
        </w:rPr>
        <w:t xml:space="preserve">قرر </w:t>
      </w:r>
      <w:hyperlink r:id="rId1" w:history="1">
        <w:r w:rsidRPr="00BD1638">
          <w:rPr>
            <w:rStyle w:val="Hyperlink"/>
            <w:rFonts w:eastAsia="DengXian" w:cs="Simplified Arabic"/>
            <w:color w:val="467886"/>
            <w:sz w:val="18"/>
          </w:rPr>
          <w:t>CP-10/3</w:t>
        </w:r>
      </w:hyperlink>
      <w:r w:rsidRPr="00496C19">
        <w:rPr>
          <w:rFonts w:cs="Simplified Arabic"/>
          <w:sz w:val="18"/>
          <w:rtl/>
        </w:rPr>
        <w:t>، المرفق.</w:t>
      </w:r>
    </w:p>
  </w:footnote>
  <w:footnote w:id="3">
    <w:p w14:paraId="04FF2BFA" w14:textId="37EB5305" w:rsidR="008132EB" w:rsidRPr="00496C19" w:rsidRDefault="001E290D" w:rsidP="001E290D">
      <w:pPr>
        <w:pStyle w:val="FootnoteText"/>
        <w:bidi/>
        <w:spacing w:line="216" w:lineRule="auto"/>
        <w:jc w:val="both"/>
        <w:rPr>
          <w:rFonts w:cs="Simplified Arabic"/>
          <w:sz w:val="18"/>
          <w:rtl/>
        </w:rPr>
      </w:pPr>
      <w:r w:rsidRPr="00496C19">
        <w:rPr>
          <w:rFonts w:cs="Simplified Arabic"/>
          <w:sz w:val="18"/>
          <w:lang w:val="en-US"/>
        </w:rPr>
        <w:t xml:space="preserve"> </w:t>
      </w:r>
      <w:r w:rsidR="008132EB" w:rsidRPr="00496C19">
        <w:rPr>
          <w:rStyle w:val="FootnoteReference"/>
          <w:rFonts w:cs="Simplified Arabic"/>
          <w:sz w:val="18"/>
        </w:rPr>
        <w:footnoteRef/>
      </w:r>
      <w:r w:rsidR="008132EB" w:rsidRPr="00496C19">
        <w:rPr>
          <w:rFonts w:cs="Simplified Arabic"/>
          <w:sz w:val="18"/>
          <w:rtl/>
        </w:rPr>
        <w:t>ال</w:t>
      </w:r>
      <w:r w:rsidR="008132EB" w:rsidRPr="00496C19">
        <w:rPr>
          <w:rFonts w:cs="Simplified Arabic" w:hint="cs"/>
          <w:sz w:val="18"/>
          <w:rtl/>
        </w:rPr>
        <w:t>م</w:t>
      </w:r>
      <w:r w:rsidR="008132EB" w:rsidRPr="00496C19">
        <w:rPr>
          <w:rFonts w:cs="Simplified Arabic"/>
          <w:sz w:val="18"/>
          <w:rtl/>
        </w:rPr>
        <w:t xml:space="preserve">قرر </w:t>
      </w:r>
      <w:hyperlink r:id="rId2" w:history="1">
        <w:r w:rsidR="008132EB" w:rsidRPr="00BD1638">
          <w:rPr>
            <w:rStyle w:val="Hyperlink"/>
            <w:rFonts w:eastAsia="DengXian" w:cs="Simplified Arabic"/>
            <w:color w:val="467886"/>
            <w:sz w:val="18"/>
          </w:rPr>
          <w:t>CP-10/4</w:t>
        </w:r>
      </w:hyperlink>
      <w:r w:rsidR="008132EB" w:rsidRPr="00496C19">
        <w:rPr>
          <w:rFonts w:cs="Simplified Arabic"/>
          <w:sz w:val="18"/>
          <w:rtl/>
        </w:rPr>
        <w:t>، المرفق.</w:t>
      </w:r>
    </w:p>
  </w:footnote>
  <w:footnote w:id="4">
    <w:p w14:paraId="4C46D79C" w14:textId="69D9018A" w:rsidR="00FD1975" w:rsidRPr="00496C19" w:rsidRDefault="00FD1975" w:rsidP="001E290D">
      <w:pPr>
        <w:pStyle w:val="FootnoteText"/>
        <w:bidi/>
        <w:spacing w:line="216" w:lineRule="auto"/>
        <w:jc w:val="both"/>
        <w:rPr>
          <w:rFonts w:cs="Simplified Arabic"/>
          <w:sz w:val="18"/>
          <w:rtl/>
        </w:rPr>
      </w:pPr>
      <w:r w:rsidRPr="00496C19">
        <w:rPr>
          <w:rStyle w:val="FootnoteReference"/>
          <w:rFonts w:cs="Simplified Arabic"/>
          <w:sz w:val="18"/>
        </w:rPr>
        <w:footnoteRef/>
      </w:r>
      <w:r w:rsidR="001E290D" w:rsidRPr="00496C19">
        <w:rPr>
          <w:rFonts w:cs="Simplified Arabic" w:hint="cs"/>
          <w:sz w:val="18"/>
          <w:rtl/>
          <w:lang w:bidi="ar-EG"/>
        </w:rPr>
        <w:t xml:space="preserve"> </w:t>
      </w:r>
      <w:r w:rsidR="008132EB" w:rsidRPr="00496C19">
        <w:rPr>
          <w:rFonts w:cs="Simplified Arabic" w:hint="cs"/>
          <w:sz w:val="18"/>
          <w:rtl/>
        </w:rPr>
        <w:t xml:space="preserve">الأمم المتحدة، </w:t>
      </w:r>
      <w:r w:rsidR="00BD1638">
        <w:rPr>
          <w:rFonts w:cs="Simplified Arabic" w:hint="cs"/>
          <w:i/>
          <w:iCs/>
          <w:sz w:val="18"/>
          <w:rtl/>
        </w:rPr>
        <w:t>سلسلة</w:t>
      </w:r>
      <w:r w:rsidR="00BD1638" w:rsidRPr="00496C19">
        <w:rPr>
          <w:rFonts w:cs="Simplified Arabic" w:hint="cs"/>
          <w:i/>
          <w:iCs/>
          <w:sz w:val="18"/>
          <w:rtl/>
        </w:rPr>
        <w:t xml:space="preserve"> </w:t>
      </w:r>
      <w:r w:rsidR="008132EB" w:rsidRPr="00496C19">
        <w:rPr>
          <w:rFonts w:cs="Simplified Arabic" w:hint="cs"/>
          <w:i/>
          <w:iCs/>
          <w:sz w:val="18"/>
          <w:rtl/>
        </w:rPr>
        <w:t>المعاهدات</w:t>
      </w:r>
      <w:r w:rsidR="008132EB" w:rsidRPr="00496C19">
        <w:rPr>
          <w:rFonts w:cs="Simplified Arabic" w:hint="cs"/>
          <w:sz w:val="18"/>
          <w:rtl/>
        </w:rPr>
        <w:t>، المجلد 2226، الرقم 30619</w:t>
      </w:r>
      <w:r w:rsidRPr="00496C19">
        <w:rPr>
          <w:rFonts w:cs="Simplified Arabic"/>
          <w:sz w:val="18"/>
          <w:rtl/>
        </w:rPr>
        <w:t>.</w:t>
      </w:r>
    </w:p>
  </w:footnote>
  <w:footnote w:id="5">
    <w:p w14:paraId="54CA4D13" w14:textId="77777777" w:rsidR="00FD1975" w:rsidRPr="00496C19" w:rsidRDefault="001E290D" w:rsidP="001E290D">
      <w:pPr>
        <w:pStyle w:val="FootnoteText"/>
        <w:bidi/>
        <w:spacing w:line="216" w:lineRule="auto"/>
        <w:jc w:val="both"/>
        <w:rPr>
          <w:rFonts w:cs="Simplified Arabic"/>
          <w:sz w:val="18"/>
          <w:rtl/>
        </w:rPr>
      </w:pPr>
      <w:r w:rsidRPr="00496C19">
        <w:rPr>
          <w:rFonts w:cs="Simplified Arabic"/>
          <w:sz w:val="18"/>
          <w:lang w:val="en-US"/>
        </w:rPr>
        <w:t xml:space="preserve"> </w:t>
      </w:r>
      <w:r w:rsidR="00FD1975" w:rsidRPr="00496C19">
        <w:rPr>
          <w:rStyle w:val="FootnoteReference"/>
          <w:rFonts w:cs="Simplified Arabic"/>
          <w:sz w:val="18"/>
        </w:rPr>
        <w:footnoteRef/>
      </w:r>
      <w:r w:rsidR="00FD1975" w:rsidRPr="00496C19">
        <w:rPr>
          <w:rFonts w:cs="Simplified Arabic"/>
          <w:sz w:val="18"/>
          <w:rtl/>
        </w:rPr>
        <w:t xml:space="preserve">انظر برنامج الأمم المتحدة للبيئة، الوثيقة </w:t>
      </w:r>
      <w:r w:rsidR="00FD1975" w:rsidRPr="00496C19">
        <w:rPr>
          <w:rFonts w:cs="Simplified Arabic"/>
          <w:sz w:val="18"/>
        </w:rPr>
        <w:t>UNEP/CBD/BS/COP-MOP/5/17</w:t>
      </w:r>
      <w:r w:rsidR="00FD1975" w:rsidRPr="00496C19">
        <w:rPr>
          <w:rFonts w:cs="Simplified Arabic"/>
          <w:sz w:val="18"/>
          <w:rtl/>
        </w:rPr>
        <w:t>، المرفق، ال</w:t>
      </w:r>
      <w:r w:rsidR="00FD1975" w:rsidRPr="00496C19">
        <w:rPr>
          <w:rFonts w:cs="Simplified Arabic" w:hint="cs"/>
          <w:sz w:val="18"/>
          <w:rtl/>
        </w:rPr>
        <w:t>م</w:t>
      </w:r>
      <w:r w:rsidR="00FD1975" w:rsidRPr="00496C19">
        <w:rPr>
          <w:rFonts w:cs="Simplified Arabic"/>
          <w:sz w:val="18"/>
          <w:rtl/>
        </w:rPr>
        <w:t xml:space="preserve">قرر </w:t>
      </w:r>
      <w:r w:rsidR="00FD1975" w:rsidRPr="00496C19">
        <w:rPr>
          <w:rFonts w:cs="Simplified Arabic"/>
          <w:sz w:val="18"/>
        </w:rPr>
        <w:t>BS-V/11</w:t>
      </w:r>
      <w:r w:rsidR="00FD1975" w:rsidRPr="00496C19">
        <w:rPr>
          <w:rFonts w:cs="Simplified Arabic"/>
          <w:sz w:val="18"/>
          <w:rtl/>
        </w:rPr>
        <w:t>.</w:t>
      </w:r>
    </w:p>
  </w:footnote>
  <w:footnote w:id="6">
    <w:p w14:paraId="272499C9" w14:textId="338E0F8B" w:rsidR="00BD1638" w:rsidRPr="00496C19" w:rsidRDefault="00BD1638" w:rsidP="00BD1638">
      <w:pPr>
        <w:pStyle w:val="FootnoteText"/>
        <w:bidi/>
        <w:spacing w:line="216" w:lineRule="auto"/>
        <w:jc w:val="both"/>
        <w:rPr>
          <w:rFonts w:cs="Simplified Arabic"/>
          <w:sz w:val="18"/>
          <w:rtl/>
        </w:rPr>
      </w:pPr>
      <w:r w:rsidRPr="00496C19">
        <w:rPr>
          <w:rStyle w:val="FootnoteReference"/>
          <w:rFonts w:cs="Simplified Arabic"/>
          <w:sz w:val="18"/>
        </w:rPr>
        <w:footnoteRef/>
      </w:r>
      <w:r w:rsidRPr="00496C19">
        <w:rPr>
          <w:rFonts w:cs="Simplified Arabic" w:hint="cs"/>
          <w:sz w:val="18"/>
          <w:rtl/>
          <w:lang w:bidi="ar-EG"/>
        </w:rPr>
        <w:t xml:space="preserve"> </w:t>
      </w:r>
      <w:r w:rsidRPr="00496C19">
        <w:rPr>
          <w:rFonts w:cs="Simplified Arabic" w:hint="cs"/>
          <w:sz w:val="18"/>
          <w:rtl/>
        </w:rPr>
        <w:t xml:space="preserve">الأمم المتحدة، </w:t>
      </w:r>
      <w:r>
        <w:rPr>
          <w:rFonts w:cs="Simplified Arabic" w:hint="cs"/>
          <w:i/>
          <w:iCs/>
          <w:sz w:val="18"/>
          <w:rtl/>
        </w:rPr>
        <w:t>سلسلة</w:t>
      </w:r>
      <w:r w:rsidRPr="00496C19">
        <w:rPr>
          <w:rFonts w:cs="Simplified Arabic" w:hint="cs"/>
          <w:i/>
          <w:iCs/>
          <w:sz w:val="18"/>
          <w:rtl/>
        </w:rPr>
        <w:t xml:space="preserve"> المعاهدات</w:t>
      </w:r>
      <w:r w:rsidRPr="00496C19">
        <w:rPr>
          <w:rFonts w:cs="Simplified Arabic" w:hint="cs"/>
          <w:sz w:val="18"/>
          <w:rtl/>
        </w:rPr>
        <w:t xml:space="preserve">، المجلد </w:t>
      </w:r>
      <w:r>
        <w:rPr>
          <w:rFonts w:cs="Simplified Arabic" w:hint="cs"/>
          <w:sz w:val="18"/>
          <w:rtl/>
        </w:rPr>
        <w:t>1760</w:t>
      </w:r>
      <w:r w:rsidRPr="00496C19">
        <w:rPr>
          <w:rFonts w:cs="Simplified Arabic" w:hint="cs"/>
          <w:sz w:val="18"/>
          <w:rtl/>
        </w:rPr>
        <w:t>، الرقم 30619</w:t>
      </w:r>
      <w:r w:rsidRPr="00496C19">
        <w:rPr>
          <w:rFonts w:cs="Simplified Arabic"/>
          <w:sz w:val="18"/>
          <w:rtl/>
        </w:rPr>
        <w:t>.</w:t>
      </w:r>
    </w:p>
  </w:footnote>
  <w:footnote w:id="7">
    <w:p w14:paraId="6FFBC4D7" w14:textId="77777777" w:rsidR="00FD1975" w:rsidRPr="00496C19" w:rsidRDefault="00FD1975" w:rsidP="001E290D">
      <w:pPr>
        <w:pStyle w:val="FootnoteText"/>
        <w:bidi/>
        <w:spacing w:line="216" w:lineRule="auto"/>
        <w:jc w:val="both"/>
        <w:rPr>
          <w:rFonts w:cs="Simplified Arabic"/>
          <w:sz w:val="18"/>
          <w:rtl/>
        </w:rPr>
      </w:pPr>
      <w:r w:rsidRPr="00496C19">
        <w:rPr>
          <w:rStyle w:val="FootnoteReference"/>
          <w:rFonts w:cs="Simplified Arabic"/>
          <w:sz w:val="18"/>
        </w:rPr>
        <w:footnoteRef/>
      </w:r>
      <w:r w:rsidR="001E290D" w:rsidRPr="00496C19">
        <w:rPr>
          <w:rFonts w:cs="Simplified Arabic" w:hint="cs"/>
          <w:sz w:val="18"/>
          <w:rtl/>
        </w:rPr>
        <w:t xml:space="preserve"> </w:t>
      </w:r>
      <w:r w:rsidRPr="00496C19">
        <w:rPr>
          <w:rFonts w:cs="Simplified Arabic"/>
          <w:sz w:val="18"/>
          <w:rtl/>
        </w:rPr>
        <w:t>انظر ال</w:t>
      </w:r>
      <w:r w:rsidRPr="00496C19">
        <w:rPr>
          <w:rFonts w:cs="Simplified Arabic" w:hint="cs"/>
          <w:sz w:val="18"/>
          <w:rtl/>
        </w:rPr>
        <w:t>م</w:t>
      </w:r>
      <w:r w:rsidRPr="00496C19">
        <w:rPr>
          <w:rFonts w:cs="Simplified Arabic"/>
          <w:sz w:val="18"/>
          <w:rtl/>
        </w:rPr>
        <w:t xml:space="preserve">قرر </w:t>
      </w:r>
      <w:r w:rsidRPr="00496C19">
        <w:rPr>
          <w:rFonts w:cs="Simplified Arabic"/>
          <w:sz w:val="18"/>
        </w:rPr>
        <w:t>CP-10/13</w:t>
      </w:r>
      <w:r w:rsidRPr="00496C19">
        <w:rPr>
          <w:rFonts w:cs="Simplified Arabic"/>
          <w:sz w:val="18"/>
          <w:rtl/>
        </w:rPr>
        <w:t>، الفقرة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DE9C6" w14:textId="2AACA82B" w:rsidR="00A377B5" w:rsidRPr="00A377B5" w:rsidRDefault="00A377B5" w:rsidP="001E290D">
    <w:pPr>
      <w:pStyle w:val="Header"/>
      <w:pBdr>
        <w:bottom w:val="single" w:sz="4" w:space="1" w:color="auto"/>
      </w:pBdr>
      <w:jc w:val="right"/>
      <w:rPr>
        <w:sz w:val="20"/>
        <w:szCs w:val="20"/>
        <w:lang w:val="en-US"/>
      </w:rPr>
    </w:pPr>
    <w:r w:rsidRPr="00A377B5">
      <w:rPr>
        <w:sz w:val="20"/>
        <w:szCs w:val="20"/>
        <w:lang w:val="en-US"/>
      </w:rPr>
      <w:t>CBD/</w:t>
    </w:r>
    <w:r w:rsidR="0057297A">
      <w:rPr>
        <w:sz w:val="20"/>
        <w:szCs w:val="20"/>
        <w:lang w:val="en-US"/>
      </w:rPr>
      <w:t>CP</w:t>
    </w:r>
    <w:r w:rsidRPr="00A377B5">
      <w:rPr>
        <w:sz w:val="20"/>
        <w:szCs w:val="20"/>
        <w:lang w:val="en-US"/>
      </w:rPr>
      <w:t>/MOP/</w:t>
    </w:r>
    <w:r w:rsidR="008375A2">
      <w:rPr>
        <w:sz w:val="20"/>
        <w:szCs w:val="20"/>
        <w:lang w:val="en-US"/>
      </w:rPr>
      <w:t>DEC/</w:t>
    </w:r>
    <w:r w:rsidR="0057297A">
      <w:rPr>
        <w:sz w:val="20"/>
        <w:szCs w:val="20"/>
        <w:lang w:val="en-US"/>
      </w:rPr>
      <w:t>11</w:t>
    </w:r>
    <w:r w:rsidRPr="00A377B5">
      <w:rPr>
        <w:sz w:val="20"/>
        <w:szCs w:val="20"/>
        <w:lang w:val="en-US"/>
      </w:rPr>
      <w:t>/</w:t>
    </w:r>
    <w:r w:rsidR="008375A2">
      <w:rPr>
        <w:sz w:val="20"/>
        <w:szCs w:val="20"/>
        <w:lang w:val="en-US"/>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BB8D" w14:textId="646361E0" w:rsidR="0079419D" w:rsidRPr="0079419D" w:rsidRDefault="008375A2" w:rsidP="002508B0">
    <w:pPr>
      <w:pStyle w:val="Header"/>
      <w:pBdr>
        <w:bottom w:val="single" w:sz="4" w:space="1" w:color="auto"/>
      </w:pBdr>
      <w:rPr>
        <w:sz w:val="20"/>
        <w:szCs w:val="20"/>
        <w:lang w:val="en-US"/>
      </w:rPr>
    </w:pPr>
    <w:r w:rsidRPr="00A377B5">
      <w:rPr>
        <w:sz w:val="20"/>
        <w:szCs w:val="20"/>
        <w:lang w:val="en-US"/>
      </w:rPr>
      <w:t>CBD/</w:t>
    </w:r>
    <w:r>
      <w:rPr>
        <w:sz w:val="20"/>
        <w:szCs w:val="20"/>
        <w:lang w:val="en-US"/>
      </w:rPr>
      <w:t>CP</w:t>
    </w:r>
    <w:r w:rsidRPr="00A377B5">
      <w:rPr>
        <w:sz w:val="20"/>
        <w:szCs w:val="20"/>
        <w:lang w:val="en-US"/>
      </w:rPr>
      <w:t>/MOP/</w:t>
    </w:r>
    <w:r>
      <w:rPr>
        <w:sz w:val="20"/>
        <w:szCs w:val="20"/>
        <w:lang w:val="en-US"/>
      </w:rPr>
      <w:t>DEC/11</w:t>
    </w:r>
    <w:r w:rsidRPr="00A377B5">
      <w:rPr>
        <w:sz w:val="20"/>
        <w:szCs w:val="20"/>
        <w:lang w:val="en-US"/>
      </w:rPr>
      <w:t>/</w:t>
    </w:r>
    <w:r>
      <w:rPr>
        <w:sz w:val="20"/>
        <w:szCs w:val="20"/>
        <w:lang w:val="en-US"/>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FE6"/>
    <w:multiLevelType w:val="hybridMultilevel"/>
    <w:tmpl w:val="B8C4C28A"/>
    <w:lvl w:ilvl="0" w:tplc="6FE8B54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D4C41"/>
    <w:multiLevelType w:val="hybridMultilevel"/>
    <w:tmpl w:val="395002D8"/>
    <w:lvl w:ilvl="0" w:tplc="DE60C772">
      <w:start w:val="4"/>
      <w:numFmt w:val="decimal"/>
      <w:lvlText w:val="%1-"/>
      <w:lvlJc w:val="left"/>
      <w:pPr>
        <w:ind w:left="7560" w:hanging="360"/>
      </w:pPr>
      <w:rPr>
        <w:rFonts w:hint="default"/>
      </w:rPr>
    </w:lvl>
    <w:lvl w:ilvl="1" w:tplc="08090019" w:tentative="1">
      <w:start w:val="1"/>
      <w:numFmt w:val="lowerLetter"/>
      <w:lvlText w:val="%2."/>
      <w:lvlJc w:val="left"/>
      <w:pPr>
        <w:ind w:left="7920" w:hanging="360"/>
      </w:pPr>
    </w:lvl>
    <w:lvl w:ilvl="2" w:tplc="0809001B" w:tentative="1">
      <w:start w:val="1"/>
      <w:numFmt w:val="lowerRoman"/>
      <w:lvlText w:val="%3."/>
      <w:lvlJc w:val="right"/>
      <w:pPr>
        <w:ind w:left="8640" w:hanging="180"/>
      </w:pPr>
    </w:lvl>
    <w:lvl w:ilvl="3" w:tplc="0809000F" w:tentative="1">
      <w:start w:val="1"/>
      <w:numFmt w:val="decimal"/>
      <w:lvlText w:val="%4."/>
      <w:lvlJc w:val="left"/>
      <w:pPr>
        <w:ind w:left="9360" w:hanging="360"/>
      </w:pPr>
    </w:lvl>
    <w:lvl w:ilvl="4" w:tplc="08090019" w:tentative="1">
      <w:start w:val="1"/>
      <w:numFmt w:val="lowerLetter"/>
      <w:lvlText w:val="%5."/>
      <w:lvlJc w:val="left"/>
      <w:pPr>
        <w:ind w:left="10080" w:hanging="360"/>
      </w:pPr>
    </w:lvl>
    <w:lvl w:ilvl="5" w:tplc="0809001B" w:tentative="1">
      <w:start w:val="1"/>
      <w:numFmt w:val="lowerRoman"/>
      <w:lvlText w:val="%6."/>
      <w:lvlJc w:val="right"/>
      <w:pPr>
        <w:ind w:left="10800" w:hanging="180"/>
      </w:pPr>
    </w:lvl>
    <w:lvl w:ilvl="6" w:tplc="0809000F" w:tentative="1">
      <w:start w:val="1"/>
      <w:numFmt w:val="decimal"/>
      <w:lvlText w:val="%7."/>
      <w:lvlJc w:val="left"/>
      <w:pPr>
        <w:ind w:left="11520" w:hanging="360"/>
      </w:pPr>
    </w:lvl>
    <w:lvl w:ilvl="7" w:tplc="08090019" w:tentative="1">
      <w:start w:val="1"/>
      <w:numFmt w:val="lowerLetter"/>
      <w:lvlText w:val="%8."/>
      <w:lvlJc w:val="left"/>
      <w:pPr>
        <w:ind w:left="12240" w:hanging="360"/>
      </w:pPr>
    </w:lvl>
    <w:lvl w:ilvl="8" w:tplc="0809001B" w:tentative="1">
      <w:start w:val="1"/>
      <w:numFmt w:val="lowerRoman"/>
      <w:lvlText w:val="%9."/>
      <w:lvlJc w:val="right"/>
      <w:pPr>
        <w:ind w:left="12960" w:hanging="180"/>
      </w:pPr>
    </w:lvl>
  </w:abstractNum>
  <w:abstractNum w:abstractNumId="2" w15:restartNumberingAfterBreak="0">
    <w:nsid w:val="059C6B04"/>
    <w:multiLevelType w:val="hybridMultilevel"/>
    <w:tmpl w:val="ACBC3E06"/>
    <w:lvl w:ilvl="0" w:tplc="6608BC0C">
      <w:start w:val="1"/>
      <w:numFmt w:val="decimal"/>
      <w:lvlText w:val="(%1)"/>
      <w:lvlJc w:val="left"/>
      <w:pPr>
        <w:ind w:left="1440" w:hanging="360"/>
      </w:pPr>
      <w:rPr>
        <w:rFonts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6232847"/>
    <w:multiLevelType w:val="hybridMultilevel"/>
    <w:tmpl w:val="E5102040"/>
    <w:lvl w:ilvl="0" w:tplc="0EF41E82">
      <w:start w:val="1"/>
      <w:numFmt w:val="arabicAbjad"/>
      <w:lvlText w:val="(%1)"/>
      <w:lvlJc w:val="left"/>
      <w:pPr>
        <w:ind w:left="397" w:hanging="360"/>
      </w:pPr>
      <w:rPr>
        <w:rFonts w:hint="default"/>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0B072A54"/>
    <w:multiLevelType w:val="hybridMultilevel"/>
    <w:tmpl w:val="34B68BA6"/>
    <w:lvl w:ilvl="0" w:tplc="078AB6FC">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5" w15:restartNumberingAfterBreak="0">
    <w:nsid w:val="0BA14B1F"/>
    <w:multiLevelType w:val="hybridMultilevel"/>
    <w:tmpl w:val="F392EC8A"/>
    <w:lvl w:ilvl="0" w:tplc="773816E6">
      <w:start w:val="1"/>
      <w:numFmt w:val="arabicAlpha"/>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6" w15:restartNumberingAfterBreak="0">
    <w:nsid w:val="0F0B3D45"/>
    <w:multiLevelType w:val="hybridMultilevel"/>
    <w:tmpl w:val="EF460AF0"/>
    <w:lvl w:ilvl="0" w:tplc="85707F9C">
      <w:start w:val="1"/>
      <w:numFmt w:val="arabicAbjad"/>
      <w:lvlText w:val="(%1)"/>
      <w:lvlJc w:val="left"/>
      <w:pPr>
        <w:ind w:left="381" w:hanging="360"/>
      </w:pPr>
      <w:rPr>
        <w:rFonts w:hint="default"/>
      </w:rPr>
    </w:lvl>
    <w:lvl w:ilvl="1" w:tplc="04090019" w:tentative="1">
      <w:start w:val="1"/>
      <w:numFmt w:val="lowerLetter"/>
      <w:lvlText w:val="%2."/>
      <w:lvlJc w:val="left"/>
      <w:pPr>
        <w:ind w:left="1101" w:hanging="360"/>
      </w:pPr>
    </w:lvl>
    <w:lvl w:ilvl="2" w:tplc="0409001B" w:tentative="1">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7" w15:restartNumberingAfterBreak="0">
    <w:nsid w:val="1073353D"/>
    <w:multiLevelType w:val="hybridMultilevel"/>
    <w:tmpl w:val="53F43D4C"/>
    <w:lvl w:ilvl="0" w:tplc="6FE8B54C">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425BC"/>
    <w:multiLevelType w:val="hybridMultilevel"/>
    <w:tmpl w:val="546AC606"/>
    <w:lvl w:ilvl="0" w:tplc="8C680300">
      <w:start w:val="6"/>
      <w:numFmt w:val="decimal"/>
      <w:lvlText w:val="%1-"/>
      <w:lvlJc w:val="left"/>
      <w:pPr>
        <w:ind w:left="7560" w:hanging="360"/>
      </w:pPr>
      <w:rPr>
        <w:rFonts w:hint="default"/>
        <w:i/>
        <w:sz w:val="24"/>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9" w15:restartNumberingAfterBreak="0">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0" w15:restartNumberingAfterBreak="0">
    <w:nsid w:val="21840D16"/>
    <w:multiLevelType w:val="hybridMultilevel"/>
    <w:tmpl w:val="5F84BFDA"/>
    <w:lvl w:ilvl="0" w:tplc="5216A242">
      <w:start w:val="1"/>
      <w:numFmt w:val="arabicAlpha"/>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192CBF"/>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2" w15:restartNumberingAfterBreak="0">
    <w:nsid w:val="23261A32"/>
    <w:multiLevelType w:val="hybridMultilevel"/>
    <w:tmpl w:val="18E8F076"/>
    <w:lvl w:ilvl="0" w:tplc="F432A860">
      <w:start w:val="1"/>
      <w:numFmt w:val="decimal"/>
      <w:lvlText w:val="%1-"/>
      <w:lvlJc w:val="left"/>
      <w:pPr>
        <w:ind w:left="1800" w:hanging="360"/>
      </w:pPr>
      <w:rPr>
        <w:rFonts w:hint="default"/>
        <w:sz w:val="24"/>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13" w15:restartNumberingAfterBreak="0">
    <w:nsid w:val="23EE2C00"/>
    <w:multiLevelType w:val="hybridMultilevel"/>
    <w:tmpl w:val="83084B98"/>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680C71"/>
    <w:multiLevelType w:val="hybridMultilevel"/>
    <w:tmpl w:val="65C6F9FC"/>
    <w:lvl w:ilvl="0" w:tplc="96BE5A7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FA658A"/>
    <w:multiLevelType w:val="hybridMultilevel"/>
    <w:tmpl w:val="479EFD58"/>
    <w:lvl w:ilvl="0" w:tplc="2974B8F6">
      <w:start w:val="1"/>
      <w:numFmt w:val="arabicAbjad"/>
      <w:lvlText w:val="(%1)"/>
      <w:lvlJc w:val="left"/>
      <w:pPr>
        <w:ind w:left="38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DD057F"/>
    <w:multiLevelType w:val="hybridMultilevel"/>
    <w:tmpl w:val="FD9629A4"/>
    <w:lvl w:ilvl="0" w:tplc="AFEECB34">
      <w:start w:val="1"/>
      <w:numFmt w:val="arabicAbjad"/>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14116"/>
    <w:multiLevelType w:val="hybridMultilevel"/>
    <w:tmpl w:val="EB0A87DE"/>
    <w:lvl w:ilvl="0" w:tplc="13C489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1B81363"/>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19" w15:restartNumberingAfterBreak="0">
    <w:nsid w:val="342B0ED3"/>
    <w:multiLevelType w:val="hybridMultilevel"/>
    <w:tmpl w:val="F126003C"/>
    <w:lvl w:ilvl="0" w:tplc="764EF1D6">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FB3034"/>
    <w:multiLevelType w:val="hybridMultilevel"/>
    <w:tmpl w:val="D2886800"/>
    <w:lvl w:ilvl="0" w:tplc="541E9C3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381C53FE"/>
    <w:multiLevelType w:val="hybridMultilevel"/>
    <w:tmpl w:val="E5DE22F2"/>
    <w:lvl w:ilvl="0" w:tplc="100C000F">
      <w:start w:val="1"/>
      <w:numFmt w:val="decimal"/>
      <w:lvlText w:val="%1."/>
      <w:lvlJc w:val="left"/>
      <w:pPr>
        <w:ind w:left="2160" w:hanging="360"/>
      </w:p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22"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3F90268C"/>
    <w:multiLevelType w:val="hybridMultilevel"/>
    <w:tmpl w:val="16DA2F68"/>
    <w:lvl w:ilvl="0" w:tplc="055841F0">
      <w:start w:val="1"/>
      <w:numFmt w:val="arabicAbjad"/>
      <w:lvlText w:val="(%1)"/>
      <w:lvlJc w:val="left"/>
      <w:pPr>
        <w:ind w:left="1800" w:hanging="360"/>
      </w:pPr>
      <w:rPr>
        <w:rFonts w:hint="default"/>
        <w:b w:val="0"/>
        <w:bCs w:val="0"/>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1162D7D"/>
    <w:multiLevelType w:val="hybridMultilevel"/>
    <w:tmpl w:val="76BEB86E"/>
    <w:lvl w:ilvl="0" w:tplc="FC60B2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E5D8A"/>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6"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6CD7398"/>
    <w:multiLevelType w:val="hybridMultilevel"/>
    <w:tmpl w:val="ADC28B46"/>
    <w:lvl w:ilvl="0" w:tplc="8E12D7AE">
      <w:start w:val="1"/>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010013"/>
    <w:multiLevelType w:val="hybridMultilevel"/>
    <w:tmpl w:val="5E08F578"/>
    <w:lvl w:ilvl="0" w:tplc="E9B42400">
      <w:start w:val="1"/>
      <w:numFmt w:val="arabicAlpha"/>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FF3737B"/>
    <w:multiLevelType w:val="multilevel"/>
    <w:tmpl w:val="3B4C3BDE"/>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lang w:val="en-CA"/>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067407B"/>
    <w:multiLevelType w:val="hybridMultilevel"/>
    <w:tmpl w:val="3702B9B4"/>
    <w:lvl w:ilvl="0" w:tplc="E5EAE54A">
      <w:start w:val="1"/>
      <w:numFmt w:val="decimal"/>
      <w:lvlText w:val="%1-"/>
      <w:lvlJc w:val="left"/>
      <w:pPr>
        <w:ind w:left="1494" w:hanging="360"/>
      </w:pPr>
      <w:rPr>
        <w:rFonts w:hint="default"/>
        <w:i w:val="0"/>
        <w:i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05BA2"/>
    <w:multiLevelType w:val="hybridMultilevel"/>
    <w:tmpl w:val="0EA89A46"/>
    <w:lvl w:ilvl="0" w:tplc="336041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DF5712"/>
    <w:multiLevelType w:val="hybridMultilevel"/>
    <w:tmpl w:val="1B90A38C"/>
    <w:lvl w:ilvl="0" w:tplc="BD1687AE">
      <w:start w:val="1"/>
      <w:numFmt w:val="arabicAbjad"/>
      <w:lvlText w:val="(%1)"/>
      <w:lvlJc w:val="left"/>
      <w:pPr>
        <w:ind w:left="435" w:hanging="360"/>
      </w:pPr>
      <w:rPr>
        <w:rFonts w:hint="default"/>
        <w:lang w:val="en-CA"/>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4" w15:restartNumberingAfterBreak="0">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5" w15:restartNumberingAfterBreak="0">
    <w:nsid w:val="57D25D70"/>
    <w:multiLevelType w:val="hybridMultilevel"/>
    <w:tmpl w:val="BC0A4A3C"/>
    <w:lvl w:ilvl="0" w:tplc="FF283930">
      <w:start w:val="5"/>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304316"/>
    <w:multiLevelType w:val="hybridMultilevel"/>
    <w:tmpl w:val="5F526368"/>
    <w:lvl w:ilvl="0" w:tplc="2B0E41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59AB4B81"/>
    <w:multiLevelType w:val="multilevel"/>
    <w:tmpl w:val="9D183258"/>
    <w:lvl w:ilvl="0">
      <w:start w:val="1"/>
      <w:numFmt w:val="decimal"/>
      <w:lvlText w:val="1.%1"/>
      <w:lvlJc w:val="left"/>
      <w:pPr>
        <w:tabs>
          <w:tab w:val="num" w:pos="397"/>
        </w:tabs>
        <w:ind w:left="397" w:hanging="397"/>
      </w:pPr>
      <w:rPr>
        <w:rFonts w:hint="default"/>
      </w:rPr>
    </w:lvl>
    <w:lvl w:ilvl="1">
      <w:start w:val="1"/>
      <w:numFmt w:val="bullet"/>
      <w:lvlText w:val=""/>
      <w:lvlJc w:val="left"/>
      <w:pPr>
        <w:tabs>
          <w:tab w:val="num" w:pos="454"/>
        </w:tabs>
        <w:ind w:left="454" w:hanging="227"/>
      </w:pPr>
      <w:rPr>
        <w:rFonts w:ascii="Symbol" w:hAnsi="Symbol" w:hint="default"/>
      </w:rPr>
    </w:lvl>
    <w:lvl w:ilvl="2">
      <w:start w:val="1"/>
      <w:numFmt w:val="arabicAbjad"/>
      <w:lvlText w:val="(%3)"/>
      <w:lvlJc w:val="left"/>
      <w:pPr>
        <w:ind w:left="3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5A7D4651"/>
    <w:multiLevelType w:val="hybridMultilevel"/>
    <w:tmpl w:val="867E0EF4"/>
    <w:lvl w:ilvl="0" w:tplc="0010DA7A">
      <w:start w:val="1"/>
      <w:numFmt w:val="decimal"/>
      <w:lvlText w:val="%1-"/>
      <w:lvlJc w:val="left"/>
      <w:pPr>
        <w:ind w:left="1494"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8204E8"/>
    <w:multiLevelType w:val="hybridMultilevel"/>
    <w:tmpl w:val="F3964AC2"/>
    <w:lvl w:ilvl="0" w:tplc="613A5180">
      <w:start w:val="1"/>
      <w:numFmt w:val="arabicAbjad"/>
      <w:lvlText w:val="(%1)"/>
      <w:lvlJc w:val="left"/>
      <w:pPr>
        <w:ind w:left="2160" w:hanging="360"/>
      </w:pPr>
      <w:rPr>
        <w:rFonts w:hint="default"/>
      </w:rPr>
    </w:lvl>
    <w:lvl w:ilvl="1" w:tplc="100C0019" w:tentative="1">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40" w15:restartNumberingAfterBreak="0">
    <w:nsid w:val="5AC92C32"/>
    <w:multiLevelType w:val="hybridMultilevel"/>
    <w:tmpl w:val="06927558"/>
    <w:lvl w:ilvl="0" w:tplc="FC5E2E56">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5B255915"/>
    <w:multiLevelType w:val="hybridMultilevel"/>
    <w:tmpl w:val="889E95AC"/>
    <w:lvl w:ilvl="0" w:tplc="CAEAE6F2">
      <w:start w:val="1"/>
      <w:numFmt w:val="arabicAlpha"/>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5EFE018B"/>
    <w:multiLevelType w:val="hybridMultilevel"/>
    <w:tmpl w:val="58AE5C64"/>
    <w:lvl w:ilvl="0" w:tplc="B552933E">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602D78CB"/>
    <w:multiLevelType w:val="hybridMultilevel"/>
    <w:tmpl w:val="A9CC8668"/>
    <w:lvl w:ilvl="0" w:tplc="AF9C95D6">
      <w:start w:val="1"/>
      <w:numFmt w:val="arabicAbjad"/>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4" w15:restartNumberingAfterBreak="0">
    <w:nsid w:val="638E7F8C"/>
    <w:multiLevelType w:val="hybridMultilevel"/>
    <w:tmpl w:val="C5C25B3A"/>
    <w:lvl w:ilvl="0" w:tplc="9D1A7076">
      <w:start w:val="8"/>
      <w:numFmt w:val="decimal"/>
      <w:lvlText w:val="%1-"/>
      <w:lvlJc w:val="left"/>
      <w:pPr>
        <w:ind w:left="1684" w:hanging="360"/>
      </w:pPr>
      <w:rPr>
        <w:rFonts w:hint="default"/>
      </w:rPr>
    </w:lvl>
    <w:lvl w:ilvl="1" w:tplc="08090019" w:tentative="1">
      <w:start w:val="1"/>
      <w:numFmt w:val="lowerLetter"/>
      <w:lvlText w:val="%2."/>
      <w:lvlJc w:val="left"/>
      <w:pPr>
        <w:ind w:left="2044" w:hanging="360"/>
      </w:pPr>
    </w:lvl>
    <w:lvl w:ilvl="2" w:tplc="0809001B" w:tentative="1">
      <w:start w:val="1"/>
      <w:numFmt w:val="lowerRoman"/>
      <w:lvlText w:val="%3."/>
      <w:lvlJc w:val="right"/>
      <w:pPr>
        <w:ind w:left="2764" w:hanging="180"/>
      </w:pPr>
    </w:lvl>
    <w:lvl w:ilvl="3" w:tplc="0809000F" w:tentative="1">
      <w:start w:val="1"/>
      <w:numFmt w:val="decimal"/>
      <w:lvlText w:val="%4."/>
      <w:lvlJc w:val="left"/>
      <w:pPr>
        <w:ind w:left="3484" w:hanging="360"/>
      </w:pPr>
    </w:lvl>
    <w:lvl w:ilvl="4" w:tplc="08090019" w:tentative="1">
      <w:start w:val="1"/>
      <w:numFmt w:val="lowerLetter"/>
      <w:lvlText w:val="%5."/>
      <w:lvlJc w:val="left"/>
      <w:pPr>
        <w:ind w:left="4204" w:hanging="360"/>
      </w:pPr>
    </w:lvl>
    <w:lvl w:ilvl="5" w:tplc="0809001B" w:tentative="1">
      <w:start w:val="1"/>
      <w:numFmt w:val="lowerRoman"/>
      <w:lvlText w:val="%6."/>
      <w:lvlJc w:val="right"/>
      <w:pPr>
        <w:ind w:left="4924" w:hanging="180"/>
      </w:pPr>
    </w:lvl>
    <w:lvl w:ilvl="6" w:tplc="0809000F" w:tentative="1">
      <w:start w:val="1"/>
      <w:numFmt w:val="decimal"/>
      <w:lvlText w:val="%7."/>
      <w:lvlJc w:val="left"/>
      <w:pPr>
        <w:ind w:left="5644" w:hanging="360"/>
      </w:pPr>
    </w:lvl>
    <w:lvl w:ilvl="7" w:tplc="08090019" w:tentative="1">
      <w:start w:val="1"/>
      <w:numFmt w:val="lowerLetter"/>
      <w:lvlText w:val="%8."/>
      <w:lvlJc w:val="left"/>
      <w:pPr>
        <w:ind w:left="6364" w:hanging="360"/>
      </w:pPr>
    </w:lvl>
    <w:lvl w:ilvl="8" w:tplc="0809001B" w:tentative="1">
      <w:start w:val="1"/>
      <w:numFmt w:val="lowerRoman"/>
      <w:lvlText w:val="%9."/>
      <w:lvlJc w:val="right"/>
      <w:pPr>
        <w:ind w:left="7084" w:hanging="180"/>
      </w:pPr>
    </w:lvl>
  </w:abstractNum>
  <w:abstractNum w:abstractNumId="45" w15:restartNumberingAfterBreak="0">
    <w:nsid w:val="65181A23"/>
    <w:multiLevelType w:val="hybridMultilevel"/>
    <w:tmpl w:val="A9FA457A"/>
    <w:lvl w:ilvl="0" w:tplc="76ACFE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7" w15:restartNumberingAfterBreak="0">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C235515"/>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4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84767D"/>
    <w:multiLevelType w:val="hybridMultilevel"/>
    <w:tmpl w:val="E1AE5F1E"/>
    <w:lvl w:ilvl="0" w:tplc="6DE6A774">
      <w:start w:val="1"/>
      <w:numFmt w:val="decimal"/>
      <w:lvlText w:val="%1-"/>
      <w:lvlJc w:val="left"/>
      <w:pPr>
        <w:ind w:left="720" w:hanging="360"/>
      </w:pPr>
      <w:rPr>
        <w:rFonts w:ascii="Times New Roman" w:hAnsi="Times New Roman" w:cs="Times New Roman" w:hint="default"/>
        <w:b w:val="0"/>
        <w:bCs w:val="0"/>
        <w:i w:val="0"/>
        <w:iCs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32929A8"/>
    <w:multiLevelType w:val="hybridMultilevel"/>
    <w:tmpl w:val="78282C12"/>
    <w:lvl w:ilvl="0" w:tplc="83B8CE9C">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2" w15:restartNumberingAfterBreak="0">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3"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D8B1FC7"/>
    <w:multiLevelType w:val="hybridMultilevel"/>
    <w:tmpl w:val="14928432"/>
    <w:lvl w:ilvl="0" w:tplc="4FB43CE8">
      <w:start w:val="1"/>
      <w:numFmt w:val="decimal"/>
      <w:lvlText w:val="%1-"/>
      <w:lvlJc w:val="left"/>
      <w:pPr>
        <w:ind w:left="1800" w:hanging="360"/>
      </w:pPr>
      <w:rPr>
        <w:rFonts w:ascii="Simplified Arabic" w:hAnsi="Simplified Arabic" w:hint="default"/>
      </w:rPr>
    </w:lvl>
    <w:lvl w:ilvl="1" w:tplc="100C0019" w:tentative="1">
      <w:start w:val="1"/>
      <w:numFmt w:val="lowerLetter"/>
      <w:lvlText w:val="%2."/>
      <w:lvlJc w:val="left"/>
      <w:pPr>
        <w:ind w:left="2520" w:hanging="360"/>
      </w:pPr>
    </w:lvl>
    <w:lvl w:ilvl="2" w:tplc="100C001B" w:tentative="1">
      <w:start w:val="1"/>
      <w:numFmt w:val="lowerRoman"/>
      <w:lvlText w:val="%3."/>
      <w:lvlJc w:val="right"/>
      <w:pPr>
        <w:ind w:left="3240" w:hanging="180"/>
      </w:pPr>
    </w:lvl>
    <w:lvl w:ilvl="3" w:tplc="100C000F" w:tentative="1">
      <w:start w:val="1"/>
      <w:numFmt w:val="decimal"/>
      <w:lvlText w:val="%4."/>
      <w:lvlJc w:val="left"/>
      <w:pPr>
        <w:ind w:left="3960" w:hanging="360"/>
      </w:pPr>
    </w:lvl>
    <w:lvl w:ilvl="4" w:tplc="100C0019" w:tentative="1">
      <w:start w:val="1"/>
      <w:numFmt w:val="lowerLetter"/>
      <w:lvlText w:val="%5."/>
      <w:lvlJc w:val="left"/>
      <w:pPr>
        <w:ind w:left="4680" w:hanging="360"/>
      </w:pPr>
    </w:lvl>
    <w:lvl w:ilvl="5" w:tplc="100C001B" w:tentative="1">
      <w:start w:val="1"/>
      <w:numFmt w:val="lowerRoman"/>
      <w:lvlText w:val="%6."/>
      <w:lvlJc w:val="right"/>
      <w:pPr>
        <w:ind w:left="5400" w:hanging="180"/>
      </w:pPr>
    </w:lvl>
    <w:lvl w:ilvl="6" w:tplc="100C000F" w:tentative="1">
      <w:start w:val="1"/>
      <w:numFmt w:val="decimal"/>
      <w:lvlText w:val="%7."/>
      <w:lvlJc w:val="left"/>
      <w:pPr>
        <w:ind w:left="6120" w:hanging="360"/>
      </w:pPr>
    </w:lvl>
    <w:lvl w:ilvl="7" w:tplc="100C0019" w:tentative="1">
      <w:start w:val="1"/>
      <w:numFmt w:val="lowerLetter"/>
      <w:lvlText w:val="%8."/>
      <w:lvlJc w:val="left"/>
      <w:pPr>
        <w:ind w:left="6840" w:hanging="360"/>
      </w:pPr>
    </w:lvl>
    <w:lvl w:ilvl="8" w:tplc="100C001B" w:tentative="1">
      <w:start w:val="1"/>
      <w:numFmt w:val="lowerRoman"/>
      <w:lvlText w:val="%9."/>
      <w:lvlJc w:val="right"/>
      <w:pPr>
        <w:ind w:left="7560" w:hanging="180"/>
      </w:pPr>
    </w:lvl>
  </w:abstractNum>
  <w:abstractNum w:abstractNumId="55" w15:restartNumberingAfterBreak="0">
    <w:nsid w:val="7F05264B"/>
    <w:multiLevelType w:val="hybridMultilevel"/>
    <w:tmpl w:val="67C0C7FC"/>
    <w:lvl w:ilvl="0" w:tplc="829AB93A">
      <w:start w:val="2"/>
      <w:numFmt w:val="arabicAbjad"/>
      <w:lvlText w:val="(%1)"/>
      <w:lvlJc w:val="left"/>
      <w:pPr>
        <w:ind w:left="18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9F3C55"/>
    <w:multiLevelType w:val="hybridMultilevel"/>
    <w:tmpl w:val="CD8CEAAC"/>
    <w:lvl w:ilvl="0" w:tplc="DF64B590">
      <w:start w:val="1"/>
      <w:numFmt w:val="arabicAbjad"/>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6"/>
  </w:num>
  <w:num w:numId="2">
    <w:abstractNumId w:val="24"/>
  </w:num>
  <w:num w:numId="3">
    <w:abstractNumId w:val="42"/>
  </w:num>
  <w:num w:numId="4">
    <w:abstractNumId w:val="56"/>
  </w:num>
  <w:num w:numId="5">
    <w:abstractNumId w:val="40"/>
  </w:num>
  <w:num w:numId="6">
    <w:abstractNumId w:val="20"/>
  </w:num>
  <w:num w:numId="7">
    <w:abstractNumId w:val="26"/>
  </w:num>
  <w:num w:numId="8">
    <w:abstractNumId w:val="53"/>
  </w:num>
  <w:num w:numId="9">
    <w:abstractNumId w:val="29"/>
  </w:num>
  <w:num w:numId="10">
    <w:abstractNumId w:val="49"/>
  </w:num>
  <w:num w:numId="11">
    <w:abstractNumId w:val="22"/>
  </w:num>
  <w:num w:numId="12">
    <w:abstractNumId w:val="30"/>
  </w:num>
  <w:num w:numId="13">
    <w:abstractNumId w:val="37"/>
  </w:num>
  <w:num w:numId="14">
    <w:abstractNumId w:val="13"/>
  </w:num>
  <w:num w:numId="15">
    <w:abstractNumId w:val="33"/>
  </w:num>
  <w:num w:numId="16">
    <w:abstractNumId w:val="32"/>
  </w:num>
  <w:num w:numId="17">
    <w:abstractNumId w:val="5"/>
  </w:num>
  <w:num w:numId="18">
    <w:abstractNumId w:val="6"/>
  </w:num>
  <w:num w:numId="19">
    <w:abstractNumId w:val="3"/>
  </w:num>
  <w:num w:numId="20">
    <w:abstractNumId w:val="16"/>
  </w:num>
  <w:num w:numId="21">
    <w:abstractNumId w:val="43"/>
  </w:num>
  <w:num w:numId="22">
    <w:abstractNumId w:val="14"/>
  </w:num>
  <w:num w:numId="23">
    <w:abstractNumId w:val="50"/>
  </w:num>
  <w:num w:numId="24">
    <w:abstractNumId w:val="11"/>
  </w:num>
  <w:num w:numId="25">
    <w:abstractNumId w:val="25"/>
  </w:num>
  <w:num w:numId="26">
    <w:abstractNumId w:val="48"/>
  </w:num>
  <w:num w:numId="27">
    <w:abstractNumId w:val="18"/>
  </w:num>
  <w:num w:numId="28">
    <w:abstractNumId w:val="9"/>
  </w:num>
  <w:num w:numId="29">
    <w:abstractNumId w:val="41"/>
  </w:num>
  <w:num w:numId="30">
    <w:abstractNumId w:val="7"/>
  </w:num>
  <w:num w:numId="31">
    <w:abstractNumId w:val="17"/>
  </w:num>
  <w:num w:numId="32">
    <w:abstractNumId w:val="15"/>
  </w:num>
  <w:num w:numId="33">
    <w:abstractNumId w:val="0"/>
  </w:num>
  <w:num w:numId="34">
    <w:abstractNumId w:val="28"/>
  </w:num>
  <w:num w:numId="35">
    <w:abstractNumId w:val="45"/>
  </w:num>
  <w:num w:numId="36">
    <w:abstractNumId w:val="10"/>
  </w:num>
  <w:num w:numId="37">
    <w:abstractNumId w:val="34"/>
  </w:num>
  <w:num w:numId="38">
    <w:abstractNumId w:val="47"/>
  </w:num>
  <w:num w:numId="39">
    <w:abstractNumId w:val="52"/>
  </w:num>
  <w:num w:numId="40">
    <w:abstractNumId w:val="4"/>
  </w:num>
  <w:num w:numId="41">
    <w:abstractNumId w:val="38"/>
  </w:num>
  <w:num w:numId="42">
    <w:abstractNumId w:val="23"/>
  </w:num>
  <w:num w:numId="43">
    <w:abstractNumId w:val="2"/>
  </w:num>
  <w:num w:numId="44">
    <w:abstractNumId w:val="19"/>
  </w:num>
  <w:num w:numId="45">
    <w:abstractNumId w:val="31"/>
  </w:num>
  <w:num w:numId="46">
    <w:abstractNumId w:val="55"/>
  </w:num>
  <w:num w:numId="47">
    <w:abstractNumId w:val="35"/>
  </w:num>
  <w:num w:numId="48">
    <w:abstractNumId w:val="12"/>
  </w:num>
  <w:num w:numId="49">
    <w:abstractNumId w:val="39"/>
  </w:num>
  <w:num w:numId="50">
    <w:abstractNumId w:val="51"/>
  </w:num>
  <w:num w:numId="51">
    <w:abstractNumId w:val="36"/>
  </w:num>
  <w:num w:numId="52">
    <w:abstractNumId w:val="27"/>
  </w:num>
  <w:num w:numId="53">
    <w:abstractNumId w:val="1"/>
  </w:num>
  <w:num w:numId="54">
    <w:abstractNumId w:val="44"/>
  </w:num>
  <w:num w:numId="55">
    <w:abstractNumId w:val="8"/>
  </w:num>
  <w:num w:numId="56">
    <w:abstractNumId w:val="21"/>
  </w:num>
  <w:num w:numId="57">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692F"/>
    <w:rsid w:val="00000001"/>
    <w:rsid w:val="00001595"/>
    <w:rsid w:val="00002CE4"/>
    <w:rsid w:val="00004421"/>
    <w:rsid w:val="00004DD2"/>
    <w:rsid w:val="0000518D"/>
    <w:rsid w:val="00005A8D"/>
    <w:rsid w:val="000070CC"/>
    <w:rsid w:val="0000742A"/>
    <w:rsid w:val="00007E0B"/>
    <w:rsid w:val="00012D2C"/>
    <w:rsid w:val="000141A3"/>
    <w:rsid w:val="00014D0E"/>
    <w:rsid w:val="00015E2F"/>
    <w:rsid w:val="000160AF"/>
    <w:rsid w:val="00016864"/>
    <w:rsid w:val="00020BC7"/>
    <w:rsid w:val="00020F91"/>
    <w:rsid w:val="000212CF"/>
    <w:rsid w:val="00022635"/>
    <w:rsid w:val="00023EBB"/>
    <w:rsid w:val="00024707"/>
    <w:rsid w:val="00024CE7"/>
    <w:rsid w:val="000269E4"/>
    <w:rsid w:val="0002798E"/>
    <w:rsid w:val="00031E41"/>
    <w:rsid w:val="000324B4"/>
    <w:rsid w:val="00033404"/>
    <w:rsid w:val="0003386B"/>
    <w:rsid w:val="00033D91"/>
    <w:rsid w:val="0003610A"/>
    <w:rsid w:val="000361EE"/>
    <w:rsid w:val="00036899"/>
    <w:rsid w:val="00037DBB"/>
    <w:rsid w:val="00042B1A"/>
    <w:rsid w:val="00042BD5"/>
    <w:rsid w:val="00043804"/>
    <w:rsid w:val="00045216"/>
    <w:rsid w:val="00045762"/>
    <w:rsid w:val="00047ABF"/>
    <w:rsid w:val="000519CF"/>
    <w:rsid w:val="00054071"/>
    <w:rsid w:val="00054292"/>
    <w:rsid w:val="00054459"/>
    <w:rsid w:val="00054EEE"/>
    <w:rsid w:val="00056FE5"/>
    <w:rsid w:val="00057CA3"/>
    <w:rsid w:val="00060B37"/>
    <w:rsid w:val="00060D26"/>
    <w:rsid w:val="00061C13"/>
    <w:rsid w:val="000640EA"/>
    <w:rsid w:val="00064EBE"/>
    <w:rsid w:val="00065107"/>
    <w:rsid w:val="00067DB4"/>
    <w:rsid w:val="00070BB8"/>
    <w:rsid w:val="0007346F"/>
    <w:rsid w:val="00073AD8"/>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97E21"/>
    <w:rsid w:val="000A0608"/>
    <w:rsid w:val="000A1725"/>
    <w:rsid w:val="000A1F60"/>
    <w:rsid w:val="000A20D2"/>
    <w:rsid w:val="000A2909"/>
    <w:rsid w:val="000A2A00"/>
    <w:rsid w:val="000A2D83"/>
    <w:rsid w:val="000A33A3"/>
    <w:rsid w:val="000A5943"/>
    <w:rsid w:val="000A66F5"/>
    <w:rsid w:val="000A6CB0"/>
    <w:rsid w:val="000B0CB7"/>
    <w:rsid w:val="000B1263"/>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4567"/>
    <w:rsid w:val="000D6C75"/>
    <w:rsid w:val="000D6E3B"/>
    <w:rsid w:val="000D7480"/>
    <w:rsid w:val="000E0446"/>
    <w:rsid w:val="000E0C05"/>
    <w:rsid w:val="000E1F69"/>
    <w:rsid w:val="000E32DA"/>
    <w:rsid w:val="000E5948"/>
    <w:rsid w:val="000E7936"/>
    <w:rsid w:val="000F1926"/>
    <w:rsid w:val="000F21CB"/>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3E9D"/>
    <w:rsid w:val="00114420"/>
    <w:rsid w:val="00114461"/>
    <w:rsid w:val="001156DD"/>
    <w:rsid w:val="00115905"/>
    <w:rsid w:val="00116206"/>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41FF9"/>
    <w:rsid w:val="00145854"/>
    <w:rsid w:val="00147489"/>
    <w:rsid w:val="00147FFE"/>
    <w:rsid w:val="00151AA2"/>
    <w:rsid w:val="00152B14"/>
    <w:rsid w:val="001539CC"/>
    <w:rsid w:val="00153B77"/>
    <w:rsid w:val="0015580C"/>
    <w:rsid w:val="00155B95"/>
    <w:rsid w:val="00155E91"/>
    <w:rsid w:val="00156A16"/>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188D"/>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2D7"/>
    <w:rsid w:val="001D2679"/>
    <w:rsid w:val="001D27CA"/>
    <w:rsid w:val="001D3188"/>
    <w:rsid w:val="001D4386"/>
    <w:rsid w:val="001D547B"/>
    <w:rsid w:val="001D757D"/>
    <w:rsid w:val="001D7A40"/>
    <w:rsid w:val="001D7B4D"/>
    <w:rsid w:val="001D7E3A"/>
    <w:rsid w:val="001E290D"/>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B50"/>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08B0"/>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E7"/>
    <w:rsid w:val="002809F9"/>
    <w:rsid w:val="00280F5A"/>
    <w:rsid w:val="00281DF6"/>
    <w:rsid w:val="002826DF"/>
    <w:rsid w:val="00282BBE"/>
    <w:rsid w:val="00282E7A"/>
    <w:rsid w:val="00283F92"/>
    <w:rsid w:val="0028448E"/>
    <w:rsid w:val="00284D00"/>
    <w:rsid w:val="00284E10"/>
    <w:rsid w:val="002852C1"/>
    <w:rsid w:val="0028646A"/>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A6A5E"/>
    <w:rsid w:val="002B0B2B"/>
    <w:rsid w:val="002B0EE3"/>
    <w:rsid w:val="002B4392"/>
    <w:rsid w:val="002B5C8C"/>
    <w:rsid w:val="002B5CB1"/>
    <w:rsid w:val="002B65CB"/>
    <w:rsid w:val="002B6F03"/>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30C"/>
    <w:rsid w:val="002E0ED4"/>
    <w:rsid w:val="002E239D"/>
    <w:rsid w:val="002E3989"/>
    <w:rsid w:val="002E53FE"/>
    <w:rsid w:val="002E5908"/>
    <w:rsid w:val="002E6B50"/>
    <w:rsid w:val="002E6EBF"/>
    <w:rsid w:val="002E7D26"/>
    <w:rsid w:val="002F1EA6"/>
    <w:rsid w:val="002F2AC6"/>
    <w:rsid w:val="002F2D34"/>
    <w:rsid w:val="002F7CB1"/>
    <w:rsid w:val="003016F9"/>
    <w:rsid w:val="003028B1"/>
    <w:rsid w:val="00302B9F"/>
    <w:rsid w:val="00303422"/>
    <w:rsid w:val="00305F22"/>
    <w:rsid w:val="003061F8"/>
    <w:rsid w:val="003065EF"/>
    <w:rsid w:val="0030754F"/>
    <w:rsid w:val="003077BF"/>
    <w:rsid w:val="0031006A"/>
    <w:rsid w:val="00311548"/>
    <w:rsid w:val="003140AF"/>
    <w:rsid w:val="003140EC"/>
    <w:rsid w:val="003142D5"/>
    <w:rsid w:val="003145BE"/>
    <w:rsid w:val="0031642F"/>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54A9"/>
    <w:rsid w:val="00356521"/>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126"/>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753F"/>
    <w:rsid w:val="00487860"/>
    <w:rsid w:val="004901EE"/>
    <w:rsid w:val="00491FDE"/>
    <w:rsid w:val="00492854"/>
    <w:rsid w:val="00492A4E"/>
    <w:rsid w:val="0049407E"/>
    <w:rsid w:val="00495AF7"/>
    <w:rsid w:val="004960A0"/>
    <w:rsid w:val="004960F6"/>
    <w:rsid w:val="00496383"/>
    <w:rsid w:val="00496C19"/>
    <w:rsid w:val="004975BF"/>
    <w:rsid w:val="004A1C15"/>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C8B"/>
    <w:rsid w:val="004D45AD"/>
    <w:rsid w:val="004D45B4"/>
    <w:rsid w:val="004D50E5"/>
    <w:rsid w:val="004E12F3"/>
    <w:rsid w:val="004E1B57"/>
    <w:rsid w:val="004E29B4"/>
    <w:rsid w:val="004E4867"/>
    <w:rsid w:val="004E4BFC"/>
    <w:rsid w:val="004E67B5"/>
    <w:rsid w:val="004E72FC"/>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3415"/>
    <w:rsid w:val="005349A3"/>
    <w:rsid w:val="005367D7"/>
    <w:rsid w:val="005369EE"/>
    <w:rsid w:val="005377ED"/>
    <w:rsid w:val="00541AA3"/>
    <w:rsid w:val="00544756"/>
    <w:rsid w:val="00545577"/>
    <w:rsid w:val="005466EF"/>
    <w:rsid w:val="00546CEB"/>
    <w:rsid w:val="00547545"/>
    <w:rsid w:val="00550F03"/>
    <w:rsid w:val="0055276A"/>
    <w:rsid w:val="00552AF7"/>
    <w:rsid w:val="00552AF8"/>
    <w:rsid w:val="00553D9C"/>
    <w:rsid w:val="0055436D"/>
    <w:rsid w:val="00554A13"/>
    <w:rsid w:val="005560AD"/>
    <w:rsid w:val="00556900"/>
    <w:rsid w:val="0056067F"/>
    <w:rsid w:val="00560D1E"/>
    <w:rsid w:val="00562E5F"/>
    <w:rsid w:val="00563077"/>
    <w:rsid w:val="00563CBA"/>
    <w:rsid w:val="00565C12"/>
    <w:rsid w:val="00565CB1"/>
    <w:rsid w:val="00566EC3"/>
    <w:rsid w:val="00567DE0"/>
    <w:rsid w:val="00570235"/>
    <w:rsid w:val="00571428"/>
    <w:rsid w:val="005727A8"/>
    <w:rsid w:val="0057297A"/>
    <w:rsid w:val="005729FC"/>
    <w:rsid w:val="00574111"/>
    <w:rsid w:val="00574A6B"/>
    <w:rsid w:val="00575297"/>
    <w:rsid w:val="00576140"/>
    <w:rsid w:val="00580952"/>
    <w:rsid w:val="005821E4"/>
    <w:rsid w:val="005843E3"/>
    <w:rsid w:val="005866CB"/>
    <w:rsid w:val="00586A55"/>
    <w:rsid w:val="00587D62"/>
    <w:rsid w:val="00587DC9"/>
    <w:rsid w:val="00587DCA"/>
    <w:rsid w:val="00591622"/>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6F1F"/>
    <w:rsid w:val="005D743F"/>
    <w:rsid w:val="005D75BA"/>
    <w:rsid w:val="005E056D"/>
    <w:rsid w:val="005E0F8F"/>
    <w:rsid w:val="005E2E5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436"/>
    <w:rsid w:val="0063499A"/>
    <w:rsid w:val="006360E8"/>
    <w:rsid w:val="006362C1"/>
    <w:rsid w:val="00636D99"/>
    <w:rsid w:val="006376CA"/>
    <w:rsid w:val="00637769"/>
    <w:rsid w:val="006419C8"/>
    <w:rsid w:val="006424EA"/>
    <w:rsid w:val="00642546"/>
    <w:rsid w:val="00642F94"/>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2D14"/>
    <w:rsid w:val="0068736E"/>
    <w:rsid w:val="006877D8"/>
    <w:rsid w:val="0068788B"/>
    <w:rsid w:val="00694969"/>
    <w:rsid w:val="006953DA"/>
    <w:rsid w:val="00696560"/>
    <w:rsid w:val="00697371"/>
    <w:rsid w:val="00697B91"/>
    <w:rsid w:val="006A06F4"/>
    <w:rsid w:val="006A20B0"/>
    <w:rsid w:val="006A2E1D"/>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CD4"/>
    <w:rsid w:val="006C08A7"/>
    <w:rsid w:val="006C204D"/>
    <w:rsid w:val="006C3AE4"/>
    <w:rsid w:val="006C5369"/>
    <w:rsid w:val="006C5BC3"/>
    <w:rsid w:val="006C5C25"/>
    <w:rsid w:val="006C73F0"/>
    <w:rsid w:val="006D05DF"/>
    <w:rsid w:val="006D0753"/>
    <w:rsid w:val="006D0959"/>
    <w:rsid w:val="006D23A8"/>
    <w:rsid w:val="006D2DE5"/>
    <w:rsid w:val="006D3587"/>
    <w:rsid w:val="006D75A6"/>
    <w:rsid w:val="006E09E2"/>
    <w:rsid w:val="006E0CC9"/>
    <w:rsid w:val="006E1626"/>
    <w:rsid w:val="006E1A59"/>
    <w:rsid w:val="006E1B44"/>
    <w:rsid w:val="006E248E"/>
    <w:rsid w:val="006E2B67"/>
    <w:rsid w:val="006E393D"/>
    <w:rsid w:val="006E57EE"/>
    <w:rsid w:val="006E5A83"/>
    <w:rsid w:val="006E6645"/>
    <w:rsid w:val="006E69D4"/>
    <w:rsid w:val="006E6CF9"/>
    <w:rsid w:val="006F2FD1"/>
    <w:rsid w:val="006F32A6"/>
    <w:rsid w:val="006F4B01"/>
    <w:rsid w:val="0070080F"/>
    <w:rsid w:val="007008C2"/>
    <w:rsid w:val="0070144E"/>
    <w:rsid w:val="007020CE"/>
    <w:rsid w:val="00706007"/>
    <w:rsid w:val="00706140"/>
    <w:rsid w:val="0070665E"/>
    <w:rsid w:val="007104F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28D9"/>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7BF"/>
    <w:rsid w:val="00793C0E"/>
    <w:rsid w:val="0079419D"/>
    <w:rsid w:val="007946F9"/>
    <w:rsid w:val="00794E96"/>
    <w:rsid w:val="00795F8B"/>
    <w:rsid w:val="00796163"/>
    <w:rsid w:val="00797689"/>
    <w:rsid w:val="00797A09"/>
    <w:rsid w:val="007A0E00"/>
    <w:rsid w:val="007A1E7B"/>
    <w:rsid w:val="007A24C2"/>
    <w:rsid w:val="007A31ED"/>
    <w:rsid w:val="007A3EC6"/>
    <w:rsid w:val="007A4A05"/>
    <w:rsid w:val="007A55FF"/>
    <w:rsid w:val="007A7BEC"/>
    <w:rsid w:val="007B065C"/>
    <w:rsid w:val="007B0AEF"/>
    <w:rsid w:val="007B0B22"/>
    <w:rsid w:val="007B15AC"/>
    <w:rsid w:val="007B2A7A"/>
    <w:rsid w:val="007B3200"/>
    <w:rsid w:val="007B454A"/>
    <w:rsid w:val="007B4C84"/>
    <w:rsid w:val="007B642B"/>
    <w:rsid w:val="007C131A"/>
    <w:rsid w:val="007C1D94"/>
    <w:rsid w:val="007C4A83"/>
    <w:rsid w:val="007C78ED"/>
    <w:rsid w:val="007D16B7"/>
    <w:rsid w:val="007D20B3"/>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32EB"/>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30460"/>
    <w:rsid w:val="00831694"/>
    <w:rsid w:val="00831E1A"/>
    <w:rsid w:val="008322EC"/>
    <w:rsid w:val="00832BB6"/>
    <w:rsid w:val="00832D1C"/>
    <w:rsid w:val="0083358A"/>
    <w:rsid w:val="0083376A"/>
    <w:rsid w:val="0083382D"/>
    <w:rsid w:val="0083503D"/>
    <w:rsid w:val="0083632D"/>
    <w:rsid w:val="008366DE"/>
    <w:rsid w:val="008375A2"/>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77F3A"/>
    <w:rsid w:val="008827CF"/>
    <w:rsid w:val="00882CD8"/>
    <w:rsid w:val="00884B48"/>
    <w:rsid w:val="00885C00"/>
    <w:rsid w:val="00887E0E"/>
    <w:rsid w:val="00890D19"/>
    <w:rsid w:val="00891982"/>
    <w:rsid w:val="00894253"/>
    <w:rsid w:val="00895199"/>
    <w:rsid w:val="008951C6"/>
    <w:rsid w:val="008953FF"/>
    <w:rsid w:val="00895595"/>
    <w:rsid w:val="008955F8"/>
    <w:rsid w:val="00895D04"/>
    <w:rsid w:val="00896463"/>
    <w:rsid w:val="00897734"/>
    <w:rsid w:val="00897CA5"/>
    <w:rsid w:val="00897D76"/>
    <w:rsid w:val="008A0406"/>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3884"/>
    <w:rsid w:val="008C411C"/>
    <w:rsid w:val="008C7E8A"/>
    <w:rsid w:val="008D3027"/>
    <w:rsid w:val="008D37BB"/>
    <w:rsid w:val="008D5974"/>
    <w:rsid w:val="008D5D20"/>
    <w:rsid w:val="008D7E1D"/>
    <w:rsid w:val="008E376D"/>
    <w:rsid w:val="008E391B"/>
    <w:rsid w:val="008E3BDF"/>
    <w:rsid w:val="008E4DBF"/>
    <w:rsid w:val="008E52EB"/>
    <w:rsid w:val="008E599C"/>
    <w:rsid w:val="008E605B"/>
    <w:rsid w:val="008E6B2B"/>
    <w:rsid w:val="008E6C12"/>
    <w:rsid w:val="008F0EF5"/>
    <w:rsid w:val="008F2AB2"/>
    <w:rsid w:val="008F416D"/>
    <w:rsid w:val="008F46E3"/>
    <w:rsid w:val="008F663E"/>
    <w:rsid w:val="008F7DF1"/>
    <w:rsid w:val="0090119B"/>
    <w:rsid w:val="00901E6D"/>
    <w:rsid w:val="00901F8D"/>
    <w:rsid w:val="00902995"/>
    <w:rsid w:val="00904429"/>
    <w:rsid w:val="00906F18"/>
    <w:rsid w:val="0091173B"/>
    <w:rsid w:val="0091278A"/>
    <w:rsid w:val="009158C1"/>
    <w:rsid w:val="00915D51"/>
    <w:rsid w:val="00916997"/>
    <w:rsid w:val="0092105D"/>
    <w:rsid w:val="00921075"/>
    <w:rsid w:val="00921FDE"/>
    <w:rsid w:val="009240A1"/>
    <w:rsid w:val="00924712"/>
    <w:rsid w:val="00924846"/>
    <w:rsid w:val="009254B1"/>
    <w:rsid w:val="009256AA"/>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122C"/>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6228"/>
    <w:rsid w:val="0099130E"/>
    <w:rsid w:val="00991803"/>
    <w:rsid w:val="009933FC"/>
    <w:rsid w:val="00995D81"/>
    <w:rsid w:val="009967D6"/>
    <w:rsid w:val="009976C8"/>
    <w:rsid w:val="009A0C16"/>
    <w:rsid w:val="009A1BC7"/>
    <w:rsid w:val="009A386B"/>
    <w:rsid w:val="009A469B"/>
    <w:rsid w:val="009A4963"/>
    <w:rsid w:val="009A53FE"/>
    <w:rsid w:val="009A56DF"/>
    <w:rsid w:val="009A6AF9"/>
    <w:rsid w:val="009A7DC1"/>
    <w:rsid w:val="009B2AF9"/>
    <w:rsid w:val="009B36B0"/>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377B5"/>
    <w:rsid w:val="00A406FE"/>
    <w:rsid w:val="00A41940"/>
    <w:rsid w:val="00A41C43"/>
    <w:rsid w:val="00A41EE8"/>
    <w:rsid w:val="00A42577"/>
    <w:rsid w:val="00A428B0"/>
    <w:rsid w:val="00A430DB"/>
    <w:rsid w:val="00A464D5"/>
    <w:rsid w:val="00A47CFA"/>
    <w:rsid w:val="00A50EF1"/>
    <w:rsid w:val="00A51D2B"/>
    <w:rsid w:val="00A520E5"/>
    <w:rsid w:val="00A528DB"/>
    <w:rsid w:val="00A55B07"/>
    <w:rsid w:val="00A60690"/>
    <w:rsid w:val="00A609E2"/>
    <w:rsid w:val="00A60A7A"/>
    <w:rsid w:val="00A61C0F"/>
    <w:rsid w:val="00A62DA8"/>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59BE"/>
    <w:rsid w:val="00AC7DA2"/>
    <w:rsid w:val="00AD0D3F"/>
    <w:rsid w:val="00AD1219"/>
    <w:rsid w:val="00AD1C59"/>
    <w:rsid w:val="00AD220C"/>
    <w:rsid w:val="00AD34C9"/>
    <w:rsid w:val="00AD53EC"/>
    <w:rsid w:val="00AD64AE"/>
    <w:rsid w:val="00AD6707"/>
    <w:rsid w:val="00AD7006"/>
    <w:rsid w:val="00AE0F61"/>
    <w:rsid w:val="00AE13A2"/>
    <w:rsid w:val="00AE2385"/>
    <w:rsid w:val="00AE2858"/>
    <w:rsid w:val="00AE638B"/>
    <w:rsid w:val="00AF062B"/>
    <w:rsid w:val="00AF11C8"/>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C5"/>
    <w:rsid w:val="00B1745B"/>
    <w:rsid w:val="00B23B27"/>
    <w:rsid w:val="00B23B2B"/>
    <w:rsid w:val="00B24FA4"/>
    <w:rsid w:val="00B250E9"/>
    <w:rsid w:val="00B27D2D"/>
    <w:rsid w:val="00B27F16"/>
    <w:rsid w:val="00B3403A"/>
    <w:rsid w:val="00B350C9"/>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50DD"/>
    <w:rsid w:val="00B5531E"/>
    <w:rsid w:val="00B55763"/>
    <w:rsid w:val="00B5666B"/>
    <w:rsid w:val="00B56B56"/>
    <w:rsid w:val="00B57ABD"/>
    <w:rsid w:val="00B60514"/>
    <w:rsid w:val="00B60AC4"/>
    <w:rsid w:val="00B6186F"/>
    <w:rsid w:val="00B61A4E"/>
    <w:rsid w:val="00B63589"/>
    <w:rsid w:val="00B63BEB"/>
    <w:rsid w:val="00B63E87"/>
    <w:rsid w:val="00B6495D"/>
    <w:rsid w:val="00B65BF6"/>
    <w:rsid w:val="00B6654C"/>
    <w:rsid w:val="00B668D3"/>
    <w:rsid w:val="00B66B9B"/>
    <w:rsid w:val="00B66CFB"/>
    <w:rsid w:val="00B67941"/>
    <w:rsid w:val="00B70525"/>
    <w:rsid w:val="00B7190B"/>
    <w:rsid w:val="00B73EAB"/>
    <w:rsid w:val="00B80359"/>
    <w:rsid w:val="00B8139B"/>
    <w:rsid w:val="00B85401"/>
    <w:rsid w:val="00B85E71"/>
    <w:rsid w:val="00B92B50"/>
    <w:rsid w:val="00B931D3"/>
    <w:rsid w:val="00B9426A"/>
    <w:rsid w:val="00B94696"/>
    <w:rsid w:val="00B949B9"/>
    <w:rsid w:val="00B94FB4"/>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3198"/>
    <w:rsid w:val="00BB5A42"/>
    <w:rsid w:val="00BB6AA2"/>
    <w:rsid w:val="00BB6B02"/>
    <w:rsid w:val="00BB6BB3"/>
    <w:rsid w:val="00BB6F43"/>
    <w:rsid w:val="00BC1F59"/>
    <w:rsid w:val="00BC34E2"/>
    <w:rsid w:val="00BC5CAC"/>
    <w:rsid w:val="00BC78AF"/>
    <w:rsid w:val="00BD0480"/>
    <w:rsid w:val="00BD0523"/>
    <w:rsid w:val="00BD05FD"/>
    <w:rsid w:val="00BD1364"/>
    <w:rsid w:val="00BD1638"/>
    <w:rsid w:val="00BD1E0B"/>
    <w:rsid w:val="00BD321B"/>
    <w:rsid w:val="00BD3FAF"/>
    <w:rsid w:val="00BD4A09"/>
    <w:rsid w:val="00BD5206"/>
    <w:rsid w:val="00BD57FF"/>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BAD"/>
    <w:rsid w:val="00C03F83"/>
    <w:rsid w:val="00C0400A"/>
    <w:rsid w:val="00C05BBC"/>
    <w:rsid w:val="00C05CE3"/>
    <w:rsid w:val="00C05EDA"/>
    <w:rsid w:val="00C0607F"/>
    <w:rsid w:val="00C066EF"/>
    <w:rsid w:val="00C06A97"/>
    <w:rsid w:val="00C109C6"/>
    <w:rsid w:val="00C113E9"/>
    <w:rsid w:val="00C16C72"/>
    <w:rsid w:val="00C17BA4"/>
    <w:rsid w:val="00C203CC"/>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7647"/>
    <w:rsid w:val="00C5766C"/>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4C4D"/>
    <w:rsid w:val="00C750D8"/>
    <w:rsid w:val="00C75179"/>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7882"/>
    <w:rsid w:val="00CA03C2"/>
    <w:rsid w:val="00CA1758"/>
    <w:rsid w:val="00CA3CEF"/>
    <w:rsid w:val="00CA6019"/>
    <w:rsid w:val="00CA614E"/>
    <w:rsid w:val="00CA6A56"/>
    <w:rsid w:val="00CA6EDA"/>
    <w:rsid w:val="00CB2680"/>
    <w:rsid w:val="00CB33BD"/>
    <w:rsid w:val="00CB62DF"/>
    <w:rsid w:val="00CB6597"/>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4098"/>
    <w:rsid w:val="00CE47C5"/>
    <w:rsid w:val="00CF01BF"/>
    <w:rsid w:val="00CF172E"/>
    <w:rsid w:val="00CF2E13"/>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D5E"/>
    <w:rsid w:val="00D15D5B"/>
    <w:rsid w:val="00D15EF2"/>
    <w:rsid w:val="00D17846"/>
    <w:rsid w:val="00D17B7A"/>
    <w:rsid w:val="00D20E19"/>
    <w:rsid w:val="00D22853"/>
    <w:rsid w:val="00D24A2B"/>
    <w:rsid w:val="00D24A36"/>
    <w:rsid w:val="00D25E6A"/>
    <w:rsid w:val="00D269DB"/>
    <w:rsid w:val="00D27B6B"/>
    <w:rsid w:val="00D31DD2"/>
    <w:rsid w:val="00D32137"/>
    <w:rsid w:val="00D336FE"/>
    <w:rsid w:val="00D33786"/>
    <w:rsid w:val="00D34978"/>
    <w:rsid w:val="00D34F35"/>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50BD"/>
    <w:rsid w:val="00D86A42"/>
    <w:rsid w:val="00D90ABD"/>
    <w:rsid w:val="00D9305C"/>
    <w:rsid w:val="00D93162"/>
    <w:rsid w:val="00D93AC0"/>
    <w:rsid w:val="00D94694"/>
    <w:rsid w:val="00D94BE7"/>
    <w:rsid w:val="00D94C21"/>
    <w:rsid w:val="00D94EE2"/>
    <w:rsid w:val="00D96B43"/>
    <w:rsid w:val="00D970D6"/>
    <w:rsid w:val="00DA0866"/>
    <w:rsid w:val="00DA25E8"/>
    <w:rsid w:val="00DA3B1F"/>
    <w:rsid w:val="00DA62A6"/>
    <w:rsid w:val="00DA6D64"/>
    <w:rsid w:val="00DB0DAE"/>
    <w:rsid w:val="00DB1155"/>
    <w:rsid w:val="00DB1CC3"/>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0F34"/>
    <w:rsid w:val="00E51019"/>
    <w:rsid w:val="00E550D7"/>
    <w:rsid w:val="00E55191"/>
    <w:rsid w:val="00E55ACE"/>
    <w:rsid w:val="00E56901"/>
    <w:rsid w:val="00E56D86"/>
    <w:rsid w:val="00E56F69"/>
    <w:rsid w:val="00E6057C"/>
    <w:rsid w:val="00E61663"/>
    <w:rsid w:val="00E61B01"/>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D5B"/>
    <w:rsid w:val="00E8326B"/>
    <w:rsid w:val="00E86EEA"/>
    <w:rsid w:val="00E9021A"/>
    <w:rsid w:val="00E912FB"/>
    <w:rsid w:val="00E91EF8"/>
    <w:rsid w:val="00E92328"/>
    <w:rsid w:val="00E931CC"/>
    <w:rsid w:val="00E93A9F"/>
    <w:rsid w:val="00E94637"/>
    <w:rsid w:val="00E95A16"/>
    <w:rsid w:val="00E96398"/>
    <w:rsid w:val="00E97122"/>
    <w:rsid w:val="00EA08D9"/>
    <w:rsid w:val="00EA09DC"/>
    <w:rsid w:val="00EA1119"/>
    <w:rsid w:val="00EA1921"/>
    <w:rsid w:val="00EA1CCC"/>
    <w:rsid w:val="00EA2692"/>
    <w:rsid w:val="00EA28F6"/>
    <w:rsid w:val="00EA3243"/>
    <w:rsid w:val="00EA345C"/>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54BF"/>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6C2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4551"/>
    <w:rsid w:val="00F84901"/>
    <w:rsid w:val="00F84F6A"/>
    <w:rsid w:val="00F85526"/>
    <w:rsid w:val="00F876E9"/>
    <w:rsid w:val="00F87F81"/>
    <w:rsid w:val="00F9003B"/>
    <w:rsid w:val="00F913A9"/>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A85"/>
    <w:rsid w:val="00FB3C69"/>
    <w:rsid w:val="00FB4127"/>
    <w:rsid w:val="00FB7BB7"/>
    <w:rsid w:val="00FC002E"/>
    <w:rsid w:val="00FC0E5A"/>
    <w:rsid w:val="00FC4AAA"/>
    <w:rsid w:val="00FC6C20"/>
    <w:rsid w:val="00FC7037"/>
    <w:rsid w:val="00FC763C"/>
    <w:rsid w:val="00FD06F4"/>
    <w:rsid w:val="00FD0B02"/>
    <w:rsid w:val="00FD10FB"/>
    <w:rsid w:val="00FD1547"/>
    <w:rsid w:val="00FD1975"/>
    <w:rsid w:val="00FD422A"/>
    <w:rsid w:val="00FD43A0"/>
    <w:rsid w:val="00FD5292"/>
    <w:rsid w:val="00FD6C56"/>
    <w:rsid w:val="00FD6F49"/>
    <w:rsid w:val="00FD7472"/>
    <w:rsid w:val="00FE0847"/>
    <w:rsid w:val="00FE1090"/>
    <w:rsid w:val="00FE1F9A"/>
    <w:rsid w:val="00FE28F7"/>
    <w:rsid w:val="00FE2B43"/>
    <w:rsid w:val="00FE3700"/>
    <w:rsid w:val="00FE3F4E"/>
    <w:rsid w:val="00FE4AC5"/>
    <w:rsid w:val="00FE4EC8"/>
    <w:rsid w:val="00FE63AA"/>
    <w:rsid w:val="00FF3214"/>
    <w:rsid w:val="00FF4DA4"/>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DDA1B"/>
  <w15:docId w15:val="{661D8E84-EC0A-4ADE-8C75-BF0C9D56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52BD2"/>
    <w:pPr>
      <w:keepNext/>
      <w:keepLines/>
      <w:numPr>
        <w:numId w:val="7"/>
      </w:numPr>
      <w:spacing w:before="240" w:after="120"/>
      <w:outlineLvl w:val="0"/>
    </w:pPr>
    <w:rPr>
      <w:rFonts w:eastAsiaTheme="majorEastAsia" w:cstheme="majorBidi"/>
      <w:b/>
      <w:bCs/>
      <w:kern w:val="2"/>
      <w:sz w:val="28"/>
      <w:szCs w:val="32"/>
      <w:lang w:eastAsia="en-US"/>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uiPriority w:val="99"/>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semiHidden/>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customStyle="1" w:styleId="UnresolvedMention1">
    <w:name w:val="Unresolved Mention1"/>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rsid w:val="00D15EF2"/>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rsid w:val="00752BD2"/>
    <w:rPr>
      <w:rFonts w:eastAsiaTheme="majorEastAsia" w:cstheme="majorBidi"/>
      <w:b/>
      <w:bCs/>
      <w:kern w:val="2"/>
      <w:sz w:val="28"/>
      <w:szCs w:val="32"/>
      <w:lang w:eastAsia="en-US"/>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59"/>
    <w:rsid w:val="00752BD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8"/>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semiHidden/>
    <w:unhideWhenUsed/>
    <w:rsid w:val="00752BD2"/>
    <w:rPr>
      <w:sz w:val="16"/>
      <w:szCs w:val="16"/>
    </w:rPr>
  </w:style>
  <w:style w:type="paragraph" w:styleId="CommentText">
    <w:name w:val="annotation text"/>
    <w:basedOn w:val="Normal"/>
    <w:link w:val="CommentTextChar"/>
    <w:uiPriority w:val="99"/>
    <w:unhideWhenUsed/>
    <w:rsid w:val="00752BD2"/>
    <w:pPr>
      <w:jc w:val="both"/>
    </w:pPr>
    <w:rPr>
      <w:sz w:val="20"/>
      <w:szCs w:val="20"/>
      <w:lang w:val="en-GB" w:eastAsia="en-US"/>
    </w:rPr>
  </w:style>
  <w:style w:type="character" w:customStyle="1" w:styleId="CommentTextChar">
    <w:name w:val="Comment Text Char"/>
    <w:basedOn w:val="DefaultParagraphFont"/>
    <w:link w:val="CommentText"/>
    <w:uiPriority w:val="99"/>
    <w:rsid w:val="00752BD2"/>
    <w:rPr>
      <w:lang w:val="en-GB" w:eastAsia="en-US"/>
    </w:rPr>
  </w:style>
  <w:style w:type="paragraph" w:styleId="CommentSubject">
    <w:name w:val="annotation subject"/>
    <w:basedOn w:val="CommentText"/>
    <w:next w:val="CommentText"/>
    <w:link w:val="CommentSubjectChar"/>
    <w:uiPriority w:val="99"/>
    <w:semiHidden/>
    <w:unhideWhenUsed/>
    <w:rsid w:val="00752BD2"/>
    <w:rPr>
      <w:b/>
      <w:bCs/>
    </w:rPr>
  </w:style>
  <w:style w:type="character" w:customStyle="1" w:styleId="CommentSubjectChar">
    <w:name w:val="Comment Subject Char"/>
    <w:basedOn w:val="CommentTextChar"/>
    <w:link w:val="CommentSubject"/>
    <w:uiPriority w:val="99"/>
    <w:semiHidden/>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semiHidden/>
    <w:rsid w:val="00752BD2"/>
    <w:rPr>
      <w:vertAlign w:val="superscript"/>
    </w:rPr>
  </w:style>
  <w:style w:type="paragraph" w:styleId="EndnoteText">
    <w:name w:val="endnote text"/>
    <w:basedOn w:val="Normal"/>
    <w:link w:val="EndnoteTextChar"/>
    <w:semiHidden/>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semiHidden/>
    <w:rsid w:val="00752BD2"/>
    <w:rPr>
      <w:rFonts w:ascii="Courier New" w:hAnsi="Courier New"/>
      <w:sz w:val="22"/>
      <w:szCs w:val="24"/>
      <w:lang w:val="en-GB" w:eastAsia="en-US"/>
    </w:rPr>
  </w:style>
  <w:style w:type="paragraph" w:customStyle="1" w:styleId="HEADING">
    <w:name w:val="HEADING"/>
    <w:basedOn w:val="Normal"/>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rPr>
  </w:style>
  <w:style w:type="paragraph" w:customStyle="1" w:styleId="Heading1longmultiline">
    <w:name w:val="Heading 1 (long multiline)"/>
    <w:basedOn w:val="Heading1"/>
    <w:rsid w:val="00752BD2"/>
    <w:pPr>
      <w:keepLines w:val="0"/>
      <w:numPr>
        <w:numId w:val="0"/>
      </w:numPr>
      <w:tabs>
        <w:tab w:val="left" w:pos="720"/>
      </w:tabs>
      <w:ind w:left="1843" w:hanging="1134"/>
    </w:pPr>
    <w:rPr>
      <w:rFonts w:eastAsia="Times New Roman" w:cs="Times New Roman"/>
      <w:bCs w:val="0"/>
      <w:caps/>
      <w:kern w:val="0"/>
      <w:sz w:val="22"/>
      <w:szCs w:val="24"/>
      <w:lang w:val="en-GB"/>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9"/>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semiHidden/>
    <w:rsid w:val="00752BD2"/>
    <w:pPr>
      <w:spacing w:before="120"/>
      <w:jc w:val="both"/>
    </w:pPr>
    <w:rPr>
      <w:rFonts w:cs="Arial"/>
      <w:b/>
      <w:bCs/>
      <w:lang w:val="en-GB" w:eastAsia="en-US"/>
    </w:rPr>
  </w:style>
  <w:style w:type="paragraph" w:styleId="TOC2">
    <w:name w:val="toc 2"/>
    <w:basedOn w:val="Normal"/>
    <w:next w:val="Normal"/>
    <w:autoRedefine/>
    <w:semiHidden/>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semiHidden/>
    <w:rsid w:val="00752BD2"/>
    <w:pPr>
      <w:ind w:left="2160" w:hanging="720"/>
      <w:jc w:val="both"/>
    </w:pPr>
    <w:rPr>
      <w:sz w:val="22"/>
      <w:lang w:val="en-GB" w:eastAsia="en-US"/>
    </w:rPr>
  </w:style>
  <w:style w:type="paragraph" w:styleId="TOC4">
    <w:name w:val="toc 4"/>
    <w:basedOn w:val="Normal"/>
    <w:next w:val="Normal"/>
    <w:autoRedefine/>
    <w:semiHidden/>
    <w:rsid w:val="00752BD2"/>
    <w:pPr>
      <w:spacing w:before="120" w:after="120"/>
      <w:ind w:left="660"/>
    </w:pPr>
    <w:rPr>
      <w:sz w:val="22"/>
      <w:lang w:val="en-GB" w:eastAsia="en-US"/>
    </w:rPr>
  </w:style>
  <w:style w:type="paragraph" w:styleId="TOC5">
    <w:name w:val="toc 5"/>
    <w:basedOn w:val="Normal"/>
    <w:next w:val="Normal"/>
    <w:autoRedefine/>
    <w:semiHidden/>
    <w:rsid w:val="00752BD2"/>
    <w:pPr>
      <w:spacing w:before="120" w:after="120"/>
      <w:ind w:left="880"/>
    </w:pPr>
    <w:rPr>
      <w:sz w:val="22"/>
      <w:lang w:val="en-GB" w:eastAsia="en-US"/>
    </w:rPr>
  </w:style>
  <w:style w:type="paragraph" w:styleId="TOC6">
    <w:name w:val="toc 6"/>
    <w:basedOn w:val="Normal"/>
    <w:next w:val="Normal"/>
    <w:autoRedefine/>
    <w:semiHidden/>
    <w:rsid w:val="00752BD2"/>
    <w:pPr>
      <w:spacing w:before="120" w:after="120"/>
      <w:ind w:left="1100"/>
    </w:pPr>
    <w:rPr>
      <w:sz w:val="22"/>
      <w:lang w:val="en-GB" w:eastAsia="en-US"/>
    </w:rPr>
  </w:style>
  <w:style w:type="paragraph" w:styleId="TOC7">
    <w:name w:val="toc 7"/>
    <w:basedOn w:val="Normal"/>
    <w:next w:val="Normal"/>
    <w:autoRedefine/>
    <w:semiHidden/>
    <w:rsid w:val="00752BD2"/>
    <w:pPr>
      <w:spacing w:before="120" w:after="120"/>
      <w:ind w:left="1320"/>
    </w:pPr>
    <w:rPr>
      <w:sz w:val="22"/>
      <w:lang w:val="en-GB" w:eastAsia="en-US"/>
    </w:rPr>
  </w:style>
  <w:style w:type="paragraph" w:styleId="TOC8">
    <w:name w:val="toc 8"/>
    <w:basedOn w:val="Normal"/>
    <w:next w:val="Normal"/>
    <w:autoRedefine/>
    <w:semiHidden/>
    <w:rsid w:val="00752BD2"/>
    <w:pPr>
      <w:spacing w:before="120" w:after="120"/>
      <w:ind w:left="1540"/>
    </w:pPr>
    <w:rPr>
      <w:sz w:val="22"/>
      <w:lang w:val="en-GB" w:eastAsia="en-US"/>
    </w:rPr>
  </w:style>
  <w:style w:type="paragraph" w:styleId="TOC9">
    <w:name w:val="toc 9"/>
    <w:basedOn w:val="Normal"/>
    <w:next w:val="Normal"/>
    <w:autoRedefine/>
    <w:semiHidden/>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10"/>
      </w:numPr>
      <w:spacing w:after="120"/>
      <w:jc w:val="both"/>
    </w:pPr>
    <w:rPr>
      <w:rFonts w:cs="Angsana New"/>
      <w:sz w:val="22"/>
      <w:lang w:val="en-GB" w:eastAsia="en-US"/>
    </w:rPr>
  </w:style>
  <w:style w:type="paragraph" w:styleId="Caption">
    <w:name w:val="caption"/>
    <w:basedOn w:val="Normal"/>
    <w:next w:val="Normal"/>
    <w:uiPriority w:val="35"/>
    <w:unhideWhenUsed/>
    <w:qFormat/>
    <w:rsid w:val="00752BD2"/>
    <w:pPr>
      <w:keepNext/>
      <w:keepLines/>
      <w:spacing w:after="200"/>
      <w:jc w:val="both"/>
    </w:pPr>
    <w:rPr>
      <w:b/>
      <w:iCs/>
      <w:sz w:val="22"/>
      <w:szCs w:val="18"/>
      <w:lang w:val="en-GB" w:eastAsia="en-US"/>
    </w:rPr>
  </w:style>
  <w:style w:type="paragraph" w:customStyle="1" w:styleId="Style1">
    <w:name w:val="Style1"/>
    <w:basedOn w:val="Heading2"/>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uiPriority w:val="99"/>
    <w:rsid w:val="00752BD2"/>
    <w:pPr>
      <w:keepLines/>
      <w:numPr>
        <w:numId w:val="11"/>
      </w:numPr>
      <w:spacing w:before="120" w:after="120"/>
      <w:jc w:val="both"/>
    </w:pPr>
    <w:rPr>
      <w:sz w:val="22"/>
      <w:szCs w:val="22"/>
      <w:lang w:val="en-US" w:eastAsia="en-US"/>
    </w:rPr>
  </w:style>
  <w:style w:type="character" w:customStyle="1" w:styleId="CBD-ParaCharChar">
    <w:name w:val="CBD-Para Char Char"/>
    <w:link w:val="CBD-Para"/>
    <w:uiPriority w:val="99"/>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customStyle="1" w:styleId="Mention1">
    <w:name w:val="Mention1"/>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 w:type="character" w:styleId="UnresolvedMention">
    <w:name w:val="Unresolved Mention"/>
    <w:basedOn w:val="DefaultParagraphFont"/>
    <w:uiPriority w:val="99"/>
    <w:semiHidden/>
    <w:unhideWhenUsed/>
    <w:rsid w:val="00496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p-mop-10/cp-mop-10-dec-13-ar.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ecisions/mop?m=cp-mop-10" TargetMode="External"/><Relationship Id="rId1" Type="http://schemas.openxmlformats.org/officeDocument/2006/relationships/hyperlink" Target="https://www.cbd.int/decisions/mop?m=cp-mo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2AFB5-A845-483D-86B7-9A871C66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2548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NP/MOP/5/L.4</dc:subject>
  <dc:creator>SCBD</dc:creator>
  <cp:lastModifiedBy>Ahmed Osman</cp:lastModifiedBy>
  <cp:revision>12</cp:revision>
  <cp:lastPrinted>2025-02-17T18:21:00Z</cp:lastPrinted>
  <dcterms:created xsi:type="dcterms:W3CDTF">2024-10-25T23:40:00Z</dcterms:created>
  <dcterms:modified xsi:type="dcterms:W3CDTF">2025-02-17T18:21:00Z</dcterms:modified>
</cp:coreProperties>
</file>