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
        <w:gridCol w:w="3899"/>
        <w:gridCol w:w="5661"/>
      </w:tblGrid>
      <w:tr w:rsidR="0006021E" w:rsidRPr="00094684" w14:paraId="15795224" w14:textId="77777777" w:rsidTr="00BD4E34">
        <w:trPr>
          <w:trHeight w:val="851"/>
        </w:trPr>
        <w:tc>
          <w:tcPr>
            <w:tcW w:w="454" w:type="pct"/>
            <w:tcBorders>
              <w:bottom w:val="single" w:sz="8" w:space="0" w:color="auto"/>
            </w:tcBorders>
            <w:vAlign w:val="bottom"/>
          </w:tcPr>
          <w:p w14:paraId="4CFADAB3" w14:textId="77777777" w:rsidR="0006021E" w:rsidRPr="00094684" w:rsidRDefault="0006021E" w:rsidP="00BD4E34">
            <w:pPr>
              <w:tabs>
                <w:tab w:val="clear" w:pos="567"/>
                <w:tab w:val="clear" w:pos="1134"/>
                <w:tab w:val="clear" w:pos="1701"/>
                <w:tab w:val="clear" w:pos="2268"/>
              </w:tabs>
              <w:spacing w:after="120"/>
              <w:rPr>
                <w:rFonts w:eastAsia="Times New Roman"/>
                <w:sz w:val="24"/>
                <w:szCs w:val="24"/>
                <w:lang w:val="en-GB"/>
              </w:rPr>
            </w:pPr>
            <w:bookmarkStart w:id="0" w:name="_Hlk143266149"/>
            <w:bookmarkStart w:id="1" w:name="_Hlk137044360"/>
            <w:bookmarkStart w:id="2" w:name="_Hlk137217151"/>
            <w:bookmarkEnd w:id="0"/>
            <w:r w:rsidRPr="00094684">
              <w:rPr>
                <w:rFonts w:eastAsia="Times New Roman"/>
                <w:noProof/>
                <w:sz w:val="24"/>
                <w:lang w:val="en-GB"/>
              </w:rPr>
              <w:drawing>
                <wp:inline distT="0" distB="0" distL="0" distR="0" wp14:anchorId="45C9BED7" wp14:editId="67AB1D56">
                  <wp:extent cx="476494" cy="403200"/>
                  <wp:effectExtent l="0" t="0" r="6350" b="3810"/>
                  <wp:docPr id="1173017620" name="Picture 1173017620"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4" w:type="pct"/>
            <w:tcBorders>
              <w:top w:val="nil"/>
              <w:left w:val="nil"/>
              <w:bottom w:val="single" w:sz="6" w:space="0" w:color="auto"/>
              <w:right w:val="nil"/>
            </w:tcBorders>
          </w:tcPr>
          <w:p w14:paraId="4EA4EF33" w14:textId="77777777" w:rsidR="0006021E" w:rsidRPr="00094684" w:rsidRDefault="0006021E" w:rsidP="00BD4E34">
            <w:pPr>
              <w:tabs>
                <w:tab w:val="clear" w:pos="567"/>
                <w:tab w:val="clear" w:pos="1134"/>
                <w:tab w:val="clear" w:pos="1701"/>
                <w:tab w:val="clear" w:pos="2268"/>
              </w:tabs>
              <w:spacing w:before="60"/>
              <w:rPr>
                <w:rFonts w:eastAsia="SimHei"/>
                <w:sz w:val="24"/>
                <w:lang w:val="en-GB" w:eastAsia="zh-CN"/>
              </w:rPr>
            </w:pPr>
            <w:r w:rsidRPr="00094684">
              <w:rPr>
                <w:rFonts w:eastAsia="SimHei"/>
                <w:noProof/>
                <w:lang w:val="en-GB" w:eastAsia="zh-CN"/>
              </w:rPr>
              <w:drawing>
                <wp:anchor distT="0" distB="0" distL="114300" distR="114300" simplePos="0" relativeHeight="251659264" behindDoc="0" locked="0" layoutInCell="1" allowOverlap="1" wp14:anchorId="2A916747" wp14:editId="2733CC03">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28796021" w14:textId="77777777" w:rsidR="0006021E" w:rsidRPr="00094684" w:rsidRDefault="0006021E" w:rsidP="00BD4E34">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2692" w:type="pct"/>
            <w:tcBorders>
              <w:bottom w:val="single" w:sz="8" w:space="0" w:color="auto"/>
            </w:tcBorders>
            <w:vAlign w:val="bottom"/>
          </w:tcPr>
          <w:p w14:paraId="53699B58" w14:textId="6475DDA6" w:rsidR="0006021E" w:rsidRPr="009833F5" w:rsidRDefault="00464A21" w:rsidP="00BD4E34">
            <w:pPr>
              <w:tabs>
                <w:tab w:val="clear" w:pos="567"/>
                <w:tab w:val="clear" w:pos="1134"/>
                <w:tab w:val="clear" w:pos="1701"/>
                <w:tab w:val="clear" w:pos="2268"/>
              </w:tabs>
              <w:spacing w:after="120"/>
              <w:ind w:left="2021"/>
              <w:jc w:val="right"/>
              <w:rPr>
                <w:sz w:val="22"/>
                <w:lang w:val="en-GB" w:eastAsia="zh-CN"/>
              </w:rPr>
            </w:pPr>
            <w:r w:rsidRPr="00930ACF">
              <w:rPr>
                <w:rFonts w:eastAsia="Times New Roman"/>
                <w:sz w:val="36"/>
                <w:szCs w:val="36"/>
                <w:lang w:val="en-GB"/>
              </w:rPr>
              <w:t>CBD</w:t>
            </w:r>
            <w:r w:rsidR="009833F5" w:rsidRPr="009833F5">
              <w:rPr>
                <w:rFonts w:eastAsia="Times New Roman"/>
                <w:sz w:val="24"/>
                <w:szCs w:val="24"/>
                <w:lang w:val="en-GB"/>
              </w:rPr>
              <w:t>/CP/MOP/D</w:t>
            </w:r>
            <w:r w:rsidR="005710E5">
              <w:rPr>
                <w:rFonts w:hint="eastAsia"/>
                <w:sz w:val="24"/>
                <w:szCs w:val="24"/>
                <w:lang w:val="en-GB" w:eastAsia="zh-CN"/>
              </w:rPr>
              <w:t>E</w:t>
            </w:r>
            <w:r w:rsidR="009833F5" w:rsidRPr="009833F5">
              <w:rPr>
                <w:rFonts w:eastAsia="Times New Roman"/>
                <w:sz w:val="24"/>
                <w:szCs w:val="24"/>
                <w:lang w:val="en-GB"/>
              </w:rPr>
              <w:t>C</w:t>
            </w:r>
            <w:r w:rsidR="005710E5">
              <w:rPr>
                <w:rFonts w:hint="eastAsia"/>
                <w:sz w:val="24"/>
                <w:szCs w:val="24"/>
                <w:lang w:val="en-GB" w:eastAsia="zh-CN"/>
              </w:rPr>
              <w:t>/</w:t>
            </w:r>
            <w:r w:rsidR="009833F5" w:rsidRPr="009833F5">
              <w:rPr>
                <w:rFonts w:eastAsia="Times New Roman"/>
                <w:sz w:val="24"/>
                <w:szCs w:val="24"/>
                <w:lang w:val="en-GB"/>
              </w:rPr>
              <w:t>11/9</w:t>
            </w:r>
          </w:p>
        </w:tc>
      </w:tr>
      <w:tr w:rsidR="0006021E" w:rsidRPr="00094684" w14:paraId="0559393C" w14:textId="77777777" w:rsidTr="00BD4E34">
        <w:tc>
          <w:tcPr>
            <w:tcW w:w="2308" w:type="pct"/>
            <w:gridSpan w:val="2"/>
            <w:tcBorders>
              <w:top w:val="single" w:sz="8" w:space="0" w:color="auto"/>
              <w:bottom w:val="single" w:sz="12" w:space="0" w:color="auto"/>
            </w:tcBorders>
          </w:tcPr>
          <w:p w14:paraId="6A50FA61" w14:textId="77777777" w:rsidR="0006021E" w:rsidRPr="00094684" w:rsidRDefault="0006021E" w:rsidP="00BD4E34">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092651EE" wp14:editId="1E21CBD7">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tcBorders>
              <w:top w:val="single" w:sz="8" w:space="0" w:color="auto"/>
              <w:bottom w:val="single" w:sz="12" w:space="0" w:color="auto"/>
            </w:tcBorders>
          </w:tcPr>
          <w:p w14:paraId="3FA24A22" w14:textId="211D535C" w:rsidR="0006021E" w:rsidRPr="009833F5" w:rsidRDefault="0006021E" w:rsidP="00BD4E34">
            <w:pPr>
              <w:tabs>
                <w:tab w:val="clear" w:pos="567"/>
                <w:tab w:val="clear" w:pos="1134"/>
                <w:tab w:val="clear" w:pos="1701"/>
                <w:tab w:val="clear" w:pos="2268"/>
              </w:tabs>
              <w:ind w:left="2021"/>
              <w:rPr>
                <w:sz w:val="24"/>
                <w:lang w:val="en-GB" w:eastAsia="zh-CN"/>
              </w:rPr>
            </w:pPr>
            <w:r w:rsidRPr="00094684">
              <w:rPr>
                <w:rFonts w:eastAsia="Times New Roman"/>
                <w:sz w:val="24"/>
                <w:lang w:val="en-GB"/>
              </w:rPr>
              <w:t xml:space="preserve">Distr.: </w:t>
            </w:r>
            <w:r w:rsidR="009833F5">
              <w:rPr>
                <w:rFonts w:hint="eastAsia"/>
                <w:sz w:val="24"/>
                <w:lang w:val="en-GB" w:eastAsia="zh-CN"/>
              </w:rPr>
              <w:t>General</w:t>
            </w:r>
          </w:p>
          <w:p w14:paraId="5002CD99" w14:textId="7E23C81D" w:rsidR="0006021E" w:rsidRPr="00094684" w:rsidRDefault="00872E6D" w:rsidP="00BD4E34">
            <w:pPr>
              <w:tabs>
                <w:tab w:val="clear" w:pos="567"/>
                <w:tab w:val="clear" w:pos="1134"/>
                <w:tab w:val="clear" w:pos="1701"/>
                <w:tab w:val="clear" w:pos="2268"/>
              </w:tabs>
              <w:ind w:left="2021"/>
              <w:rPr>
                <w:rFonts w:eastAsia="Times New Roman"/>
                <w:sz w:val="24"/>
                <w:lang w:val="en-GB"/>
              </w:rPr>
            </w:pPr>
            <w:r w:rsidRPr="00872E6D">
              <w:rPr>
                <w:sz w:val="24"/>
                <w:lang w:val="en-GB" w:eastAsia="zh-CN"/>
              </w:rPr>
              <w:t>2</w:t>
            </w:r>
            <w:r w:rsidR="00FC0BEE">
              <w:rPr>
                <w:rFonts w:hint="eastAsia"/>
                <w:sz w:val="24"/>
                <w:lang w:val="en-GB" w:eastAsia="zh-CN"/>
              </w:rPr>
              <w:t>5</w:t>
            </w:r>
            <w:r w:rsidRPr="00872E6D">
              <w:rPr>
                <w:sz w:val="24"/>
                <w:lang w:val="en-GB" w:eastAsia="zh-CN"/>
              </w:rPr>
              <w:t xml:space="preserve"> October </w:t>
            </w:r>
            <w:r w:rsidR="0006021E" w:rsidRPr="00094684">
              <w:rPr>
                <w:rFonts w:eastAsia="Times New Roman"/>
                <w:sz w:val="24"/>
              </w:rPr>
              <w:t>2024</w:t>
            </w:r>
          </w:p>
          <w:p w14:paraId="169638DB"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C0FEDF8" w14:textId="77777777" w:rsidR="0006021E" w:rsidRPr="00094684" w:rsidRDefault="0006021E" w:rsidP="00BD4E34">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2A2916B7" w14:textId="77777777" w:rsidR="0006021E" w:rsidRPr="00094684" w:rsidRDefault="0006021E" w:rsidP="00BD4E34">
            <w:pPr>
              <w:tabs>
                <w:tab w:val="clear" w:pos="567"/>
                <w:tab w:val="clear" w:pos="1134"/>
                <w:tab w:val="clear" w:pos="1701"/>
                <w:tab w:val="clear" w:pos="2268"/>
              </w:tabs>
              <w:rPr>
                <w:rFonts w:eastAsia="Times New Roman"/>
                <w:sz w:val="24"/>
                <w:szCs w:val="24"/>
                <w:lang w:val="en-GB"/>
              </w:rPr>
            </w:pPr>
          </w:p>
        </w:tc>
      </w:tr>
    </w:tbl>
    <w:bookmarkEnd w:id="1"/>
    <w:bookmarkEnd w:id="2"/>
    <w:p w14:paraId="78199111" w14:textId="77777777" w:rsidR="009833F5" w:rsidRDefault="00464A21" w:rsidP="009833F5">
      <w:pPr>
        <w:pStyle w:val="AFCorNot12Bold"/>
        <w:spacing w:before="60"/>
        <w:rPr>
          <w:snapToGrid w:val="0"/>
          <w:lang w:eastAsia="zh-CN"/>
        </w:rPr>
      </w:pPr>
      <w:r w:rsidRPr="00930ACF">
        <w:rPr>
          <w:rFonts w:hint="eastAsia"/>
          <w:snapToGrid w:val="0"/>
          <w:lang w:eastAsia="zh-CN"/>
        </w:rPr>
        <w:t>作为卡塔赫纳生物安全议定书缔约方会议</w:t>
      </w:r>
    </w:p>
    <w:p w14:paraId="4A564261" w14:textId="2D5384C7" w:rsidR="00464A21" w:rsidRPr="00930ACF" w:rsidRDefault="00464A21" w:rsidP="00464A21">
      <w:pPr>
        <w:pStyle w:val="AFCorNot12Bold"/>
        <w:rPr>
          <w:snapToGrid w:val="0"/>
          <w:lang w:val="en-US" w:eastAsia="zh-CN"/>
        </w:rPr>
      </w:pPr>
      <w:r w:rsidRPr="00930ACF">
        <w:rPr>
          <w:rFonts w:hint="eastAsia"/>
          <w:snapToGrid w:val="0"/>
          <w:lang w:eastAsia="zh-CN"/>
        </w:rPr>
        <w:t>的生物多样性公约</w:t>
      </w:r>
      <w:r w:rsidRPr="00930ACF">
        <w:rPr>
          <w:rFonts w:hint="eastAsia"/>
          <w:snapToGrid w:val="0"/>
          <w:lang w:val="en-US" w:eastAsia="zh-CN"/>
        </w:rPr>
        <w:t>缔约方大会</w:t>
      </w:r>
    </w:p>
    <w:p w14:paraId="6A3D567B" w14:textId="77777777" w:rsidR="00464A21" w:rsidRPr="006D6CF1" w:rsidRDefault="00464A21" w:rsidP="00464A21">
      <w:pPr>
        <w:pStyle w:val="AFCorNot12Bold"/>
        <w:rPr>
          <w:snapToGrid w:val="0"/>
          <w:lang w:eastAsia="zh-CN"/>
        </w:rPr>
      </w:pPr>
      <w:r w:rsidRPr="00930ACF">
        <w:rPr>
          <w:rFonts w:hint="eastAsia"/>
          <w:snapToGrid w:val="0"/>
          <w:lang w:eastAsia="zh-CN"/>
        </w:rPr>
        <w:t>第十一次会议</w:t>
      </w:r>
    </w:p>
    <w:p w14:paraId="4E2BA551" w14:textId="77777777" w:rsidR="00464A21" w:rsidRPr="006D6CF1" w:rsidRDefault="00464A21" w:rsidP="00464A21">
      <w:pPr>
        <w:pStyle w:val="AFCorNot12Bold"/>
        <w:rPr>
          <w:b w:val="0"/>
          <w:bCs/>
          <w:snapToGrid w:val="0"/>
          <w:lang w:eastAsia="zh-CN"/>
        </w:rPr>
      </w:pPr>
      <w:r w:rsidRPr="006D6CF1">
        <w:rPr>
          <w:b w:val="0"/>
          <w:bCs/>
          <w:snapToGrid w:val="0"/>
          <w:lang w:eastAsia="zh-CN"/>
        </w:rPr>
        <w:t>2024</w:t>
      </w:r>
      <w:r w:rsidRPr="006D6CF1">
        <w:rPr>
          <w:b w:val="0"/>
          <w:bCs/>
          <w:snapToGrid w:val="0"/>
          <w:lang w:eastAsia="zh-CN"/>
        </w:rPr>
        <w:t>年</w:t>
      </w:r>
      <w:r w:rsidRPr="006D6CF1">
        <w:rPr>
          <w:b w:val="0"/>
          <w:bCs/>
          <w:snapToGrid w:val="0"/>
          <w:lang w:eastAsia="zh-CN"/>
        </w:rPr>
        <w:t>10</w:t>
      </w:r>
      <w:r w:rsidRPr="006D6CF1">
        <w:rPr>
          <w:b w:val="0"/>
          <w:bCs/>
          <w:snapToGrid w:val="0"/>
          <w:lang w:eastAsia="zh-CN"/>
        </w:rPr>
        <w:t>月</w:t>
      </w:r>
      <w:r w:rsidRPr="006D6CF1">
        <w:rPr>
          <w:b w:val="0"/>
          <w:bCs/>
          <w:snapToGrid w:val="0"/>
          <w:lang w:eastAsia="zh-CN"/>
        </w:rPr>
        <w:t>21</w:t>
      </w:r>
      <w:r w:rsidRPr="006D6CF1">
        <w:rPr>
          <w:b w:val="0"/>
          <w:bCs/>
          <w:snapToGrid w:val="0"/>
          <w:lang w:eastAsia="zh-CN"/>
        </w:rPr>
        <w:t>日至</w:t>
      </w:r>
      <w:r w:rsidRPr="006D6CF1">
        <w:rPr>
          <w:b w:val="0"/>
          <w:bCs/>
          <w:snapToGrid w:val="0"/>
          <w:lang w:eastAsia="zh-CN"/>
        </w:rPr>
        <w:t>11</w:t>
      </w:r>
      <w:r w:rsidRPr="006D6CF1">
        <w:rPr>
          <w:b w:val="0"/>
          <w:bCs/>
          <w:snapToGrid w:val="0"/>
          <w:lang w:eastAsia="zh-CN"/>
        </w:rPr>
        <w:t>月</w:t>
      </w:r>
      <w:r w:rsidRPr="006D6CF1">
        <w:rPr>
          <w:b w:val="0"/>
          <w:bCs/>
          <w:snapToGrid w:val="0"/>
          <w:lang w:eastAsia="zh-CN"/>
        </w:rPr>
        <w:t>1</w:t>
      </w:r>
      <w:r w:rsidRPr="006D6CF1">
        <w:rPr>
          <w:b w:val="0"/>
          <w:bCs/>
          <w:snapToGrid w:val="0"/>
          <w:lang w:eastAsia="zh-CN"/>
        </w:rPr>
        <w:t>日，哥伦比亚卡利</w:t>
      </w:r>
    </w:p>
    <w:p w14:paraId="7B71FF32" w14:textId="55E93985" w:rsidR="00464A21" w:rsidRDefault="00464A21" w:rsidP="00464A21">
      <w:pPr>
        <w:pStyle w:val="AFCorNot12Bold"/>
        <w:rPr>
          <w:b w:val="0"/>
          <w:bCs/>
          <w:snapToGrid w:val="0"/>
          <w:lang w:eastAsia="zh-CN"/>
        </w:rPr>
      </w:pPr>
      <w:r w:rsidRPr="006D6CF1">
        <w:rPr>
          <w:b w:val="0"/>
          <w:bCs/>
          <w:snapToGrid w:val="0"/>
          <w:lang w:eastAsia="zh-CN"/>
        </w:rPr>
        <w:t>议程项目</w:t>
      </w:r>
      <w:r w:rsidR="00872E6D">
        <w:rPr>
          <w:b w:val="0"/>
          <w:bCs/>
          <w:snapToGrid w:val="0"/>
          <w:lang w:eastAsia="zh-CN"/>
        </w:rPr>
        <w:t>1</w:t>
      </w:r>
      <w:r w:rsidR="00117FDF">
        <w:rPr>
          <w:rFonts w:hint="eastAsia"/>
          <w:b w:val="0"/>
          <w:bCs/>
          <w:snapToGrid w:val="0"/>
          <w:lang w:eastAsia="zh-CN"/>
        </w:rPr>
        <w:t>3</w:t>
      </w:r>
    </w:p>
    <w:p w14:paraId="3270D09D" w14:textId="1CF7F40B" w:rsidR="0006021E" w:rsidRPr="00FC0BEE" w:rsidRDefault="00117FDF" w:rsidP="0006021E">
      <w:pPr>
        <w:pStyle w:val="AFCorNotNormal"/>
        <w:rPr>
          <w:rFonts w:ascii="SimSun" w:hAnsi="SimSun"/>
          <w:b/>
          <w:sz w:val="24"/>
          <w:szCs w:val="24"/>
          <w:lang w:val="en-US" w:eastAsia="zh-CN"/>
        </w:rPr>
      </w:pPr>
      <w:r w:rsidRPr="00117FDF">
        <w:rPr>
          <w:rFonts w:ascii="SimSun" w:hAnsi="SimSun" w:hint="eastAsia"/>
          <w:b/>
          <w:sz w:val="24"/>
          <w:szCs w:val="24"/>
          <w:lang w:val="en-US" w:eastAsia="zh-CN"/>
        </w:rPr>
        <w:t>社会经济考虑因素</w:t>
      </w:r>
    </w:p>
    <w:p w14:paraId="299B497E" w14:textId="691031CD" w:rsidR="009833F5" w:rsidRDefault="009833F5" w:rsidP="00117FDF">
      <w:pPr>
        <w:pStyle w:val="Item"/>
        <w:ind w:left="490"/>
        <w:rPr>
          <w:rFonts w:ascii="SimSun" w:eastAsia="SimSun" w:hAnsi="SimSun" w:cs="SimSun"/>
          <w:sz w:val="28"/>
          <w:szCs w:val="28"/>
          <w:lang w:eastAsia="zh-CN"/>
        </w:rPr>
      </w:pPr>
      <w:bookmarkStart w:id="3" w:name="_Toc178837111"/>
      <w:r w:rsidRPr="009833F5">
        <w:rPr>
          <w:rFonts w:ascii="SimSun" w:eastAsia="SimSun" w:hAnsi="SimSun" w:cs="SimSun" w:hint="eastAsia"/>
          <w:sz w:val="28"/>
          <w:szCs w:val="28"/>
          <w:lang w:eastAsia="zh-CN"/>
        </w:rPr>
        <w:t>2024年10月25日作为卡塔赫纳生物安全议定书缔约方会议的生物多样性公约缔约方大会通过的决定</w:t>
      </w:r>
    </w:p>
    <w:p w14:paraId="4DE8EC78" w14:textId="79031E28" w:rsidR="00117FDF" w:rsidRPr="006F2EF5" w:rsidRDefault="006F2EF5" w:rsidP="00117FDF">
      <w:pPr>
        <w:pStyle w:val="Item"/>
        <w:ind w:left="490"/>
        <w:rPr>
          <w:rFonts w:eastAsia="SimSun"/>
          <w:szCs w:val="24"/>
          <w:lang w:eastAsia="zh-CN"/>
        </w:rPr>
      </w:pPr>
      <w:r w:rsidRPr="006F2EF5">
        <w:rPr>
          <w:rFonts w:eastAsia="SimSun"/>
          <w:szCs w:val="24"/>
          <w:lang w:eastAsia="zh-CN"/>
        </w:rPr>
        <w:t xml:space="preserve">CP-11/9.  </w:t>
      </w:r>
      <w:r w:rsidR="00117FDF" w:rsidRPr="006F2EF5">
        <w:rPr>
          <w:rFonts w:eastAsia="SimSun"/>
          <w:szCs w:val="24"/>
          <w:lang w:eastAsia="zh-CN"/>
        </w:rPr>
        <w:t>社会经济考虑因素</w:t>
      </w:r>
      <w:bookmarkEnd w:id="3"/>
      <w:r w:rsidR="00AA698C" w:rsidRPr="006F2EF5">
        <w:rPr>
          <w:rFonts w:eastAsia="SimSun"/>
          <w:szCs w:val="24"/>
          <w:lang w:eastAsia="zh-CN"/>
        </w:rPr>
        <w:t xml:space="preserve"> </w:t>
      </w:r>
    </w:p>
    <w:p w14:paraId="457AE476" w14:textId="50C2491B" w:rsidR="00117FDF" w:rsidRPr="00265FA8" w:rsidRDefault="00117FDF" w:rsidP="006F2EF5">
      <w:pPr>
        <w:pStyle w:val="Item"/>
        <w:spacing w:line="240" w:lineRule="atLeast"/>
        <w:ind w:left="490" w:firstLine="490"/>
        <w:rPr>
          <w:rFonts w:eastAsia="KaiTi"/>
          <w:lang w:eastAsia="zh-CN"/>
        </w:rPr>
      </w:pPr>
      <w:r w:rsidRPr="00265FA8">
        <w:rPr>
          <w:rFonts w:eastAsia="KaiTi" w:hint="eastAsia"/>
          <w:lang w:eastAsia="zh-CN"/>
        </w:rPr>
        <w:t>作为卡塔赫纳议定书缔约方会议的缔约方大会，</w:t>
      </w:r>
    </w:p>
    <w:p w14:paraId="169B5DAF" w14:textId="70135EAE" w:rsidR="00117FDF" w:rsidRPr="00265FA8" w:rsidRDefault="00117FDF" w:rsidP="006F2EF5">
      <w:pPr>
        <w:tabs>
          <w:tab w:val="clear" w:pos="567"/>
          <w:tab w:val="clear" w:pos="1134"/>
          <w:tab w:val="clear" w:pos="1701"/>
          <w:tab w:val="clear" w:pos="2268"/>
        </w:tabs>
        <w:spacing w:before="120" w:after="120" w:line="240" w:lineRule="atLeast"/>
        <w:ind w:left="490" w:firstLine="490"/>
        <w:rPr>
          <w:sz w:val="24"/>
          <w:lang w:val="en-GB" w:eastAsia="zh-CN"/>
        </w:rPr>
      </w:pPr>
      <w:r w:rsidRPr="00265FA8">
        <w:rPr>
          <w:rFonts w:eastAsia="KaiTi" w:hint="eastAsia"/>
          <w:sz w:val="24"/>
          <w:lang w:eastAsia="zh-CN"/>
        </w:rPr>
        <w:t>回顾</w:t>
      </w:r>
      <w:r w:rsidRPr="00265FA8">
        <w:rPr>
          <w:rFonts w:eastAsia="KaiTi" w:hint="eastAsia"/>
          <w:sz w:val="24"/>
          <w:lang w:eastAsia="zh-CN"/>
        </w:rPr>
        <w:t xml:space="preserve"> </w:t>
      </w:r>
      <w:r w:rsidRPr="00265FA8">
        <w:rPr>
          <w:rFonts w:hint="eastAsia"/>
          <w:sz w:val="24"/>
          <w:lang w:eastAsia="zh-CN"/>
        </w:rPr>
        <w:t xml:space="preserve">2018 </w:t>
      </w:r>
      <w:r w:rsidRPr="00265FA8">
        <w:rPr>
          <w:rFonts w:hint="eastAsia"/>
          <w:sz w:val="24"/>
          <w:lang w:eastAsia="zh-CN"/>
        </w:rPr>
        <w:t>年</w:t>
      </w:r>
      <w:r w:rsidRPr="00265FA8">
        <w:rPr>
          <w:rFonts w:hint="eastAsia"/>
          <w:sz w:val="24"/>
          <w:lang w:eastAsia="zh-CN"/>
        </w:rPr>
        <w:t xml:space="preserve"> 11 </w:t>
      </w:r>
      <w:r w:rsidRPr="00265FA8">
        <w:rPr>
          <w:rFonts w:hint="eastAsia"/>
          <w:sz w:val="24"/>
          <w:lang w:eastAsia="zh-CN"/>
        </w:rPr>
        <w:t>月</w:t>
      </w:r>
      <w:r w:rsidRPr="00265FA8">
        <w:rPr>
          <w:rFonts w:hint="eastAsia"/>
          <w:sz w:val="24"/>
          <w:lang w:eastAsia="zh-CN"/>
        </w:rPr>
        <w:t xml:space="preserve"> 28 </w:t>
      </w:r>
      <w:r w:rsidRPr="00265FA8">
        <w:rPr>
          <w:rFonts w:hint="eastAsia"/>
          <w:sz w:val="24"/>
          <w:lang w:eastAsia="zh-CN"/>
        </w:rPr>
        <w:t>日第</w:t>
      </w:r>
      <w:hyperlink r:id="rId13" w:history="1">
        <w:r w:rsidRPr="009833F5">
          <w:rPr>
            <w:rStyle w:val="Hyperlink"/>
            <w:rFonts w:hint="eastAsia"/>
            <w:sz w:val="24"/>
            <w:lang w:eastAsia="zh-CN"/>
          </w:rPr>
          <w:t>CP-9/14</w:t>
        </w:r>
      </w:hyperlink>
      <w:proofErr w:type="gramStart"/>
      <w:r w:rsidRPr="00265FA8">
        <w:rPr>
          <w:rFonts w:hint="eastAsia"/>
          <w:sz w:val="24"/>
          <w:lang w:eastAsia="zh-CN"/>
        </w:rPr>
        <w:t>号决定</w:t>
      </w:r>
      <w:proofErr w:type="gramEnd"/>
      <w:r w:rsidRPr="00265FA8">
        <w:rPr>
          <w:rFonts w:hint="eastAsia"/>
          <w:sz w:val="24"/>
          <w:lang w:eastAsia="zh-CN"/>
        </w:rPr>
        <w:t>表示注意到关于在《卡塔赫纳生物安全议定书》</w:t>
      </w:r>
      <w:r w:rsidR="009833F5">
        <w:rPr>
          <w:rStyle w:val="FootnoteReference"/>
          <w:sz w:val="24"/>
          <w:lang w:eastAsia="zh-CN"/>
        </w:rPr>
        <w:footnoteReference w:id="2"/>
      </w:r>
      <w:r w:rsidRPr="00265FA8">
        <w:rPr>
          <w:rFonts w:hint="eastAsia"/>
          <w:sz w:val="24"/>
          <w:lang w:eastAsia="zh-CN"/>
        </w:rPr>
        <w:t>第</w:t>
      </w:r>
      <w:r w:rsidRPr="00265FA8">
        <w:rPr>
          <w:rFonts w:hint="eastAsia"/>
          <w:sz w:val="24"/>
          <w:lang w:eastAsia="zh-CN"/>
        </w:rPr>
        <w:t xml:space="preserve"> 26 </w:t>
      </w:r>
      <w:proofErr w:type="gramStart"/>
      <w:r w:rsidRPr="00265FA8">
        <w:rPr>
          <w:rFonts w:hint="eastAsia"/>
          <w:sz w:val="24"/>
          <w:lang w:eastAsia="zh-CN"/>
        </w:rPr>
        <w:t>条背景</w:t>
      </w:r>
      <w:proofErr w:type="gramEnd"/>
      <w:r w:rsidRPr="00265FA8">
        <w:rPr>
          <w:rFonts w:hint="eastAsia"/>
          <w:sz w:val="24"/>
          <w:lang w:eastAsia="zh-CN"/>
        </w:rPr>
        <w:t>下评估社会经济因素的指导意见</w:t>
      </w:r>
      <w:r w:rsidRPr="00265FA8">
        <w:rPr>
          <w:sz w:val="24"/>
          <w:vertAlign w:val="superscript"/>
          <w:lang w:val="en-GB" w:eastAsia="zh-CN"/>
        </w:rPr>
        <w:footnoteReference w:id="3"/>
      </w:r>
      <w:r w:rsidR="00AA700F" w:rsidRPr="00265FA8">
        <w:rPr>
          <w:rFonts w:hint="eastAsia"/>
          <w:sz w:val="24"/>
          <w:lang w:eastAsia="zh-CN"/>
        </w:rPr>
        <w:t>，</w:t>
      </w:r>
    </w:p>
    <w:p w14:paraId="6165BBBE" w14:textId="2E123F26" w:rsidR="00117FDF" w:rsidRPr="00265FA8" w:rsidRDefault="00117FDF" w:rsidP="006F2EF5">
      <w:pPr>
        <w:tabs>
          <w:tab w:val="clear" w:pos="567"/>
          <w:tab w:val="clear" w:pos="1134"/>
          <w:tab w:val="clear" w:pos="1701"/>
          <w:tab w:val="clear" w:pos="2268"/>
        </w:tabs>
        <w:spacing w:before="120" w:after="120" w:line="240" w:lineRule="atLeast"/>
        <w:ind w:left="490" w:firstLine="490"/>
        <w:rPr>
          <w:sz w:val="24"/>
          <w:lang w:val="en-GB" w:eastAsia="zh-CN"/>
        </w:rPr>
      </w:pPr>
      <w:r w:rsidRPr="00265FA8">
        <w:rPr>
          <w:rFonts w:eastAsia="KaiTi" w:hint="eastAsia"/>
          <w:sz w:val="24"/>
          <w:lang w:eastAsia="zh-CN"/>
        </w:rPr>
        <w:t>又回顾</w:t>
      </w:r>
      <w:r w:rsidRPr="00265FA8">
        <w:rPr>
          <w:rFonts w:eastAsia="KaiTi" w:hint="eastAsia"/>
          <w:sz w:val="24"/>
          <w:lang w:eastAsia="zh-CN"/>
        </w:rPr>
        <w:t xml:space="preserve"> </w:t>
      </w:r>
      <w:r w:rsidRPr="00265FA8">
        <w:rPr>
          <w:rFonts w:hint="eastAsia"/>
          <w:sz w:val="24"/>
          <w:lang w:eastAsia="zh-CN"/>
        </w:rPr>
        <w:t xml:space="preserve">2022 </w:t>
      </w:r>
      <w:r w:rsidRPr="00265FA8">
        <w:rPr>
          <w:rFonts w:hint="eastAsia"/>
          <w:sz w:val="24"/>
          <w:lang w:eastAsia="zh-CN"/>
        </w:rPr>
        <w:t>年</w:t>
      </w:r>
      <w:r w:rsidRPr="00265FA8">
        <w:rPr>
          <w:rFonts w:hint="eastAsia"/>
          <w:sz w:val="24"/>
          <w:lang w:eastAsia="zh-CN"/>
        </w:rPr>
        <w:t xml:space="preserve"> 12 </w:t>
      </w:r>
      <w:r w:rsidRPr="00265FA8">
        <w:rPr>
          <w:rFonts w:hint="eastAsia"/>
          <w:sz w:val="24"/>
          <w:lang w:eastAsia="zh-CN"/>
        </w:rPr>
        <w:t>月</w:t>
      </w:r>
      <w:r w:rsidRPr="00265FA8">
        <w:rPr>
          <w:rFonts w:hint="eastAsia"/>
          <w:sz w:val="24"/>
          <w:lang w:eastAsia="zh-CN"/>
        </w:rPr>
        <w:t xml:space="preserve"> 10 </w:t>
      </w:r>
      <w:r w:rsidRPr="00265FA8">
        <w:rPr>
          <w:rFonts w:hint="eastAsia"/>
          <w:sz w:val="24"/>
          <w:lang w:eastAsia="zh-CN"/>
        </w:rPr>
        <w:t>日第</w:t>
      </w:r>
      <w:r w:rsidRPr="00265FA8">
        <w:rPr>
          <w:rFonts w:hint="eastAsia"/>
          <w:sz w:val="24"/>
          <w:lang w:eastAsia="zh-CN"/>
        </w:rPr>
        <w:t xml:space="preserve"> </w:t>
      </w:r>
      <w:hyperlink r:id="rId14" w:history="1">
        <w:r w:rsidRPr="009833F5">
          <w:rPr>
            <w:rStyle w:val="Hyperlink"/>
            <w:rFonts w:hint="eastAsia"/>
            <w:sz w:val="24"/>
            <w:lang w:eastAsia="zh-CN"/>
          </w:rPr>
          <w:t>CP-10/12</w:t>
        </w:r>
      </w:hyperlink>
      <w:r w:rsidRPr="00265FA8">
        <w:rPr>
          <w:rFonts w:hint="eastAsia"/>
          <w:sz w:val="24"/>
          <w:lang w:eastAsia="zh-CN"/>
        </w:rPr>
        <w:t xml:space="preserve"> </w:t>
      </w:r>
      <w:r w:rsidRPr="00265FA8">
        <w:rPr>
          <w:rFonts w:hint="eastAsia"/>
          <w:sz w:val="24"/>
          <w:lang w:eastAsia="zh-CN"/>
        </w:rPr>
        <w:t>号决定，</w:t>
      </w:r>
    </w:p>
    <w:p w14:paraId="16E05892" w14:textId="470EA3DF" w:rsidR="00117FDF" w:rsidRPr="00265FA8" w:rsidRDefault="00117FDF" w:rsidP="006F2EF5">
      <w:pPr>
        <w:tabs>
          <w:tab w:val="clear" w:pos="567"/>
          <w:tab w:val="clear" w:pos="1134"/>
          <w:tab w:val="clear" w:pos="1701"/>
          <w:tab w:val="clear" w:pos="2268"/>
        </w:tabs>
        <w:spacing w:before="120" w:after="120" w:line="240" w:lineRule="atLeast"/>
        <w:ind w:left="490" w:firstLine="490"/>
        <w:rPr>
          <w:sz w:val="24"/>
          <w:lang w:val="en-GB" w:eastAsia="zh-CN"/>
        </w:rPr>
      </w:pPr>
      <w:r w:rsidRPr="00265FA8">
        <w:rPr>
          <w:rFonts w:eastAsia="KaiTi" w:hint="eastAsia"/>
          <w:sz w:val="24"/>
          <w:lang w:eastAsia="zh-CN"/>
        </w:rPr>
        <w:t>还回顾</w:t>
      </w:r>
      <w:r w:rsidRPr="00265FA8">
        <w:rPr>
          <w:rFonts w:hint="eastAsia"/>
          <w:sz w:val="24"/>
          <w:lang w:eastAsia="zh-CN"/>
        </w:rPr>
        <w:t>《卡塔赫纳议定书》执行计划</w:t>
      </w:r>
      <w:r w:rsidRPr="00265FA8">
        <w:rPr>
          <w:sz w:val="24"/>
          <w:vertAlign w:val="superscript"/>
          <w:lang w:val="en-GB"/>
        </w:rPr>
        <w:footnoteReference w:id="4"/>
      </w:r>
      <w:r w:rsidRPr="00265FA8">
        <w:rPr>
          <w:rFonts w:hint="eastAsia"/>
          <w:sz w:val="24"/>
          <w:lang w:eastAsia="zh-CN"/>
        </w:rPr>
        <w:t>和能力建设行动计划</w:t>
      </w:r>
      <w:r w:rsidRPr="00265FA8">
        <w:rPr>
          <w:sz w:val="24"/>
          <w:vertAlign w:val="superscript"/>
          <w:lang w:val="en-GB"/>
        </w:rPr>
        <w:footnoteReference w:id="5"/>
      </w:r>
      <w:r w:rsidR="0092345B" w:rsidRPr="00265FA8">
        <w:rPr>
          <w:rFonts w:hint="eastAsia"/>
          <w:sz w:val="24"/>
          <w:lang w:eastAsia="zh-CN"/>
        </w:rPr>
        <w:t>的长期目标</w:t>
      </w:r>
      <w:r w:rsidR="0092345B" w:rsidRPr="00265FA8">
        <w:rPr>
          <w:rFonts w:hint="eastAsia"/>
          <w:sz w:val="24"/>
          <w:lang w:eastAsia="zh-CN"/>
        </w:rPr>
        <w:t xml:space="preserve"> </w:t>
      </w:r>
      <w:r w:rsidR="0092345B" w:rsidRPr="0092345B">
        <w:rPr>
          <w:sz w:val="24"/>
          <w:lang w:eastAsia="zh-CN"/>
        </w:rPr>
        <w:t>A.9</w:t>
      </w:r>
      <w:r w:rsidR="00AA700F" w:rsidRPr="0092345B">
        <w:rPr>
          <w:sz w:val="24"/>
          <w:lang w:eastAsia="zh-CN"/>
        </w:rPr>
        <w:t>，</w:t>
      </w:r>
    </w:p>
    <w:p w14:paraId="37B285C6" w14:textId="000787B1" w:rsidR="00117FDF" w:rsidRPr="006F2EF5" w:rsidRDefault="00117FDF" w:rsidP="006F2EF5">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val="en-GB" w:eastAsia="zh-CN"/>
        </w:rPr>
      </w:pPr>
      <w:r w:rsidRPr="006F2EF5">
        <w:rPr>
          <w:rFonts w:eastAsia="KaiTi" w:hint="eastAsia"/>
          <w:sz w:val="24"/>
          <w:szCs w:val="24"/>
          <w:lang w:eastAsia="zh-CN"/>
        </w:rPr>
        <w:t>欢迎</w:t>
      </w:r>
      <w:r w:rsidRPr="006F2EF5">
        <w:rPr>
          <w:rFonts w:hint="eastAsia"/>
          <w:sz w:val="24"/>
          <w:szCs w:val="24"/>
          <w:lang w:eastAsia="zh-CN"/>
        </w:rPr>
        <w:t>分享</w:t>
      </w:r>
      <w:r w:rsidR="00CE6ADD">
        <w:rPr>
          <w:rFonts w:hint="eastAsia"/>
          <w:sz w:val="24"/>
          <w:szCs w:val="24"/>
          <w:lang w:eastAsia="zh-CN"/>
        </w:rPr>
        <w:t>关于</w:t>
      </w:r>
      <w:r w:rsidRPr="006F2EF5">
        <w:rPr>
          <w:rFonts w:hint="eastAsia"/>
          <w:sz w:val="24"/>
          <w:szCs w:val="24"/>
          <w:lang w:eastAsia="zh-CN"/>
        </w:rPr>
        <w:t>使用自愿指导意见的经验以及根据指导意见的要素考虑社会经济因素的方法和应用实例</w:t>
      </w:r>
      <w:r w:rsidR="00CE6ADD">
        <w:rPr>
          <w:rFonts w:hint="eastAsia"/>
          <w:sz w:val="24"/>
          <w:szCs w:val="24"/>
          <w:lang w:eastAsia="zh-CN"/>
        </w:rPr>
        <w:t>的信息</w:t>
      </w:r>
      <w:r w:rsidRPr="006F2EF5">
        <w:rPr>
          <w:sz w:val="24"/>
          <w:szCs w:val="24"/>
          <w:vertAlign w:val="superscript"/>
          <w:lang w:val="en-GB"/>
        </w:rPr>
        <w:footnoteReference w:id="6"/>
      </w:r>
      <w:r w:rsidR="00AA700F" w:rsidRPr="006F2EF5">
        <w:rPr>
          <w:rFonts w:hint="eastAsia"/>
          <w:sz w:val="24"/>
          <w:szCs w:val="24"/>
          <w:lang w:eastAsia="zh-CN"/>
        </w:rPr>
        <w:t>，</w:t>
      </w:r>
      <w:r w:rsidRPr="006F2EF5">
        <w:rPr>
          <w:rFonts w:hint="eastAsia"/>
          <w:sz w:val="24"/>
          <w:szCs w:val="24"/>
          <w:lang w:eastAsia="zh-CN"/>
        </w:rPr>
        <w:t>同时认识到在这方面提交的信息有限；</w:t>
      </w:r>
    </w:p>
    <w:p w14:paraId="56C2C143" w14:textId="5863E7AB" w:rsidR="00117FDF" w:rsidRPr="006F2EF5" w:rsidRDefault="00117FDF" w:rsidP="006F2EF5">
      <w:pPr>
        <w:pStyle w:val="ListParagraph"/>
        <w:tabs>
          <w:tab w:val="clear" w:pos="567"/>
          <w:tab w:val="clear" w:pos="1134"/>
          <w:tab w:val="clear" w:pos="1701"/>
          <w:tab w:val="clear" w:pos="2268"/>
        </w:tabs>
        <w:spacing w:before="120" w:after="120" w:line="240" w:lineRule="atLeast"/>
        <w:ind w:left="490" w:firstLine="490"/>
        <w:contextualSpacing w:val="0"/>
        <w:rPr>
          <w:i/>
          <w:iCs/>
          <w:sz w:val="24"/>
          <w:szCs w:val="24"/>
          <w:lang w:val="en-GB" w:eastAsia="zh-CN"/>
        </w:rPr>
      </w:pPr>
      <w:r w:rsidRPr="006F2EF5">
        <w:rPr>
          <w:rFonts w:eastAsia="KaiTi" w:hint="eastAsia"/>
          <w:sz w:val="24"/>
          <w:szCs w:val="24"/>
          <w:lang w:eastAsia="zh-CN"/>
        </w:rPr>
        <w:t>又欢迎</w:t>
      </w:r>
      <w:r w:rsidRPr="006F2EF5">
        <w:rPr>
          <w:rFonts w:hint="eastAsia"/>
          <w:sz w:val="24"/>
          <w:szCs w:val="24"/>
          <w:lang w:eastAsia="zh-CN"/>
        </w:rPr>
        <w:t>缔约方在第四次国家报告中做出答复</w:t>
      </w:r>
      <w:r w:rsidR="005710E5">
        <w:rPr>
          <w:rFonts w:hint="eastAsia"/>
          <w:sz w:val="24"/>
          <w:szCs w:val="24"/>
          <w:lang w:eastAsia="zh-CN"/>
        </w:rPr>
        <w:t>之后分享</w:t>
      </w:r>
      <w:r w:rsidR="00CE6ADD">
        <w:rPr>
          <w:rFonts w:hint="eastAsia"/>
          <w:sz w:val="24"/>
          <w:szCs w:val="24"/>
          <w:lang w:eastAsia="zh-CN"/>
        </w:rPr>
        <w:t>关于</w:t>
      </w:r>
      <w:r w:rsidRPr="006F2EF5">
        <w:rPr>
          <w:rFonts w:hint="eastAsia"/>
          <w:sz w:val="24"/>
          <w:szCs w:val="24"/>
          <w:lang w:eastAsia="zh-CN"/>
        </w:rPr>
        <w:t>考虑社会经济因素的方法和要求以及评估社会经济因素的经验</w:t>
      </w:r>
      <w:r w:rsidR="00CE6ADD">
        <w:rPr>
          <w:rFonts w:hint="eastAsia"/>
          <w:sz w:val="24"/>
          <w:szCs w:val="24"/>
          <w:lang w:eastAsia="zh-CN"/>
        </w:rPr>
        <w:t>的信息</w:t>
      </w:r>
      <w:r w:rsidRPr="006F2EF5">
        <w:rPr>
          <w:sz w:val="24"/>
          <w:szCs w:val="24"/>
          <w:vertAlign w:val="superscript"/>
          <w:lang w:val="en-GB"/>
        </w:rPr>
        <w:footnoteReference w:id="7"/>
      </w:r>
      <w:r w:rsidR="00AA700F" w:rsidRPr="006F2EF5">
        <w:rPr>
          <w:rFonts w:hint="eastAsia"/>
          <w:sz w:val="24"/>
          <w:szCs w:val="24"/>
          <w:lang w:eastAsia="zh-CN"/>
        </w:rPr>
        <w:t>；</w:t>
      </w:r>
    </w:p>
    <w:p w14:paraId="087D1A5C" w14:textId="00EA4559" w:rsidR="00117FDF" w:rsidRPr="006F2EF5" w:rsidRDefault="00117FDF" w:rsidP="006F2EF5">
      <w:pPr>
        <w:pStyle w:val="ListParagraph"/>
        <w:tabs>
          <w:tab w:val="clear" w:pos="567"/>
          <w:tab w:val="clear" w:pos="1134"/>
          <w:tab w:val="clear" w:pos="1701"/>
          <w:tab w:val="clear" w:pos="2268"/>
        </w:tabs>
        <w:spacing w:before="120" w:after="120" w:line="240" w:lineRule="atLeast"/>
        <w:ind w:left="490" w:firstLine="490"/>
        <w:contextualSpacing w:val="0"/>
        <w:rPr>
          <w:i/>
          <w:iCs/>
          <w:sz w:val="24"/>
          <w:szCs w:val="24"/>
          <w:lang w:val="en-GB" w:eastAsia="zh-CN"/>
        </w:rPr>
      </w:pPr>
      <w:r w:rsidRPr="006F2EF5">
        <w:rPr>
          <w:rFonts w:eastAsia="KaiTi" w:hint="eastAsia"/>
          <w:sz w:val="24"/>
          <w:szCs w:val="24"/>
          <w:lang w:eastAsia="zh-CN"/>
        </w:rPr>
        <w:t>邀请</w:t>
      </w:r>
      <w:r w:rsidRPr="006F2EF5">
        <w:rPr>
          <w:rFonts w:hint="eastAsia"/>
          <w:sz w:val="24"/>
          <w:szCs w:val="24"/>
          <w:lang w:eastAsia="zh-CN"/>
        </w:rPr>
        <w:t>缔约方、其他国家政府、相关组织和其他利益攸关方酌情使用自愿指导意见并在第五次国家报告中分享这方面的经验，或</w:t>
      </w:r>
      <w:r w:rsidR="005710E5">
        <w:rPr>
          <w:rFonts w:hint="eastAsia"/>
          <w:sz w:val="24"/>
          <w:szCs w:val="24"/>
          <w:lang w:eastAsia="zh-CN"/>
        </w:rPr>
        <w:t>将这些经验提供到</w:t>
      </w:r>
      <w:r w:rsidRPr="006F2EF5">
        <w:rPr>
          <w:rFonts w:hint="eastAsia"/>
          <w:sz w:val="24"/>
          <w:szCs w:val="24"/>
          <w:lang w:eastAsia="zh-CN"/>
        </w:rPr>
        <w:t>生物安全信息交换所虚拟图书馆；</w:t>
      </w:r>
    </w:p>
    <w:p w14:paraId="4268E7EE" w14:textId="1E3D4F72" w:rsidR="00117FDF" w:rsidRPr="006F2EF5" w:rsidRDefault="00117FDF" w:rsidP="006F2EF5">
      <w:pPr>
        <w:pStyle w:val="ListParagraph"/>
        <w:tabs>
          <w:tab w:val="clear" w:pos="567"/>
          <w:tab w:val="clear" w:pos="1134"/>
          <w:tab w:val="clear" w:pos="1701"/>
          <w:tab w:val="clear" w:pos="2268"/>
        </w:tabs>
        <w:spacing w:before="120" w:after="120" w:line="240" w:lineRule="atLeast"/>
        <w:ind w:left="490" w:firstLine="490"/>
        <w:contextualSpacing w:val="0"/>
        <w:rPr>
          <w:i/>
          <w:iCs/>
          <w:sz w:val="24"/>
          <w:szCs w:val="24"/>
          <w:lang w:val="en-GB" w:eastAsia="zh-CN"/>
        </w:rPr>
      </w:pPr>
      <w:r w:rsidRPr="006F2EF5">
        <w:rPr>
          <w:rFonts w:eastAsia="KaiTi" w:hint="eastAsia"/>
          <w:sz w:val="24"/>
          <w:szCs w:val="24"/>
          <w:lang w:eastAsia="zh-CN"/>
        </w:rPr>
        <w:lastRenderedPageBreak/>
        <w:t>请</w:t>
      </w:r>
      <w:r w:rsidR="009833F5" w:rsidRPr="006F2EF5">
        <w:rPr>
          <w:rFonts w:hint="eastAsia"/>
          <w:sz w:val="24"/>
          <w:szCs w:val="24"/>
          <w:lang w:eastAsia="zh-CN"/>
        </w:rPr>
        <w:t>《生物多样性公约》</w:t>
      </w:r>
      <w:r w:rsidR="009833F5" w:rsidRPr="006F2EF5">
        <w:rPr>
          <w:rStyle w:val="FootnoteReference"/>
          <w:sz w:val="24"/>
          <w:szCs w:val="24"/>
          <w:lang w:eastAsia="zh-CN"/>
        </w:rPr>
        <w:footnoteReference w:id="8"/>
      </w:r>
      <w:r w:rsidRPr="006F2EF5">
        <w:rPr>
          <w:rFonts w:hint="eastAsia"/>
          <w:sz w:val="24"/>
          <w:szCs w:val="24"/>
          <w:lang w:eastAsia="zh-CN"/>
        </w:rPr>
        <w:t>执行秘书</w:t>
      </w:r>
      <w:r w:rsidR="005710E5">
        <w:rPr>
          <w:rFonts w:hint="eastAsia"/>
          <w:sz w:val="24"/>
          <w:szCs w:val="24"/>
          <w:lang w:eastAsia="zh-CN"/>
        </w:rPr>
        <w:t>汇总各方</w:t>
      </w:r>
      <w:r w:rsidRPr="006F2EF5">
        <w:rPr>
          <w:rFonts w:hint="eastAsia"/>
          <w:sz w:val="24"/>
          <w:szCs w:val="24"/>
          <w:lang w:eastAsia="zh-CN"/>
        </w:rPr>
        <w:t>根据上文第</w:t>
      </w:r>
      <w:r w:rsidRPr="006F2EF5">
        <w:rPr>
          <w:rFonts w:hint="eastAsia"/>
          <w:sz w:val="24"/>
          <w:szCs w:val="24"/>
          <w:lang w:eastAsia="zh-CN"/>
        </w:rPr>
        <w:t>3</w:t>
      </w:r>
      <w:r w:rsidRPr="006F2EF5">
        <w:rPr>
          <w:rFonts w:hint="eastAsia"/>
          <w:sz w:val="24"/>
          <w:szCs w:val="24"/>
          <w:lang w:eastAsia="zh-CN"/>
        </w:rPr>
        <w:t>段在第五次国家报告中提供的信息，</w:t>
      </w:r>
      <w:proofErr w:type="gramStart"/>
      <w:r w:rsidRPr="006F2EF5">
        <w:rPr>
          <w:rFonts w:hint="eastAsia"/>
          <w:sz w:val="24"/>
          <w:szCs w:val="24"/>
          <w:lang w:eastAsia="zh-CN"/>
        </w:rPr>
        <w:t>供作为</w:t>
      </w:r>
      <w:proofErr w:type="gramEnd"/>
      <w:r w:rsidRPr="006F2EF5">
        <w:rPr>
          <w:rFonts w:hint="eastAsia"/>
          <w:sz w:val="24"/>
          <w:szCs w:val="24"/>
          <w:lang w:eastAsia="zh-CN"/>
        </w:rPr>
        <w:t>卡塔赫纳生物安全议定书缔约方会议的缔约方大会第十二次会议审议；</w:t>
      </w:r>
    </w:p>
    <w:p w14:paraId="1480C29F" w14:textId="4C7A80EA" w:rsidR="00CA7DA5" w:rsidRPr="006F2EF5" w:rsidRDefault="00117FDF" w:rsidP="006F2EF5">
      <w:pPr>
        <w:pStyle w:val="ListParagraph"/>
        <w:tabs>
          <w:tab w:val="clear" w:pos="567"/>
          <w:tab w:val="clear" w:pos="1134"/>
          <w:tab w:val="clear" w:pos="1701"/>
          <w:tab w:val="clear" w:pos="2268"/>
        </w:tabs>
        <w:spacing w:before="120" w:after="120" w:line="240" w:lineRule="atLeast"/>
        <w:ind w:left="490" w:firstLine="490"/>
        <w:contextualSpacing w:val="0"/>
        <w:rPr>
          <w:rFonts w:ascii="SimHei" w:eastAsia="SimHei" w:hAnsi="SimHei"/>
          <w:sz w:val="24"/>
          <w:szCs w:val="24"/>
          <w:lang w:eastAsia="zh-CN"/>
        </w:rPr>
      </w:pPr>
      <w:r w:rsidRPr="006F2EF5">
        <w:rPr>
          <w:rFonts w:ascii="KaiTi" w:eastAsia="KaiTi" w:hAnsi="KaiTi" w:hint="eastAsia"/>
          <w:sz w:val="24"/>
          <w:szCs w:val="24"/>
          <w:lang w:val="en-GB" w:eastAsia="zh-CN"/>
        </w:rPr>
        <w:t>邀请</w:t>
      </w:r>
      <w:r w:rsidRPr="006F2EF5">
        <w:rPr>
          <w:rFonts w:hint="eastAsia"/>
          <w:sz w:val="24"/>
          <w:szCs w:val="24"/>
          <w:lang w:val="en-GB" w:eastAsia="zh-CN"/>
        </w:rPr>
        <w:t>缔约方、其他国家政府和组织开展能力建设和提高认识活动，支持实现卡塔赫纳议定书执行计划和能力建设行动计划的长期目标</w:t>
      </w:r>
      <w:r w:rsidRPr="006F2EF5">
        <w:rPr>
          <w:rFonts w:hint="eastAsia"/>
          <w:sz w:val="24"/>
          <w:szCs w:val="24"/>
          <w:lang w:val="en-GB" w:eastAsia="zh-CN"/>
        </w:rPr>
        <w:t>A.9</w:t>
      </w:r>
      <w:r w:rsidRPr="006F2EF5">
        <w:rPr>
          <w:rFonts w:hint="eastAsia"/>
          <w:sz w:val="24"/>
          <w:szCs w:val="24"/>
          <w:lang w:val="en-GB" w:eastAsia="zh-CN"/>
        </w:rPr>
        <w:t>，并鼓励捐助方为此提供必要资源。</w:t>
      </w:r>
    </w:p>
    <w:p w14:paraId="6F8991B9" w14:textId="06389664" w:rsidR="00F14609" w:rsidRPr="00F14609" w:rsidRDefault="00F14609" w:rsidP="00F14609">
      <w:pPr>
        <w:tabs>
          <w:tab w:val="clear" w:pos="567"/>
          <w:tab w:val="clear" w:pos="1134"/>
          <w:tab w:val="clear" w:pos="1701"/>
          <w:tab w:val="clear" w:pos="2268"/>
        </w:tabs>
        <w:adjustRightInd w:val="0"/>
        <w:snapToGrid w:val="0"/>
        <w:spacing w:before="120" w:after="120" w:line="240" w:lineRule="atLeast"/>
        <w:jc w:val="center"/>
        <w:rPr>
          <w:rFonts w:ascii="SimHei" w:eastAsia="SimHei" w:hAnsi="SimHei"/>
          <w:sz w:val="28"/>
          <w:szCs w:val="28"/>
          <w:lang w:eastAsia="zh-CN"/>
        </w:rPr>
      </w:pPr>
      <w:r w:rsidRPr="00F14609">
        <w:rPr>
          <w:rFonts w:ascii="SimHei" w:eastAsia="SimHei" w:hAnsi="SimHei"/>
          <w:sz w:val="28"/>
          <w:szCs w:val="28"/>
          <w:lang w:val="en-GB" w:eastAsia="zh-CN"/>
        </w:rPr>
        <w:t>__________</w:t>
      </w:r>
    </w:p>
    <w:sectPr w:rsidR="00F14609" w:rsidRPr="00F14609" w:rsidSect="00F14609">
      <w:headerReference w:type="even" r:id="rId15"/>
      <w:headerReference w:type="default" r:id="rId16"/>
      <w:footerReference w:type="even" r:id="rId17"/>
      <w:footerReference w:type="default" r:id="rId18"/>
      <w:headerReference w:type="first" r:id="rId19"/>
      <w:pgSz w:w="12240" w:h="15840"/>
      <w:pgMar w:top="1134" w:right="1440"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5783D" w14:textId="77777777" w:rsidR="00087DE1" w:rsidRDefault="00087DE1" w:rsidP="00A96B21">
      <w:r>
        <w:separator/>
      </w:r>
    </w:p>
  </w:endnote>
  <w:endnote w:type="continuationSeparator" w:id="0">
    <w:p w14:paraId="611C846F" w14:textId="77777777" w:rsidR="00087DE1" w:rsidRDefault="00087DE1" w:rsidP="00A96B21">
      <w:r>
        <w:continuationSeparator/>
      </w:r>
    </w:p>
  </w:endnote>
  <w:endnote w:type="continuationNotice" w:id="1">
    <w:p w14:paraId="22BA56E0" w14:textId="77777777" w:rsidR="00087DE1" w:rsidRDefault="00087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KaiTi">
    <w:altName w:val="楷体"/>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90193E0" w14:textId="77777777" w:rsidR="00B72A5B" w:rsidRDefault="00B72A5B">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591F0EE" w14:textId="77777777" w:rsidR="00B72A5B" w:rsidRDefault="00B72A5B"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6B6D4" w14:textId="77777777" w:rsidR="00087DE1" w:rsidRDefault="00087DE1" w:rsidP="00A96B21">
      <w:r>
        <w:separator/>
      </w:r>
    </w:p>
  </w:footnote>
  <w:footnote w:type="continuationSeparator" w:id="0">
    <w:p w14:paraId="35E71E17" w14:textId="77777777" w:rsidR="00087DE1" w:rsidRDefault="00087DE1" w:rsidP="00A96B21">
      <w:r>
        <w:continuationSeparator/>
      </w:r>
    </w:p>
  </w:footnote>
  <w:footnote w:type="continuationNotice" w:id="1">
    <w:p w14:paraId="2F382D1B" w14:textId="77777777" w:rsidR="00087DE1" w:rsidRDefault="00087DE1"/>
  </w:footnote>
  <w:footnote w:id="2">
    <w:p w14:paraId="5404C806" w14:textId="0D5F8448" w:rsidR="009833F5" w:rsidRPr="00AA700F" w:rsidRDefault="009833F5">
      <w:pPr>
        <w:pStyle w:val="FootnoteText"/>
        <w:rPr>
          <w:sz w:val="20"/>
          <w:lang w:eastAsia="zh-CN"/>
        </w:rPr>
      </w:pPr>
      <w:r w:rsidRPr="00AA700F">
        <w:rPr>
          <w:rStyle w:val="FootnoteReference"/>
          <w:sz w:val="20"/>
        </w:rPr>
        <w:footnoteRef/>
      </w:r>
      <w:r w:rsidRPr="00AA700F">
        <w:rPr>
          <w:sz w:val="20"/>
          <w:lang w:eastAsia="zh-CN"/>
        </w:rPr>
        <w:t xml:space="preserve"> </w:t>
      </w:r>
      <w:r w:rsidR="00AA700F" w:rsidRPr="00AA700F">
        <w:rPr>
          <w:sz w:val="20"/>
          <w:lang w:eastAsia="zh-CN"/>
        </w:rPr>
        <w:t xml:space="preserve"> </w:t>
      </w:r>
      <w:r w:rsidR="00AA700F" w:rsidRPr="00AA700F">
        <w:rPr>
          <w:sz w:val="20"/>
          <w:lang w:eastAsia="zh-CN"/>
        </w:rPr>
        <w:t>联合国，《条约汇编》，第</w:t>
      </w:r>
      <w:r w:rsidR="00AA700F" w:rsidRPr="00AA700F">
        <w:rPr>
          <w:sz w:val="20"/>
          <w:lang w:eastAsia="zh-CN"/>
        </w:rPr>
        <w:t>2226</w:t>
      </w:r>
      <w:r w:rsidR="00AA700F" w:rsidRPr="00AA700F">
        <w:rPr>
          <w:sz w:val="20"/>
          <w:lang w:eastAsia="zh-CN"/>
        </w:rPr>
        <w:t>卷，第</w:t>
      </w:r>
      <w:r w:rsidR="00AA700F" w:rsidRPr="00AA700F">
        <w:rPr>
          <w:sz w:val="20"/>
          <w:lang w:eastAsia="zh-CN"/>
        </w:rPr>
        <w:t>30619</w:t>
      </w:r>
      <w:r w:rsidR="00AA700F" w:rsidRPr="00AA700F">
        <w:rPr>
          <w:sz w:val="20"/>
          <w:lang w:eastAsia="zh-CN"/>
        </w:rPr>
        <w:t>号。</w:t>
      </w:r>
    </w:p>
  </w:footnote>
  <w:footnote w:id="3">
    <w:p w14:paraId="1E9D75A1" w14:textId="3E99822B" w:rsidR="00117FDF" w:rsidRPr="00AA700F" w:rsidRDefault="00117FDF" w:rsidP="00117FDF">
      <w:pPr>
        <w:pStyle w:val="FootnoteText"/>
        <w:rPr>
          <w:sz w:val="20"/>
        </w:rPr>
      </w:pPr>
      <w:r w:rsidRPr="00AA700F">
        <w:rPr>
          <w:rStyle w:val="FootnoteReference"/>
          <w:sz w:val="20"/>
        </w:rPr>
        <w:footnoteRef/>
      </w:r>
      <w:r w:rsidRPr="00AA700F">
        <w:rPr>
          <w:sz w:val="20"/>
        </w:rPr>
        <w:t xml:space="preserve"> </w:t>
      </w:r>
      <w:r w:rsidR="00AA700F" w:rsidRPr="00AA700F">
        <w:rPr>
          <w:sz w:val="20"/>
          <w:lang w:eastAsia="zh-CN"/>
        </w:rPr>
        <w:t xml:space="preserve"> </w:t>
      </w:r>
      <w:hyperlink r:id="rId1" w:history="1">
        <w:r w:rsidRPr="00AA700F">
          <w:rPr>
            <w:rStyle w:val="Hyperlink"/>
            <w:sz w:val="20"/>
          </w:rPr>
          <w:t>CBD/CP/MOP/9/10</w:t>
        </w:r>
      </w:hyperlink>
      <w:r w:rsidRPr="00AA700F">
        <w:rPr>
          <w:sz w:val="20"/>
          <w:lang w:eastAsia="zh-CN"/>
        </w:rPr>
        <w:t>，附件。</w:t>
      </w:r>
    </w:p>
  </w:footnote>
  <w:footnote w:id="4">
    <w:p w14:paraId="19B6733D" w14:textId="6DB4E358" w:rsidR="00117FDF" w:rsidRPr="00AA700F" w:rsidRDefault="00117FDF" w:rsidP="00117FDF">
      <w:pPr>
        <w:pStyle w:val="FootnoteText"/>
        <w:rPr>
          <w:sz w:val="20"/>
          <w:lang w:eastAsia="zh-CN"/>
        </w:rPr>
      </w:pPr>
      <w:r w:rsidRPr="00AA700F">
        <w:rPr>
          <w:rStyle w:val="FootnoteReference"/>
          <w:sz w:val="20"/>
        </w:rPr>
        <w:footnoteRef/>
      </w:r>
      <w:r w:rsidR="00AA700F" w:rsidRPr="00AA700F">
        <w:rPr>
          <w:sz w:val="20"/>
          <w:lang w:eastAsia="zh-CN"/>
        </w:rPr>
        <w:t xml:space="preserve"> </w:t>
      </w:r>
      <w:r w:rsidRPr="00AA700F">
        <w:rPr>
          <w:sz w:val="20"/>
          <w:lang w:eastAsia="zh-CN"/>
        </w:rPr>
        <w:t xml:space="preserve"> </w:t>
      </w:r>
      <w:r w:rsidRPr="00AA700F">
        <w:rPr>
          <w:sz w:val="20"/>
          <w:lang w:eastAsia="zh-CN"/>
        </w:rPr>
        <w:t>第</w:t>
      </w:r>
      <w:hyperlink r:id="rId2" w:history="1">
        <w:r w:rsidRPr="006F2EF5">
          <w:rPr>
            <w:rStyle w:val="Hyperlink"/>
            <w:sz w:val="20"/>
            <w:lang w:eastAsia="zh-CN"/>
          </w:rPr>
          <w:t>CP-10/3</w:t>
        </w:r>
      </w:hyperlink>
      <w:r w:rsidRPr="00AA700F">
        <w:rPr>
          <w:sz w:val="20"/>
          <w:lang w:eastAsia="zh-CN"/>
        </w:rPr>
        <w:t>号决定，附件。</w:t>
      </w:r>
    </w:p>
  </w:footnote>
  <w:footnote w:id="5">
    <w:p w14:paraId="076FA529" w14:textId="57A0ABFF" w:rsidR="00117FDF" w:rsidRPr="00AA700F" w:rsidRDefault="00117FDF" w:rsidP="00117FDF">
      <w:pPr>
        <w:pStyle w:val="FootnoteText"/>
        <w:rPr>
          <w:sz w:val="20"/>
          <w:lang w:eastAsia="zh-CN"/>
        </w:rPr>
      </w:pPr>
      <w:r w:rsidRPr="00AA700F">
        <w:rPr>
          <w:rStyle w:val="FootnoteReference"/>
          <w:sz w:val="20"/>
        </w:rPr>
        <w:footnoteRef/>
      </w:r>
      <w:r w:rsidRPr="00AA700F">
        <w:rPr>
          <w:sz w:val="20"/>
          <w:lang w:eastAsia="zh-CN"/>
        </w:rPr>
        <w:t xml:space="preserve"> </w:t>
      </w:r>
      <w:r w:rsidR="00AA700F" w:rsidRPr="00AA700F">
        <w:rPr>
          <w:sz w:val="20"/>
          <w:lang w:eastAsia="zh-CN"/>
        </w:rPr>
        <w:t xml:space="preserve"> </w:t>
      </w:r>
      <w:r w:rsidRPr="00AA700F">
        <w:rPr>
          <w:sz w:val="20"/>
          <w:lang w:eastAsia="zh-CN"/>
        </w:rPr>
        <w:t>第</w:t>
      </w:r>
      <w:hyperlink r:id="rId3" w:history="1">
        <w:r w:rsidRPr="006F2EF5">
          <w:rPr>
            <w:rStyle w:val="Hyperlink"/>
            <w:sz w:val="20"/>
            <w:lang w:eastAsia="zh-CN"/>
          </w:rPr>
          <w:t>CP-10/4</w:t>
        </w:r>
      </w:hyperlink>
      <w:r w:rsidRPr="00AA700F">
        <w:rPr>
          <w:sz w:val="20"/>
          <w:lang w:eastAsia="zh-CN"/>
        </w:rPr>
        <w:t>号决定，附件。</w:t>
      </w:r>
    </w:p>
  </w:footnote>
  <w:footnote w:id="6">
    <w:p w14:paraId="611FB9A2" w14:textId="2B7BF730" w:rsidR="00117FDF" w:rsidRPr="00AA700F" w:rsidRDefault="00117FDF" w:rsidP="00117FDF">
      <w:pPr>
        <w:pStyle w:val="FootnoteText"/>
        <w:rPr>
          <w:sz w:val="20"/>
          <w:lang w:eastAsia="zh-CN"/>
        </w:rPr>
      </w:pPr>
      <w:r w:rsidRPr="00AA700F">
        <w:rPr>
          <w:rStyle w:val="FootnoteReference"/>
          <w:sz w:val="20"/>
        </w:rPr>
        <w:footnoteRef/>
      </w:r>
      <w:r w:rsidRPr="00AA700F">
        <w:rPr>
          <w:sz w:val="20"/>
          <w:lang w:eastAsia="zh-CN"/>
        </w:rPr>
        <w:t xml:space="preserve"> </w:t>
      </w:r>
      <w:r w:rsidR="00AA700F" w:rsidRPr="00AA700F">
        <w:rPr>
          <w:sz w:val="20"/>
          <w:lang w:eastAsia="zh-CN"/>
        </w:rPr>
        <w:t xml:space="preserve"> </w:t>
      </w:r>
      <w:r w:rsidRPr="00AA700F">
        <w:rPr>
          <w:sz w:val="20"/>
          <w:lang w:eastAsia="zh-CN"/>
        </w:rPr>
        <w:t>见</w:t>
      </w:r>
      <w:hyperlink r:id="rId4" w:history="1">
        <w:r w:rsidRPr="00AA700F">
          <w:rPr>
            <w:rStyle w:val="Hyperlink"/>
            <w:sz w:val="20"/>
            <w:lang w:eastAsia="zh-CN"/>
          </w:rPr>
          <w:t>www.cbd.int/notifications</w:t>
        </w:r>
        <w:r w:rsidRPr="00AA700F">
          <w:rPr>
            <w:rStyle w:val="Hyperlink"/>
            <w:sz w:val="20"/>
            <w:lang w:eastAsia="zh-CN"/>
          </w:rPr>
          <w:t>/</w:t>
        </w:r>
        <w:r w:rsidRPr="00AA700F">
          <w:rPr>
            <w:rStyle w:val="Hyperlink"/>
            <w:sz w:val="20"/>
            <w:lang w:eastAsia="zh-CN"/>
          </w:rPr>
          <w:t>2023-133</w:t>
        </w:r>
      </w:hyperlink>
      <w:r w:rsidRPr="00AA700F">
        <w:rPr>
          <w:sz w:val="20"/>
          <w:lang w:eastAsia="zh-CN"/>
        </w:rPr>
        <w:t>。</w:t>
      </w:r>
      <w:r w:rsidRPr="00AA700F">
        <w:rPr>
          <w:sz w:val="20"/>
          <w:lang w:eastAsia="zh-CN"/>
        </w:rPr>
        <w:t xml:space="preserve"> </w:t>
      </w:r>
    </w:p>
  </w:footnote>
  <w:footnote w:id="7">
    <w:p w14:paraId="19216E58" w14:textId="38E775E4" w:rsidR="00117FDF" w:rsidRPr="008F00EF" w:rsidRDefault="00117FDF" w:rsidP="00117FDF">
      <w:pPr>
        <w:pStyle w:val="FootnoteText"/>
        <w:rPr>
          <w:sz w:val="20"/>
        </w:rPr>
      </w:pPr>
      <w:r w:rsidRPr="00AA700F">
        <w:rPr>
          <w:rStyle w:val="FootnoteReference"/>
          <w:sz w:val="20"/>
        </w:rPr>
        <w:footnoteRef/>
      </w:r>
      <w:r w:rsidRPr="00AA700F">
        <w:rPr>
          <w:sz w:val="20"/>
        </w:rPr>
        <w:t xml:space="preserve"> </w:t>
      </w:r>
      <w:r w:rsidR="00AA700F" w:rsidRPr="00AA700F">
        <w:rPr>
          <w:sz w:val="20"/>
          <w:lang w:eastAsia="zh-CN"/>
        </w:rPr>
        <w:t xml:space="preserve"> </w:t>
      </w:r>
      <w:r w:rsidRPr="00AA700F">
        <w:rPr>
          <w:sz w:val="20"/>
          <w:lang w:eastAsia="zh-CN"/>
        </w:rPr>
        <w:t>见</w:t>
      </w:r>
      <w:hyperlink r:id="rId5" w:history="1">
        <w:r w:rsidRPr="00AA700F">
          <w:rPr>
            <w:rStyle w:val="Hyperlink"/>
            <w:sz w:val="20"/>
          </w:rPr>
          <w:t>bch.cbd.int/onlineconferences/portal_art26/Activities2023-2024.shtml</w:t>
        </w:r>
      </w:hyperlink>
      <w:r w:rsidRPr="00AA700F">
        <w:rPr>
          <w:sz w:val="20"/>
          <w:lang w:eastAsia="zh-CN"/>
        </w:rPr>
        <w:t>。</w:t>
      </w:r>
      <w:r w:rsidRPr="008F00EF">
        <w:rPr>
          <w:sz w:val="20"/>
        </w:rPr>
        <w:t xml:space="preserve"> </w:t>
      </w:r>
    </w:p>
  </w:footnote>
  <w:footnote w:id="8">
    <w:p w14:paraId="04AAE71F" w14:textId="7A464930" w:rsidR="009833F5" w:rsidRPr="009833F5" w:rsidRDefault="009833F5">
      <w:pPr>
        <w:pStyle w:val="FootnoteText"/>
        <w:rPr>
          <w:lang w:eastAsia="zh-CN"/>
        </w:rPr>
      </w:pPr>
      <w:r w:rsidRPr="009833F5">
        <w:rPr>
          <w:rStyle w:val="FootnoteReference"/>
        </w:rPr>
        <w:footnoteRef/>
      </w:r>
      <w:r w:rsidRPr="009833F5">
        <w:rPr>
          <w:lang w:eastAsia="zh-CN"/>
        </w:rPr>
        <w:t xml:space="preserve"> </w:t>
      </w:r>
      <w:r w:rsidRPr="009833F5">
        <w:rPr>
          <w:rFonts w:hint="eastAsia"/>
          <w:lang w:eastAsia="zh-CN"/>
        </w:rPr>
        <w:t xml:space="preserve"> </w:t>
      </w:r>
      <w:r w:rsidRPr="009833F5">
        <w:rPr>
          <w:rFonts w:hint="eastAsia"/>
          <w:sz w:val="20"/>
          <w:lang w:eastAsia="zh-CN"/>
        </w:rPr>
        <w:t>联合国</w:t>
      </w:r>
      <w:r>
        <w:rPr>
          <w:rFonts w:hint="eastAsia"/>
          <w:sz w:val="20"/>
          <w:lang w:eastAsia="zh-CN"/>
        </w:rPr>
        <w:t>，</w:t>
      </w:r>
      <w:r w:rsidRPr="009833F5">
        <w:rPr>
          <w:rFonts w:hint="eastAsia"/>
          <w:sz w:val="20"/>
          <w:lang w:eastAsia="zh-CN"/>
        </w:rPr>
        <w:t>《条约汇编》，第</w:t>
      </w:r>
      <w:r w:rsidRPr="009833F5">
        <w:rPr>
          <w:rFonts w:hint="eastAsia"/>
          <w:sz w:val="20"/>
          <w:lang w:eastAsia="zh-CN"/>
        </w:rPr>
        <w:t>1760</w:t>
      </w:r>
      <w:r w:rsidRPr="009833F5">
        <w:rPr>
          <w:rFonts w:hint="eastAsia"/>
          <w:sz w:val="20"/>
          <w:lang w:eastAsia="zh-CN"/>
        </w:rPr>
        <w:t>卷，第</w:t>
      </w:r>
      <w:r w:rsidRPr="009833F5">
        <w:rPr>
          <w:rFonts w:hint="eastAsia"/>
          <w:sz w:val="20"/>
          <w:lang w:eastAsia="zh-CN"/>
        </w:rPr>
        <w:t>30619</w:t>
      </w:r>
      <w:r w:rsidRPr="009833F5">
        <w:rPr>
          <w:rFonts w:hint="eastAsia"/>
          <w:sz w:val="20"/>
          <w:lang w:eastAsia="zh-CN"/>
        </w:rPr>
        <w:t>号</w:t>
      </w:r>
      <w:r>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 w:name="_Hlk137802784"/>
  <w:bookmarkStart w:id="5" w:name="_Hlk137802785"/>
  <w:p w14:paraId="3CA8605D" w14:textId="30A5852A" w:rsidR="00B72A5B" w:rsidRPr="0030222A" w:rsidRDefault="00154E94" w:rsidP="002B559C">
    <w:pPr>
      <w:pStyle w:val="Header"/>
      <w:spacing w:after="240"/>
      <w:rPr>
        <w:szCs w:val="20"/>
        <w:lang w:val="fr-FR"/>
      </w:rPr>
    </w:pPr>
    <w:sdt>
      <w:sdtPr>
        <w:rPr>
          <w:rFonts w:eastAsiaTheme="minorEastAsia"/>
          <w:szCs w:val="20"/>
          <w:lang w:val="en-GB"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30222A" w:rsidRPr="0030222A">
          <w:rPr>
            <w:rFonts w:eastAsiaTheme="minorEastAsia"/>
            <w:szCs w:val="20"/>
            <w:lang w:val="en-GB" w:eastAsia="zh-CN"/>
          </w:rPr>
          <w:t>CBD/CP/MOP/</w:t>
        </w:r>
        <w:r w:rsidR="009833F5">
          <w:rPr>
            <w:rFonts w:eastAsiaTheme="minorEastAsia" w:hint="eastAsia"/>
            <w:szCs w:val="20"/>
            <w:lang w:val="en-GB" w:eastAsia="zh-CN"/>
          </w:rPr>
          <w:t>DEC/</w:t>
        </w:r>
        <w:r w:rsidR="0030222A" w:rsidRPr="0030222A">
          <w:rPr>
            <w:rFonts w:eastAsiaTheme="minorEastAsia"/>
            <w:szCs w:val="20"/>
            <w:lang w:val="en-GB" w:eastAsia="zh-CN"/>
          </w:rPr>
          <w:t>11/</w:t>
        </w:r>
        <w:r w:rsidR="009833F5">
          <w:rPr>
            <w:rFonts w:eastAsiaTheme="minorEastAsia" w:hint="eastAsia"/>
            <w:szCs w:val="20"/>
            <w:lang w:val="en-GB" w:eastAsia="zh-CN"/>
          </w:rPr>
          <w:t>9</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DCF" w14:textId="26BDC82E" w:rsidR="00A73CBC" w:rsidRPr="00385A3A" w:rsidRDefault="00154E94" w:rsidP="00385A3A">
    <w:pPr>
      <w:pStyle w:val="Header"/>
      <w:spacing w:after="240"/>
      <w:jc w:val="right"/>
      <w:rPr>
        <w:szCs w:val="20"/>
        <w:lang w:val="fr-FR"/>
      </w:rPr>
    </w:pPr>
    <w:sdt>
      <w:sdtPr>
        <w:rPr>
          <w:rFonts w:eastAsia="Times New Roman" w:hint="eastAsia"/>
          <w:szCs w:val="20"/>
          <w:lang w:val="en-GB"/>
        </w:rPr>
        <w:alias w:val="Subject"/>
        <w:tag w:val=""/>
        <w:id w:val="1267501907"/>
        <w:dataBinding w:prefixMappings="xmlns:ns0='http://purl.org/dc/elements/1.1/' xmlns:ns1='http://schemas.openxmlformats.org/package/2006/metadata/core-properties' " w:xpath="/ns1:coreProperties[1]/ns0:subject[1]" w:storeItemID="{6C3C8BC8-F283-45AE-878A-BAB7291924A1}"/>
        <w:text/>
      </w:sdtPr>
      <w:sdtEndPr/>
      <w:sdtContent>
        <w:r w:rsidR="009833F5">
          <w:rPr>
            <w:rFonts w:eastAsia="Times New Roman" w:hint="eastAsia"/>
            <w:szCs w:val="20"/>
            <w:lang w:val="en-GB"/>
          </w:rPr>
          <w:t>CBD/CP/MOP/DEC/11/9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108FF"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9E64DC1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4C6164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1362FD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C31565"/>
    <w:multiLevelType w:val="hybridMultilevel"/>
    <w:tmpl w:val="100A9926"/>
    <w:lvl w:ilvl="0" w:tplc="E53A7B56">
      <w:start w:val="1"/>
      <w:numFmt w:val="lowerLetter"/>
      <w:lvlText w:val="(%1)"/>
      <w:lvlJc w:val="left"/>
      <w:pPr>
        <w:ind w:left="1260" w:hanging="360"/>
      </w:pPr>
      <w:rPr>
        <w:rFonts w:ascii="Times New Roman" w:eastAsia="SimSun" w:hAnsi="Times New Roman" w:cs="Times New Roman"/>
        <w:sz w:val="24"/>
        <w:szCs w:val="24"/>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4" w15:restartNumberingAfterBreak="0">
    <w:nsid w:val="114B2A97"/>
    <w:multiLevelType w:val="hybridMultilevel"/>
    <w:tmpl w:val="6DB2BB3A"/>
    <w:lvl w:ilvl="0" w:tplc="0E8A00C0">
      <w:start w:val="1"/>
      <w:numFmt w:val="decimal"/>
      <w:pStyle w:val="ListParagraph"/>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40B357D"/>
    <w:multiLevelType w:val="hybridMultilevel"/>
    <w:tmpl w:val="65E21E5C"/>
    <w:lvl w:ilvl="0" w:tplc="AD1201DE">
      <w:start w:val="1"/>
      <w:numFmt w:val="lowerLetter"/>
      <w:lvlText w:val="(%1)"/>
      <w:lvlJc w:val="left"/>
      <w:pPr>
        <w:ind w:left="2189" w:hanging="360"/>
      </w:pPr>
      <w:rPr>
        <w:rFonts w:hint="eastAsia"/>
      </w:rPr>
    </w:lvl>
    <w:lvl w:ilvl="1" w:tplc="04090019" w:tentative="1">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8" w15:restartNumberingAfterBreak="0">
    <w:nsid w:val="34556C57"/>
    <w:multiLevelType w:val="hybridMultilevel"/>
    <w:tmpl w:val="277ADD8E"/>
    <w:lvl w:ilvl="0" w:tplc="6856224E">
      <w:start w:val="4"/>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706A74D0"/>
    <w:multiLevelType w:val="hybridMultilevel"/>
    <w:tmpl w:val="2F845C2A"/>
    <w:lvl w:ilvl="0" w:tplc="E5CC4108">
      <w:start w:val="1"/>
      <w:numFmt w:val="decimal"/>
      <w:lvlText w:val="%1."/>
      <w:lvlJc w:val="left"/>
      <w:pPr>
        <w:ind w:left="1477" w:hanging="420"/>
      </w:pPr>
      <w:rPr>
        <w:rFonts w:hint="default"/>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8" w15:restartNumberingAfterBreak="0">
    <w:nsid w:val="77EB56CE"/>
    <w:multiLevelType w:val="hybridMultilevel"/>
    <w:tmpl w:val="DE946F52"/>
    <w:lvl w:ilvl="0" w:tplc="0C685ED6">
      <w:start w:val="1"/>
      <w:numFmt w:val="decimal"/>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9"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88515417">
    <w:abstractNumId w:val="13"/>
  </w:num>
  <w:num w:numId="2" w16cid:durableId="1644120796">
    <w:abstractNumId w:val="19"/>
  </w:num>
  <w:num w:numId="3" w16cid:durableId="1605110980">
    <w:abstractNumId w:val="12"/>
  </w:num>
  <w:num w:numId="4" w16cid:durableId="1254162567">
    <w:abstractNumId w:val="14"/>
  </w:num>
  <w:num w:numId="5" w16cid:durableId="114830616">
    <w:abstractNumId w:val="14"/>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849638546">
    <w:abstractNumId w:val="16"/>
  </w:num>
  <w:num w:numId="7" w16cid:durableId="1987197594">
    <w:abstractNumId w:val="11"/>
  </w:num>
  <w:num w:numId="8" w16cid:durableId="634408056">
    <w:abstractNumId w:val="15"/>
  </w:num>
  <w:num w:numId="9" w16cid:durableId="1914658722">
    <w:abstractNumId w:val="9"/>
  </w:num>
  <w:num w:numId="10" w16cid:durableId="975992993">
    <w:abstractNumId w:val="5"/>
  </w:num>
  <w:num w:numId="11" w16cid:durableId="257520596">
    <w:abstractNumId w:val="10"/>
  </w:num>
  <w:num w:numId="12" w16cid:durableId="1638680439">
    <w:abstractNumId w:val="13"/>
    <w:lvlOverride w:ilvl="0">
      <w:startOverride w:val="1"/>
    </w:lvlOverride>
  </w:num>
  <w:num w:numId="13" w16cid:durableId="2105613923">
    <w:abstractNumId w:val="6"/>
  </w:num>
  <w:num w:numId="14" w16cid:durableId="98110136">
    <w:abstractNumId w:val="1"/>
  </w:num>
  <w:num w:numId="15" w16cid:durableId="607395260">
    <w:abstractNumId w:val="2"/>
  </w:num>
  <w:num w:numId="16" w16cid:durableId="920676582">
    <w:abstractNumId w:val="0"/>
  </w:num>
  <w:num w:numId="17" w16cid:durableId="467166852">
    <w:abstractNumId w:val="7"/>
  </w:num>
  <w:num w:numId="18" w16cid:durableId="773743991">
    <w:abstractNumId w:val="3"/>
  </w:num>
  <w:num w:numId="19" w16cid:durableId="1656178458">
    <w:abstractNumId w:val="18"/>
  </w:num>
  <w:num w:numId="20" w16cid:durableId="935674628">
    <w:abstractNumId w:val="8"/>
  </w:num>
  <w:num w:numId="21" w16cid:durableId="1508055995">
    <w:abstractNumId w:val="4"/>
  </w:num>
  <w:num w:numId="22" w16cid:durableId="185141109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DAA"/>
    <w:rsid w:val="00001E72"/>
    <w:rsid w:val="0000295A"/>
    <w:rsid w:val="00002C64"/>
    <w:rsid w:val="000067D0"/>
    <w:rsid w:val="00006D3A"/>
    <w:rsid w:val="000103FD"/>
    <w:rsid w:val="000119D6"/>
    <w:rsid w:val="00012711"/>
    <w:rsid w:val="00012FFA"/>
    <w:rsid w:val="000176CB"/>
    <w:rsid w:val="000206F5"/>
    <w:rsid w:val="00021D18"/>
    <w:rsid w:val="000253FA"/>
    <w:rsid w:val="0002615E"/>
    <w:rsid w:val="0002698B"/>
    <w:rsid w:val="000269D8"/>
    <w:rsid w:val="0002766A"/>
    <w:rsid w:val="00030F4C"/>
    <w:rsid w:val="0003114A"/>
    <w:rsid w:val="00032006"/>
    <w:rsid w:val="00032D9F"/>
    <w:rsid w:val="00034038"/>
    <w:rsid w:val="0003669D"/>
    <w:rsid w:val="00036FDF"/>
    <w:rsid w:val="00037473"/>
    <w:rsid w:val="000374D5"/>
    <w:rsid w:val="00037845"/>
    <w:rsid w:val="000378FC"/>
    <w:rsid w:val="00040598"/>
    <w:rsid w:val="0004133B"/>
    <w:rsid w:val="00045772"/>
    <w:rsid w:val="000509CC"/>
    <w:rsid w:val="00051841"/>
    <w:rsid w:val="00051A1A"/>
    <w:rsid w:val="0005215B"/>
    <w:rsid w:val="0005451E"/>
    <w:rsid w:val="00054C39"/>
    <w:rsid w:val="00054FCF"/>
    <w:rsid w:val="000567BA"/>
    <w:rsid w:val="0006021E"/>
    <w:rsid w:val="000650BD"/>
    <w:rsid w:val="000710EC"/>
    <w:rsid w:val="00073A72"/>
    <w:rsid w:val="00074C7F"/>
    <w:rsid w:val="00076F1E"/>
    <w:rsid w:val="00077BF7"/>
    <w:rsid w:val="00077E34"/>
    <w:rsid w:val="00080060"/>
    <w:rsid w:val="00080605"/>
    <w:rsid w:val="00080ABB"/>
    <w:rsid w:val="00082042"/>
    <w:rsid w:val="00087DE1"/>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C0B75"/>
    <w:rsid w:val="000C2CD6"/>
    <w:rsid w:val="000C33D9"/>
    <w:rsid w:val="000C37AD"/>
    <w:rsid w:val="000C5478"/>
    <w:rsid w:val="000C5963"/>
    <w:rsid w:val="000D3659"/>
    <w:rsid w:val="000D7EED"/>
    <w:rsid w:val="000E0761"/>
    <w:rsid w:val="000E121E"/>
    <w:rsid w:val="000E16F3"/>
    <w:rsid w:val="000E327C"/>
    <w:rsid w:val="000E526F"/>
    <w:rsid w:val="000E52AE"/>
    <w:rsid w:val="000F0E7D"/>
    <w:rsid w:val="000F229B"/>
    <w:rsid w:val="000F3DD4"/>
    <w:rsid w:val="000F535D"/>
    <w:rsid w:val="000F716A"/>
    <w:rsid w:val="000F75DD"/>
    <w:rsid w:val="0010175B"/>
    <w:rsid w:val="00102394"/>
    <w:rsid w:val="00102554"/>
    <w:rsid w:val="00103D35"/>
    <w:rsid w:val="00105953"/>
    <w:rsid w:val="001067D3"/>
    <w:rsid w:val="001102F9"/>
    <w:rsid w:val="00110637"/>
    <w:rsid w:val="0011128D"/>
    <w:rsid w:val="00112C9D"/>
    <w:rsid w:val="00112FA1"/>
    <w:rsid w:val="00113B18"/>
    <w:rsid w:val="00115826"/>
    <w:rsid w:val="001170DA"/>
    <w:rsid w:val="00117FDF"/>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3B59"/>
    <w:rsid w:val="00154E94"/>
    <w:rsid w:val="001550EF"/>
    <w:rsid w:val="00160474"/>
    <w:rsid w:val="00162B23"/>
    <w:rsid w:val="00163403"/>
    <w:rsid w:val="00166349"/>
    <w:rsid w:val="00167EB5"/>
    <w:rsid w:val="0017029B"/>
    <w:rsid w:val="001703FB"/>
    <w:rsid w:val="0017319B"/>
    <w:rsid w:val="00173DD8"/>
    <w:rsid w:val="00177A57"/>
    <w:rsid w:val="0018124D"/>
    <w:rsid w:val="00182871"/>
    <w:rsid w:val="0018322D"/>
    <w:rsid w:val="00184820"/>
    <w:rsid w:val="00184909"/>
    <w:rsid w:val="00185688"/>
    <w:rsid w:val="00186B09"/>
    <w:rsid w:val="00193C43"/>
    <w:rsid w:val="00197CFE"/>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15FF"/>
    <w:rsid w:val="001F2811"/>
    <w:rsid w:val="001F7BC1"/>
    <w:rsid w:val="001F7D23"/>
    <w:rsid w:val="00202741"/>
    <w:rsid w:val="00203CEC"/>
    <w:rsid w:val="00204C65"/>
    <w:rsid w:val="00205123"/>
    <w:rsid w:val="00205727"/>
    <w:rsid w:val="00210DE2"/>
    <w:rsid w:val="00211181"/>
    <w:rsid w:val="00214981"/>
    <w:rsid w:val="00214CBB"/>
    <w:rsid w:val="00215D53"/>
    <w:rsid w:val="002206EC"/>
    <w:rsid w:val="00222B03"/>
    <w:rsid w:val="0022601D"/>
    <w:rsid w:val="0022665E"/>
    <w:rsid w:val="00227F82"/>
    <w:rsid w:val="002312CD"/>
    <w:rsid w:val="002316ED"/>
    <w:rsid w:val="00232160"/>
    <w:rsid w:val="00235776"/>
    <w:rsid w:val="002369B0"/>
    <w:rsid w:val="00240128"/>
    <w:rsid w:val="00240D2C"/>
    <w:rsid w:val="002412BF"/>
    <w:rsid w:val="0024205C"/>
    <w:rsid w:val="00242646"/>
    <w:rsid w:val="002427B6"/>
    <w:rsid w:val="0024453E"/>
    <w:rsid w:val="00244DB3"/>
    <w:rsid w:val="00245187"/>
    <w:rsid w:val="00245C1E"/>
    <w:rsid w:val="00247473"/>
    <w:rsid w:val="00247FD8"/>
    <w:rsid w:val="00252756"/>
    <w:rsid w:val="0025303A"/>
    <w:rsid w:val="00254EE1"/>
    <w:rsid w:val="00255BC7"/>
    <w:rsid w:val="0025618F"/>
    <w:rsid w:val="0026057F"/>
    <w:rsid w:val="00261B8F"/>
    <w:rsid w:val="00262ECE"/>
    <w:rsid w:val="00263A20"/>
    <w:rsid w:val="00263E03"/>
    <w:rsid w:val="00265FA8"/>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0C1B"/>
    <w:rsid w:val="002A653E"/>
    <w:rsid w:val="002B00CA"/>
    <w:rsid w:val="002B017B"/>
    <w:rsid w:val="002B2B67"/>
    <w:rsid w:val="002B2EC6"/>
    <w:rsid w:val="002B3CEB"/>
    <w:rsid w:val="002B53A6"/>
    <w:rsid w:val="002B559C"/>
    <w:rsid w:val="002B65E6"/>
    <w:rsid w:val="002B731E"/>
    <w:rsid w:val="002C0212"/>
    <w:rsid w:val="002C022A"/>
    <w:rsid w:val="002C22FA"/>
    <w:rsid w:val="002C370B"/>
    <w:rsid w:val="002C38DC"/>
    <w:rsid w:val="002C43D7"/>
    <w:rsid w:val="002C614B"/>
    <w:rsid w:val="002C64BC"/>
    <w:rsid w:val="002C677E"/>
    <w:rsid w:val="002C6970"/>
    <w:rsid w:val="002D2565"/>
    <w:rsid w:val="002D38D9"/>
    <w:rsid w:val="002D4309"/>
    <w:rsid w:val="002D49C7"/>
    <w:rsid w:val="002D4FF7"/>
    <w:rsid w:val="002D687B"/>
    <w:rsid w:val="002E0FE6"/>
    <w:rsid w:val="002E1437"/>
    <w:rsid w:val="002E1913"/>
    <w:rsid w:val="002E22E7"/>
    <w:rsid w:val="002E2757"/>
    <w:rsid w:val="002E2C7A"/>
    <w:rsid w:val="002E5831"/>
    <w:rsid w:val="002E58E0"/>
    <w:rsid w:val="002F2523"/>
    <w:rsid w:val="002F40AF"/>
    <w:rsid w:val="002F67C9"/>
    <w:rsid w:val="003005FC"/>
    <w:rsid w:val="0030086E"/>
    <w:rsid w:val="00300F0D"/>
    <w:rsid w:val="0030131E"/>
    <w:rsid w:val="0030222A"/>
    <w:rsid w:val="00303079"/>
    <w:rsid w:val="00303142"/>
    <w:rsid w:val="003035F0"/>
    <w:rsid w:val="003042B5"/>
    <w:rsid w:val="00305E80"/>
    <w:rsid w:val="003069E6"/>
    <w:rsid w:val="00310608"/>
    <w:rsid w:val="00314924"/>
    <w:rsid w:val="003153DD"/>
    <w:rsid w:val="00315F89"/>
    <w:rsid w:val="00316C22"/>
    <w:rsid w:val="00321AE5"/>
    <w:rsid w:val="00323E97"/>
    <w:rsid w:val="00323F22"/>
    <w:rsid w:val="003247F0"/>
    <w:rsid w:val="00327473"/>
    <w:rsid w:val="00327F5A"/>
    <w:rsid w:val="003325EA"/>
    <w:rsid w:val="003332E4"/>
    <w:rsid w:val="00335968"/>
    <w:rsid w:val="00337D8B"/>
    <w:rsid w:val="00337F28"/>
    <w:rsid w:val="003435F6"/>
    <w:rsid w:val="003476A9"/>
    <w:rsid w:val="003524B6"/>
    <w:rsid w:val="00357022"/>
    <w:rsid w:val="003624EF"/>
    <w:rsid w:val="00362BD7"/>
    <w:rsid w:val="0036499E"/>
    <w:rsid w:val="00366A14"/>
    <w:rsid w:val="0037153F"/>
    <w:rsid w:val="00372AD1"/>
    <w:rsid w:val="00375767"/>
    <w:rsid w:val="0037705B"/>
    <w:rsid w:val="003805F9"/>
    <w:rsid w:val="00381390"/>
    <w:rsid w:val="00383C1D"/>
    <w:rsid w:val="003858A2"/>
    <w:rsid w:val="00385958"/>
    <w:rsid w:val="00385A3A"/>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3744"/>
    <w:rsid w:val="003C6F10"/>
    <w:rsid w:val="003D2419"/>
    <w:rsid w:val="003D48DA"/>
    <w:rsid w:val="003D5352"/>
    <w:rsid w:val="003D54B8"/>
    <w:rsid w:val="003D6410"/>
    <w:rsid w:val="003D7042"/>
    <w:rsid w:val="003E0A26"/>
    <w:rsid w:val="003E2D61"/>
    <w:rsid w:val="003E3124"/>
    <w:rsid w:val="003E3332"/>
    <w:rsid w:val="003E3481"/>
    <w:rsid w:val="003E3E57"/>
    <w:rsid w:val="003E5AA3"/>
    <w:rsid w:val="003F0042"/>
    <w:rsid w:val="003F0E0E"/>
    <w:rsid w:val="003F5A95"/>
    <w:rsid w:val="003F6070"/>
    <w:rsid w:val="003F7AD1"/>
    <w:rsid w:val="003F7B1D"/>
    <w:rsid w:val="004005C2"/>
    <w:rsid w:val="00400F3E"/>
    <w:rsid w:val="00401ECE"/>
    <w:rsid w:val="00401FBC"/>
    <w:rsid w:val="00402CFC"/>
    <w:rsid w:val="004065F8"/>
    <w:rsid w:val="00407BA9"/>
    <w:rsid w:val="0041047D"/>
    <w:rsid w:val="0041190F"/>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150D"/>
    <w:rsid w:val="004627AE"/>
    <w:rsid w:val="00462F2F"/>
    <w:rsid w:val="00463A6B"/>
    <w:rsid w:val="00464A21"/>
    <w:rsid w:val="00464C78"/>
    <w:rsid w:val="00465FDE"/>
    <w:rsid w:val="004662B1"/>
    <w:rsid w:val="00467B37"/>
    <w:rsid w:val="004701EE"/>
    <w:rsid w:val="00471051"/>
    <w:rsid w:val="00471284"/>
    <w:rsid w:val="00474941"/>
    <w:rsid w:val="0047694A"/>
    <w:rsid w:val="00480A8D"/>
    <w:rsid w:val="00483192"/>
    <w:rsid w:val="00487B1E"/>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F127A"/>
    <w:rsid w:val="004F1514"/>
    <w:rsid w:val="004F1E94"/>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8F0"/>
    <w:rsid w:val="005379BC"/>
    <w:rsid w:val="005442DB"/>
    <w:rsid w:val="00551C64"/>
    <w:rsid w:val="00554C8E"/>
    <w:rsid w:val="00557EDA"/>
    <w:rsid w:val="00562440"/>
    <w:rsid w:val="00565274"/>
    <w:rsid w:val="00565712"/>
    <w:rsid w:val="00566216"/>
    <w:rsid w:val="005670A1"/>
    <w:rsid w:val="005670BD"/>
    <w:rsid w:val="00570346"/>
    <w:rsid w:val="005710E5"/>
    <w:rsid w:val="00573855"/>
    <w:rsid w:val="00573D55"/>
    <w:rsid w:val="0057606D"/>
    <w:rsid w:val="00582E0F"/>
    <w:rsid w:val="00584132"/>
    <w:rsid w:val="00585DB5"/>
    <w:rsid w:val="00586346"/>
    <w:rsid w:val="0058717B"/>
    <w:rsid w:val="00590622"/>
    <w:rsid w:val="00593077"/>
    <w:rsid w:val="005954CA"/>
    <w:rsid w:val="0059599A"/>
    <w:rsid w:val="005A1200"/>
    <w:rsid w:val="005A206E"/>
    <w:rsid w:val="005A2370"/>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74"/>
    <w:rsid w:val="005B5FD2"/>
    <w:rsid w:val="005B7C78"/>
    <w:rsid w:val="005C195B"/>
    <w:rsid w:val="005C613C"/>
    <w:rsid w:val="005D29E1"/>
    <w:rsid w:val="005D4E37"/>
    <w:rsid w:val="005D4EED"/>
    <w:rsid w:val="005D511C"/>
    <w:rsid w:val="005D57C7"/>
    <w:rsid w:val="005D658E"/>
    <w:rsid w:val="005E0DF7"/>
    <w:rsid w:val="005E2605"/>
    <w:rsid w:val="005E2C89"/>
    <w:rsid w:val="005E2EDE"/>
    <w:rsid w:val="005E6F29"/>
    <w:rsid w:val="005F06BE"/>
    <w:rsid w:val="005F0E61"/>
    <w:rsid w:val="005F344F"/>
    <w:rsid w:val="005F4059"/>
    <w:rsid w:val="005F4636"/>
    <w:rsid w:val="005F4FBF"/>
    <w:rsid w:val="005F5B98"/>
    <w:rsid w:val="005F6676"/>
    <w:rsid w:val="005F764A"/>
    <w:rsid w:val="00601756"/>
    <w:rsid w:val="00605620"/>
    <w:rsid w:val="00607985"/>
    <w:rsid w:val="00613F45"/>
    <w:rsid w:val="00615415"/>
    <w:rsid w:val="00615DDA"/>
    <w:rsid w:val="00624106"/>
    <w:rsid w:val="006241C2"/>
    <w:rsid w:val="006258AF"/>
    <w:rsid w:val="00626394"/>
    <w:rsid w:val="006267F3"/>
    <w:rsid w:val="00626EC8"/>
    <w:rsid w:val="00627D5D"/>
    <w:rsid w:val="0063243E"/>
    <w:rsid w:val="00632CFC"/>
    <w:rsid w:val="006355B2"/>
    <w:rsid w:val="00635F47"/>
    <w:rsid w:val="0063742F"/>
    <w:rsid w:val="0064111F"/>
    <w:rsid w:val="00641314"/>
    <w:rsid w:val="0064136E"/>
    <w:rsid w:val="00641DE4"/>
    <w:rsid w:val="00642920"/>
    <w:rsid w:val="00643439"/>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4829"/>
    <w:rsid w:val="00685183"/>
    <w:rsid w:val="00691CA1"/>
    <w:rsid w:val="0069353E"/>
    <w:rsid w:val="00693B2F"/>
    <w:rsid w:val="00696A84"/>
    <w:rsid w:val="006A1DDC"/>
    <w:rsid w:val="006A47AA"/>
    <w:rsid w:val="006A615C"/>
    <w:rsid w:val="006A7D54"/>
    <w:rsid w:val="006B070D"/>
    <w:rsid w:val="006B0E4F"/>
    <w:rsid w:val="006B0F5D"/>
    <w:rsid w:val="006B293D"/>
    <w:rsid w:val="006B3350"/>
    <w:rsid w:val="006B46E9"/>
    <w:rsid w:val="006B7D50"/>
    <w:rsid w:val="006C1386"/>
    <w:rsid w:val="006C3C92"/>
    <w:rsid w:val="006C46BA"/>
    <w:rsid w:val="006C688C"/>
    <w:rsid w:val="006D0999"/>
    <w:rsid w:val="006D2211"/>
    <w:rsid w:val="006D3C99"/>
    <w:rsid w:val="006D3CF4"/>
    <w:rsid w:val="006D6CF1"/>
    <w:rsid w:val="006D761D"/>
    <w:rsid w:val="006E242D"/>
    <w:rsid w:val="006E2940"/>
    <w:rsid w:val="006E30BC"/>
    <w:rsid w:val="006E3589"/>
    <w:rsid w:val="006E3DB9"/>
    <w:rsid w:val="006E62CF"/>
    <w:rsid w:val="006F2EF5"/>
    <w:rsid w:val="006F396E"/>
    <w:rsid w:val="006F3CB1"/>
    <w:rsid w:val="006F4A67"/>
    <w:rsid w:val="00700376"/>
    <w:rsid w:val="007004B5"/>
    <w:rsid w:val="007016F8"/>
    <w:rsid w:val="00703E3F"/>
    <w:rsid w:val="00704C91"/>
    <w:rsid w:val="00706247"/>
    <w:rsid w:val="00710042"/>
    <w:rsid w:val="00722283"/>
    <w:rsid w:val="00723BE1"/>
    <w:rsid w:val="00723F38"/>
    <w:rsid w:val="00725B40"/>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3387"/>
    <w:rsid w:val="00756883"/>
    <w:rsid w:val="00757765"/>
    <w:rsid w:val="007609DD"/>
    <w:rsid w:val="007624C0"/>
    <w:rsid w:val="00762EE2"/>
    <w:rsid w:val="00766ADD"/>
    <w:rsid w:val="00770282"/>
    <w:rsid w:val="00770A98"/>
    <w:rsid w:val="00772F49"/>
    <w:rsid w:val="00773B13"/>
    <w:rsid w:val="00774160"/>
    <w:rsid w:val="00774AAF"/>
    <w:rsid w:val="00774EA5"/>
    <w:rsid w:val="00776DE9"/>
    <w:rsid w:val="00777B20"/>
    <w:rsid w:val="00777EBB"/>
    <w:rsid w:val="0079117A"/>
    <w:rsid w:val="007928DC"/>
    <w:rsid w:val="0079325E"/>
    <w:rsid w:val="00793AD6"/>
    <w:rsid w:val="00793B26"/>
    <w:rsid w:val="00794278"/>
    <w:rsid w:val="007944FE"/>
    <w:rsid w:val="0079518B"/>
    <w:rsid w:val="00796919"/>
    <w:rsid w:val="00796CD7"/>
    <w:rsid w:val="00797BA0"/>
    <w:rsid w:val="007A0475"/>
    <w:rsid w:val="007A2964"/>
    <w:rsid w:val="007A3761"/>
    <w:rsid w:val="007A4B26"/>
    <w:rsid w:val="007A5197"/>
    <w:rsid w:val="007B0B27"/>
    <w:rsid w:val="007B3CE6"/>
    <w:rsid w:val="007B7925"/>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0276B"/>
    <w:rsid w:val="00803EB4"/>
    <w:rsid w:val="00807520"/>
    <w:rsid w:val="00811883"/>
    <w:rsid w:val="008121ED"/>
    <w:rsid w:val="00812211"/>
    <w:rsid w:val="00814467"/>
    <w:rsid w:val="00815DD3"/>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47535"/>
    <w:rsid w:val="00850DEA"/>
    <w:rsid w:val="00860221"/>
    <w:rsid w:val="00863313"/>
    <w:rsid w:val="00867776"/>
    <w:rsid w:val="00867F2C"/>
    <w:rsid w:val="00870ED6"/>
    <w:rsid w:val="00871E8B"/>
    <w:rsid w:val="00872E6D"/>
    <w:rsid w:val="00874541"/>
    <w:rsid w:val="0087518A"/>
    <w:rsid w:val="00875227"/>
    <w:rsid w:val="0087642C"/>
    <w:rsid w:val="0087735E"/>
    <w:rsid w:val="00880582"/>
    <w:rsid w:val="008809E4"/>
    <w:rsid w:val="0088160C"/>
    <w:rsid w:val="00883035"/>
    <w:rsid w:val="0088344E"/>
    <w:rsid w:val="0088414C"/>
    <w:rsid w:val="0088777B"/>
    <w:rsid w:val="008908C1"/>
    <w:rsid w:val="00890A00"/>
    <w:rsid w:val="0089192D"/>
    <w:rsid w:val="00892338"/>
    <w:rsid w:val="00893B19"/>
    <w:rsid w:val="0089575F"/>
    <w:rsid w:val="00895B1D"/>
    <w:rsid w:val="008A08E3"/>
    <w:rsid w:val="008A09F1"/>
    <w:rsid w:val="008A0F5C"/>
    <w:rsid w:val="008A11B3"/>
    <w:rsid w:val="008A1A50"/>
    <w:rsid w:val="008A31E3"/>
    <w:rsid w:val="008A3432"/>
    <w:rsid w:val="008A3ECE"/>
    <w:rsid w:val="008A4D9A"/>
    <w:rsid w:val="008A7F16"/>
    <w:rsid w:val="008B06DE"/>
    <w:rsid w:val="008B151B"/>
    <w:rsid w:val="008B49B6"/>
    <w:rsid w:val="008B7768"/>
    <w:rsid w:val="008C080B"/>
    <w:rsid w:val="008C705B"/>
    <w:rsid w:val="008D2CF6"/>
    <w:rsid w:val="008D2D3F"/>
    <w:rsid w:val="008D4C55"/>
    <w:rsid w:val="008D4F32"/>
    <w:rsid w:val="008D7C2D"/>
    <w:rsid w:val="008E0581"/>
    <w:rsid w:val="008E1470"/>
    <w:rsid w:val="008E16A5"/>
    <w:rsid w:val="008E29C6"/>
    <w:rsid w:val="008E3EC6"/>
    <w:rsid w:val="008E669F"/>
    <w:rsid w:val="008E79BD"/>
    <w:rsid w:val="008F1ACF"/>
    <w:rsid w:val="008F1BC0"/>
    <w:rsid w:val="008F3EF9"/>
    <w:rsid w:val="008F5EF0"/>
    <w:rsid w:val="008F6A04"/>
    <w:rsid w:val="008F7749"/>
    <w:rsid w:val="009022AF"/>
    <w:rsid w:val="00902574"/>
    <w:rsid w:val="00902DC2"/>
    <w:rsid w:val="00904F30"/>
    <w:rsid w:val="009059F3"/>
    <w:rsid w:val="009062D6"/>
    <w:rsid w:val="00907DB9"/>
    <w:rsid w:val="009108CF"/>
    <w:rsid w:val="009120AA"/>
    <w:rsid w:val="00912FD5"/>
    <w:rsid w:val="00913CCE"/>
    <w:rsid w:val="009160C0"/>
    <w:rsid w:val="00920E18"/>
    <w:rsid w:val="009215E8"/>
    <w:rsid w:val="009223A0"/>
    <w:rsid w:val="00922AD0"/>
    <w:rsid w:val="0092345B"/>
    <w:rsid w:val="0092346F"/>
    <w:rsid w:val="009255D9"/>
    <w:rsid w:val="009260B4"/>
    <w:rsid w:val="00930ACF"/>
    <w:rsid w:val="00932FAD"/>
    <w:rsid w:val="009335FA"/>
    <w:rsid w:val="00935461"/>
    <w:rsid w:val="009411AF"/>
    <w:rsid w:val="00942E36"/>
    <w:rsid w:val="009432BF"/>
    <w:rsid w:val="009450DA"/>
    <w:rsid w:val="009459E3"/>
    <w:rsid w:val="00946516"/>
    <w:rsid w:val="009501CB"/>
    <w:rsid w:val="00951787"/>
    <w:rsid w:val="00953B9A"/>
    <w:rsid w:val="00954FFC"/>
    <w:rsid w:val="00955588"/>
    <w:rsid w:val="009570F0"/>
    <w:rsid w:val="009626A8"/>
    <w:rsid w:val="00963D3C"/>
    <w:rsid w:val="009640CF"/>
    <w:rsid w:val="009650C0"/>
    <w:rsid w:val="00965569"/>
    <w:rsid w:val="00970EE6"/>
    <w:rsid w:val="00971A27"/>
    <w:rsid w:val="00972F47"/>
    <w:rsid w:val="00974130"/>
    <w:rsid w:val="00974A44"/>
    <w:rsid w:val="00975AD6"/>
    <w:rsid w:val="00976245"/>
    <w:rsid w:val="00982279"/>
    <w:rsid w:val="0098256D"/>
    <w:rsid w:val="00982840"/>
    <w:rsid w:val="00982ADE"/>
    <w:rsid w:val="009833F5"/>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6A70"/>
    <w:rsid w:val="009A6B77"/>
    <w:rsid w:val="009A7125"/>
    <w:rsid w:val="009A7651"/>
    <w:rsid w:val="009A7C82"/>
    <w:rsid w:val="009B24F2"/>
    <w:rsid w:val="009B44BF"/>
    <w:rsid w:val="009B6068"/>
    <w:rsid w:val="009C1084"/>
    <w:rsid w:val="009C1114"/>
    <w:rsid w:val="009C23DB"/>
    <w:rsid w:val="009C3794"/>
    <w:rsid w:val="009C46E7"/>
    <w:rsid w:val="009C554A"/>
    <w:rsid w:val="009C5556"/>
    <w:rsid w:val="009D007C"/>
    <w:rsid w:val="009D0718"/>
    <w:rsid w:val="009D22DD"/>
    <w:rsid w:val="009D6311"/>
    <w:rsid w:val="009D71C3"/>
    <w:rsid w:val="009E06A1"/>
    <w:rsid w:val="009E21FD"/>
    <w:rsid w:val="009E27D2"/>
    <w:rsid w:val="009E47B5"/>
    <w:rsid w:val="009E4E24"/>
    <w:rsid w:val="009F0F9F"/>
    <w:rsid w:val="009F19C0"/>
    <w:rsid w:val="009F40F3"/>
    <w:rsid w:val="009F617D"/>
    <w:rsid w:val="00A017C6"/>
    <w:rsid w:val="00A020F8"/>
    <w:rsid w:val="00A02BE5"/>
    <w:rsid w:val="00A03E83"/>
    <w:rsid w:val="00A04952"/>
    <w:rsid w:val="00A10242"/>
    <w:rsid w:val="00A1689F"/>
    <w:rsid w:val="00A179C3"/>
    <w:rsid w:val="00A17D56"/>
    <w:rsid w:val="00A202FB"/>
    <w:rsid w:val="00A24589"/>
    <w:rsid w:val="00A24675"/>
    <w:rsid w:val="00A26141"/>
    <w:rsid w:val="00A303E1"/>
    <w:rsid w:val="00A307BE"/>
    <w:rsid w:val="00A30C87"/>
    <w:rsid w:val="00A31A4F"/>
    <w:rsid w:val="00A326D6"/>
    <w:rsid w:val="00A33150"/>
    <w:rsid w:val="00A33646"/>
    <w:rsid w:val="00A34178"/>
    <w:rsid w:val="00A35A4E"/>
    <w:rsid w:val="00A35DC7"/>
    <w:rsid w:val="00A37E79"/>
    <w:rsid w:val="00A40FC7"/>
    <w:rsid w:val="00A42B37"/>
    <w:rsid w:val="00A43196"/>
    <w:rsid w:val="00A44797"/>
    <w:rsid w:val="00A464FE"/>
    <w:rsid w:val="00A47A95"/>
    <w:rsid w:val="00A51DE5"/>
    <w:rsid w:val="00A53489"/>
    <w:rsid w:val="00A54FA0"/>
    <w:rsid w:val="00A55F80"/>
    <w:rsid w:val="00A56001"/>
    <w:rsid w:val="00A56648"/>
    <w:rsid w:val="00A60BDA"/>
    <w:rsid w:val="00A62070"/>
    <w:rsid w:val="00A626B6"/>
    <w:rsid w:val="00A62CB4"/>
    <w:rsid w:val="00A7186F"/>
    <w:rsid w:val="00A73CBC"/>
    <w:rsid w:val="00A74B57"/>
    <w:rsid w:val="00A7658F"/>
    <w:rsid w:val="00A81743"/>
    <w:rsid w:val="00A840BF"/>
    <w:rsid w:val="00A92C1B"/>
    <w:rsid w:val="00A94187"/>
    <w:rsid w:val="00A95181"/>
    <w:rsid w:val="00A96B21"/>
    <w:rsid w:val="00AA07E8"/>
    <w:rsid w:val="00AA13EB"/>
    <w:rsid w:val="00AA1C1B"/>
    <w:rsid w:val="00AA20F4"/>
    <w:rsid w:val="00AA698C"/>
    <w:rsid w:val="00AA700F"/>
    <w:rsid w:val="00AA708C"/>
    <w:rsid w:val="00AA7F88"/>
    <w:rsid w:val="00AB10E9"/>
    <w:rsid w:val="00AB20A3"/>
    <w:rsid w:val="00AB2F5D"/>
    <w:rsid w:val="00AB388D"/>
    <w:rsid w:val="00AB563E"/>
    <w:rsid w:val="00AC4713"/>
    <w:rsid w:val="00AC4869"/>
    <w:rsid w:val="00AC5822"/>
    <w:rsid w:val="00AD0215"/>
    <w:rsid w:val="00AD504F"/>
    <w:rsid w:val="00AD6199"/>
    <w:rsid w:val="00AD6641"/>
    <w:rsid w:val="00AE1208"/>
    <w:rsid w:val="00AE1A95"/>
    <w:rsid w:val="00AF2BE0"/>
    <w:rsid w:val="00AF3664"/>
    <w:rsid w:val="00AF4B54"/>
    <w:rsid w:val="00AF4F65"/>
    <w:rsid w:val="00AF64EE"/>
    <w:rsid w:val="00B00493"/>
    <w:rsid w:val="00B008D7"/>
    <w:rsid w:val="00B02190"/>
    <w:rsid w:val="00B055C8"/>
    <w:rsid w:val="00B05E9E"/>
    <w:rsid w:val="00B07B0D"/>
    <w:rsid w:val="00B1273C"/>
    <w:rsid w:val="00B138ED"/>
    <w:rsid w:val="00B21920"/>
    <w:rsid w:val="00B21F88"/>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2735"/>
    <w:rsid w:val="00B8273B"/>
    <w:rsid w:val="00B847A1"/>
    <w:rsid w:val="00B86626"/>
    <w:rsid w:val="00B87292"/>
    <w:rsid w:val="00B879DB"/>
    <w:rsid w:val="00B90C45"/>
    <w:rsid w:val="00B90FCD"/>
    <w:rsid w:val="00B91369"/>
    <w:rsid w:val="00B925CC"/>
    <w:rsid w:val="00B95C5A"/>
    <w:rsid w:val="00BA328C"/>
    <w:rsid w:val="00BA3AF9"/>
    <w:rsid w:val="00BA445D"/>
    <w:rsid w:val="00BA491C"/>
    <w:rsid w:val="00BA4B45"/>
    <w:rsid w:val="00BA5FF8"/>
    <w:rsid w:val="00BA615B"/>
    <w:rsid w:val="00BA7FA7"/>
    <w:rsid w:val="00BB0394"/>
    <w:rsid w:val="00BB18F4"/>
    <w:rsid w:val="00BB2041"/>
    <w:rsid w:val="00BB341B"/>
    <w:rsid w:val="00BB50D7"/>
    <w:rsid w:val="00BB5A34"/>
    <w:rsid w:val="00BB6DE0"/>
    <w:rsid w:val="00BC0762"/>
    <w:rsid w:val="00BC0B21"/>
    <w:rsid w:val="00BC5C2C"/>
    <w:rsid w:val="00BD0982"/>
    <w:rsid w:val="00BD237A"/>
    <w:rsid w:val="00BD40D8"/>
    <w:rsid w:val="00BD52E6"/>
    <w:rsid w:val="00BD6FD8"/>
    <w:rsid w:val="00BE03C7"/>
    <w:rsid w:val="00BE0982"/>
    <w:rsid w:val="00BE0B8F"/>
    <w:rsid w:val="00BE2036"/>
    <w:rsid w:val="00BE25B7"/>
    <w:rsid w:val="00BE25F6"/>
    <w:rsid w:val="00BE3AA5"/>
    <w:rsid w:val="00BE5019"/>
    <w:rsid w:val="00BE51D1"/>
    <w:rsid w:val="00BF5159"/>
    <w:rsid w:val="00BF5F93"/>
    <w:rsid w:val="00BF7787"/>
    <w:rsid w:val="00C00AD8"/>
    <w:rsid w:val="00C0280D"/>
    <w:rsid w:val="00C02926"/>
    <w:rsid w:val="00C02BB1"/>
    <w:rsid w:val="00C03365"/>
    <w:rsid w:val="00C04D14"/>
    <w:rsid w:val="00C0759D"/>
    <w:rsid w:val="00C07840"/>
    <w:rsid w:val="00C10676"/>
    <w:rsid w:val="00C13276"/>
    <w:rsid w:val="00C1340E"/>
    <w:rsid w:val="00C13B55"/>
    <w:rsid w:val="00C13D6B"/>
    <w:rsid w:val="00C16665"/>
    <w:rsid w:val="00C170B9"/>
    <w:rsid w:val="00C176E0"/>
    <w:rsid w:val="00C20B53"/>
    <w:rsid w:val="00C22F05"/>
    <w:rsid w:val="00C2354A"/>
    <w:rsid w:val="00C237EF"/>
    <w:rsid w:val="00C27FDB"/>
    <w:rsid w:val="00C30DF5"/>
    <w:rsid w:val="00C30F3D"/>
    <w:rsid w:val="00C33825"/>
    <w:rsid w:val="00C360C3"/>
    <w:rsid w:val="00C3647B"/>
    <w:rsid w:val="00C3671D"/>
    <w:rsid w:val="00C37890"/>
    <w:rsid w:val="00C402AF"/>
    <w:rsid w:val="00C418E7"/>
    <w:rsid w:val="00C44032"/>
    <w:rsid w:val="00C453A1"/>
    <w:rsid w:val="00C461EC"/>
    <w:rsid w:val="00C46C2F"/>
    <w:rsid w:val="00C47F7B"/>
    <w:rsid w:val="00C500C0"/>
    <w:rsid w:val="00C5370E"/>
    <w:rsid w:val="00C60361"/>
    <w:rsid w:val="00C60ED0"/>
    <w:rsid w:val="00C6598D"/>
    <w:rsid w:val="00C67139"/>
    <w:rsid w:val="00C706A4"/>
    <w:rsid w:val="00C7253B"/>
    <w:rsid w:val="00C7288D"/>
    <w:rsid w:val="00C77E6E"/>
    <w:rsid w:val="00C82482"/>
    <w:rsid w:val="00C85E0F"/>
    <w:rsid w:val="00C86555"/>
    <w:rsid w:val="00C86B4C"/>
    <w:rsid w:val="00C87D8A"/>
    <w:rsid w:val="00C90FAB"/>
    <w:rsid w:val="00C91D63"/>
    <w:rsid w:val="00C94392"/>
    <w:rsid w:val="00C97556"/>
    <w:rsid w:val="00CA1CEE"/>
    <w:rsid w:val="00CA44C2"/>
    <w:rsid w:val="00CA549E"/>
    <w:rsid w:val="00CA7BB6"/>
    <w:rsid w:val="00CA7DA5"/>
    <w:rsid w:val="00CB29D0"/>
    <w:rsid w:val="00CB4BCD"/>
    <w:rsid w:val="00CB7655"/>
    <w:rsid w:val="00CB7F9D"/>
    <w:rsid w:val="00CC0BCF"/>
    <w:rsid w:val="00CC1FE6"/>
    <w:rsid w:val="00CC34B9"/>
    <w:rsid w:val="00CC4695"/>
    <w:rsid w:val="00CD0628"/>
    <w:rsid w:val="00CD1A07"/>
    <w:rsid w:val="00CD2E05"/>
    <w:rsid w:val="00CD7578"/>
    <w:rsid w:val="00CD7FE7"/>
    <w:rsid w:val="00CE5842"/>
    <w:rsid w:val="00CE67E0"/>
    <w:rsid w:val="00CE6ADD"/>
    <w:rsid w:val="00CF1E81"/>
    <w:rsid w:val="00CF3EF8"/>
    <w:rsid w:val="00CF6A30"/>
    <w:rsid w:val="00CF70AB"/>
    <w:rsid w:val="00CF7FA2"/>
    <w:rsid w:val="00D001F8"/>
    <w:rsid w:val="00D02090"/>
    <w:rsid w:val="00D0210C"/>
    <w:rsid w:val="00D027D3"/>
    <w:rsid w:val="00D0425E"/>
    <w:rsid w:val="00D068DA"/>
    <w:rsid w:val="00D07458"/>
    <w:rsid w:val="00D11B5E"/>
    <w:rsid w:val="00D12AA9"/>
    <w:rsid w:val="00D1594B"/>
    <w:rsid w:val="00D20C3A"/>
    <w:rsid w:val="00D2215E"/>
    <w:rsid w:val="00D2505F"/>
    <w:rsid w:val="00D2650D"/>
    <w:rsid w:val="00D27342"/>
    <w:rsid w:val="00D3059B"/>
    <w:rsid w:val="00D30FBB"/>
    <w:rsid w:val="00D36900"/>
    <w:rsid w:val="00D36CDB"/>
    <w:rsid w:val="00D41F25"/>
    <w:rsid w:val="00D437F2"/>
    <w:rsid w:val="00D45E83"/>
    <w:rsid w:val="00D45FB3"/>
    <w:rsid w:val="00D47FC3"/>
    <w:rsid w:val="00D53680"/>
    <w:rsid w:val="00D53717"/>
    <w:rsid w:val="00D54388"/>
    <w:rsid w:val="00D560E6"/>
    <w:rsid w:val="00D60046"/>
    <w:rsid w:val="00D602C2"/>
    <w:rsid w:val="00D6095E"/>
    <w:rsid w:val="00D619FA"/>
    <w:rsid w:val="00D62ED0"/>
    <w:rsid w:val="00D62F6E"/>
    <w:rsid w:val="00D630E7"/>
    <w:rsid w:val="00D64A5D"/>
    <w:rsid w:val="00D657CF"/>
    <w:rsid w:val="00D6663C"/>
    <w:rsid w:val="00D66B80"/>
    <w:rsid w:val="00D7174E"/>
    <w:rsid w:val="00D71C28"/>
    <w:rsid w:val="00D71FFB"/>
    <w:rsid w:val="00D729B4"/>
    <w:rsid w:val="00D74C38"/>
    <w:rsid w:val="00D76274"/>
    <w:rsid w:val="00D77482"/>
    <w:rsid w:val="00D81030"/>
    <w:rsid w:val="00D82295"/>
    <w:rsid w:val="00D90590"/>
    <w:rsid w:val="00D92EE7"/>
    <w:rsid w:val="00D97D57"/>
    <w:rsid w:val="00DA0D3B"/>
    <w:rsid w:val="00DA40F9"/>
    <w:rsid w:val="00DA48A2"/>
    <w:rsid w:val="00DA5736"/>
    <w:rsid w:val="00DB1C25"/>
    <w:rsid w:val="00DB4AF8"/>
    <w:rsid w:val="00DB52CE"/>
    <w:rsid w:val="00DB5D88"/>
    <w:rsid w:val="00DB7956"/>
    <w:rsid w:val="00DC2210"/>
    <w:rsid w:val="00DC3E49"/>
    <w:rsid w:val="00DC486A"/>
    <w:rsid w:val="00DC749D"/>
    <w:rsid w:val="00DD0FA0"/>
    <w:rsid w:val="00DD388B"/>
    <w:rsid w:val="00DD3DC3"/>
    <w:rsid w:val="00DD428D"/>
    <w:rsid w:val="00DD48E5"/>
    <w:rsid w:val="00DD518E"/>
    <w:rsid w:val="00DD5DB7"/>
    <w:rsid w:val="00DE33FE"/>
    <w:rsid w:val="00DE7C2B"/>
    <w:rsid w:val="00DF5694"/>
    <w:rsid w:val="00DF7816"/>
    <w:rsid w:val="00E0079F"/>
    <w:rsid w:val="00E02CCB"/>
    <w:rsid w:val="00E12054"/>
    <w:rsid w:val="00E1597C"/>
    <w:rsid w:val="00E209B5"/>
    <w:rsid w:val="00E2225A"/>
    <w:rsid w:val="00E22269"/>
    <w:rsid w:val="00E23619"/>
    <w:rsid w:val="00E23761"/>
    <w:rsid w:val="00E248F2"/>
    <w:rsid w:val="00E2623D"/>
    <w:rsid w:val="00E26464"/>
    <w:rsid w:val="00E335B5"/>
    <w:rsid w:val="00E34528"/>
    <w:rsid w:val="00E34972"/>
    <w:rsid w:val="00E34A3F"/>
    <w:rsid w:val="00E37614"/>
    <w:rsid w:val="00E37865"/>
    <w:rsid w:val="00E432EB"/>
    <w:rsid w:val="00E44949"/>
    <w:rsid w:val="00E4541B"/>
    <w:rsid w:val="00E47252"/>
    <w:rsid w:val="00E47E20"/>
    <w:rsid w:val="00E50AA0"/>
    <w:rsid w:val="00E51122"/>
    <w:rsid w:val="00E51443"/>
    <w:rsid w:val="00E51DF7"/>
    <w:rsid w:val="00E51E4B"/>
    <w:rsid w:val="00E530CD"/>
    <w:rsid w:val="00E53A21"/>
    <w:rsid w:val="00E53C48"/>
    <w:rsid w:val="00E5410F"/>
    <w:rsid w:val="00E54765"/>
    <w:rsid w:val="00E55379"/>
    <w:rsid w:val="00E56C33"/>
    <w:rsid w:val="00E56F7F"/>
    <w:rsid w:val="00E57C34"/>
    <w:rsid w:val="00E602E9"/>
    <w:rsid w:val="00E6271F"/>
    <w:rsid w:val="00E63284"/>
    <w:rsid w:val="00E65CE7"/>
    <w:rsid w:val="00E66127"/>
    <w:rsid w:val="00E664B3"/>
    <w:rsid w:val="00E672A3"/>
    <w:rsid w:val="00E763D0"/>
    <w:rsid w:val="00E80300"/>
    <w:rsid w:val="00E80AE4"/>
    <w:rsid w:val="00E81B60"/>
    <w:rsid w:val="00E82D32"/>
    <w:rsid w:val="00E830ED"/>
    <w:rsid w:val="00E857CE"/>
    <w:rsid w:val="00E878D3"/>
    <w:rsid w:val="00E910F4"/>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642E"/>
    <w:rsid w:val="00EB6C6F"/>
    <w:rsid w:val="00EB77C7"/>
    <w:rsid w:val="00EB7C8A"/>
    <w:rsid w:val="00EC0110"/>
    <w:rsid w:val="00EC035A"/>
    <w:rsid w:val="00EC102E"/>
    <w:rsid w:val="00EC2935"/>
    <w:rsid w:val="00EC3892"/>
    <w:rsid w:val="00EC41E8"/>
    <w:rsid w:val="00EC5E2C"/>
    <w:rsid w:val="00EC6E05"/>
    <w:rsid w:val="00EC7399"/>
    <w:rsid w:val="00ED1CEB"/>
    <w:rsid w:val="00ED3849"/>
    <w:rsid w:val="00ED3D90"/>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71A"/>
    <w:rsid w:val="00EF5B8A"/>
    <w:rsid w:val="00EF5FD8"/>
    <w:rsid w:val="00EF67BA"/>
    <w:rsid w:val="00EF7032"/>
    <w:rsid w:val="00EF7961"/>
    <w:rsid w:val="00F012A1"/>
    <w:rsid w:val="00F01658"/>
    <w:rsid w:val="00F0252E"/>
    <w:rsid w:val="00F0365C"/>
    <w:rsid w:val="00F03771"/>
    <w:rsid w:val="00F0478F"/>
    <w:rsid w:val="00F04AD0"/>
    <w:rsid w:val="00F06290"/>
    <w:rsid w:val="00F073D3"/>
    <w:rsid w:val="00F077B6"/>
    <w:rsid w:val="00F1001F"/>
    <w:rsid w:val="00F11844"/>
    <w:rsid w:val="00F12784"/>
    <w:rsid w:val="00F14323"/>
    <w:rsid w:val="00F14609"/>
    <w:rsid w:val="00F173F2"/>
    <w:rsid w:val="00F17B2B"/>
    <w:rsid w:val="00F20D1E"/>
    <w:rsid w:val="00F258FB"/>
    <w:rsid w:val="00F274D0"/>
    <w:rsid w:val="00F27C19"/>
    <w:rsid w:val="00F27F65"/>
    <w:rsid w:val="00F31F75"/>
    <w:rsid w:val="00F324D7"/>
    <w:rsid w:val="00F34417"/>
    <w:rsid w:val="00F35097"/>
    <w:rsid w:val="00F3568E"/>
    <w:rsid w:val="00F3619A"/>
    <w:rsid w:val="00F36D3F"/>
    <w:rsid w:val="00F4034A"/>
    <w:rsid w:val="00F44BBB"/>
    <w:rsid w:val="00F45AB8"/>
    <w:rsid w:val="00F47F34"/>
    <w:rsid w:val="00F53308"/>
    <w:rsid w:val="00F533AB"/>
    <w:rsid w:val="00F534B8"/>
    <w:rsid w:val="00F53729"/>
    <w:rsid w:val="00F54237"/>
    <w:rsid w:val="00F54528"/>
    <w:rsid w:val="00F60EEC"/>
    <w:rsid w:val="00F6127F"/>
    <w:rsid w:val="00F61944"/>
    <w:rsid w:val="00F61D93"/>
    <w:rsid w:val="00F61E3C"/>
    <w:rsid w:val="00F6299F"/>
    <w:rsid w:val="00F6334D"/>
    <w:rsid w:val="00F637A3"/>
    <w:rsid w:val="00F64E96"/>
    <w:rsid w:val="00F67050"/>
    <w:rsid w:val="00F74587"/>
    <w:rsid w:val="00F74DEB"/>
    <w:rsid w:val="00F75F90"/>
    <w:rsid w:val="00F77FB1"/>
    <w:rsid w:val="00F81A82"/>
    <w:rsid w:val="00F82179"/>
    <w:rsid w:val="00F824EA"/>
    <w:rsid w:val="00F83A2B"/>
    <w:rsid w:val="00F850A4"/>
    <w:rsid w:val="00F85313"/>
    <w:rsid w:val="00F85A04"/>
    <w:rsid w:val="00F8610E"/>
    <w:rsid w:val="00F871BC"/>
    <w:rsid w:val="00F90E5E"/>
    <w:rsid w:val="00F964B2"/>
    <w:rsid w:val="00FA18C9"/>
    <w:rsid w:val="00FA4056"/>
    <w:rsid w:val="00FA45B5"/>
    <w:rsid w:val="00FA46E1"/>
    <w:rsid w:val="00FB0662"/>
    <w:rsid w:val="00FB0791"/>
    <w:rsid w:val="00FB22B3"/>
    <w:rsid w:val="00FB2A23"/>
    <w:rsid w:val="00FB33CF"/>
    <w:rsid w:val="00FB3B15"/>
    <w:rsid w:val="00FB3D92"/>
    <w:rsid w:val="00FB7FA5"/>
    <w:rsid w:val="00FC0BEE"/>
    <w:rsid w:val="00FC0C61"/>
    <w:rsid w:val="00FC3879"/>
    <w:rsid w:val="00FC4AEA"/>
    <w:rsid w:val="00FC730F"/>
    <w:rsid w:val="00FD2A21"/>
    <w:rsid w:val="00FD3188"/>
    <w:rsid w:val="00FD350F"/>
    <w:rsid w:val="00FD3B60"/>
    <w:rsid w:val="00FD40BE"/>
    <w:rsid w:val="00FD4C29"/>
    <w:rsid w:val="00FD5C95"/>
    <w:rsid w:val="00FE279A"/>
    <w:rsid w:val="00FE2C21"/>
    <w:rsid w:val="00FE3E37"/>
    <w:rsid w:val="00FE42B8"/>
    <w:rsid w:val="00FE4526"/>
    <w:rsid w:val="00FE46D1"/>
    <w:rsid w:val="00FE4B02"/>
    <w:rsid w:val="00FF0ED5"/>
    <w:rsid w:val="00FF2278"/>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1F654"/>
  <w15:chartTrackingRefBased/>
  <w15:docId w15:val="{212F1FEF-0C6C-4362-AA6A-5200216D5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F1"/>
    <w:pPr>
      <w:tabs>
        <w:tab w:val="left" w:pos="567"/>
        <w:tab w:val="left" w:pos="1134"/>
        <w:tab w:val="left" w:pos="1701"/>
        <w:tab w:val="left" w:pos="2268"/>
      </w:tabs>
      <w:spacing w:after="0" w:line="240" w:lineRule="auto"/>
      <w:jc w:val="both"/>
    </w:pPr>
    <w:rPr>
      <w:rFonts w:ascii="Times New Roman" w:hAnsi="Times New Roman" w:cs="Times New Roman"/>
      <w:kern w:val="0"/>
      <w:lang w:val="en-US"/>
      <w14:ligatures w14:val="none"/>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076F1E"/>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14:ligatures w14:val="none"/>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76F1E"/>
    <w:pPr>
      <w:spacing w:after="240"/>
    </w:pPr>
    <w:rPr>
      <w:b/>
      <w:sz w:val="28"/>
    </w:rPr>
  </w:style>
  <w:style w:type="paragraph" w:customStyle="1" w:styleId="Para30">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14:ligatures w14:val="none"/>
    </w:rPr>
  </w:style>
  <w:style w:type="character" w:customStyle="1" w:styleId="Heading5Char">
    <w:name w:val="Heading 5 Char"/>
    <w:basedOn w:val="DefaultParagraphFont"/>
    <w:link w:val="Heading5"/>
    <w:uiPriority w:val="9"/>
    <w:rsid w:val="00076F1E"/>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rsid w:val="00076F1E"/>
    <w:rPr>
      <w:sz w:val="20"/>
      <w:szCs w:val="20"/>
    </w:rPr>
  </w:style>
  <w:style w:type="character" w:customStyle="1" w:styleId="CommentTextChar">
    <w:name w:val="Comment Text Char"/>
    <w:basedOn w:val="DefaultParagraphFont"/>
    <w:link w:val="CommentText"/>
    <w:uiPriority w:val="99"/>
    <w:rsid w:val="00076F1E"/>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14:ligatures w14:val="none"/>
    </w:rPr>
  </w:style>
  <w:style w:type="paragraph" w:customStyle="1" w:styleId="Para10">
    <w:name w:val="Para1"/>
    <w:basedOn w:val="Normal"/>
    <w:link w:val="Para1Char"/>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14:ligatures w14:val="none"/>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numPr>
        <w:numId w:val="21"/>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14:ligatures w14:val="standardContextual"/>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14:ligatures w14:val="none"/>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14:ligatures w14:val="none"/>
    </w:rPr>
  </w:style>
  <w:style w:type="character" w:styleId="UnresolvedMention">
    <w:name w:val="Unresolved Mention"/>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14:ligatures w14:val="none"/>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14:ligatures w14:val="none"/>
    </w:rPr>
  </w:style>
  <w:style w:type="character" w:styleId="FollowedHyperlink">
    <w:name w:val="FollowedHyperlink"/>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14:ligatures w14:val="none"/>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14:ligatures w14:val="none"/>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14:ligatures w14:val="none"/>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14:ligatures w14:val="none"/>
    </w:rPr>
  </w:style>
  <w:style w:type="paragraph" w:styleId="List">
    <w:name w:val="List"/>
    <w:basedOn w:val="Normal"/>
    <w:semiHidden/>
    <w:rsid w:val="00076F1E"/>
    <w:pPr>
      <w:contextualSpacing/>
    </w:pPr>
  </w:style>
  <w:style w:type="table" w:customStyle="1" w:styleId="TableGrid2">
    <w:name w:val="Table Grid2"/>
    <w:basedOn w:val="TableNormal"/>
    <w:next w:val="TableGrid"/>
    <w:uiPriority w:val="39"/>
    <w:qFormat/>
    <w:rsid w:val="006D6CF1"/>
    <w:pPr>
      <w:spacing w:after="0" w:line="240" w:lineRule="auto"/>
    </w:pPr>
    <w:rPr>
      <w:rFonts w:eastAsiaTheme="minorEastAsia"/>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9117A"/>
    <w:rPr>
      <w:i/>
      <w:iCs/>
    </w:rPr>
  </w:style>
  <w:style w:type="character" w:styleId="Mention">
    <w:name w:val="Mention"/>
    <w:basedOn w:val="DefaultParagraphFont"/>
    <w:uiPriority w:val="99"/>
    <w:unhideWhenUsed/>
    <w:rsid w:val="0079117A"/>
    <w:rPr>
      <w:color w:val="2B579A"/>
      <w:shd w:val="clear" w:color="auto" w:fill="E6E6E6"/>
    </w:rPr>
  </w:style>
  <w:style w:type="character" w:customStyle="1" w:styleId="cf01">
    <w:name w:val="cf01"/>
    <w:basedOn w:val="DefaultParagraphFont"/>
    <w:rsid w:val="0079117A"/>
    <w:rPr>
      <w:rFonts w:ascii="Segoe UI" w:hAnsi="Segoe UI" w:cs="Segoe UI" w:hint="default"/>
      <w:sz w:val="18"/>
      <w:szCs w:val="18"/>
    </w:rPr>
  </w:style>
  <w:style w:type="paragraph" w:customStyle="1" w:styleId="meetingname">
    <w:name w:val="meeting name"/>
    <w:basedOn w:val="Normal"/>
    <w:qFormat/>
    <w:rsid w:val="0079117A"/>
    <w:pPr>
      <w:tabs>
        <w:tab w:val="clear" w:pos="567"/>
        <w:tab w:val="clear" w:pos="1134"/>
        <w:tab w:val="clear" w:pos="1701"/>
        <w:tab w:val="clear" w:pos="2268"/>
      </w:tabs>
      <w:ind w:left="142" w:right="4218" w:hanging="142"/>
    </w:pPr>
    <w:rPr>
      <w:rFonts w:eastAsia="Times New Roman"/>
      <w:caps/>
      <w:lang w:val="en-GB"/>
    </w:rPr>
  </w:style>
  <w:style w:type="paragraph" w:styleId="BodyTextIndent">
    <w:name w:val="Body Text Indent"/>
    <w:basedOn w:val="Normal"/>
    <w:link w:val="BodyTextIndentChar"/>
    <w:uiPriority w:val="99"/>
    <w:rsid w:val="0079117A"/>
    <w:pPr>
      <w:tabs>
        <w:tab w:val="clear" w:pos="567"/>
        <w:tab w:val="clear" w:pos="1134"/>
        <w:tab w:val="clear" w:pos="1701"/>
        <w:tab w:val="clear" w:pos="2268"/>
      </w:tabs>
      <w:spacing w:before="120" w:after="120"/>
      <w:ind w:left="1440" w:hanging="720"/>
      <w:jc w:val="left"/>
    </w:pPr>
    <w:rPr>
      <w:rFonts w:eastAsia="Times New Roman"/>
      <w:szCs w:val="24"/>
      <w:lang w:val="en-GB"/>
    </w:rPr>
  </w:style>
  <w:style w:type="character" w:customStyle="1" w:styleId="BodyTextIndentChar">
    <w:name w:val="Body Text Indent Char"/>
    <w:basedOn w:val="DefaultParagraphFont"/>
    <w:link w:val="BodyTextIndent"/>
    <w:rsid w:val="0079117A"/>
    <w:rPr>
      <w:rFonts w:ascii="Times New Roman" w:eastAsia="Times New Roman" w:hAnsi="Times New Roman" w:cs="Times New Roman"/>
      <w:kern w:val="0"/>
      <w:szCs w:val="24"/>
      <w:lang w:val="en-GB"/>
      <w14:ligatures w14:val="none"/>
    </w:rPr>
  </w:style>
  <w:style w:type="character" w:styleId="EndnoteReference">
    <w:name w:val="endnote reference"/>
    <w:semiHidden/>
    <w:rsid w:val="0079117A"/>
    <w:rPr>
      <w:vertAlign w:val="superscript"/>
    </w:rPr>
  </w:style>
  <w:style w:type="paragraph" w:styleId="EndnoteText">
    <w:name w:val="endnote text"/>
    <w:basedOn w:val="Normal"/>
    <w:link w:val="EndnoteTextChar"/>
    <w:semiHidden/>
    <w:rsid w:val="0079117A"/>
    <w:pPr>
      <w:widowControl w:val="0"/>
      <w:tabs>
        <w:tab w:val="clear" w:pos="567"/>
        <w:tab w:val="clear" w:pos="1134"/>
        <w:tab w:val="clear" w:pos="1701"/>
        <w:tab w:val="clear" w:pos="2268"/>
        <w:tab w:val="left" w:pos="-720"/>
      </w:tabs>
      <w:suppressAutoHyphens/>
    </w:pPr>
    <w:rPr>
      <w:rFonts w:ascii="Courier New" w:eastAsia="Times New Roman" w:hAnsi="Courier New"/>
      <w:szCs w:val="24"/>
      <w:lang w:val="en-GB"/>
    </w:rPr>
  </w:style>
  <w:style w:type="character" w:customStyle="1" w:styleId="EndnoteTextChar">
    <w:name w:val="Endnote Text Char"/>
    <w:basedOn w:val="DefaultParagraphFont"/>
    <w:link w:val="EndnoteText"/>
    <w:semiHidden/>
    <w:rsid w:val="0079117A"/>
    <w:rPr>
      <w:rFonts w:ascii="Courier New" w:eastAsia="Times New Roman" w:hAnsi="Courier New" w:cs="Times New Roman"/>
      <w:kern w:val="0"/>
      <w:szCs w:val="24"/>
      <w:lang w:val="en-GB"/>
      <w14:ligatures w14:val="none"/>
    </w:rPr>
  </w:style>
  <w:style w:type="paragraph" w:customStyle="1" w:styleId="HEADING">
    <w:name w:val="HEADING"/>
    <w:basedOn w:val="Normal"/>
    <w:rsid w:val="0079117A"/>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79117A"/>
    <w:pPr>
      <w:keepLines w:val="0"/>
      <w:numPr>
        <w:numId w:val="0"/>
      </w:numPr>
      <w:tabs>
        <w:tab w:val="clear" w:pos="1134"/>
        <w:tab w:val="clear" w:pos="1701"/>
        <w:tab w:val="clear" w:pos="2268"/>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rsid w:val="0079117A"/>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9117A"/>
    <w:pPr>
      <w:keepLines w:val="0"/>
      <w:numPr>
        <w:numId w:val="0"/>
      </w:numPr>
      <w:tabs>
        <w:tab w:val="clear" w:pos="1134"/>
        <w:tab w:val="clear" w:pos="1701"/>
        <w:tab w:val="clear" w:pos="2268"/>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9117A"/>
    <w:pPr>
      <w:keepLines w:val="0"/>
      <w:numPr>
        <w:numId w:val="0"/>
      </w:numPr>
      <w:tabs>
        <w:tab w:val="clear" w:pos="1134"/>
        <w:tab w:val="clear" w:pos="1701"/>
        <w:tab w:val="clear" w:pos="2268"/>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9117A"/>
    <w:pPr>
      <w:ind w:left="2127" w:hanging="1276"/>
    </w:pPr>
  </w:style>
  <w:style w:type="paragraph" w:customStyle="1" w:styleId="heading2notforTOC">
    <w:name w:val="heading 2 not for TOC"/>
    <w:basedOn w:val="Heading3"/>
    <w:rsid w:val="0079117A"/>
    <w:pPr>
      <w:keepLines w:val="0"/>
      <w:numPr>
        <w:ilvl w:val="0"/>
        <w:numId w:val="0"/>
      </w:numPr>
      <w:tabs>
        <w:tab w:val="clear" w:pos="1134"/>
        <w:tab w:val="clear" w:pos="1701"/>
        <w:tab w:val="clear" w:pos="2268"/>
        <w:tab w:val="left" w:pos="567"/>
      </w:tabs>
      <w:jc w:val="center"/>
    </w:pPr>
    <w:rPr>
      <w:rFonts w:eastAsia="Times New Roman"/>
      <w:b w:val="0"/>
      <w:bCs w:val="0"/>
      <w:i/>
      <w:iCs/>
      <w:szCs w:val="24"/>
      <w:lang w:val="en-GB"/>
    </w:rPr>
  </w:style>
  <w:style w:type="paragraph" w:customStyle="1" w:styleId="Heading3multiline">
    <w:name w:val="Heading 3 (multiline)"/>
    <w:basedOn w:val="Heading3"/>
    <w:next w:val="Normal"/>
    <w:rsid w:val="0079117A"/>
    <w:pPr>
      <w:keepLines w:val="0"/>
      <w:numPr>
        <w:ilvl w:val="0"/>
        <w:numId w:val="0"/>
      </w:numPr>
      <w:tabs>
        <w:tab w:val="clear" w:pos="1134"/>
        <w:tab w:val="clear" w:pos="1701"/>
        <w:tab w:val="clear" w:pos="2268"/>
        <w:tab w:val="left" w:pos="567"/>
      </w:tabs>
      <w:ind w:left="1418" w:hanging="425"/>
    </w:pPr>
    <w:rPr>
      <w:rFonts w:eastAsia="Times New Roman"/>
      <w:b w:val="0"/>
      <w:bCs w:val="0"/>
      <w:i/>
      <w:iCs/>
      <w:szCs w:val="24"/>
      <w:lang w:val="en-GB"/>
    </w:rPr>
  </w:style>
  <w:style w:type="paragraph" w:customStyle="1" w:styleId="Heading4indent">
    <w:name w:val="Heading 4 indent"/>
    <w:basedOn w:val="Heading4"/>
    <w:rsid w:val="0079117A"/>
    <w:pPr>
      <w:numPr>
        <w:ilvl w:val="0"/>
        <w:numId w:val="0"/>
      </w:numPr>
      <w:tabs>
        <w:tab w:val="clear" w:pos="1134"/>
        <w:tab w:val="clear" w:pos="1701"/>
        <w:tab w:val="clear" w:pos="2268"/>
      </w:tabs>
      <w:ind w:left="720"/>
      <w:jc w:val="both"/>
      <w:outlineLvl w:val="9"/>
    </w:pPr>
    <w:rPr>
      <w:rFonts w:eastAsia="Arial Unicode MS" w:cs="Arial"/>
      <w:i/>
      <w:szCs w:val="24"/>
      <w:lang w:val="en-GB"/>
    </w:rPr>
  </w:style>
  <w:style w:type="character" w:styleId="PageNumber">
    <w:name w:val="page number"/>
    <w:rsid w:val="0079117A"/>
    <w:rPr>
      <w:rFonts w:ascii="Times New Roman" w:hAnsi="Times New Roman"/>
      <w:sz w:val="22"/>
    </w:rPr>
  </w:style>
  <w:style w:type="paragraph" w:customStyle="1" w:styleId="Para20">
    <w:name w:val="Para2"/>
    <w:basedOn w:val="Para10"/>
    <w:rsid w:val="0079117A"/>
    <w:pPr>
      <w:tabs>
        <w:tab w:val="clear" w:pos="567"/>
        <w:tab w:val="clear" w:pos="1134"/>
        <w:tab w:val="clear" w:pos="1701"/>
        <w:tab w:val="clear" w:pos="2268"/>
      </w:tabs>
      <w:autoSpaceDE w:val="0"/>
      <w:autoSpaceDN w:val="0"/>
    </w:pPr>
    <w:rPr>
      <w:rFonts w:eastAsia="Times New Roman"/>
      <w:lang w:val="en-GB"/>
    </w:rPr>
  </w:style>
  <w:style w:type="paragraph" w:customStyle="1" w:styleId="Para3">
    <w:name w:val="Para3"/>
    <w:basedOn w:val="Normal"/>
    <w:rsid w:val="0079117A"/>
    <w:pPr>
      <w:numPr>
        <w:ilvl w:val="3"/>
        <w:numId w:val="7"/>
      </w:numPr>
      <w:tabs>
        <w:tab w:val="clear" w:pos="567"/>
        <w:tab w:val="clear" w:pos="1134"/>
        <w:tab w:val="clear" w:pos="1701"/>
        <w:tab w:val="clear" w:pos="2268"/>
        <w:tab w:val="left" w:pos="1980"/>
      </w:tabs>
      <w:spacing w:before="80" w:after="80"/>
    </w:pPr>
    <w:rPr>
      <w:rFonts w:eastAsia="Times New Roman"/>
      <w:szCs w:val="20"/>
      <w:lang w:val="en-GB"/>
    </w:rPr>
  </w:style>
  <w:style w:type="paragraph" w:customStyle="1" w:styleId="para4">
    <w:name w:val="para4"/>
    <w:basedOn w:val="Normal"/>
    <w:rsid w:val="0079117A"/>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79117A"/>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qFormat/>
    <w:rsid w:val="0079117A"/>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Cs/>
      <w:sz w:val="22"/>
      <w:szCs w:val="24"/>
      <w:lang w:val="en-GB"/>
    </w:rPr>
  </w:style>
  <w:style w:type="paragraph" w:customStyle="1" w:styleId="recommendationheaderlong">
    <w:name w:val="recommendation header long"/>
    <w:basedOn w:val="Heading2longmultiline"/>
    <w:qFormat/>
    <w:rsid w:val="0079117A"/>
  </w:style>
  <w:style w:type="paragraph" w:customStyle="1" w:styleId="reference">
    <w:name w:val="reference"/>
    <w:basedOn w:val="Heading9"/>
    <w:qFormat/>
    <w:rsid w:val="0079117A"/>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rsid w:val="0079117A"/>
    <w:rPr>
      <w:sz w:val="18"/>
      <w:u w:val="none"/>
      <w:vertAlign w:val="baseline"/>
    </w:rPr>
  </w:style>
  <w:style w:type="paragraph" w:customStyle="1" w:styleId="tabletitle">
    <w:name w:val="table title"/>
    <w:basedOn w:val="Heading2"/>
    <w:qFormat/>
    <w:rsid w:val="0079117A"/>
    <w:pPr>
      <w:keepLines w:val="0"/>
      <w:numPr>
        <w:ilvl w:val="0"/>
        <w:numId w:val="0"/>
      </w:numPr>
      <w:tabs>
        <w:tab w:val="clear" w:pos="1134"/>
        <w:tab w:val="clear" w:pos="1701"/>
        <w:tab w:val="clear" w:pos="2268"/>
        <w:tab w:val="left" w:pos="720"/>
      </w:tabs>
      <w:outlineLvl w:val="9"/>
    </w:pPr>
    <w:rPr>
      <w:rFonts w:ascii="Times New Roman" w:eastAsia="Times New Roman" w:hAnsi="Times New Roman" w:cs="Times New Roman"/>
      <w:bCs/>
      <w:i/>
      <w:iCs/>
      <w:sz w:val="22"/>
      <w:szCs w:val="24"/>
      <w:lang w:val="en-GB"/>
    </w:rPr>
  </w:style>
  <w:style w:type="paragraph" w:styleId="TOAHeading">
    <w:name w:val="toa heading"/>
    <w:basedOn w:val="Normal"/>
    <w:next w:val="Normal"/>
    <w:semiHidden/>
    <w:rsid w:val="0079117A"/>
    <w:pPr>
      <w:tabs>
        <w:tab w:val="clear" w:pos="567"/>
        <w:tab w:val="clear" w:pos="1134"/>
        <w:tab w:val="clear" w:pos="1701"/>
        <w:tab w:val="clear" w:pos="2268"/>
      </w:tabs>
      <w:spacing w:before="120"/>
    </w:pPr>
    <w:rPr>
      <w:rFonts w:eastAsia="Times New Roman" w:cs="Arial"/>
      <w:b/>
      <w:bCs/>
      <w:sz w:val="24"/>
      <w:szCs w:val="24"/>
      <w:lang w:val="en-GB"/>
    </w:rPr>
  </w:style>
  <w:style w:type="paragraph" w:styleId="TOC1">
    <w:name w:val="toc 1"/>
    <w:basedOn w:val="Normal"/>
    <w:next w:val="Normal"/>
    <w:autoRedefine/>
    <w:uiPriority w:val="39"/>
    <w:rsid w:val="00321AE5"/>
    <w:pPr>
      <w:tabs>
        <w:tab w:val="clear" w:pos="567"/>
        <w:tab w:val="clear" w:pos="1134"/>
        <w:tab w:val="clear" w:pos="1701"/>
        <w:tab w:val="clear" w:pos="2268"/>
        <w:tab w:val="right" w:leader="dot" w:pos="9372"/>
      </w:tabs>
      <w:spacing w:after="100"/>
      <w:ind w:left="567" w:hanging="567"/>
      <w:jc w:val="left"/>
    </w:pPr>
    <w:rPr>
      <w:rFonts w:ascii="SimSun" w:hAnsi="SimSun"/>
      <w:caps/>
      <w:noProof/>
      <w:sz w:val="24"/>
      <w:szCs w:val="24"/>
    </w:rPr>
  </w:style>
  <w:style w:type="paragraph" w:styleId="TOC2">
    <w:name w:val="toc 2"/>
    <w:basedOn w:val="Normal"/>
    <w:next w:val="Normal"/>
    <w:autoRedefine/>
    <w:semiHidden/>
    <w:rsid w:val="0079117A"/>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semiHidden/>
    <w:rsid w:val="0079117A"/>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semiHidden/>
    <w:rsid w:val="0079117A"/>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semiHidden/>
    <w:rsid w:val="0079117A"/>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semiHidden/>
    <w:rsid w:val="0079117A"/>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semiHidden/>
    <w:rsid w:val="0079117A"/>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semiHidden/>
    <w:rsid w:val="0079117A"/>
    <w:pPr>
      <w:tabs>
        <w:tab w:val="clear" w:pos="567"/>
        <w:tab w:val="clear" w:pos="1134"/>
        <w:tab w:val="clear" w:pos="1701"/>
        <w:tab w:val="clear" w:pos="2268"/>
      </w:tabs>
      <w:spacing w:before="120" w:after="120"/>
      <w:ind w:left="1540"/>
      <w:jc w:val="left"/>
    </w:pPr>
    <w:rPr>
      <w:rFonts w:eastAsia="Times New Roman"/>
      <w:szCs w:val="24"/>
      <w:lang w:val="en-GB"/>
    </w:rPr>
  </w:style>
  <w:style w:type="paragraph" w:styleId="TOC9">
    <w:name w:val="toc 9"/>
    <w:basedOn w:val="Normal"/>
    <w:next w:val="Normal"/>
    <w:autoRedefine/>
    <w:uiPriority w:val="39"/>
    <w:semiHidden/>
    <w:rsid w:val="0079117A"/>
    <w:pPr>
      <w:tabs>
        <w:tab w:val="clear" w:pos="567"/>
        <w:tab w:val="clear" w:pos="1134"/>
        <w:tab w:val="clear" w:pos="1701"/>
        <w:tab w:val="clear" w:pos="2268"/>
      </w:tabs>
      <w:spacing w:before="120" w:after="120"/>
      <w:ind w:left="1760"/>
      <w:jc w:val="left"/>
    </w:pPr>
    <w:rPr>
      <w:rFonts w:eastAsia="Times New Roman"/>
      <w:szCs w:val="24"/>
      <w:lang w:val="en-GB"/>
    </w:rPr>
  </w:style>
  <w:style w:type="paragraph" w:customStyle="1" w:styleId="CBD-Doc-Type">
    <w:name w:val="CBD-Doc-Type"/>
    <w:basedOn w:val="Normal"/>
    <w:rsid w:val="0079117A"/>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rsid w:val="0079117A"/>
    <w:pPr>
      <w:keepLines/>
      <w:numPr>
        <w:numId w:val="8"/>
      </w:numPr>
      <w:tabs>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iPriority w:val="35"/>
    <w:unhideWhenUsed/>
    <w:qFormat/>
    <w:rsid w:val="0079117A"/>
    <w:pPr>
      <w:keepNext/>
      <w:keepLines/>
      <w:tabs>
        <w:tab w:val="clear" w:pos="567"/>
        <w:tab w:val="clear" w:pos="1134"/>
        <w:tab w:val="clear" w:pos="1701"/>
        <w:tab w:val="clear" w:pos="2268"/>
      </w:tabs>
      <w:spacing w:after="200"/>
    </w:pPr>
    <w:rPr>
      <w:rFonts w:eastAsia="Times New Roman"/>
      <w:b/>
      <w:iCs/>
      <w:szCs w:val="18"/>
      <w:lang w:val="en-GB"/>
    </w:rPr>
  </w:style>
  <w:style w:type="paragraph" w:customStyle="1" w:styleId="Style1">
    <w:name w:val="Style1"/>
    <w:basedOn w:val="Heading2"/>
    <w:qFormat/>
    <w:rsid w:val="0079117A"/>
    <w:pPr>
      <w:keepLines w:val="0"/>
      <w:numPr>
        <w:ilvl w:val="0"/>
        <w:numId w:val="0"/>
      </w:numPr>
      <w:tabs>
        <w:tab w:val="clear" w:pos="1134"/>
        <w:tab w:val="clear" w:pos="1701"/>
        <w:tab w:val="clear" w:pos="2268"/>
        <w:tab w:val="left" w:pos="720"/>
      </w:tabs>
      <w:jc w:val="center"/>
    </w:pPr>
    <w:rPr>
      <w:rFonts w:ascii="Times New Roman" w:eastAsia="Times New Roman" w:hAnsi="Times New Roman" w:cs="Times New Roman"/>
      <w:bCs/>
      <w:i/>
      <w:iCs/>
      <w:sz w:val="22"/>
      <w:szCs w:val="24"/>
      <w:lang w:val="en-GB"/>
    </w:rPr>
  </w:style>
  <w:style w:type="paragraph" w:customStyle="1" w:styleId="CBD-Para">
    <w:name w:val="CBD-Para"/>
    <w:basedOn w:val="Normal"/>
    <w:link w:val="CBD-ParaCharChar"/>
    <w:uiPriority w:val="99"/>
    <w:rsid w:val="0079117A"/>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9117A"/>
    <w:rPr>
      <w:rFonts w:ascii="Times New Roman" w:eastAsia="Times New Roman" w:hAnsi="Times New Roman" w:cs="Times New Roman"/>
      <w:kern w:val="0"/>
      <w:lang w:val="en-US"/>
      <w14:ligatures w14:val="none"/>
    </w:rPr>
  </w:style>
  <w:style w:type="character" w:customStyle="1" w:styleId="Link">
    <w:name w:val="Link"/>
    <w:rsid w:val="0079117A"/>
    <w:rPr>
      <w:color w:val="0000FF"/>
      <w:sz w:val="18"/>
      <w:szCs w:val="18"/>
      <w:u w:val="single" w:color="0000FF"/>
    </w:rPr>
  </w:style>
  <w:style w:type="character" w:customStyle="1" w:styleId="eop">
    <w:name w:val="eop"/>
    <w:basedOn w:val="DefaultParagraphFont"/>
    <w:rsid w:val="0079117A"/>
  </w:style>
  <w:style w:type="paragraph" w:customStyle="1" w:styleId="paragraph">
    <w:name w:val="paragraph"/>
    <w:basedOn w:val="Normal"/>
    <w:rsid w:val="0079117A"/>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paragraph" w:customStyle="1" w:styleId="Normalnumber">
    <w:name w:val="Normal_number"/>
    <w:basedOn w:val="Normal"/>
    <w:rsid w:val="0079117A"/>
    <w:pPr>
      <w:tabs>
        <w:tab w:val="left" w:pos="2835"/>
        <w:tab w:val="left" w:pos="3402"/>
        <w:tab w:val="left" w:pos="3969"/>
      </w:tabs>
      <w:spacing w:after="120"/>
      <w:ind w:left="567"/>
      <w:jc w:val="left"/>
    </w:pPr>
    <w:rPr>
      <w:lang w:val="en-GB"/>
    </w:rPr>
  </w:style>
  <w:style w:type="numbering" w:customStyle="1" w:styleId="ListCBD1">
    <w:name w:val="ListCBD1"/>
    <w:basedOn w:val="NoList"/>
    <w:uiPriority w:val="99"/>
    <w:rsid w:val="0079117A"/>
  </w:style>
  <w:style w:type="paragraph" w:customStyle="1" w:styleId="StylePara1Before0pt">
    <w:name w:val="Style Para1 + Before:  0 pt"/>
    <w:basedOn w:val="Normal"/>
    <w:rsid w:val="00CA7DA5"/>
    <w:pPr>
      <w:numPr>
        <w:numId w:val="13"/>
      </w:numPr>
      <w:tabs>
        <w:tab w:val="clear" w:pos="1080"/>
      </w:tabs>
      <w:spacing w:before="120" w:after="120"/>
      <w:ind w:left="927"/>
      <w:jc w:val="left"/>
    </w:pPr>
    <w:rPr>
      <w:snapToGrid w:val="0"/>
      <w:sz w:val="24"/>
      <w:szCs w:val="20"/>
      <w:lang w:val="en-CA"/>
    </w:rPr>
  </w:style>
  <w:style w:type="character" w:customStyle="1" w:styleId="None">
    <w:name w:val="None"/>
    <w:rsid w:val="00CA7DA5"/>
  </w:style>
  <w:style w:type="paragraph" w:styleId="ListBullet2">
    <w:name w:val="List Bullet 2"/>
    <w:basedOn w:val="Normal"/>
    <w:uiPriority w:val="99"/>
    <w:semiHidden/>
    <w:unhideWhenUsed/>
    <w:rsid w:val="00CA7DA5"/>
    <w:pPr>
      <w:numPr>
        <w:numId w:val="14"/>
      </w:numPr>
      <w:contextualSpacing/>
    </w:pPr>
    <w:rPr>
      <w:lang w:val="en-GB"/>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CA7DA5"/>
    <w:pPr>
      <w:tabs>
        <w:tab w:val="clear" w:pos="567"/>
        <w:tab w:val="clear" w:pos="1134"/>
        <w:tab w:val="clear" w:pos="1701"/>
        <w:tab w:val="clear" w:pos="2268"/>
      </w:tabs>
      <w:snapToGrid w:val="0"/>
      <w:spacing w:before="60" w:after="160" w:line="240" w:lineRule="exact"/>
    </w:pPr>
    <w:rPr>
      <w:rFonts w:asciiTheme="minorHAnsi" w:eastAsiaTheme="minorHAnsi" w:hAnsiTheme="minorHAnsi" w:cstheme="minorBidi"/>
      <w:kern w:val="2"/>
      <w:vertAlign w:val="superscript"/>
      <w:lang w:val="en-GB"/>
      <w14:ligatures w14:val="standardContextual"/>
    </w:rPr>
  </w:style>
  <w:style w:type="table" w:customStyle="1" w:styleId="TableGrid3">
    <w:name w:val="Table Grid3"/>
    <w:basedOn w:val="TableNormal"/>
    <w:next w:val="TableGrid"/>
    <w:rsid w:val="00153B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1Kernat11pt">
    <w:name w:val="Style Para1 + Kern at 11 pt"/>
    <w:basedOn w:val="Normal"/>
    <w:rsid w:val="00E34A3F"/>
    <w:pPr>
      <w:spacing w:before="120" w:after="120"/>
    </w:pPr>
    <w:rPr>
      <w:snapToGrid w:val="0"/>
      <w:kern w:val="22"/>
      <w:szCs w:val="18"/>
      <w14:ligatures w14:val="standardContextual"/>
    </w:rPr>
  </w:style>
  <w:style w:type="paragraph" w:styleId="ListBullet">
    <w:name w:val="List Bullet"/>
    <w:basedOn w:val="Normal"/>
    <w:uiPriority w:val="99"/>
    <w:semiHidden/>
    <w:unhideWhenUsed/>
    <w:rsid w:val="00160474"/>
    <w:pPr>
      <w:numPr>
        <w:numId w:val="15"/>
      </w:numPr>
      <w:contextualSpacing/>
    </w:pPr>
    <w:rPr>
      <w:lang w:val="en-GB"/>
    </w:rPr>
  </w:style>
  <w:style w:type="paragraph" w:styleId="ListBullet3">
    <w:name w:val="List Bullet 3"/>
    <w:basedOn w:val="Normal"/>
    <w:uiPriority w:val="99"/>
    <w:semiHidden/>
    <w:unhideWhenUsed/>
    <w:rsid w:val="00160474"/>
    <w:pPr>
      <w:numPr>
        <w:numId w:val="16"/>
      </w:numPr>
      <w:contextualSpacing/>
    </w:pPr>
    <w:rPr>
      <w:lang w:val="en-GB"/>
    </w:rPr>
  </w:style>
  <w:style w:type="character" w:customStyle="1" w:styleId="style21">
    <w:name w:val="style21"/>
    <w:basedOn w:val="DefaultParagraphFont"/>
    <w:rsid w:val="00803EB4"/>
    <w:rPr>
      <w:b w:val="0"/>
      <w:bCs w:val="0"/>
      <w:i w:val="0"/>
      <w:iCs w:val="0"/>
      <w:color w:val="0000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164605">
      <w:bodyDiv w:val="1"/>
      <w:marLeft w:val="0"/>
      <w:marRight w:val="0"/>
      <w:marTop w:val="0"/>
      <w:marBottom w:val="0"/>
      <w:divBdr>
        <w:top w:val="none" w:sz="0" w:space="0" w:color="auto"/>
        <w:left w:val="none" w:sz="0" w:space="0" w:color="auto"/>
        <w:bottom w:val="none" w:sz="0" w:space="0" w:color="auto"/>
        <w:right w:val="none" w:sz="0" w:space="0" w:color="auto"/>
      </w:divBdr>
      <w:divsChild>
        <w:div w:id="1767581697">
          <w:marLeft w:val="0"/>
          <w:marRight w:val="0"/>
          <w:marTop w:val="0"/>
          <w:marBottom w:val="0"/>
          <w:divBdr>
            <w:top w:val="none" w:sz="0" w:space="0" w:color="auto"/>
            <w:left w:val="none" w:sz="0" w:space="0" w:color="auto"/>
            <w:bottom w:val="none" w:sz="0" w:space="0" w:color="auto"/>
            <w:right w:val="none" w:sz="0" w:space="0" w:color="auto"/>
          </w:divBdr>
        </w:div>
        <w:div w:id="1016225183">
          <w:marLeft w:val="0"/>
          <w:marRight w:val="0"/>
          <w:marTop w:val="0"/>
          <w:marBottom w:val="0"/>
          <w:divBdr>
            <w:top w:val="none" w:sz="0" w:space="0" w:color="auto"/>
            <w:left w:val="none" w:sz="0" w:space="0" w:color="auto"/>
            <w:bottom w:val="none" w:sz="0" w:space="0" w:color="auto"/>
            <w:right w:val="none" w:sz="0" w:space="0" w:color="auto"/>
          </w:divBdr>
        </w:div>
        <w:div w:id="995381561">
          <w:marLeft w:val="0"/>
          <w:marRight w:val="0"/>
          <w:marTop w:val="0"/>
          <w:marBottom w:val="0"/>
          <w:divBdr>
            <w:top w:val="none" w:sz="0" w:space="0" w:color="auto"/>
            <w:left w:val="none" w:sz="0" w:space="0" w:color="auto"/>
            <w:bottom w:val="none" w:sz="0" w:space="0" w:color="auto"/>
            <w:right w:val="none" w:sz="0" w:space="0" w:color="auto"/>
          </w:divBdr>
        </w:div>
      </w:divsChild>
    </w:div>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916355949">
      <w:bodyDiv w:val="1"/>
      <w:marLeft w:val="0"/>
      <w:marRight w:val="0"/>
      <w:marTop w:val="0"/>
      <w:marBottom w:val="0"/>
      <w:divBdr>
        <w:top w:val="none" w:sz="0" w:space="0" w:color="auto"/>
        <w:left w:val="none" w:sz="0" w:space="0" w:color="auto"/>
        <w:bottom w:val="none" w:sz="0" w:space="0" w:color="auto"/>
        <w:right w:val="none" w:sz="0" w:space="0" w:color="auto"/>
      </w:divBdr>
    </w:div>
    <w:div w:id="1249074917">
      <w:bodyDiv w:val="1"/>
      <w:marLeft w:val="0"/>
      <w:marRight w:val="0"/>
      <w:marTop w:val="0"/>
      <w:marBottom w:val="0"/>
      <w:divBdr>
        <w:top w:val="none" w:sz="0" w:space="0" w:color="auto"/>
        <w:left w:val="none" w:sz="0" w:space="0" w:color="auto"/>
        <w:bottom w:val="none" w:sz="0" w:space="0" w:color="auto"/>
        <w:right w:val="none" w:sz="0" w:space="0" w:color="auto"/>
      </w:divBdr>
      <w:divsChild>
        <w:div w:id="1628077572">
          <w:marLeft w:val="0"/>
          <w:marRight w:val="0"/>
          <w:marTop w:val="150"/>
          <w:marBottom w:val="150"/>
          <w:divBdr>
            <w:top w:val="none" w:sz="0" w:space="0" w:color="auto"/>
            <w:left w:val="none" w:sz="0" w:space="0" w:color="auto"/>
            <w:bottom w:val="none" w:sz="0" w:space="0" w:color="auto"/>
            <w:right w:val="none" w:sz="0" w:space="0" w:color="auto"/>
          </w:divBdr>
          <w:divsChild>
            <w:div w:id="1291862553">
              <w:marLeft w:val="0"/>
              <w:marRight w:val="0"/>
              <w:marTop w:val="0"/>
              <w:marBottom w:val="0"/>
              <w:divBdr>
                <w:top w:val="none" w:sz="0" w:space="0" w:color="auto"/>
                <w:left w:val="none" w:sz="0" w:space="0" w:color="auto"/>
                <w:bottom w:val="none" w:sz="0" w:space="0" w:color="auto"/>
                <w:right w:val="none" w:sz="0" w:space="0" w:color="auto"/>
              </w:divBdr>
            </w:div>
          </w:divsChild>
        </w:div>
        <w:div w:id="1755516003">
          <w:marLeft w:val="0"/>
          <w:marRight w:val="0"/>
          <w:marTop w:val="150"/>
          <w:marBottom w:val="150"/>
          <w:divBdr>
            <w:top w:val="none" w:sz="0" w:space="0" w:color="auto"/>
            <w:left w:val="none" w:sz="0" w:space="0" w:color="auto"/>
            <w:bottom w:val="none" w:sz="0" w:space="0" w:color="auto"/>
            <w:right w:val="none" w:sz="0" w:space="0" w:color="auto"/>
          </w:divBdr>
          <w:divsChild>
            <w:div w:id="438528113">
              <w:marLeft w:val="0"/>
              <w:marRight w:val="0"/>
              <w:marTop w:val="0"/>
              <w:marBottom w:val="0"/>
              <w:divBdr>
                <w:top w:val="none" w:sz="0" w:space="0" w:color="auto"/>
                <w:left w:val="none" w:sz="0" w:space="0" w:color="auto"/>
                <w:bottom w:val="none" w:sz="0" w:space="0" w:color="auto"/>
                <w:right w:val="none" w:sz="0" w:space="0" w:color="auto"/>
              </w:divBdr>
            </w:div>
          </w:divsChild>
        </w:div>
        <w:div w:id="1940873398">
          <w:marLeft w:val="0"/>
          <w:marRight w:val="0"/>
          <w:marTop w:val="150"/>
          <w:marBottom w:val="150"/>
          <w:divBdr>
            <w:top w:val="none" w:sz="0" w:space="0" w:color="auto"/>
            <w:left w:val="none" w:sz="0" w:space="0" w:color="auto"/>
            <w:bottom w:val="none" w:sz="0" w:space="0" w:color="auto"/>
            <w:right w:val="none" w:sz="0" w:space="0" w:color="auto"/>
          </w:divBdr>
          <w:divsChild>
            <w:div w:id="11414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2678">
      <w:bodyDiv w:val="1"/>
      <w:marLeft w:val="0"/>
      <w:marRight w:val="0"/>
      <w:marTop w:val="0"/>
      <w:marBottom w:val="0"/>
      <w:divBdr>
        <w:top w:val="none" w:sz="0" w:space="0" w:color="auto"/>
        <w:left w:val="none" w:sz="0" w:space="0" w:color="auto"/>
        <w:bottom w:val="none" w:sz="0" w:space="0" w:color="auto"/>
        <w:right w:val="none" w:sz="0" w:space="0" w:color="auto"/>
      </w:divBdr>
      <w:divsChild>
        <w:div w:id="30542914">
          <w:marLeft w:val="0"/>
          <w:marRight w:val="0"/>
          <w:marTop w:val="150"/>
          <w:marBottom w:val="150"/>
          <w:divBdr>
            <w:top w:val="none" w:sz="0" w:space="0" w:color="auto"/>
            <w:left w:val="none" w:sz="0" w:space="0" w:color="auto"/>
            <w:bottom w:val="none" w:sz="0" w:space="0" w:color="auto"/>
            <w:right w:val="none" w:sz="0" w:space="0" w:color="auto"/>
          </w:divBdr>
          <w:divsChild>
            <w:div w:id="1098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48522">
      <w:bodyDiv w:val="1"/>
      <w:marLeft w:val="0"/>
      <w:marRight w:val="0"/>
      <w:marTop w:val="0"/>
      <w:marBottom w:val="0"/>
      <w:divBdr>
        <w:top w:val="none" w:sz="0" w:space="0" w:color="auto"/>
        <w:left w:val="none" w:sz="0" w:space="0" w:color="auto"/>
        <w:bottom w:val="none" w:sz="0" w:space="0" w:color="auto"/>
        <w:right w:val="none" w:sz="0" w:space="0" w:color="auto"/>
      </w:divBdr>
    </w:div>
    <w:div w:id="1510219885">
      <w:bodyDiv w:val="1"/>
      <w:marLeft w:val="0"/>
      <w:marRight w:val="0"/>
      <w:marTop w:val="0"/>
      <w:marBottom w:val="0"/>
      <w:divBdr>
        <w:top w:val="none" w:sz="0" w:space="0" w:color="auto"/>
        <w:left w:val="none" w:sz="0" w:space="0" w:color="auto"/>
        <w:bottom w:val="none" w:sz="0" w:space="0" w:color="auto"/>
        <w:right w:val="none" w:sz="0" w:space="0" w:color="auto"/>
      </w:divBdr>
    </w:div>
    <w:div w:id="1936786678">
      <w:bodyDiv w:val="1"/>
      <w:marLeft w:val="0"/>
      <w:marRight w:val="0"/>
      <w:marTop w:val="0"/>
      <w:marBottom w:val="0"/>
      <w:divBdr>
        <w:top w:val="none" w:sz="0" w:space="0" w:color="auto"/>
        <w:left w:val="none" w:sz="0" w:space="0" w:color="auto"/>
        <w:bottom w:val="none" w:sz="0" w:space="0" w:color="auto"/>
        <w:right w:val="none" w:sz="0" w:space="0" w:color="auto"/>
      </w:divBdr>
      <w:divsChild>
        <w:div w:id="447971295">
          <w:marLeft w:val="0"/>
          <w:marRight w:val="0"/>
          <w:marTop w:val="0"/>
          <w:marBottom w:val="0"/>
          <w:divBdr>
            <w:top w:val="none" w:sz="0" w:space="0" w:color="auto"/>
            <w:left w:val="none" w:sz="0" w:space="0" w:color="auto"/>
            <w:bottom w:val="none" w:sz="0" w:space="0" w:color="auto"/>
            <w:right w:val="none" w:sz="0" w:space="0" w:color="auto"/>
          </w:divBdr>
        </w:div>
        <w:div w:id="716245810">
          <w:marLeft w:val="0"/>
          <w:marRight w:val="0"/>
          <w:marTop w:val="0"/>
          <w:marBottom w:val="0"/>
          <w:divBdr>
            <w:top w:val="none" w:sz="0" w:space="0" w:color="auto"/>
            <w:left w:val="none" w:sz="0" w:space="0" w:color="auto"/>
            <w:bottom w:val="none" w:sz="0" w:space="0" w:color="auto"/>
            <w:right w:val="none" w:sz="0" w:space="0" w:color="auto"/>
          </w:divBdr>
        </w:div>
        <w:div w:id="136336833">
          <w:marLeft w:val="0"/>
          <w:marRight w:val="0"/>
          <w:marTop w:val="0"/>
          <w:marBottom w:val="0"/>
          <w:divBdr>
            <w:top w:val="none" w:sz="0" w:space="0" w:color="auto"/>
            <w:left w:val="none" w:sz="0" w:space="0" w:color="auto"/>
            <w:bottom w:val="none" w:sz="0" w:space="0" w:color="auto"/>
            <w:right w:val="none" w:sz="0" w:space="0" w:color="auto"/>
          </w:divBdr>
        </w:div>
      </w:divsChild>
    </w:div>
    <w:div w:id="2112387979">
      <w:bodyDiv w:val="1"/>
      <w:marLeft w:val="0"/>
      <w:marRight w:val="0"/>
      <w:marTop w:val="0"/>
      <w:marBottom w:val="0"/>
      <w:divBdr>
        <w:top w:val="none" w:sz="0" w:space="0" w:color="auto"/>
        <w:left w:val="none" w:sz="0" w:space="0" w:color="auto"/>
        <w:bottom w:val="none" w:sz="0" w:space="0" w:color="auto"/>
        <w:right w:val="none" w:sz="0" w:space="0" w:color="auto"/>
      </w:divBdr>
      <w:divsChild>
        <w:div w:id="111023565">
          <w:marLeft w:val="0"/>
          <w:marRight w:val="0"/>
          <w:marTop w:val="150"/>
          <w:marBottom w:val="150"/>
          <w:divBdr>
            <w:top w:val="none" w:sz="0" w:space="0" w:color="auto"/>
            <w:left w:val="none" w:sz="0" w:space="0" w:color="auto"/>
            <w:bottom w:val="none" w:sz="0" w:space="0" w:color="auto"/>
            <w:right w:val="none" w:sz="0" w:space="0" w:color="auto"/>
          </w:divBdr>
          <w:divsChild>
            <w:div w:id="1260136598">
              <w:marLeft w:val="0"/>
              <w:marRight w:val="0"/>
              <w:marTop w:val="0"/>
              <w:marBottom w:val="0"/>
              <w:divBdr>
                <w:top w:val="none" w:sz="0" w:space="0" w:color="auto"/>
                <w:left w:val="none" w:sz="0" w:space="0" w:color="auto"/>
                <w:bottom w:val="none" w:sz="0" w:space="0" w:color="auto"/>
                <w:right w:val="none" w:sz="0" w:space="0" w:color="auto"/>
              </w:divBdr>
            </w:div>
          </w:divsChild>
        </w:div>
        <w:div w:id="1936551373">
          <w:marLeft w:val="0"/>
          <w:marRight w:val="0"/>
          <w:marTop w:val="150"/>
          <w:marBottom w:val="150"/>
          <w:divBdr>
            <w:top w:val="none" w:sz="0" w:space="0" w:color="auto"/>
            <w:left w:val="none" w:sz="0" w:space="0" w:color="auto"/>
            <w:bottom w:val="none" w:sz="0" w:space="0" w:color="auto"/>
            <w:right w:val="none" w:sz="0" w:space="0" w:color="auto"/>
          </w:divBdr>
          <w:divsChild>
            <w:div w:id="1838304558">
              <w:marLeft w:val="0"/>
              <w:marRight w:val="0"/>
              <w:marTop w:val="0"/>
              <w:marBottom w:val="0"/>
              <w:divBdr>
                <w:top w:val="none" w:sz="0" w:space="0" w:color="auto"/>
                <w:left w:val="none" w:sz="0" w:space="0" w:color="auto"/>
                <w:bottom w:val="none" w:sz="0" w:space="0" w:color="auto"/>
                <w:right w:val="none" w:sz="0" w:space="0" w:color="auto"/>
              </w:divBdr>
            </w:div>
          </w:divsChild>
        </w:div>
        <w:div w:id="440221920">
          <w:marLeft w:val="0"/>
          <w:marRight w:val="0"/>
          <w:marTop w:val="150"/>
          <w:marBottom w:val="150"/>
          <w:divBdr>
            <w:top w:val="none" w:sz="0" w:space="0" w:color="auto"/>
            <w:left w:val="none" w:sz="0" w:space="0" w:color="auto"/>
            <w:bottom w:val="none" w:sz="0" w:space="0" w:color="auto"/>
            <w:right w:val="none" w:sz="0" w:space="0" w:color="auto"/>
          </w:divBdr>
          <w:divsChild>
            <w:div w:id="174741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p-mop-09/cp-mop-09-dec-14-zh.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decisions/cp-mop-10/cp-mop-10-dec-12-zh.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mop/?m=cp-mop-10" TargetMode="External"/><Relationship Id="rId2" Type="http://schemas.openxmlformats.org/officeDocument/2006/relationships/hyperlink" Target="https://www.cbd.int/decisions/mop/?m=cp-mop-10" TargetMode="External"/><Relationship Id="rId1" Type="http://schemas.openxmlformats.org/officeDocument/2006/relationships/hyperlink" Target="https://www.cbd.int/documents/CBD/CP/MOP/9/10" TargetMode="External"/><Relationship Id="rId5" Type="http://schemas.openxmlformats.org/officeDocument/2006/relationships/hyperlink" Target="https://bch.cbd.int/onlineconferences/portal_art26/Activities2023-2024.shtml" TargetMode="External"/><Relationship Id="rId4" Type="http://schemas.openxmlformats.org/officeDocument/2006/relationships/hyperlink" Target="https://www.cbd.int/notifications/2023-13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ED630-060D-4E90-9730-AD92AF39AFDB}">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 (1).dotm</Template>
  <TotalTime>39</TotalTime>
  <Pages>2</Pages>
  <Words>612</Words>
  <Characters>341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为作为卡塔赫纳生物安全议定书缔约方会议的生物多样性公约缔约方大会第十一次会议编制的决定草案汇编</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为作为卡塔赫纳生物安全议定书缔约方会议的生物多样性公约缔约方大会第十一次会议编制的决定草案汇编</dc:title>
  <dc:subject>CBD/CP/MOP/DEC/11/9</dc:subject>
  <dc:creator>guilherme.patury</dc:creator>
  <cp:keywords/>
  <dc:description/>
  <cp:lastModifiedBy>Mariko Nishi</cp:lastModifiedBy>
  <cp:revision>6</cp:revision>
  <cp:lastPrinted>2025-02-18T14:44:00Z</cp:lastPrinted>
  <dcterms:created xsi:type="dcterms:W3CDTF">2025-02-17T22:22:00Z</dcterms:created>
  <dcterms:modified xsi:type="dcterms:W3CDTF">2025-02-18T14:44:00Z</dcterms:modified>
</cp:coreProperties>
</file>