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1E3423" w:rsidRPr="00482021" w14:paraId="4A51698B" w14:textId="77777777" w:rsidTr="00282BBE">
        <w:trPr>
          <w:cantSplit/>
          <w:trHeight w:val="900"/>
        </w:trPr>
        <w:tc>
          <w:tcPr>
            <w:tcW w:w="6588" w:type="dxa"/>
            <w:gridSpan w:val="2"/>
            <w:tcBorders>
              <w:top w:val="nil"/>
              <w:left w:val="nil"/>
              <w:bottom w:val="single" w:sz="12" w:space="0" w:color="auto"/>
              <w:right w:val="nil"/>
            </w:tcBorders>
          </w:tcPr>
          <w:p w14:paraId="531BE057" w14:textId="4691071F" w:rsidR="001E3423" w:rsidRPr="006B0AA6" w:rsidRDefault="009E3DD0" w:rsidP="00EE254E">
            <w:pPr>
              <w:pStyle w:val="Heading2"/>
              <w:bidi w:val="0"/>
              <w:spacing w:before="240" w:after="0"/>
              <w:jc w:val="left"/>
              <w:rPr>
                <w:rFonts w:ascii="Times New Roman" w:hAnsi="Times New Roman"/>
                <w:bCs w:val="0"/>
                <w:sz w:val="32"/>
                <w:szCs w:val="32"/>
                <w:lang w:val="en-US"/>
              </w:rPr>
            </w:pPr>
            <w:bookmarkStart w:id="0" w:name="_Hlk178666952"/>
            <w:r w:rsidRPr="006B0AA6">
              <w:rPr>
                <w:rFonts w:ascii="Times New Roman" w:hAnsi="Times New Roman"/>
                <w:sz w:val="40"/>
                <w:szCs w:val="40"/>
                <w:lang w:val="en-US"/>
              </w:rPr>
              <w:t>CBD</w:t>
            </w:r>
            <w:r w:rsidRPr="006B0AA6">
              <w:rPr>
                <w:rFonts w:ascii="Times New Roman" w:hAnsi="Times New Roman"/>
                <w:b w:val="0"/>
                <w:bCs w:val="0"/>
                <w:sz w:val="22"/>
                <w:szCs w:val="22"/>
                <w:lang w:val="en-US"/>
              </w:rPr>
              <w:t>/</w:t>
            </w:r>
            <w:r w:rsidR="003E203A" w:rsidRPr="006B0AA6">
              <w:rPr>
                <w:rFonts w:ascii="Times New Roman" w:hAnsi="Times New Roman"/>
                <w:b w:val="0"/>
                <w:bCs w:val="0"/>
                <w:sz w:val="22"/>
                <w:szCs w:val="22"/>
                <w:lang w:val="en-US"/>
              </w:rPr>
              <w:t>CP/MOP/</w:t>
            </w:r>
            <w:r w:rsidR="006B0AA6" w:rsidRPr="006B0AA6">
              <w:rPr>
                <w:rFonts w:ascii="Times New Roman" w:hAnsi="Times New Roman"/>
                <w:b w:val="0"/>
                <w:bCs w:val="0"/>
                <w:sz w:val="22"/>
                <w:szCs w:val="22"/>
                <w:lang w:val="en-US"/>
              </w:rPr>
              <w:t>DEC/</w:t>
            </w:r>
            <w:r w:rsidR="003E203A" w:rsidRPr="006B0AA6">
              <w:rPr>
                <w:rFonts w:ascii="Times New Roman" w:hAnsi="Times New Roman"/>
                <w:b w:val="0"/>
                <w:bCs w:val="0"/>
                <w:sz w:val="22"/>
                <w:szCs w:val="22"/>
                <w:lang w:val="en-US"/>
              </w:rPr>
              <w:t>11/</w:t>
            </w:r>
            <w:r w:rsidR="006B0AA6">
              <w:rPr>
                <w:rFonts w:ascii="Times New Roman" w:hAnsi="Times New Roman"/>
                <w:b w:val="0"/>
                <w:bCs w:val="0"/>
                <w:sz w:val="22"/>
                <w:szCs w:val="22"/>
                <w:lang w:val="en-US"/>
              </w:rPr>
              <w:t>9</w:t>
            </w:r>
          </w:p>
        </w:tc>
        <w:tc>
          <w:tcPr>
            <w:tcW w:w="1440" w:type="dxa"/>
            <w:tcBorders>
              <w:top w:val="nil"/>
              <w:left w:val="nil"/>
              <w:bottom w:val="single" w:sz="12" w:space="0" w:color="auto"/>
              <w:right w:val="nil"/>
            </w:tcBorders>
          </w:tcPr>
          <w:p w14:paraId="6F7A483D" w14:textId="77777777" w:rsidR="001E3423" w:rsidRPr="00F9708A" w:rsidRDefault="00443D6C" w:rsidP="00F9708A">
            <w:pPr>
              <w:tabs>
                <w:tab w:val="left" w:pos="-720"/>
                <w:tab w:val="left" w:pos="0"/>
              </w:tabs>
              <w:suppressAutoHyphens/>
              <w:jc w:val="right"/>
              <w:rPr>
                <w:b/>
                <w:bCs/>
                <w:rtl/>
                <w:lang w:val="en-US"/>
              </w:rPr>
            </w:pPr>
            <w:r>
              <w:rPr>
                <w:rFonts w:ascii="Simplified Arabic" w:hAnsi="Simplified Arabic" w:cs="Simplified Arabic"/>
                <w:b/>
                <w:bCs/>
                <w:noProof/>
                <w:rtl/>
                <w:lang w:val="en-US" w:eastAsia="en-US"/>
              </w:rPr>
              <w:drawing>
                <wp:anchor distT="0" distB="0" distL="114300" distR="114300" simplePos="0" relativeHeight="251657216" behindDoc="0" locked="0" layoutInCell="1" allowOverlap="1" wp14:anchorId="6CD7D029" wp14:editId="2E59AD28">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413235CF" w14:textId="77777777" w:rsidR="001E3423" w:rsidRPr="005136A5" w:rsidRDefault="00432AC4" w:rsidP="00AE1D64">
            <w:pPr>
              <w:tabs>
                <w:tab w:val="left" w:pos="-720"/>
              </w:tabs>
              <w:suppressAutoHyphens/>
              <w:spacing w:before="120"/>
              <w:jc w:val="center"/>
              <w:rPr>
                <w:lang w:val="en-US"/>
              </w:rPr>
            </w:pPr>
            <w:r>
              <w:rPr>
                <w:noProof/>
                <w:lang w:val="en-US" w:eastAsia="en-US"/>
              </w:rPr>
              <w:drawing>
                <wp:anchor distT="0" distB="0" distL="114300" distR="114300" simplePos="0" relativeHeight="251659264" behindDoc="0" locked="0" layoutInCell="1" allowOverlap="1" wp14:anchorId="41549F8A" wp14:editId="667939F6">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3E472489" w14:textId="77777777" w:rsidR="001E3423" w:rsidRPr="005136A5" w:rsidRDefault="001E3423" w:rsidP="00AE1D64">
            <w:pPr>
              <w:tabs>
                <w:tab w:val="left" w:pos="-720"/>
              </w:tabs>
              <w:suppressAutoHyphens/>
              <w:spacing w:line="120" w:lineRule="auto"/>
              <w:rPr>
                <w:lang w:val="en-US"/>
              </w:rPr>
            </w:pPr>
          </w:p>
        </w:tc>
      </w:tr>
      <w:tr w:rsidR="001E3423" w:rsidRPr="00F9708A" w14:paraId="2B0E3696" w14:textId="77777777" w:rsidTr="00282BBE">
        <w:trPr>
          <w:cantSplit/>
          <w:trHeight w:val="1770"/>
        </w:trPr>
        <w:tc>
          <w:tcPr>
            <w:tcW w:w="4428" w:type="dxa"/>
            <w:tcBorders>
              <w:top w:val="single" w:sz="12" w:space="0" w:color="auto"/>
              <w:left w:val="nil"/>
              <w:bottom w:val="single" w:sz="12" w:space="0" w:color="auto"/>
              <w:right w:val="nil"/>
            </w:tcBorders>
          </w:tcPr>
          <w:p w14:paraId="304AE82B" w14:textId="76EFBC89" w:rsidR="009E3DD0" w:rsidRPr="00744CE4" w:rsidRDefault="009E3DD0" w:rsidP="009E3DD0">
            <w:pPr>
              <w:spacing w:before="60"/>
              <w:ind w:firstLine="900"/>
              <w:rPr>
                <w:sz w:val="22"/>
                <w:szCs w:val="22"/>
              </w:rPr>
            </w:pPr>
            <w:r w:rsidRPr="00FC32BA">
              <w:rPr>
                <w:sz w:val="22"/>
                <w:szCs w:val="22"/>
              </w:rPr>
              <w:t>Distr.</w:t>
            </w:r>
            <w:r>
              <w:rPr>
                <w:sz w:val="22"/>
                <w:szCs w:val="22"/>
              </w:rPr>
              <w:t xml:space="preserve">: </w:t>
            </w:r>
            <w:r w:rsidR="006B0AA6">
              <w:rPr>
                <w:sz w:val="22"/>
                <w:szCs w:val="22"/>
              </w:rPr>
              <w:t>General</w:t>
            </w:r>
          </w:p>
          <w:p w14:paraId="44B977F6" w14:textId="77777777" w:rsidR="009E3DD0" w:rsidRDefault="003E203A" w:rsidP="00EE254E">
            <w:pPr>
              <w:ind w:firstLine="900"/>
              <w:rPr>
                <w:sz w:val="22"/>
                <w:szCs w:val="22"/>
              </w:rPr>
            </w:pPr>
            <w:r>
              <w:rPr>
                <w:sz w:val="22"/>
                <w:szCs w:val="22"/>
              </w:rPr>
              <w:t>2</w:t>
            </w:r>
            <w:r w:rsidR="00EE254E">
              <w:rPr>
                <w:sz w:val="22"/>
                <w:szCs w:val="22"/>
              </w:rPr>
              <w:t>5</w:t>
            </w:r>
            <w:r w:rsidR="002448CA">
              <w:rPr>
                <w:sz w:val="22"/>
                <w:szCs w:val="22"/>
              </w:rPr>
              <w:t xml:space="preserve"> </w:t>
            </w:r>
            <w:r w:rsidR="00587D62">
              <w:rPr>
                <w:sz w:val="22"/>
                <w:szCs w:val="22"/>
              </w:rPr>
              <w:t>October</w:t>
            </w:r>
            <w:r w:rsidR="002448CA">
              <w:rPr>
                <w:sz w:val="22"/>
                <w:szCs w:val="22"/>
              </w:rPr>
              <w:t xml:space="preserve"> </w:t>
            </w:r>
            <w:r w:rsidR="00CD5596">
              <w:rPr>
                <w:sz w:val="22"/>
                <w:szCs w:val="22"/>
              </w:rPr>
              <w:t>2024</w:t>
            </w:r>
          </w:p>
          <w:p w14:paraId="1A3BF701" w14:textId="77777777" w:rsidR="00CD5596" w:rsidRDefault="00CD5596" w:rsidP="009E3DD0">
            <w:pPr>
              <w:ind w:firstLine="900"/>
              <w:rPr>
                <w:sz w:val="22"/>
                <w:szCs w:val="22"/>
              </w:rPr>
            </w:pPr>
          </w:p>
          <w:p w14:paraId="097FA4A7" w14:textId="77777777" w:rsidR="009E3DD0" w:rsidRPr="00B8088B" w:rsidRDefault="009E3DD0" w:rsidP="009E3DD0">
            <w:pPr>
              <w:pStyle w:val="Heading5"/>
              <w:tabs>
                <w:tab w:val="left" w:pos="-720"/>
              </w:tabs>
              <w:suppressAutoHyphens/>
              <w:bidi w:val="0"/>
              <w:spacing w:before="0" w:after="0"/>
              <w:ind w:firstLine="900"/>
              <w:rPr>
                <w:rFonts w:ascii="Times New Roman" w:hAnsi="Times New Roman"/>
                <w:b w:val="0"/>
                <w:bCs w:val="0"/>
                <w:lang w:eastAsia="en-US"/>
              </w:rPr>
            </w:pPr>
            <w:r w:rsidRPr="00B8088B">
              <w:rPr>
                <w:rFonts w:ascii="Times New Roman" w:hAnsi="Times New Roman"/>
                <w:b w:val="0"/>
                <w:bCs w:val="0"/>
                <w:lang w:eastAsia="en-US"/>
              </w:rPr>
              <w:t>A</w:t>
            </w:r>
            <w:r>
              <w:rPr>
                <w:rFonts w:ascii="Times New Roman" w:hAnsi="Times New Roman"/>
                <w:b w:val="0"/>
                <w:bCs w:val="0"/>
                <w:lang w:eastAsia="en-US"/>
              </w:rPr>
              <w:t>rabic</w:t>
            </w:r>
          </w:p>
          <w:p w14:paraId="00DC527E" w14:textId="77777777" w:rsidR="001E3423" w:rsidRPr="00FC32BA" w:rsidRDefault="009E3DD0" w:rsidP="009E3DD0">
            <w:pPr>
              <w:tabs>
                <w:tab w:val="left" w:pos="-720"/>
              </w:tabs>
              <w:suppressAutoHyphens/>
              <w:spacing w:after="40"/>
              <w:ind w:firstLine="900"/>
              <w:rPr>
                <w:sz w:val="22"/>
                <w:szCs w:val="22"/>
              </w:rPr>
            </w:pPr>
            <w:r w:rsidRPr="00B8088B">
              <w:rPr>
                <w:rFonts w:cs="Simplified Arabic"/>
                <w:sz w:val="22"/>
              </w:rPr>
              <w:t>O</w:t>
            </w:r>
            <w:r>
              <w:rPr>
                <w:rFonts w:cs="Simplified Arabic"/>
                <w:sz w:val="22"/>
              </w:rPr>
              <w:t>riginal</w:t>
            </w:r>
            <w:r w:rsidRPr="00B8088B">
              <w:rPr>
                <w:rFonts w:cs="Simplified Arabic"/>
                <w:sz w:val="22"/>
              </w:rPr>
              <w:t>: E</w:t>
            </w:r>
            <w:r>
              <w:rPr>
                <w:rFonts w:cs="Simplified Arabic"/>
                <w:sz w:val="22"/>
              </w:rPr>
              <w:t>nglish</w:t>
            </w:r>
          </w:p>
        </w:tc>
        <w:tc>
          <w:tcPr>
            <w:tcW w:w="5220" w:type="dxa"/>
            <w:gridSpan w:val="3"/>
            <w:tcBorders>
              <w:top w:val="single" w:sz="12" w:space="0" w:color="auto"/>
              <w:left w:val="nil"/>
              <w:bottom w:val="single" w:sz="12" w:space="0" w:color="auto"/>
              <w:right w:val="nil"/>
            </w:tcBorders>
          </w:tcPr>
          <w:p w14:paraId="1F556B9D" w14:textId="77777777" w:rsidR="001E3423" w:rsidRPr="00482021" w:rsidRDefault="001E3423" w:rsidP="00AE1D64">
            <w:pPr>
              <w:tabs>
                <w:tab w:val="left" w:pos="-720"/>
              </w:tabs>
              <w:suppressAutoHyphens/>
              <w:spacing w:before="120"/>
              <w:jc w:val="both"/>
              <w:rPr>
                <w:rtl/>
              </w:rPr>
            </w:pPr>
            <w:r>
              <w:rPr>
                <w:b/>
                <w:bCs/>
                <w:noProof/>
                <w:sz w:val="36"/>
                <w:szCs w:val="36"/>
                <w:rtl/>
                <w:lang w:val="en-US" w:eastAsia="en-US"/>
              </w:rPr>
              <w:drawing>
                <wp:anchor distT="0" distB="0" distL="114300" distR="114300" simplePos="0" relativeHeight="251655168" behindDoc="0" locked="0" layoutInCell="1" allowOverlap="1" wp14:anchorId="53B1817C" wp14:editId="5BC15A32">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5B50E195" w14:textId="77777777" w:rsidR="003E203A" w:rsidRDefault="003E203A" w:rsidP="003E203A">
      <w:pPr>
        <w:bidi/>
        <w:spacing w:before="60" w:line="216" w:lineRule="auto"/>
        <w:rPr>
          <w:rFonts w:ascii="Simplified Arabic" w:hAnsi="Simplified Arabic" w:cs="Simplified Arabic"/>
          <w:b/>
          <w:bCs/>
          <w:sz w:val="28"/>
          <w:szCs w:val="28"/>
          <w:rtl/>
          <w:lang w:bidi="ar-EG"/>
        </w:rPr>
      </w:pPr>
      <w:bookmarkStart w:id="1" w:name="_Hlk176366935"/>
      <w:r>
        <w:rPr>
          <w:rFonts w:ascii="Simplified Arabic" w:hAnsi="Simplified Arabic" w:cs="Simplified Arabic" w:hint="cs"/>
          <w:b/>
          <w:bCs/>
          <w:sz w:val="28"/>
          <w:szCs w:val="28"/>
          <w:rtl/>
        </w:rPr>
        <w:t xml:space="preserve">مؤتمر الأطراف في </w:t>
      </w:r>
      <w:r w:rsidRPr="00A27159">
        <w:rPr>
          <w:rFonts w:ascii="Simplified Arabic" w:hAnsi="Simplified Arabic" w:cs="Simplified Arabic" w:hint="cs"/>
          <w:b/>
          <w:bCs/>
          <w:sz w:val="28"/>
          <w:szCs w:val="28"/>
          <w:rtl/>
        </w:rPr>
        <w:t>الاتفاقية المتعلقة بالتنوع البيولوجي</w:t>
      </w:r>
    </w:p>
    <w:p w14:paraId="48EB0574" w14:textId="77777777" w:rsidR="003E203A" w:rsidRDefault="003E203A" w:rsidP="003E203A">
      <w:pPr>
        <w:bidi/>
        <w:spacing w:line="216" w:lineRule="auto"/>
        <w:ind w:left="289" w:hanging="285"/>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العامل كاجتماع للأطراف في بروتوكول قرطاجنة </w:t>
      </w:r>
    </w:p>
    <w:p w14:paraId="7B3D2015" w14:textId="77777777" w:rsidR="003E203A" w:rsidRDefault="003E203A" w:rsidP="003E203A">
      <w:pPr>
        <w:bidi/>
        <w:spacing w:line="216" w:lineRule="auto"/>
        <w:ind w:left="289" w:hanging="285"/>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للسلامة الأحيائية</w:t>
      </w:r>
    </w:p>
    <w:p w14:paraId="7304C9E0" w14:textId="77777777" w:rsidR="001E3423" w:rsidRPr="006B0AA6" w:rsidRDefault="003E203A" w:rsidP="003E203A">
      <w:pPr>
        <w:bidi/>
        <w:spacing w:line="204" w:lineRule="auto"/>
        <w:rPr>
          <w:rFonts w:ascii="Simplified Arabic" w:hAnsi="Simplified Arabic" w:cs="Simplified Arabic"/>
          <w:b/>
          <w:bCs/>
          <w:rtl/>
        </w:rPr>
      </w:pPr>
      <w:r w:rsidRPr="006B0AA6">
        <w:rPr>
          <w:rFonts w:ascii="Simplified Arabic" w:hAnsi="Simplified Arabic" w:cs="Simplified Arabic" w:hint="cs"/>
          <w:b/>
          <w:bCs/>
          <w:rtl/>
        </w:rPr>
        <w:t>الاجتماع الحادي عشر</w:t>
      </w:r>
    </w:p>
    <w:p w14:paraId="19C18725" w14:textId="77777777" w:rsidR="00F15332" w:rsidRDefault="009E3DD0" w:rsidP="00672823">
      <w:pPr>
        <w:bidi/>
        <w:spacing w:line="204" w:lineRule="auto"/>
        <w:rPr>
          <w:rFonts w:ascii="Simplified Arabic" w:hAnsi="Simplified Arabic" w:cs="Simplified Arabic"/>
          <w:rtl/>
          <w:lang w:bidi="ar-EG"/>
        </w:rPr>
      </w:pPr>
      <w:r>
        <w:rPr>
          <w:rFonts w:ascii="Simplified Arabic" w:hAnsi="Simplified Arabic" w:cs="Simplified Arabic" w:hint="cs"/>
          <w:rtl/>
        </w:rPr>
        <w:t>كالي، كولومبيا</w:t>
      </w:r>
      <w:r w:rsidRPr="00F15332">
        <w:rPr>
          <w:rFonts w:ascii="Simplified Arabic" w:hAnsi="Simplified Arabic" w:cs="Simplified Arabic"/>
          <w:rtl/>
        </w:rPr>
        <w:t>،</w:t>
      </w:r>
      <w:r>
        <w:rPr>
          <w:rFonts w:ascii="Simplified Arabic" w:hAnsi="Simplified Arabic" w:cs="Simplified Arabic" w:hint="cs"/>
          <w:rtl/>
        </w:rPr>
        <w:t xml:space="preserve"> 21</w:t>
      </w:r>
      <w:r>
        <w:rPr>
          <w:rFonts w:ascii="Simplified Arabic" w:hAnsi="Simplified Arabic" w:cs="Simplified Arabic" w:hint="cs"/>
          <w:rtl/>
          <w:lang w:bidi="ar-EG"/>
        </w:rPr>
        <w:t xml:space="preserve"> أكتوبر/تشرين الأول </w:t>
      </w:r>
      <w:r>
        <w:rPr>
          <w:rFonts w:ascii="Simplified Arabic" w:hAnsi="Simplified Arabic" w:cs="Simplified Arabic"/>
          <w:rtl/>
          <w:lang w:bidi="ar-EG"/>
        </w:rPr>
        <w:t>–</w:t>
      </w:r>
      <w:r>
        <w:rPr>
          <w:rFonts w:ascii="Simplified Arabic" w:hAnsi="Simplified Arabic" w:cs="Simplified Arabic" w:hint="cs"/>
          <w:rtl/>
          <w:lang w:bidi="ar-EG"/>
        </w:rPr>
        <w:t xml:space="preserve"> 1 نوفمبر/تشرين الثاني </w:t>
      </w:r>
      <w:r w:rsidR="00383933">
        <w:rPr>
          <w:rFonts w:ascii="Simplified Arabic" w:hAnsi="Simplified Arabic" w:cs="Simplified Arabic" w:hint="cs"/>
          <w:rtl/>
          <w:lang w:bidi="ar-EG"/>
        </w:rPr>
        <w:t>2024</w:t>
      </w:r>
    </w:p>
    <w:p w14:paraId="306A5828" w14:textId="77777777" w:rsidR="00383933" w:rsidRDefault="00587D62" w:rsidP="00383933">
      <w:pPr>
        <w:bidi/>
        <w:spacing w:line="204" w:lineRule="auto"/>
        <w:rPr>
          <w:rFonts w:ascii="Simplified Arabic" w:hAnsi="Simplified Arabic" w:cs="Simplified Arabic"/>
          <w:rtl/>
          <w:lang w:bidi="ar-EG"/>
        </w:rPr>
      </w:pPr>
      <w:r>
        <w:rPr>
          <w:rFonts w:ascii="Simplified Arabic" w:hAnsi="Simplified Arabic" w:cs="Simplified Arabic" w:hint="cs"/>
          <w:rtl/>
          <w:lang w:bidi="ar-EG"/>
        </w:rPr>
        <w:t xml:space="preserve">البند </w:t>
      </w:r>
      <w:r w:rsidR="003E203A">
        <w:rPr>
          <w:rFonts w:ascii="Simplified Arabic" w:hAnsi="Simplified Arabic" w:cs="Simplified Arabic" w:hint="cs"/>
          <w:rtl/>
          <w:lang w:bidi="ar-EG"/>
        </w:rPr>
        <w:t>13</w:t>
      </w:r>
      <w:r w:rsidR="0055276A">
        <w:rPr>
          <w:rFonts w:ascii="Simplified Arabic" w:hAnsi="Simplified Arabic" w:cs="Simplified Arabic" w:hint="cs"/>
          <w:rtl/>
          <w:lang w:bidi="ar-EG"/>
        </w:rPr>
        <w:t xml:space="preserve"> من جدول الأعمال</w:t>
      </w:r>
    </w:p>
    <w:p w14:paraId="7AC4B578" w14:textId="77777777" w:rsidR="00587D62" w:rsidRPr="00587D62" w:rsidRDefault="003E203A" w:rsidP="006B0AA6">
      <w:pPr>
        <w:pStyle w:val="ListParagraph"/>
        <w:keepNext/>
        <w:keepLines/>
        <w:bidi/>
        <w:spacing w:after="360" w:line="216" w:lineRule="auto"/>
        <w:ind w:hanging="720"/>
        <w:contextualSpacing w:val="0"/>
        <w:jc w:val="both"/>
        <w:rPr>
          <w:rFonts w:ascii="Simplified Arabic" w:hAnsi="Simplified Arabic" w:cs="Simplified Arabic"/>
          <w:b/>
          <w:bCs/>
          <w:rtl/>
          <w:lang w:bidi="ar-EG"/>
        </w:rPr>
      </w:pPr>
      <w:r w:rsidRPr="003E203A">
        <w:rPr>
          <w:rFonts w:ascii="Simplified Arabic" w:hAnsi="Simplified Arabic" w:cs="Simplified Arabic"/>
          <w:b/>
          <w:bCs/>
          <w:rtl/>
          <w:lang w:bidi="ar-EG"/>
        </w:rPr>
        <w:t>الاعتبارات الاجتماعية والاقتصادية</w:t>
      </w:r>
    </w:p>
    <w:p w14:paraId="13828C3C" w14:textId="218192DD" w:rsidR="006B0AA6" w:rsidRPr="006B0AA6" w:rsidRDefault="006B0AA6" w:rsidP="006B0AA6">
      <w:pPr>
        <w:bidi/>
        <w:spacing w:after="120" w:line="216" w:lineRule="auto"/>
        <w:ind w:left="720"/>
        <w:jc w:val="both"/>
        <w:rPr>
          <w:rFonts w:cs="Simplified Arabic"/>
          <w:b/>
          <w:bCs/>
          <w:szCs w:val="28"/>
          <w:rtl/>
          <w:lang w:bidi="ar-EG"/>
        </w:rPr>
      </w:pPr>
      <w:bookmarkStart w:id="2" w:name="_Hlk178524210"/>
      <w:bookmarkEnd w:id="1"/>
      <w:r w:rsidRPr="006B0AA6">
        <w:rPr>
          <w:rFonts w:cs="Simplified Arabic" w:hint="cs"/>
          <w:b/>
          <w:bCs/>
          <w:szCs w:val="28"/>
          <w:rtl/>
          <w:lang w:bidi="ar-EG"/>
        </w:rPr>
        <w:t xml:space="preserve">مقرر اعتمده مؤتمر </w:t>
      </w:r>
      <w:r w:rsidRPr="006B0AA6">
        <w:rPr>
          <w:rFonts w:cs="Simplified Arabic"/>
          <w:b/>
          <w:bCs/>
          <w:szCs w:val="28"/>
          <w:rtl/>
          <w:lang w:bidi="ar-EG"/>
        </w:rPr>
        <w:t>الأطراف في الاتفاقية المتعلقة بالتنوع البيولوجي</w:t>
      </w:r>
      <w:r w:rsidRPr="006B0AA6">
        <w:rPr>
          <w:rFonts w:cs="Simplified Arabic"/>
          <w:b/>
          <w:bCs/>
          <w:szCs w:val="28"/>
          <w:lang w:bidi="ar-EG"/>
        </w:rPr>
        <w:t xml:space="preserve"> </w:t>
      </w:r>
      <w:r w:rsidRPr="006B0AA6">
        <w:rPr>
          <w:rFonts w:cs="Simplified Arabic"/>
          <w:b/>
          <w:bCs/>
          <w:szCs w:val="28"/>
          <w:rtl/>
          <w:lang w:bidi="ar-EG"/>
        </w:rPr>
        <w:t xml:space="preserve">العامل كاجتماع للأطراف في بروتوكول </w:t>
      </w:r>
      <w:r w:rsidRPr="006B0AA6">
        <w:rPr>
          <w:rFonts w:cs="Simplified Arabic" w:hint="cs"/>
          <w:b/>
          <w:bCs/>
          <w:szCs w:val="28"/>
          <w:rtl/>
        </w:rPr>
        <w:t>قرطاجنة للسلامة الأحيائية</w:t>
      </w:r>
      <w:r w:rsidRPr="006B0AA6">
        <w:rPr>
          <w:rFonts w:cs="Simplified Arabic" w:hint="cs"/>
          <w:b/>
          <w:bCs/>
          <w:szCs w:val="28"/>
          <w:rtl/>
          <w:lang w:bidi="ar-EG"/>
        </w:rPr>
        <w:t xml:space="preserve"> في </w:t>
      </w:r>
      <w:r w:rsidRPr="006B0AA6">
        <w:rPr>
          <w:rFonts w:cs="Simplified Arabic" w:hint="cs"/>
          <w:b/>
          <w:bCs/>
          <w:szCs w:val="28"/>
          <w:rtl/>
        </w:rPr>
        <w:t>25</w:t>
      </w:r>
      <w:r w:rsidRPr="006B0AA6">
        <w:rPr>
          <w:rFonts w:cs="Simplified Arabic" w:hint="cs"/>
          <w:b/>
          <w:bCs/>
          <w:szCs w:val="28"/>
          <w:rtl/>
          <w:lang w:bidi="ar-EG"/>
        </w:rPr>
        <w:t xml:space="preserve"> </w:t>
      </w:r>
      <w:r w:rsidRPr="006B0AA6">
        <w:rPr>
          <w:rFonts w:cs="Simplified Arabic" w:hint="cs"/>
          <w:b/>
          <w:bCs/>
          <w:szCs w:val="28"/>
          <w:rtl/>
        </w:rPr>
        <w:t>أكتوبر</w:t>
      </w:r>
      <w:r w:rsidRPr="006B0AA6">
        <w:rPr>
          <w:rFonts w:cs="Simplified Arabic" w:hint="cs"/>
          <w:b/>
          <w:bCs/>
          <w:szCs w:val="28"/>
          <w:rtl/>
          <w:lang w:bidi="ar-EG"/>
        </w:rPr>
        <w:t>/تشرين الأول 2024</w:t>
      </w:r>
    </w:p>
    <w:p w14:paraId="124A8BED" w14:textId="6B385786" w:rsidR="006B0AA6" w:rsidRPr="006B0AA6" w:rsidRDefault="006B0AA6" w:rsidP="006B0AA6">
      <w:pPr>
        <w:bidi/>
        <w:spacing w:after="120" w:line="216" w:lineRule="auto"/>
        <w:ind w:left="720"/>
        <w:rPr>
          <w:rFonts w:cs="Simplified Arabic"/>
          <w:b/>
          <w:bCs/>
          <w:sz w:val="22"/>
          <w:rtl/>
        </w:rPr>
      </w:pPr>
      <w:r w:rsidRPr="006B0AA6">
        <w:rPr>
          <w:rFonts w:cs="Simplified Arabic"/>
          <w:b/>
          <w:bCs/>
          <w:sz w:val="22"/>
        </w:rPr>
        <w:t>CP-11/</w:t>
      </w:r>
      <w:r w:rsidRPr="006B0AA6">
        <w:rPr>
          <w:rFonts w:cs="Simplified Arabic"/>
          <w:b/>
          <w:bCs/>
          <w:sz w:val="22"/>
        </w:rPr>
        <w:t>9</w:t>
      </w:r>
      <w:r w:rsidRPr="006B0AA6">
        <w:rPr>
          <w:rFonts w:cs="Simplified Arabic" w:hint="cs"/>
          <w:b/>
          <w:bCs/>
          <w:sz w:val="22"/>
          <w:rtl/>
        </w:rPr>
        <w:t>-</w:t>
      </w:r>
      <w:r w:rsidRPr="006B0AA6">
        <w:rPr>
          <w:rFonts w:cs="Simplified Arabic"/>
          <w:b/>
          <w:bCs/>
          <w:sz w:val="22"/>
          <w:rtl/>
        </w:rPr>
        <w:tab/>
        <w:t>الاعتبارات الاجتماعية والاقتصادية</w:t>
      </w:r>
    </w:p>
    <w:bookmarkEnd w:id="0"/>
    <w:bookmarkEnd w:id="2"/>
    <w:p w14:paraId="50F109AD" w14:textId="795460E7" w:rsidR="003E203A" w:rsidRPr="006B0AA6" w:rsidRDefault="003E203A" w:rsidP="006B0AA6">
      <w:pPr>
        <w:tabs>
          <w:tab w:val="left" w:pos="567"/>
          <w:tab w:val="left" w:pos="1802"/>
          <w:tab w:val="left" w:pos="2268"/>
        </w:tabs>
        <w:bidi/>
        <w:spacing w:after="120" w:line="216" w:lineRule="auto"/>
        <w:ind w:left="720" w:firstLine="720"/>
        <w:jc w:val="both"/>
        <w:rPr>
          <w:rFonts w:eastAsia="SimSun" w:cs="Simplified Arabic"/>
          <w:i/>
          <w:iCs/>
          <w:rtl/>
          <w:lang w:val="en-GB" w:eastAsia="en-US"/>
        </w:rPr>
      </w:pPr>
      <w:r w:rsidRPr="006B0AA6">
        <w:rPr>
          <w:rFonts w:eastAsia="SimSun" w:cs="Simplified Arabic"/>
          <w:i/>
          <w:iCs/>
          <w:snapToGrid w:val="0"/>
          <w:kern w:val="22"/>
          <w:rtl/>
          <w:lang w:eastAsia="en-US"/>
        </w:rPr>
        <w:t>إن مؤتمر الأطراف العامل كاجتماع للأطراف في بروتوكول قرطاجنة،</w:t>
      </w:r>
    </w:p>
    <w:p w14:paraId="4A0D1DBE" w14:textId="7B5D5269" w:rsidR="003E203A" w:rsidRPr="006B0AA6" w:rsidRDefault="003E203A" w:rsidP="006B0AA6">
      <w:pPr>
        <w:tabs>
          <w:tab w:val="left" w:pos="567"/>
          <w:tab w:val="left" w:pos="1802"/>
          <w:tab w:val="left" w:pos="2268"/>
        </w:tabs>
        <w:bidi/>
        <w:spacing w:after="120" w:line="216" w:lineRule="auto"/>
        <w:ind w:left="720" w:firstLine="720"/>
        <w:jc w:val="both"/>
        <w:rPr>
          <w:rFonts w:eastAsia="SimSun"/>
          <w:i/>
          <w:iCs/>
          <w:rtl/>
          <w:lang w:val="en-GB" w:eastAsia="en-US"/>
        </w:rPr>
      </w:pPr>
      <w:r w:rsidRPr="006B0AA6">
        <w:rPr>
          <w:rFonts w:eastAsia="SimSun" w:cs="Simplified Arabic"/>
          <w:i/>
          <w:iCs/>
          <w:rtl/>
          <w:lang w:eastAsia="en-US"/>
        </w:rPr>
        <w:t>إذ يشير</w:t>
      </w:r>
      <w:r w:rsidRPr="006B0AA6">
        <w:rPr>
          <w:rFonts w:eastAsia="SimSun" w:cs="Simplified Arabic"/>
          <w:rtl/>
          <w:lang w:eastAsia="en-US"/>
        </w:rPr>
        <w:t xml:space="preserve"> إلى ال</w:t>
      </w:r>
      <w:r w:rsidRPr="006B0AA6">
        <w:rPr>
          <w:rFonts w:eastAsia="SimSun" w:cs="Simplified Arabic" w:hint="cs"/>
          <w:rtl/>
          <w:lang w:eastAsia="en-US"/>
        </w:rPr>
        <w:t>إرشاد</w:t>
      </w:r>
      <w:r w:rsidRPr="006B0AA6">
        <w:rPr>
          <w:rFonts w:eastAsia="SimSun" w:cs="Simplified Arabic"/>
          <w:rtl/>
          <w:lang w:eastAsia="en-US"/>
        </w:rPr>
        <w:t xml:space="preserve">ات </w:t>
      </w:r>
      <w:r w:rsidRPr="006B0AA6">
        <w:rPr>
          <w:rFonts w:eastAsia="SimSun" w:cs="Simplified Arabic" w:hint="cs"/>
          <w:rtl/>
          <w:lang w:eastAsia="en-US"/>
        </w:rPr>
        <w:t>المتعلقة</w:t>
      </w:r>
      <w:r w:rsidRPr="006B0AA6">
        <w:rPr>
          <w:rFonts w:eastAsia="SimSun" w:cs="Simplified Arabic"/>
          <w:rtl/>
          <w:lang w:eastAsia="en-US"/>
        </w:rPr>
        <w:t xml:space="preserve"> </w:t>
      </w:r>
      <w:r w:rsidRPr="006B0AA6">
        <w:rPr>
          <w:rFonts w:eastAsia="SimSun" w:cs="Simplified Arabic" w:hint="cs"/>
          <w:rtl/>
          <w:lang w:eastAsia="en-US"/>
        </w:rPr>
        <w:t>ب</w:t>
      </w:r>
      <w:r w:rsidRPr="006B0AA6">
        <w:rPr>
          <w:rFonts w:eastAsia="SimSun" w:cs="Simplified Arabic"/>
          <w:rtl/>
          <w:lang w:eastAsia="en-US"/>
        </w:rPr>
        <w:t xml:space="preserve">تقييم الاعتبارات الاجتماعية والاقتصادية في سياق المادة 26 من بروتوكول قرطاجنة للسلامة </w:t>
      </w:r>
      <w:r w:rsidRPr="006B0AA6">
        <w:rPr>
          <w:rFonts w:eastAsia="SimSun" w:cs="Simplified Arabic"/>
          <w:snapToGrid w:val="0"/>
          <w:kern w:val="22"/>
          <w:rtl/>
          <w:lang w:eastAsia="en-US"/>
        </w:rPr>
        <w:t>الأحيائي</w:t>
      </w:r>
      <w:r w:rsidR="00D2228D">
        <w:rPr>
          <w:rFonts w:eastAsia="SimSun" w:cs="Simplified Arabic" w:hint="cs"/>
          <w:snapToGrid w:val="0"/>
          <w:kern w:val="22"/>
          <w:rtl/>
          <w:lang w:eastAsia="en-US"/>
        </w:rPr>
        <w:t>ة،</w:t>
      </w:r>
      <w:r w:rsidR="006B0AA6" w:rsidRPr="006B0AA6">
        <w:rPr>
          <w:rFonts w:eastAsia="SimSun" w:cs="Simplified Arabic"/>
          <w:snapToGrid w:val="0"/>
          <w:kern w:val="22"/>
          <w:vertAlign w:val="superscript"/>
          <w:rtl/>
          <w:lang w:eastAsia="en-US"/>
        </w:rPr>
        <w:footnoteReference w:id="1"/>
      </w:r>
      <w:r w:rsidR="006B0AA6" w:rsidRPr="006B0AA6">
        <w:rPr>
          <w:rFonts w:eastAsia="SimSun" w:cs="Simplified Arabic" w:hint="cs"/>
          <w:snapToGrid w:val="0"/>
          <w:kern w:val="22"/>
          <w:vertAlign w:val="superscript"/>
          <w:rtl/>
          <w:lang w:eastAsia="en-US"/>
        </w:rPr>
        <w:t>،</w:t>
      </w:r>
      <w:r w:rsidRPr="006B0AA6">
        <w:rPr>
          <w:rFonts w:eastAsia="SimSun" w:cs="Simplified Arabic"/>
          <w:snapToGrid w:val="0"/>
          <w:kern w:val="22"/>
          <w:vertAlign w:val="superscript"/>
          <w:rtl/>
          <w:lang w:eastAsia="en-US"/>
        </w:rPr>
        <w:footnoteReference w:id="2"/>
      </w:r>
      <w:r w:rsidRPr="006B0AA6">
        <w:rPr>
          <w:rFonts w:eastAsia="SimSun" w:cs="Simplified Arabic"/>
          <w:rtl/>
          <w:lang w:eastAsia="en-US"/>
        </w:rPr>
        <w:t xml:space="preserve"> التي أح</w:t>
      </w:r>
      <w:r w:rsidRPr="006B0AA6">
        <w:rPr>
          <w:rFonts w:eastAsia="SimSun" w:cs="Simplified Arabic" w:hint="cs"/>
          <w:rtl/>
          <w:lang w:eastAsia="en-US"/>
        </w:rPr>
        <w:t>ا</w:t>
      </w:r>
      <w:r w:rsidRPr="006B0AA6">
        <w:rPr>
          <w:rFonts w:eastAsia="SimSun" w:cs="Simplified Arabic"/>
          <w:rtl/>
          <w:lang w:eastAsia="en-US"/>
        </w:rPr>
        <w:t>ط بها علما في ال</w:t>
      </w:r>
      <w:r w:rsidRPr="006B0AA6">
        <w:rPr>
          <w:rFonts w:eastAsia="SimSun" w:cs="Simplified Arabic" w:hint="cs"/>
          <w:rtl/>
          <w:lang w:eastAsia="en-US"/>
        </w:rPr>
        <w:t>م</w:t>
      </w:r>
      <w:r w:rsidRPr="006B0AA6">
        <w:rPr>
          <w:rFonts w:eastAsia="SimSun" w:cs="Simplified Arabic"/>
          <w:rtl/>
          <w:lang w:eastAsia="en-US"/>
        </w:rPr>
        <w:t xml:space="preserve">قرر </w:t>
      </w:r>
      <w:hyperlink r:id="rId11" w:history="1">
        <w:r w:rsidRPr="006B0AA6">
          <w:rPr>
            <w:rStyle w:val="Hyperlink"/>
            <w:rFonts w:eastAsia="SimSun"/>
            <w:color w:val="467886"/>
            <w:sz w:val="22"/>
            <w:szCs w:val="22"/>
            <w:lang w:val="en-GB" w:eastAsia="en-US"/>
          </w:rPr>
          <w:t>CP-9/14</w:t>
        </w:r>
      </w:hyperlink>
      <w:r w:rsidRPr="006B0AA6">
        <w:rPr>
          <w:rFonts w:eastAsia="SimSun" w:cs="Simplified Arabic"/>
          <w:sz w:val="22"/>
          <w:szCs w:val="22"/>
          <w:rtl/>
          <w:lang w:eastAsia="en-US"/>
        </w:rPr>
        <w:t xml:space="preserve"> </w:t>
      </w:r>
      <w:r w:rsidRPr="006B0AA6">
        <w:rPr>
          <w:rFonts w:eastAsia="SimSun" w:cs="Simplified Arabic"/>
          <w:rtl/>
          <w:lang w:eastAsia="en-US"/>
        </w:rPr>
        <w:t>المؤرخ 28 نوفمبر</w:t>
      </w:r>
      <w:r w:rsidRPr="006B0AA6">
        <w:rPr>
          <w:rFonts w:eastAsia="SimSun" w:cs="Simplified Arabic" w:hint="cs"/>
          <w:rtl/>
          <w:lang w:eastAsia="en-US"/>
        </w:rPr>
        <w:t>/تشرين الثاني</w:t>
      </w:r>
      <w:r w:rsidRPr="006B0AA6">
        <w:rPr>
          <w:rFonts w:eastAsia="SimSun" w:cs="Simplified Arabic"/>
          <w:rtl/>
          <w:lang w:eastAsia="en-US"/>
        </w:rPr>
        <w:t xml:space="preserve"> 2018،</w:t>
      </w:r>
    </w:p>
    <w:p w14:paraId="743AF170" w14:textId="1F6BA852" w:rsidR="003E203A" w:rsidRPr="006B0AA6" w:rsidRDefault="003E203A" w:rsidP="006B0AA6">
      <w:pPr>
        <w:tabs>
          <w:tab w:val="left" w:pos="1982"/>
        </w:tabs>
        <w:bidi/>
        <w:spacing w:after="120" w:line="216" w:lineRule="auto"/>
        <w:ind w:left="720" w:firstLine="720"/>
        <w:jc w:val="both"/>
        <w:rPr>
          <w:rFonts w:eastAsia="SimSun"/>
          <w:i/>
          <w:iCs/>
          <w:rtl/>
          <w:lang w:val="en-GB" w:eastAsia="en-US"/>
        </w:rPr>
      </w:pPr>
      <w:r w:rsidRPr="006B0AA6">
        <w:rPr>
          <w:rFonts w:eastAsia="SimSun" w:cs="Simplified Arabic"/>
          <w:i/>
          <w:iCs/>
          <w:rtl/>
          <w:lang w:eastAsia="en-US"/>
        </w:rPr>
        <w:t xml:space="preserve">وإذ يشير أيضا </w:t>
      </w:r>
      <w:r w:rsidRPr="006B0AA6">
        <w:rPr>
          <w:rFonts w:eastAsia="SimSun" w:cs="Simplified Arabic"/>
          <w:rtl/>
          <w:lang w:eastAsia="en-US"/>
        </w:rPr>
        <w:t>إلى ال</w:t>
      </w:r>
      <w:r w:rsidRPr="006B0AA6">
        <w:rPr>
          <w:rFonts w:eastAsia="SimSun" w:cs="Simplified Arabic" w:hint="cs"/>
          <w:rtl/>
          <w:lang w:eastAsia="en-US"/>
        </w:rPr>
        <w:t>م</w:t>
      </w:r>
      <w:r w:rsidRPr="006B0AA6">
        <w:rPr>
          <w:rFonts w:eastAsia="SimSun" w:cs="Simplified Arabic"/>
          <w:rtl/>
          <w:lang w:eastAsia="en-US"/>
        </w:rPr>
        <w:t xml:space="preserve">قرر </w:t>
      </w:r>
      <w:hyperlink r:id="rId12" w:history="1">
        <w:r w:rsidRPr="006B0AA6">
          <w:rPr>
            <w:rStyle w:val="Hyperlink"/>
            <w:rFonts w:eastAsia="SimSun"/>
            <w:color w:val="467886"/>
            <w:sz w:val="22"/>
            <w:szCs w:val="22"/>
            <w:lang w:val="en-GB" w:eastAsia="en-US"/>
          </w:rPr>
          <w:t>CP-10/12</w:t>
        </w:r>
      </w:hyperlink>
      <w:r w:rsidRPr="006B0AA6">
        <w:rPr>
          <w:rFonts w:eastAsia="SimSun" w:cs="Simplified Arabic"/>
          <w:rtl/>
          <w:lang w:eastAsia="en-US"/>
        </w:rPr>
        <w:t xml:space="preserve"> المؤرخ 10 ديسمبر</w:t>
      </w:r>
      <w:r w:rsidRPr="006B0AA6">
        <w:rPr>
          <w:rFonts w:eastAsia="SimSun" w:cs="Simplified Arabic" w:hint="cs"/>
          <w:rtl/>
          <w:lang w:eastAsia="en-US"/>
        </w:rPr>
        <w:t>/كانون الأول</w:t>
      </w:r>
      <w:r w:rsidRPr="006B0AA6">
        <w:rPr>
          <w:rFonts w:eastAsia="SimSun" w:cs="Simplified Arabic"/>
          <w:rtl/>
          <w:lang w:eastAsia="en-US"/>
        </w:rPr>
        <w:t xml:space="preserve"> 2022،</w:t>
      </w:r>
    </w:p>
    <w:p w14:paraId="144D59B7" w14:textId="1F6098A0" w:rsidR="003E203A" w:rsidRPr="006B0AA6" w:rsidRDefault="003E203A" w:rsidP="006B0AA6">
      <w:pPr>
        <w:tabs>
          <w:tab w:val="left" w:pos="1982"/>
        </w:tabs>
        <w:bidi/>
        <w:spacing w:after="120" w:line="216" w:lineRule="auto"/>
        <w:ind w:left="720" w:firstLine="720"/>
        <w:jc w:val="both"/>
        <w:rPr>
          <w:rFonts w:eastAsia="SimSun"/>
          <w:i/>
          <w:iCs/>
          <w:sz w:val="22"/>
          <w:szCs w:val="22"/>
          <w:rtl/>
          <w:lang w:val="en-GB" w:eastAsia="en-US"/>
        </w:rPr>
      </w:pPr>
      <w:r w:rsidRPr="006B0AA6">
        <w:rPr>
          <w:rFonts w:eastAsia="SimSun" w:cs="Simplified Arabic"/>
          <w:i/>
          <w:iCs/>
          <w:rtl/>
          <w:lang w:eastAsia="en-US"/>
        </w:rPr>
        <w:t xml:space="preserve">وإذ يشير كذلك </w:t>
      </w:r>
      <w:r w:rsidRPr="006B0AA6">
        <w:rPr>
          <w:rFonts w:eastAsia="SimSun" w:cs="Simplified Arabic"/>
          <w:rtl/>
          <w:lang w:eastAsia="en-US"/>
        </w:rPr>
        <w:t xml:space="preserve">إلى </w:t>
      </w:r>
      <w:r w:rsidR="006B0AA6" w:rsidRPr="006B0AA6">
        <w:rPr>
          <w:rFonts w:eastAsia="SimSun" w:cs="Simplified Arabic" w:hint="cs"/>
          <w:rtl/>
          <w:lang w:eastAsia="en-US"/>
        </w:rPr>
        <w:t>الغاية</w:t>
      </w:r>
      <w:r w:rsidRPr="006B0AA6">
        <w:rPr>
          <w:rFonts w:eastAsia="SimSun" w:cs="Simplified Arabic"/>
          <w:rtl/>
          <w:lang w:eastAsia="en-US"/>
        </w:rPr>
        <w:t xml:space="preserve"> أ</w:t>
      </w:r>
      <w:r w:rsidRPr="006B0AA6">
        <w:rPr>
          <w:rFonts w:eastAsia="SimSun" w:cs="Simplified Arabic" w:hint="cs"/>
          <w:rtl/>
          <w:lang w:eastAsia="en-US"/>
        </w:rPr>
        <w:t>لف-</w:t>
      </w:r>
      <w:r w:rsidRPr="006B0AA6">
        <w:rPr>
          <w:rFonts w:eastAsia="SimSun" w:cs="Simplified Arabic"/>
          <w:rtl/>
          <w:lang w:eastAsia="en-US"/>
        </w:rPr>
        <w:t>9 من خطة التنفيذ</w:t>
      </w:r>
      <w:r w:rsidRPr="006B0AA6">
        <w:rPr>
          <w:rFonts w:eastAsia="SimSun" w:cs="Simplified Arabic"/>
          <w:vertAlign w:val="superscript"/>
          <w:rtl/>
          <w:lang w:eastAsia="en-US"/>
        </w:rPr>
        <w:footnoteReference w:id="3"/>
      </w:r>
      <w:r w:rsidRPr="006B0AA6">
        <w:rPr>
          <w:rFonts w:eastAsia="SimSun" w:cs="Simplified Arabic"/>
          <w:rtl/>
          <w:lang w:eastAsia="en-US"/>
        </w:rPr>
        <w:t xml:space="preserve"> وخطة عمل بناء القدرات لبروتوكول قرطاجنة،</w:t>
      </w:r>
      <w:r w:rsidRPr="006B0AA6">
        <w:rPr>
          <w:rFonts w:eastAsia="SimSun" w:cs="Simplified Arabic"/>
          <w:vertAlign w:val="superscript"/>
          <w:rtl/>
          <w:lang w:eastAsia="en-US"/>
        </w:rPr>
        <w:footnoteReference w:id="4"/>
      </w:r>
    </w:p>
    <w:p w14:paraId="304DC3BE" w14:textId="77777777" w:rsidR="00F948D6" w:rsidRDefault="003E203A" w:rsidP="00F948D6">
      <w:pPr>
        <w:pStyle w:val="ListParagraph"/>
        <w:numPr>
          <w:ilvl w:val="0"/>
          <w:numId w:val="53"/>
        </w:numPr>
        <w:tabs>
          <w:tab w:val="left" w:pos="1982"/>
        </w:tabs>
        <w:bidi/>
        <w:spacing w:after="120" w:line="216" w:lineRule="auto"/>
        <w:ind w:left="720" w:firstLine="720"/>
        <w:contextualSpacing w:val="0"/>
        <w:jc w:val="both"/>
        <w:rPr>
          <w:rFonts w:eastAsia="SimSun" w:cs="Simplified Arabic"/>
          <w:lang w:val="en-US" w:eastAsia="en-US"/>
        </w:rPr>
      </w:pPr>
      <w:r w:rsidRPr="006B0AA6">
        <w:rPr>
          <w:rFonts w:eastAsia="SimSun" w:cs="Simplified Arabic"/>
          <w:i/>
          <w:iCs/>
          <w:rtl/>
          <w:lang w:val="en-US" w:eastAsia="en-US"/>
        </w:rPr>
        <w:t>يرحب</w:t>
      </w:r>
      <w:r w:rsidRPr="006B0AA6">
        <w:rPr>
          <w:rFonts w:eastAsia="SimSun" w:cs="Simplified Arabic"/>
          <w:rtl/>
          <w:lang w:val="en-US" w:eastAsia="en-US"/>
        </w:rPr>
        <w:t xml:space="preserve"> بالمعلومات </w:t>
      </w:r>
      <w:r w:rsidR="006B0AA6">
        <w:rPr>
          <w:rFonts w:eastAsia="SimSun" w:cs="Simplified Arabic" w:hint="cs"/>
          <w:rtl/>
          <w:lang w:val="en-US" w:eastAsia="en-US"/>
        </w:rPr>
        <w:t>التي جرى تقاسمها بشأن</w:t>
      </w:r>
      <w:r w:rsidRPr="006B0AA6">
        <w:rPr>
          <w:rFonts w:eastAsia="SimSun" w:cs="Simplified Arabic"/>
          <w:rtl/>
          <w:lang w:val="en-US" w:eastAsia="en-US"/>
        </w:rPr>
        <w:t xml:space="preserve"> الخبرات في استخدام الإرشادات الطوعية، و</w:t>
      </w:r>
      <w:r w:rsidRPr="006B0AA6">
        <w:rPr>
          <w:rFonts w:eastAsia="SimSun" w:cs="Simplified Arabic" w:hint="cs"/>
          <w:rtl/>
          <w:lang w:val="en-US" w:eastAsia="en-US"/>
        </w:rPr>
        <w:t>ال</w:t>
      </w:r>
      <w:r w:rsidRPr="006B0AA6">
        <w:rPr>
          <w:rFonts w:eastAsia="SimSun" w:cs="Simplified Arabic"/>
          <w:rtl/>
          <w:lang w:val="en-US" w:eastAsia="en-US"/>
        </w:rPr>
        <w:t>أمثلة على منهجيات الاعتبارات الاجتماعية والاقتصادية</w:t>
      </w:r>
      <w:r w:rsidRPr="006B0AA6">
        <w:rPr>
          <w:rFonts w:eastAsia="SimSun" w:cs="Simplified Arabic" w:hint="cs"/>
          <w:rtl/>
          <w:lang w:val="en-US" w:eastAsia="en-US"/>
        </w:rPr>
        <w:t xml:space="preserve"> </w:t>
      </w:r>
      <w:r w:rsidRPr="006B0AA6">
        <w:rPr>
          <w:rFonts w:eastAsia="SimSun" w:cs="Simplified Arabic"/>
          <w:rtl/>
          <w:lang w:val="en-US" w:eastAsia="en-US"/>
        </w:rPr>
        <w:t>وتطبيقات</w:t>
      </w:r>
      <w:r w:rsidRPr="006B0AA6">
        <w:rPr>
          <w:rFonts w:eastAsia="SimSun" w:cs="Simplified Arabic" w:hint="cs"/>
          <w:rtl/>
          <w:lang w:val="en-US" w:eastAsia="en-US"/>
        </w:rPr>
        <w:t>ها</w:t>
      </w:r>
      <w:r w:rsidRPr="006B0AA6">
        <w:rPr>
          <w:rFonts w:eastAsia="SimSun" w:cs="Simplified Arabic"/>
          <w:rtl/>
          <w:lang w:val="en-US" w:eastAsia="en-US"/>
        </w:rPr>
        <w:t xml:space="preserve"> في ضوء عناصر الإرشادات،</w:t>
      </w:r>
      <w:r w:rsidRPr="006B0AA6">
        <w:rPr>
          <w:rFonts w:eastAsia="SimSun"/>
          <w:vertAlign w:val="superscript"/>
          <w:rtl/>
          <w:lang w:val="en-US" w:eastAsia="en-US"/>
        </w:rPr>
        <w:footnoteReference w:id="5"/>
      </w:r>
      <w:r w:rsidRPr="006B0AA6">
        <w:rPr>
          <w:rFonts w:eastAsia="SimSun" w:cs="Simplified Arabic"/>
          <w:rtl/>
          <w:lang w:val="en-US" w:eastAsia="en-US"/>
        </w:rPr>
        <w:t xml:space="preserve"> مع ال</w:t>
      </w:r>
      <w:r w:rsidRPr="006B0AA6">
        <w:rPr>
          <w:rFonts w:eastAsia="SimSun" w:cs="Simplified Arabic" w:hint="cs"/>
          <w:rtl/>
          <w:lang w:val="en-US" w:eastAsia="en-US"/>
        </w:rPr>
        <w:t>إقرار</w:t>
      </w:r>
      <w:r w:rsidRPr="006B0AA6">
        <w:rPr>
          <w:rFonts w:eastAsia="SimSun" w:cs="Simplified Arabic"/>
          <w:rtl/>
          <w:lang w:val="en-US" w:eastAsia="en-US"/>
        </w:rPr>
        <w:t xml:space="preserve"> بأن المعلومات المقدمة في هذا الصدد محدودة؛</w:t>
      </w:r>
    </w:p>
    <w:p w14:paraId="46E26050" w14:textId="77777777" w:rsidR="00F948D6" w:rsidRDefault="003E203A" w:rsidP="00F948D6">
      <w:pPr>
        <w:pStyle w:val="ListParagraph"/>
        <w:numPr>
          <w:ilvl w:val="0"/>
          <w:numId w:val="53"/>
        </w:numPr>
        <w:tabs>
          <w:tab w:val="left" w:pos="1982"/>
        </w:tabs>
        <w:bidi/>
        <w:spacing w:after="120" w:line="216" w:lineRule="auto"/>
        <w:ind w:left="720" w:firstLine="720"/>
        <w:contextualSpacing w:val="0"/>
        <w:jc w:val="both"/>
        <w:rPr>
          <w:rFonts w:eastAsia="SimSun" w:cs="Simplified Arabic"/>
          <w:lang w:val="en-US" w:eastAsia="en-US"/>
        </w:rPr>
      </w:pPr>
      <w:r w:rsidRPr="006B0AA6">
        <w:rPr>
          <w:rFonts w:eastAsia="SimSun" w:cs="Simplified Arabic"/>
          <w:i/>
          <w:iCs/>
          <w:rtl/>
          <w:lang w:val="en-US" w:eastAsia="en-US"/>
        </w:rPr>
        <w:lastRenderedPageBreak/>
        <w:t>يرحب أيضا</w:t>
      </w:r>
      <w:r w:rsidRPr="006B0AA6">
        <w:rPr>
          <w:rFonts w:eastAsia="SimSun" w:cs="Simplified Arabic"/>
          <w:rtl/>
          <w:lang w:val="en-US" w:eastAsia="en-US"/>
        </w:rPr>
        <w:t xml:space="preserve"> بالمعلومات التي ت</w:t>
      </w:r>
      <w:r w:rsidRPr="006B0AA6">
        <w:rPr>
          <w:rFonts w:eastAsia="SimSun" w:cs="Simplified Arabic" w:hint="cs"/>
          <w:rtl/>
          <w:lang w:val="en-US" w:eastAsia="en-US"/>
        </w:rPr>
        <w:t>قدم</w:t>
      </w:r>
      <w:r w:rsidRPr="006B0AA6">
        <w:rPr>
          <w:rFonts w:eastAsia="SimSun" w:cs="Simplified Arabic"/>
          <w:rtl/>
          <w:lang w:val="en-US" w:eastAsia="en-US"/>
        </w:rPr>
        <w:t xml:space="preserve">ها الأطراف </w:t>
      </w:r>
      <w:r w:rsidRPr="006B0AA6">
        <w:rPr>
          <w:rFonts w:eastAsia="SimSun" w:cs="Simplified Arabic" w:hint="cs"/>
          <w:rtl/>
          <w:lang w:val="en-US" w:eastAsia="en-US"/>
        </w:rPr>
        <w:t>ع</w:t>
      </w:r>
      <w:r w:rsidRPr="006B0AA6">
        <w:rPr>
          <w:rFonts w:eastAsia="SimSun" w:cs="Simplified Arabic"/>
          <w:rtl/>
          <w:lang w:val="en-US" w:eastAsia="en-US"/>
        </w:rPr>
        <w:t>ن الن</w:t>
      </w:r>
      <w:r w:rsidRPr="006B0AA6">
        <w:rPr>
          <w:rFonts w:eastAsia="SimSun" w:cs="Simplified Arabic" w:hint="cs"/>
          <w:rtl/>
          <w:lang w:val="en-US" w:eastAsia="en-US"/>
        </w:rPr>
        <w:t>ُ</w:t>
      </w:r>
      <w:r w:rsidRPr="006B0AA6">
        <w:rPr>
          <w:rFonts w:eastAsia="SimSun" w:cs="Simplified Arabic"/>
          <w:rtl/>
          <w:lang w:val="en-US" w:eastAsia="en-US"/>
        </w:rPr>
        <w:t>هج والمتطلبات المتعلقة بالاعتبارات الاجتماعية والاقتصادية وبشأن الخبرات في تقييم الاعتبارات الاجتماعية والاقتصادية في ضوء ال</w:t>
      </w:r>
      <w:r w:rsidRPr="006B0AA6">
        <w:rPr>
          <w:rFonts w:eastAsia="SimSun" w:cs="Simplified Arabic" w:hint="cs"/>
          <w:rtl/>
          <w:lang w:val="en-US" w:eastAsia="en-US"/>
        </w:rPr>
        <w:t>ردود الواردة</w:t>
      </w:r>
      <w:r w:rsidRPr="006B0AA6">
        <w:rPr>
          <w:rFonts w:eastAsia="SimSun" w:cs="Simplified Arabic"/>
          <w:rtl/>
          <w:lang w:val="en-US" w:eastAsia="en-US"/>
        </w:rPr>
        <w:t xml:space="preserve"> في تقاريرها الوطنية الرابعة؛</w:t>
      </w:r>
      <w:r w:rsidRPr="006B0AA6">
        <w:rPr>
          <w:rFonts w:eastAsia="SimSun" w:cs="Simplified Arabic"/>
          <w:vertAlign w:val="superscript"/>
          <w:rtl/>
          <w:lang w:val="en-US" w:eastAsia="en-US"/>
        </w:rPr>
        <w:footnoteReference w:id="6"/>
      </w:r>
    </w:p>
    <w:p w14:paraId="2F967C9F" w14:textId="52C92204" w:rsidR="00F948D6" w:rsidRDefault="003E203A" w:rsidP="00F948D6">
      <w:pPr>
        <w:pStyle w:val="ListParagraph"/>
        <w:numPr>
          <w:ilvl w:val="0"/>
          <w:numId w:val="53"/>
        </w:numPr>
        <w:tabs>
          <w:tab w:val="left" w:pos="1982"/>
        </w:tabs>
        <w:bidi/>
        <w:spacing w:after="120" w:line="216" w:lineRule="auto"/>
        <w:ind w:left="720" w:firstLine="720"/>
        <w:contextualSpacing w:val="0"/>
        <w:jc w:val="both"/>
        <w:rPr>
          <w:rFonts w:eastAsia="SimSun" w:cs="Simplified Arabic"/>
          <w:lang w:val="en-US" w:eastAsia="en-US"/>
        </w:rPr>
      </w:pPr>
      <w:r w:rsidRPr="006B0AA6">
        <w:rPr>
          <w:rFonts w:eastAsia="SimSun" w:cs="Simplified Arabic"/>
          <w:i/>
          <w:iCs/>
          <w:rtl/>
          <w:lang w:val="en-US" w:eastAsia="en-US"/>
        </w:rPr>
        <w:t>يدعو</w:t>
      </w:r>
      <w:r w:rsidRPr="006B0AA6">
        <w:rPr>
          <w:rFonts w:eastAsia="SimSun" w:cs="Simplified Arabic"/>
          <w:rtl/>
          <w:lang w:val="en-US" w:eastAsia="en-US"/>
        </w:rPr>
        <w:t xml:space="preserve"> الأطراف والحكومات الأخرى والمنظمات ذات الصلة وأصحاب المصلحة الآخرين، حسب الاقتضاء، إلى استخدام الإرشادات الطوعية و</w:t>
      </w:r>
      <w:r w:rsidRPr="006B0AA6">
        <w:rPr>
          <w:rFonts w:eastAsia="SimSun" w:cs="Simplified Arabic" w:hint="cs"/>
          <w:rtl/>
          <w:lang w:val="en-US" w:eastAsia="en-US"/>
        </w:rPr>
        <w:t>مشاركة</w:t>
      </w:r>
      <w:r w:rsidRPr="006B0AA6">
        <w:rPr>
          <w:rFonts w:eastAsia="SimSun" w:cs="Simplified Arabic"/>
          <w:rtl/>
          <w:lang w:val="en-US" w:eastAsia="en-US"/>
        </w:rPr>
        <w:t xml:space="preserve"> خبراتهم في هذا الصدد في التقرير الوطني الخامس أو إتاحة هذه الخبرات في المكتبة الافتراضية ل</w:t>
      </w:r>
      <w:r w:rsidRPr="006B0AA6">
        <w:rPr>
          <w:rFonts w:eastAsia="SimSun" w:cs="Simplified Arabic" w:hint="cs"/>
          <w:rtl/>
          <w:lang w:val="en-US" w:eastAsia="en-US"/>
        </w:rPr>
        <w:t>غرفة</w:t>
      </w:r>
      <w:r w:rsidRPr="006B0AA6">
        <w:rPr>
          <w:rFonts w:eastAsia="SimSun" w:cs="Simplified Arabic"/>
          <w:rtl/>
          <w:lang w:val="en-US" w:eastAsia="en-US"/>
        </w:rPr>
        <w:t xml:space="preserve"> تبادل معلومات السلامة </w:t>
      </w:r>
      <w:r w:rsidR="00F948D6">
        <w:rPr>
          <w:rFonts w:eastAsia="SimSun" w:cs="Simplified Arabic" w:hint="cs"/>
          <w:rtl/>
          <w:lang w:val="en-US" w:eastAsia="en-US"/>
        </w:rPr>
        <w:t>الأحيائية</w:t>
      </w:r>
      <w:r w:rsidRPr="006B0AA6">
        <w:rPr>
          <w:rFonts w:eastAsia="SimSun" w:cs="Simplified Arabic"/>
          <w:rtl/>
          <w:lang w:val="en-US" w:eastAsia="en-US"/>
        </w:rPr>
        <w:t>؛</w:t>
      </w:r>
    </w:p>
    <w:p w14:paraId="5C19C7CB" w14:textId="14FBDD3F" w:rsidR="00F948D6" w:rsidRDefault="003E203A" w:rsidP="00F948D6">
      <w:pPr>
        <w:pStyle w:val="ListParagraph"/>
        <w:numPr>
          <w:ilvl w:val="0"/>
          <w:numId w:val="53"/>
        </w:numPr>
        <w:tabs>
          <w:tab w:val="left" w:pos="1982"/>
        </w:tabs>
        <w:bidi/>
        <w:spacing w:after="120" w:line="216" w:lineRule="auto"/>
        <w:ind w:left="720" w:firstLine="720"/>
        <w:contextualSpacing w:val="0"/>
        <w:jc w:val="both"/>
        <w:rPr>
          <w:rFonts w:eastAsia="SimSun" w:cs="Simplified Arabic"/>
          <w:lang w:val="en-US" w:eastAsia="en-US"/>
        </w:rPr>
      </w:pPr>
      <w:r w:rsidRPr="006B0AA6">
        <w:rPr>
          <w:rFonts w:eastAsia="SimSun" w:cs="Simplified Arabic"/>
          <w:i/>
          <w:iCs/>
          <w:rtl/>
          <w:lang w:val="en-US" w:eastAsia="en-US"/>
        </w:rPr>
        <w:t xml:space="preserve">يطلب </w:t>
      </w:r>
      <w:r w:rsidRPr="006B0AA6">
        <w:rPr>
          <w:rFonts w:eastAsia="SimSun" w:cs="Simplified Arabic" w:hint="cs"/>
          <w:rtl/>
          <w:lang w:val="en-US" w:eastAsia="en-US"/>
        </w:rPr>
        <w:t>إلى</w:t>
      </w:r>
      <w:r w:rsidRPr="006B0AA6">
        <w:rPr>
          <w:rFonts w:eastAsia="SimSun" w:cs="Simplified Arabic"/>
          <w:rtl/>
          <w:lang w:val="en-US" w:eastAsia="en-US"/>
        </w:rPr>
        <w:t xml:space="preserve"> الأمين</w:t>
      </w:r>
      <w:r w:rsidRPr="006B0AA6">
        <w:rPr>
          <w:rFonts w:eastAsia="SimSun" w:cs="Simplified Arabic" w:hint="cs"/>
          <w:rtl/>
          <w:lang w:val="en-US" w:eastAsia="en-US"/>
        </w:rPr>
        <w:t>ة</w:t>
      </w:r>
      <w:r w:rsidRPr="006B0AA6">
        <w:rPr>
          <w:rFonts w:eastAsia="SimSun" w:cs="Simplified Arabic"/>
          <w:rtl/>
          <w:lang w:val="en-US" w:eastAsia="en-US"/>
        </w:rPr>
        <w:t xml:space="preserve"> التنفيذي</w:t>
      </w:r>
      <w:r w:rsidRPr="006B0AA6">
        <w:rPr>
          <w:rFonts w:eastAsia="SimSun" w:cs="Simplified Arabic" w:hint="cs"/>
          <w:rtl/>
          <w:lang w:val="en-US" w:eastAsia="en-US"/>
        </w:rPr>
        <w:t>ة</w:t>
      </w:r>
      <w:r w:rsidR="00A95B4C">
        <w:rPr>
          <w:rFonts w:eastAsia="SimSun" w:cs="Simplified Arabic" w:hint="cs"/>
          <w:rtl/>
          <w:lang w:val="en-US" w:eastAsia="en-US"/>
        </w:rPr>
        <w:t xml:space="preserve"> للاتفاقية المتعلقة بالتنوع البيولوجي</w:t>
      </w:r>
      <w:r w:rsidR="00A95B4C" w:rsidRPr="006B0AA6">
        <w:rPr>
          <w:rFonts w:eastAsia="SimSun" w:cs="Simplified Arabic"/>
          <w:snapToGrid w:val="0"/>
          <w:kern w:val="22"/>
          <w:vertAlign w:val="superscript"/>
          <w:rtl/>
          <w:lang w:eastAsia="en-US"/>
        </w:rPr>
        <w:footnoteReference w:id="7"/>
      </w:r>
      <w:r w:rsidRPr="006B0AA6">
        <w:rPr>
          <w:rFonts w:eastAsia="SimSun" w:cs="Simplified Arabic" w:hint="cs"/>
          <w:rtl/>
          <w:lang w:val="en-US" w:eastAsia="en-US"/>
        </w:rPr>
        <w:t xml:space="preserve"> إعداد</w:t>
      </w:r>
      <w:r w:rsidRPr="006B0AA6">
        <w:rPr>
          <w:rFonts w:eastAsia="SimSun" w:cs="Simplified Arabic"/>
          <w:rtl/>
          <w:lang w:val="en-US" w:eastAsia="en-US"/>
        </w:rPr>
        <w:t xml:space="preserve"> </w:t>
      </w:r>
      <w:r w:rsidRPr="006B0AA6">
        <w:rPr>
          <w:rFonts w:eastAsia="SimSun" w:cs="Simplified Arabic" w:hint="cs"/>
          <w:rtl/>
          <w:lang w:val="en-US" w:eastAsia="en-US"/>
        </w:rPr>
        <w:t>موجز توليفي</w:t>
      </w:r>
      <w:r w:rsidRPr="006B0AA6">
        <w:rPr>
          <w:rFonts w:eastAsia="SimSun" w:cs="Simplified Arabic"/>
          <w:rtl/>
          <w:lang w:val="en-US" w:eastAsia="en-US"/>
        </w:rPr>
        <w:t xml:space="preserve"> </w:t>
      </w:r>
      <w:r w:rsidRPr="006B0AA6">
        <w:rPr>
          <w:rFonts w:eastAsia="SimSun" w:cs="Simplified Arabic" w:hint="cs"/>
          <w:rtl/>
          <w:lang w:val="en-US" w:eastAsia="en-US"/>
        </w:rPr>
        <w:t>ل</w:t>
      </w:r>
      <w:r w:rsidRPr="006B0AA6">
        <w:rPr>
          <w:rFonts w:eastAsia="SimSun" w:cs="Simplified Arabic"/>
          <w:rtl/>
          <w:lang w:val="en-US" w:eastAsia="en-US"/>
        </w:rPr>
        <w:t>لمعلومات المقدمة في التقارير الوطنية الخامسة في ضوء الفقرة 3 أعلاه ل</w:t>
      </w:r>
      <w:r w:rsidRPr="006B0AA6">
        <w:rPr>
          <w:rFonts w:eastAsia="SimSun" w:cs="Simplified Arabic" w:hint="cs"/>
          <w:rtl/>
          <w:lang w:val="en-US" w:eastAsia="en-US"/>
        </w:rPr>
        <w:t>كي ي</w:t>
      </w:r>
      <w:r w:rsidRPr="006B0AA6">
        <w:rPr>
          <w:rFonts w:eastAsia="SimSun" w:cs="Simplified Arabic"/>
          <w:rtl/>
          <w:lang w:val="en-US" w:eastAsia="en-US"/>
        </w:rPr>
        <w:t xml:space="preserve">نظر فيه مؤتمر الأطراف </w:t>
      </w:r>
      <w:r w:rsidRPr="006B0AA6">
        <w:rPr>
          <w:rFonts w:eastAsia="SimSun" w:cs="Simplified Arabic" w:hint="cs"/>
          <w:i/>
          <w:snapToGrid w:val="0"/>
          <w:kern w:val="22"/>
          <w:rtl/>
          <w:lang w:val="en-US" w:eastAsia="en-US"/>
        </w:rPr>
        <w:t>العامل كاجتماع للأطراف في بروتوكول قرطاجنة للسلامة الأحيائية</w:t>
      </w:r>
      <w:r w:rsidRPr="006B0AA6">
        <w:rPr>
          <w:rFonts w:eastAsia="SimSun" w:cs="Simplified Arabic"/>
          <w:rtl/>
          <w:lang w:val="en-US" w:eastAsia="en-US"/>
        </w:rPr>
        <w:t xml:space="preserve"> في اجتماعه الثاني عشر؛</w:t>
      </w:r>
    </w:p>
    <w:p w14:paraId="0F2DBFD5" w14:textId="3B6A6F48" w:rsidR="00F948D6" w:rsidRPr="00F948D6" w:rsidRDefault="003E203A" w:rsidP="00C12674">
      <w:pPr>
        <w:pStyle w:val="ListParagraph"/>
        <w:numPr>
          <w:ilvl w:val="0"/>
          <w:numId w:val="53"/>
        </w:numPr>
        <w:tabs>
          <w:tab w:val="left" w:pos="1982"/>
        </w:tabs>
        <w:bidi/>
        <w:spacing w:after="120" w:line="216" w:lineRule="auto"/>
        <w:ind w:left="720" w:firstLine="720"/>
        <w:contextualSpacing w:val="0"/>
        <w:jc w:val="both"/>
        <w:rPr>
          <w:rFonts w:eastAsia="SimSun" w:cs="Simplified Arabic"/>
          <w:rtl/>
          <w:lang w:val="en-US" w:eastAsia="en-US"/>
        </w:rPr>
      </w:pPr>
      <w:r w:rsidRPr="00F948D6">
        <w:rPr>
          <w:rFonts w:eastAsia="SimSun" w:cs="Simplified Arabic"/>
          <w:i/>
          <w:iCs/>
          <w:rtl/>
          <w:lang w:val="en-US" w:eastAsia="en-US"/>
        </w:rPr>
        <w:t>يدعو</w:t>
      </w:r>
      <w:r w:rsidRPr="00F948D6">
        <w:rPr>
          <w:rFonts w:eastAsia="SimSun" w:cs="Simplified Arabic"/>
          <w:rtl/>
          <w:lang w:val="en-US" w:eastAsia="en-US"/>
        </w:rPr>
        <w:t xml:space="preserve"> الأطراف والحكومات والمنظمات الأخرى إلى تنفيذ أنشطة بناء القدرات والتوعية دعما </w:t>
      </w:r>
      <w:r w:rsidR="00A95B4C">
        <w:rPr>
          <w:rFonts w:eastAsia="SimSun" w:cs="Simplified Arabic" w:hint="cs"/>
          <w:rtl/>
          <w:lang w:val="en-US" w:eastAsia="en-US"/>
        </w:rPr>
        <w:t>للغاية</w:t>
      </w:r>
      <w:r w:rsidRPr="00F948D6">
        <w:rPr>
          <w:rFonts w:eastAsia="SimSun" w:cs="Simplified Arabic"/>
          <w:rtl/>
          <w:lang w:val="en-US" w:eastAsia="en-US"/>
        </w:rPr>
        <w:t xml:space="preserve"> أ</w:t>
      </w:r>
      <w:r w:rsidRPr="00F948D6">
        <w:rPr>
          <w:rFonts w:eastAsia="SimSun" w:cs="Simplified Arabic" w:hint="cs"/>
          <w:rtl/>
          <w:lang w:val="en-US" w:eastAsia="en-US"/>
        </w:rPr>
        <w:t>لف-</w:t>
      </w:r>
      <w:r w:rsidRPr="00F948D6">
        <w:rPr>
          <w:rFonts w:eastAsia="SimSun" w:cs="Simplified Arabic"/>
          <w:rtl/>
          <w:lang w:val="en-US" w:eastAsia="en-US"/>
        </w:rPr>
        <w:t>9 من خطة التنفيذ وخطة عمل بناء القدرات لبروتوكول قرطاجنة، ويشجع الجهات المانحة على توفير الموارد اللازمة في هذا الصدد.</w:t>
      </w:r>
      <w:r w:rsidR="005A21A8">
        <w:rPr>
          <w:rFonts w:eastAsia="SimSun" w:cs="Simplified Arabic" w:hint="cs"/>
          <w:rtl/>
          <w:lang w:val="en-US" w:eastAsia="en-US"/>
        </w:rPr>
        <w:t xml:space="preserve"> </w:t>
      </w:r>
    </w:p>
    <w:p w14:paraId="6925199B" w14:textId="77777777" w:rsidR="003E203A" w:rsidRDefault="003E203A" w:rsidP="003E203A">
      <w:pPr>
        <w:tabs>
          <w:tab w:val="right" w:pos="1418"/>
          <w:tab w:val="right" w:pos="1701"/>
        </w:tabs>
        <w:kinsoku w:val="0"/>
        <w:overflowPunct w:val="0"/>
        <w:autoSpaceDE w:val="0"/>
        <w:autoSpaceDN w:val="0"/>
        <w:bidi/>
        <w:adjustRightInd w:val="0"/>
        <w:snapToGrid w:val="0"/>
        <w:spacing w:after="120" w:line="216" w:lineRule="auto"/>
        <w:ind w:left="429" w:firstLine="709"/>
        <w:jc w:val="center"/>
        <w:rPr>
          <w:rFonts w:ascii="Simplified Arabic" w:eastAsia="SimSun" w:hAnsi="Simplified Arabic" w:cs="Simplified Arabic"/>
          <w:lang w:val="en-US" w:eastAsia="en-US"/>
        </w:rPr>
      </w:pPr>
      <w:r>
        <w:rPr>
          <w:rFonts w:ascii="Simplified Arabic" w:eastAsia="SimSun" w:hAnsi="Simplified Arabic" w:cs="Simplified Arabic" w:hint="cs"/>
          <w:rtl/>
          <w:lang w:val="en-US" w:eastAsia="en-US"/>
        </w:rPr>
        <w:t>__________</w:t>
      </w:r>
    </w:p>
    <w:p w14:paraId="4F54373C" w14:textId="77777777" w:rsidR="003E203A" w:rsidRDefault="003E203A" w:rsidP="003E203A">
      <w:pPr>
        <w:tabs>
          <w:tab w:val="right" w:pos="1418"/>
          <w:tab w:val="right" w:pos="1701"/>
        </w:tabs>
        <w:kinsoku w:val="0"/>
        <w:overflowPunct w:val="0"/>
        <w:autoSpaceDE w:val="0"/>
        <w:autoSpaceDN w:val="0"/>
        <w:bidi/>
        <w:adjustRightInd w:val="0"/>
        <w:snapToGrid w:val="0"/>
        <w:spacing w:after="120" w:line="216" w:lineRule="auto"/>
        <w:ind w:left="429" w:firstLine="709"/>
        <w:jc w:val="center"/>
        <w:rPr>
          <w:rFonts w:ascii="Simplified Arabic" w:eastAsia="SimSun" w:hAnsi="Simplified Arabic" w:cs="Simplified Arabic"/>
          <w:lang w:val="en-US" w:eastAsia="en-US"/>
        </w:rPr>
      </w:pPr>
    </w:p>
    <w:sectPr w:rsidR="003E203A" w:rsidSect="003E203A">
      <w:headerReference w:type="even" r:id="rId13"/>
      <w:headerReference w:type="default" r:id="rId14"/>
      <w:footerReference w:type="even" r:id="rId15"/>
      <w:footnotePr>
        <w:numRestart w:val="eachSect"/>
      </w:footnotePr>
      <w:pgSz w:w="12242" w:h="15842" w:code="1"/>
      <w:pgMar w:top="1797" w:right="1440" w:bottom="179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17936" w14:textId="77777777" w:rsidR="0033619D" w:rsidRDefault="0033619D" w:rsidP="00C005BD">
      <w:r>
        <w:separator/>
      </w:r>
    </w:p>
  </w:endnote>
  <w:endnote w:type="continuationSeparator" w:id="0">
    <w:p w14:paraId="3AA8FEFF" w14:textId="77777777" w:rsidR="0033619D" w:rsidRDefault="0033619D"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603556"/>
      <w:docPartObj>
        <w:docPartGallery w:val="Page Numbers (Bottom of Page)"/>
        <w:docPartUnique/>
      </w:docPartObj>
    </w:sdtPr>
    <w:sdtEndPr>
      <w:rPr>
        <w:sz w:val="22"/>
        <w:szCs w:val="22"/>
      </w:rPr>
    </w:sdtEndPr>
    <w:sdtContent>
      <w:sdt>
        <w:sdtPr>
          <w:id w:val="-1705238520"/>
          <w:docPartObj>
            <w:docPartGallery w:val="Page Numbers (Top of Page)"/>
            <w:docPartUnique/>
          </w:docPartObj>
        </w:sdtPr>
        <w:sdtEndPr>
          <w:rPr>
            <w:sz w:val="22"/>
            <w:szCs w:val="22"/>
          </w:rPr>
        </w:sdtEndPr>
        <w:sdtContent>
          <w:p w14:paraId="547AFA08" w14:textId="77777777" w:rsidR="003E203A" w:rsidRPr="003E203A" w:rsidRDefault="002E1CD2" w:rsidP="003E203A">
            <w:pPr>
              <w:pStyle w:val="Footer"/>
              <w:jc w:val="right"/>
              <w:rPr>
                <w:sz w:val="22"/>
                <w:szCs w:val="22"/>
              </w:rPr>
            </w:pPr>
            <w:r w:rsidRPr="001678AC">
              <w:rPr>
                <w:sz w:val="22"/>
                <w:szCs w:val="22"/>
              </w:rPr>
              <w:fldChar w:fldCharType="begin"/>
            </w:r>
            <w:r w:rsidR="003E203A" w:rsidRPr="001678AC">
              <w:rPr>
                <w:sz w:val="22"/>
                <w:szCs w:val="22"/>
              </w:rPr>
              <w:instrText xml:space="preserve"> PAGE </w:instrText>
            </w:r>
            <w:r w:rsidRPr="001678AC">
              <w:rPr>
                <w:sz w:val="22"/>
                <w:szCs w:val="22"/>
              </w:rPr>
              <w:fldChar w:fldCharType="separate"/>
            </w:r>
            <w:r w:rsidR="00B838EA">
              <w:rPr>
                <w:noProof/>
                <w:sz w:val="22"/>
                <w:szCs w:val="22"/>
              </w:rPr>
              <w:t>2</w:t>
            </w:r>
            <w:r w:rsidRPr="001678AC">
              <w:rPr>
                <w:sz w:val="22"/>
                <w:szCs w:val="22"/>
              </w:rPr>
              <w:fldChar w:fldCharType="end"/>
            </w:r>
            <w:r w:rsidR="003E203A" w:rsidRPr="001678AC">
              <w:rPr>
                <w:sz w:val="22"/>
                <w:szCs w:val="22"/>
              </w:rPr>
              <w:t>/</w:t>
            </w:r>
            <w:r w:rsidRPr="001678AC">
              <w:rPr>
                <w:sz w:val="22"/>
                <w:szCs w:val="22"/>
              </w:rPr>
              <w:fldChar w:fldCharType="begin"/>
            </w:r>
            <w:r w:rsidR="003E203A" w:rsidRPr="001678AC">
              <w:rPr>
                <w:sz w:val="22"/>
                <w:szCs w:val="22"/>
              </w:rPr>
              <w:instrText xml:space="preserve"> NUMPAGES  </w:instrText>
            </w:r>
            <w:r w:rsidRPr="001678AC">
              <w:rPr>
                <w:sz w:val="22"/>
                <w:szCs w:val="22"/>
              </w:rPr>
              <w:fldChar w:fldCharType="separate"/>
            </w:r>
            <w:r w:rsidR="00B838EA">
              <w:rPr>
                <w:noProof/>
                <w:sz w:val="22"/>
                <w:szCs w:val="22"/>
              </w:rPr>
              <w:t>2</w:t>
            </w:r>
            <w:r w:rsidRPr="001678AC">
              <w:rPr>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33EAC" w14:textId="77777777" w:rsidR="0033619D" w:rsidRDefault="0033619D" w:rsidP="00A319AA">
      <w:pPr>
        <w:bidi/>
      </w:pPr>
      <w:r>
        <w:separator/>
      </w:r>
    </w:p>
  </w:footnote>
  <w:footnote w:type="continuationSeparator" w:id="0">
    <w:p w14:paraId="0399DF08" w14:textId="77777777" w:rsidR="0033619D" w:rsidRDefault="0033619D" w:rsidP="00C005BD">
      <w:r>
        <w:continuationSeparator/>
      </w:r>
    </w:p>
  </w:footnote>
  <w:footnote w:id="1">
    <w:p w14:paraId="3657BA51" w14:textId="64680790" w:rsidR="006B0AA6" w:rsidRPr="006B0AA6" w:rsidRDefault="006B0AA6" w:rsidP="006B0AA6">
      <w:pPr>
        <w:pStyle w:val="FootnoteText"/>
        <w:bidi/>
        <w:rPr>
          <w:rFonts w:cs="Simplified Arabic"/>
          <w:sz w:val="18"/>
          <w:rtl/>
        </w:rPr>
      </w:pPr>
      <w:r w:rsidRPr="006B0AA6">
        <w:rPr>
          <w:rStyle w:val="FootnoteReference"/>
          <w:rFonts w:cs="Simplified Arabic"/>
          <w:sz w:val="18"/>
        </w:rPr>
        <w:footnoteRef/>
      </w:r>
      <w:r w:rsidRPr="006B0AA6">
        <w:rPr>
          <w:rFonts w:cs="Simplified Arabic" w:hint="cs"/>
          <w:sz w:val="18"/>
          <w:rtl/>
        </w:rPr>
        <w:t xml:space="preserve"> </w:t>
      </w:r>
      <w:r w:rsidRPr="006B0AA6">
        <w:rPr>
          <w:rFonts w:cs="Simplified Arabic" w:hint="cs"/>
          <w:sz w:val="18"/>
          <w:rtl/>
        </w:rPr>
        <w:t xml:space="preserve">الأمم المتحدة، </w:t>
      </w:r>
      <w:r w:rsidRPr="006B0AA6">
        <w:rPr>
          <w:rFonts w:cs="Simplified Arabic" w:hint="cs"/>
          <w:i/>
          <w:iCs/>
          <w:sz w:val="18"/>
          <w:rtl/>
        </w:rPr>
        <w:t>سلسلة المعاهدات</w:t>
      </w:r>
      <w:r w:rsidRPr="006B0AA6">
        <w:rPr>
          <w:rFonts w:cs="Simplified Arabic" w:hint="cs"/>
          <w:sz w:val="18"/>
          <w:rtl/>
        </w:rPr>
        <w:t>، المجلد 2226، رقم 30619</w:t>
      </w:r>
      <w:r w:rsidRPr="006B0AA6">
        <w:rPr>
          <w:rFonts w:cs="Simplified Arabic"/>
          <w:sz w:val="18"/>
          <w:rtl/>
        </w:rPr>
        <w:t>.</w:t>
      </w:r>
      <w:r w:rsidRPr="006B0AA6">
        <w:rPr>
          <w:rFonts w:cs="Simplified Arabic"/>
          <w:sz w:val="18"/>
        </w:rPr>
        <w:t xml:space="preserve"> </w:t>
      </w:r>
    </w:p>
  </w:footnote>
  <w:footnote w:id="2">
    <w:p w14:paraId="6460853C" w14:textId="5254B447" w:rsidR="003E203A" w:rsidRPr="006B0AA6" w:rsidRDefault="003E203A" w:rsidP="003E203A">
      <w:pPr>
        <w:pStyle w:val="FootnoteText"/>
        <w:bidi/>
        <w:rPr>
          <w:rFonts w:cs="Simplified Arabic"/>
          <w:sz w:val="18"/>
          <w:rtl/>
        </w:rPr>
      </w:pPr>
      <w:r w:rsidRPr="006B0AA6">
        <w:rPr>
          <w:rStyle w:val="FootnoteReference"/>
          <w:rFonts w:cs="Simplified Arabic"/>
          <w:sz w:val="18"/>
        </w:rPr>
        <w:footnoteRef/>
      </w:r>
      <w:r w:rsidRPr="006B0AA6">
        <w:rPr>
          <w:rFonts w:cs="Simplified Arabic" w:hint="cs"/>
          <w:sz w:val="18"/>
          <w:rtl/>
        </w:rPr>
        <w:t xml:space="preserve"> </w:t>
      </w:r>
      <w:hyperlink r:id="rId1" w:history="1">
        <w:r w:rsidRPr="006B0AA6">
          <w:rPr>
            <w:rStyle w:val="Hyperlink"/>
            <w:rFonts w:cs="Simplified Arabic"/>
            <w:color w:val="467886"/>
            <w:sz w:val="18"/>
          </w:rPr>
          <w:t>CBD/CP/MOP/9/10</w:t>
        </w:r>
      </w:hyperlink>
      <w:r w:rsidRPr="006B0AA6">
        <w:rPr>
          <w:rFonts w:cs="Simplified Arabic"/>
          <w:sz w:val="18"/>
          <w:rtl/>
        </w:rPr>
        <w:t>، المرفق.</w:t>
      </w:r>
      <w:r w:rsidRPr="006B0AA6">
        <w:rPr>
          <w:rFonts w:cs="Simplified Arabic"/>
          <w:sz w:val="18"/>
        </w:rPr>
        <w:t xml:space="preserve"> </w:t>
      </w:r>
    </w:p>
  </w:footnote>
  <w:footnote w:id="3">
    <w:p w14:paraId="65E44AF3" w14:textId="03F319C6" w:rsidR="003E203A" w:rsidRPr="006B0AA6" w:rsidRDefault="003E203A" w:rsidP="003E203A">
      <w:pPr>
        <w:pStyle w:val="FootnoteText"/>
        <w:bidi/>
        <w:rPr>
          <w:rFonts w:cs="Simplified Arabic"/>
          <w:sz w:val="18"/>
          <w:rtl/>
        </w:rPr>
      </w:pPr>
      <w:r w:rsidRPr="006B0AA6">
        <w:rPr>
          <w:rStyle w:val="FootnoteReference"/>
          <w:rFonts w:cs="Simplified Arabic"/>
          <w:sz w:val="18"/>
        </w:rPr>
        <w:footnoteRef/>
      </w:r>
      <w:r w:rsidRPr="006B0AA6">
        <w:rPr>
          <w:rFonts w:cs="Simplified Arabic" w:hint="cs"/>
          <w:sz w:val="18"/>
          <w:rtl/>
        </w:rPr>
        <w:t xml:space="preserve"> </w:t>
      </w:r>
      <w:r w:rsidRPr="006B0AA6">
        <w:rPr>
          <w:rFonts w:cs="Simplified Arabic"/>
          <w:sz w:val="18"/>
          <w:rtl/>
        </w:rPr>
        <w:t>ال</w:t>
      </w:r>
      <w:r w:rsidRPr="006B0AA6">
        <w:rPr>
          <w:rFonts w:cs="Simplified Arabic" w:hint="cs"/>
          <w:sz w:val="18"/>
          <w:rtl/>
        </w:rPr>
        <w:t>م</w:t>
      </w:r>
      <w:r w:rsidRPr="006B0AA6">
        <w:rPr>
          <w:rFonts w:cs="Simplified Arabic"/>
          <w:sz w:val="18"/>
          <w:rtl/>
        </w:rPr>
        <w:t xml:space="preserve">قرر </w:t>
      </w:r>
      <w:hyperlink r:id="rId2" w:history="1">
        <w:r w:rsidRPr="006B0AA6">
          <w:rPr>
            <w:rStyle w:val="Hyperlink"/>
            <w:rFonts w:cs="Simplified Arabic"/>
            <w:color w:val="467886"/>
            <w:sz w:val="18"/>
          </w:rPr>
          <w:t>CP-10/3</w:t>
        </w:r>
      </w:hyperlink>
      <w:r w:rsidRPr="006B0AA6">
        <w:rPr>
          <w:rFonts w:cs="Simplified Arabic"/>
          <w:sz w:val="18"/>
          <w:rtl/>
        </w:rPr>
        <w:t>، المرفق.</w:t>
      </w:r>
      <w:r w:rsidRPr="006B0AA6">
        <w:rPr>
          <w:rFonts w:cs="Simplified Arabic"/>
          <w:sz w:val="18"/>
        </w:rPr>
        <w:t xml:space="preserve"> </w:t>
      </w:r>
    </w:p>
  </w:footnote>
  <w:footnote w:id="4">
    <w:p w14:paraId="021C4BA9" w14:textId="20D9CA30" w:rsidR="003E203A" w:rsidRPr="006B0AA6" w:rsidRDefault="003E203A" w:rsidP="003E203A">
      <w:pPr>
        <w:pStyle w:val="FootnoteText"/>
        <w:bidi/>
        <w:rPr>
          <w:rFonts w:cs="Simplified Arabic"/>
          <w:sz w:val="18"/>
          <w:rtl/>
        </w:rPr>
      </w:pPr>
      <w:r w:rsidRPr="006B0AA6">
        <w:rPr>
          <w:rStyle w:val="FootnoteReference"/>
          <w:rFonts w:cs="Simplified Arabic"/>
          <w:sz w:val="18"/>
        </w:rPr>
        <w:footnoteRef/>
      </w:r>
      <w:r w:rsidRPr="006B0AA6">
        <w:rPr>
          <w:rFonts w:cs="Simplified Arabic" w:hint="cs"/>
          <w:sz w:val="18"/>
          <w:rtl/>
        </w:rPr>
        <w:t xml:space="preserve"> </w:t>
      </w:r>
      <w:r w:rsidRPr="006B0AA6">
        <w:rPr>
          <w:rFonts w:cs="Simplified Arabic"/>
          <w:sz w:val="18"/>
          <w:rtl/>
        </w:rPr>
        <w:t>ال</w:t>
      </w:r>
      <w:r w:rsidRPr="006B0AA6">
        <w:rPr>
          <w:rFonts w:cs="Simplified Arabic" w:hint="cs"/>
          <w:sz w:val="18"/>
          <w:rtl/>
        </w:rPr>
        <w:t>م</w:t>
      </w:r>
      <w:r w:rsidRPr="006B0AA6">
        <w:rPr>
          <w:rFonts w:cs="Simplified Arabic"/>
          <w:sz w:val="18"/>
          <w:rtl/>
        </w:rPr>
        <w:t xml:space="preserve">قرر </w:t>
      </w:r>
      <w:hyperlink r:id="rId3" w:history="1">
        <w:r w:rsidRPr="006B0AA6">
          <w:rPr>
            <w:rStyle w:val="Hyperlink"/>
            <w:rFonts w:cs="Simplified Arabic"/>
            <w:color w:val="467886"/>
            <w:sz w:val="18"/>
          </w:rPr>
          <w:t>CP-10/4</w:t>
        </w:r>
      </w:hyperlink>
      <w:r w:rsidRPr="006B0AA6">
        <w:rPr>
          <w:rFonts w:cs="Simplified Arabic"/>
          <w:sz w:val="18"/>
          <w:rtl/>
        </w:rPr>
        <w:t>، المرفق.</w:t>
      </w:r>
      <w:r w:rsidRPr="006B0AA6">
        <w:rPr>
          <w:rFonts w:cs="Simplified Arabic"/>
          <w:sz w:val="18"/>
        </w:rPr>
        <w:t xml:space="preserve"> </w:t>
      </w:r>
    </w:p>
  </w:footnote>
  <w:footnote w:id="5">
    <w:p w14:paraId="128F3DC8" w14:textId="77777777" w:rsidR="003E203A" w:rsidRPr="006B0AA6" w:rsidRDefault="003E203A" w:rsidP="003E203A">
      <w:pPr>
        <w:pStyle w:val="FootnoteText"/>
        <w:bidi/>
        <w:rPr>
          <w:rFonts w:cs="Simplified Arabic"/>
          <w:sz w:val="18"/>
          <w:rtl/>
        </w:rPr>
      </w:pPr>
      <w:r w:rsidRPr="006B0AA6">
        <w:rPr>
          <w:rStyle w:val="FootnoteReference"/>
          <w:rFonts w:cs="Simplified Arabic"/>
          <w:sz w:val="18"/>
        </w:rPr>
        <w:footnoteRef/>
      </w:r>
      <w:r w:rsidRPr="006B0AA6">
        <w:rPr>
          <w:rFonts w:cs="Simplified Arabic" w:hint="cs"/>
          <w:sz w:val="18"/>
          <w:rtl/>
        </w:rPr>
        <w:t xml:space="preserve"> </w:t>
      </w:r>
      <w:bookmarkStart w:id="3" w:name="_Hlk176792499"/>
      <w:r w:rsidRPr="006B0AA6">
        <w:rPr>
          <w:rFonts w:cs="Simplified Arabic"/>
          <w:sz w:val="18"/>
          <w:rtl/>
        </w:rPr>
        <w:t>مت</w:t>
      </w:r>
      <w:r w:rsidRPr="006B0AA6">
        <w:rPr>
          <w:rFonts w:cs="Simplified Arabic" w:hint="cs"/>
          <w:sz w:val="18"/>
          <w:rtl/>
        </w:rPr>
        <w:t>احة</w:t>
      </w:r>
      <w:r w:rsidRPr="006B0AA6">
        <w:rPr>
          <w:rFonts w:cs="Simplified Arabic"/>
          <w:sz w:val="18"/>
          <w:rtl/>
        </w:rPr>
        <w:t xml:space="preserve"> عل</w:t>
      </w:r>
      <w:r w:rsidRPr="006B0AA6">
        <w:rPr>
          <w:rFonts w:cs="Simplified Arabic" w:hint="cs"/>
          <w:sz w:val="18"/>
          <w:rtl/>
        </w:rPr>
        <w:t>ى الرابط</w:t>
      </w:r>
      <w:r w:rsidRPr="006B0AA6">
        <w:rPr>
          <w:rFonts w:cs="Simplified Arabic"/>
          <w:sz w:val="18"/>
        </w:rPr>
        <w:t xml:space="preserve"> </w:t>
      </w:r>
      <w:r w:rsidRPr="006B0AA6">
        <w:rPr>
          <w:rFonts w:cs="Simplified Arabic" w:hint="cs"/>
          <w:sz w:val="18"/>
          <w:rtl/>
        </w:rPr>
        <w:t xml:space="preserve"> </w:t>
      </w:r>
      <w:hyperlink r:id="rId4" w:history="1">
        <w:r w:rsidRPr="006B0AA6">
          <w:rPr>
            <w:rStyle w:val="Hyperlink"/>
            <w:rFonts w:cs="Simplified Arabic"/>
            <w:color w:val="467886"/>
            <w:sz w:val="18"/>
          </w:rPr>
          <w:t>www.cbd.int/notifications/2023-133</w:t>
        </w:r>
      </w:hyperlink>
      <w:r w:rsidRPr="006B0AA6">
        <w:rPr>
          <w:rFonts w:cs="Simplified Arabic"/>
          <w:sz w:val="18"/>
          <w:rtl/>
        </w:rPr>
        <w:t>.</w:t>
      </w:r>
      <w:bookmarkEnd w:id="3"/>
      <w:r w:rsidRPr="006B0AA6">
        <w:rPr>
          <w:rFonts w:cs="Simplified Arabic"/>
          <w:sz w:val="18"/>
        </w:rPr>
        <w:t xml:space="preserve"> </w:t>
      </w:r>
    </w:p>
  </w:footnote>
  <w:footnote w:id="6">
    <w:p w14:paraId="1C41DBA8" w14:textId="77777777" w:rsidR="003E203A" w:rsidRPr="006B0AA6" w:rsidRDefault="003E203A" w:rsidP="003E203A">
      <w:pPr>
        <w:pStyle w:val="FootnoteText"/>
        <w:bidi/>
        <w:rPr>
          <w:rFonts w:cs="Simplified Arabic"/>
          <w:sz w:val="18"/>
          <w:rtl/>
        </w:rPr>
      </w:pPr>
      <w:r w:rsidRPr="006B0AA6">
        <w:rPr>
          <w:rStyle w:val="FootnoteReference"/>
          <w:rFonts w:cs="Simplified Arabic"/>
          <w:sz w:val="18"/>
        </w:rPr>
        <w:footnoteRef/>
      </w:r>
      <w:r w:rsidRPr="006B0AA6">
        <w:rPr>
          <w:rFonts w:cs="Simplified Arabic" w:hint="cs"/>
          <w:sz w:val="18"/>
          <w:rtl/>
        </w:rPr>
        <w:t xml:space="preserve"> </w:t>
      </w:r>
      <w:r w:rsidRPr="006B0AA6">
        <w:rPr>
          <w:rFonts w:cs="Simplified Arabic"/>
          <w:sz w:val="18"/>
          <w:rtl/>
        </w:rPr>
        <w:t>مت</w:t>
      </w:r>
      <w:r w:rsidRPr="006B0AA6">
        <w:rPr>
          <w:rFonts w:cs="Simplified Arabic" w:hint="cs"/>
          <w:sz w:val="18"/>
          <w:rtl/>
        </w:rPr>
        <w:t>احة</w:t>
      </w:r>
      <w:r w:rsidRPr="006B0AA6">
        <w:rPr>
          <w:rFonts w:cs="Simplified Arabic"/>
          <w:sz w:val="18"/>
          <w:rtl/>
        </w:rPr>
        <w:t xml:space="preserve"> عل</w:t>
      </w:r>
      <w:r w:rsidRPr="006B0AA6">
        <w:rPr>
          <w:rFonts w:cs="Simplified Arabic" w:hint="cs"/>
          <w:sz w:val="18"/>
          <w:rtl/>
        </w:rPr>
        <w:t>ى الرابط</w:t>
      </w:r>
      <w:r w:rsidRPr="006B0AA6">
        <w:rPr>
          <w:rFonts w:cs="Simplified Arabic"/>
          <w:sz w:val="18"/>
        </w:rPr>
        <w:t xml:space="preserve"> </w:t>
      </w:r>
      <w:r w:rsidRPr="006B0AA6">
        <w:rPr>
          <w:rFonts w:cs="Simplified Arabic" w:hint="cs"/>
          <w:sz w:val="18"/>
          <w:rtl/>
        </w:rPr>
        <w:t xml:space="preserve"> </w:t>
      </w:r>
      <w:hyperlink r:id="rId5" w:history="1">
        <w:r w:rsidRPr="006B0AA6">
          <w:rPr>
            <w:rStyle w:val="Hyperlink"/>
            <w:rFonts w:cs="Simplified Arabic"/>
            <w:color w:val="467886"/>
            <w:sz w:val="18"/>
          </w:rPr>
          <w:t>bch.cbd.int/onlineconferences/portal_art26/Activities2023-2024.shtml</w:t>
        </w:r>
      </w:hyperlink>
      <w:r w:rsidRPr="006B0AA6">
        <w:rPr>
          <w:rFonts w:cs="Simplified Arabic"/>
          <w:sz w:val="18"/>
          <w:rtl/>
        </w:rPr>
        <w:t>.</w:t>
      </w:r>
      <w:r w:rsidRPr="006B0AA6">
        <w:rPr>
          <w:rFonts w:cs="Simplified Arabic"/>
          <w:sz w:val="18"/>
        </w:rPr>
        <w:t xml:space="preserve"> </w:t>
      </w:r>
    </w:p>
  </w:footnote>
  <w:footnote w:id="7">
    <w:p w14:paraId="79E97823" w14:textId="0018365A" w:rsidR="00A95B4C" w:rsidRPr="006B0AA6" w:rsidRDefault="00A95B4C" w:rsidP="00A95B4C">
      <w:pPr>
        <w:pStyle w:val="FootnoteText"/>
        <w:bidi/>
        <w:rPr>
          <w:rFonts w:cs="Simplified Arabic"/>
          <w:sz w:val="18"/>
          <w:rtl/>
        </w:rPr>
      </w:pPr>
      <w:r w:rsidRPr="006B0AA6">
        <w:rPr>
          <w:rStyle w:val="FootnoteReference"/>
          <w:rFonts w:cs="Simplified Arabic"/>
          <w:sz w:val="18"/>
        </w:rPr>
        <w:footnoteRef/>
      </w:r>
      <w:r w:rsidRPr="006B0AA6">
        <w:rPr>
          <w:rFonts w:cs="Simplified Arabic" w:hint="cs"/>
          <w:sz w:val="18"/>
          <w:rtl/>
        </w:rPr>
        <w:t xml:space="preserve"> الأمم المتحدة، </w:t>
      </w:r>
      <w:r w:rsidRPr="006B0AA6">
        <w:rPr>
          <w:rFonts w:cs="Simplified Arabic" w:hint="cs"/>
          <w:i/>
          <w:iCs/>
          <w:sz w:val="18"/>
          <w:rtl/>
        </w:rPr>
        <w:t>سلسلة المعاهدات</w:t>
      </w:r>
      <w:r w:rsidRPr="006B0AA6">
        <w:rPr>
          <w:rFonts w:cs="Simplified Arabic" w:hint="cs"/>
          <w:sz w:val="18"/>
          <w:rtl/>
        </w:rPr>
        <w:t xml:space="preserve">، المجلد </w:t>
      </w:r>
      <w:r>
        <w:rPr>
          <w:rFonts w:cs="Simplified Arabic" w:hint="cs"/>
          <w:sz w:val="18"/>
          <w:rtl/>
        </w:rPr>
        <w:t>1760</w:t>
      </w:r>
      <w:r w:rsidRPr="006B0AA6">
        <w:rPr>
          <w:rFonts w:cs="Simplified Arabic" w:hint="cs"/>
          <w:sz w:val="18"/>
          <w:rtl/>
        </w:rPr>
        <w:t>، رقم 30619</w:t>
      </w:r>
      <w:r w:rsidRPr="006B0AA6">
        <w:rPr>
          <w:rFonts w:cs="Simplified Arabic"/>
          <w:sz w:val="18"/>
          <w:rtl/>
        </w:rPr>
        <w:t>.</w:t>
      </w:r>
      <w:r w:rsidRPr="006B0AA6">
        <w:rPr>
          <w:rFonts w:cs="Simplified Arabic"/>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736A" w14:textId="454708B5" w:rsidR="003E203A" w:rsidRPr="00F948D6" w:rsidRDefault="0033619D" w:rsidP="003E203A">
    <w:pPr>
      <w:pBdr>
        <w:bottom w:val="single" w:sz="4" w:space="1" w:color="auto"/>
      </w:pBdr>
      <w:bidi/>
      <w:rPr>
        <w:rFonts w:eastAsia="SimSun"/>
        <w:sz w:val="20"/>
        <w:szCs w:val="20"/>
        <w:lang w:val="en-US" w:eastAsia="en-US"/>
      </w:rPr>
    </w:pPr>
    <w:sdt>
      <w:sdtPr>
        <w:rPr>
          <w:rFonts w:eastAsia="SimSun"/>
          <w:sz w:val="20"/>
          <w:szCs w:val="20"/>
          <w:rtl/>
          <w:lang w:val="fr-FR" w:eastAsia="en-US"/>
        </w:rPr>
        <w:alias w:val="Subject"/>
        <w:tag w:val=""/>
        <w:id w:val="-1950610574"/>
        <w:dataBinding w:prefixMappings="xmlns:ns0='http://purl.org/dc/elements/1.1/' xmlns:ns1='http://schemas.openxmlformats.org/package/2006/metadata/core-properties' " w:xpath="/ns1:coreProperties[1]/ns0:subject[1]" w:storeItemID="{6C3C8BC8-F283-45AE-878A-BAB7291924A1}"/>
        <w:text/>
      </w:sdtPr>
      <w:sdtEndPr/>
      <w:sdtContent>
        <w:r w:rsidR="00EE254E">
          <w:rPr>
            <w:rFonts w:eastAsia="SimSun"/>
            <w:sz w:val="20"/>
            <w:szCs w:val="20"/>
            <w:lang w:val="en-US" w:eastAsia="en-US"/>
          </w:rPr>
          <w:t>CBD/CP/MOP/</w:t>
        </w:r>
        <w:r w:rsidR="00F948D6">
          <w:rPr>
            <w:rFonts w:eastAsia="SimSun"/>
            <w:sz w:val="20"/>
            <w:szCs w:val="20"/>
            <w:lang w:val="en-US" w:eastAsia="en-US"/>
          </w:rPr>
          <w:t>DEC/</w:t>
        </w:r>
        <w:r w:rsidR="00EE254E">
          <w:rPr>
            <w:rFonts w:eastAsia="SimSun"/>
            <w:sz w:val="20"/>
            <w:szCs w:val="20"/>
            <w:lang w:val="en-US" w:eastAsia="en-US"/>
          </w:rPr>
          <w:t>11/</w:t>
        </w:r>
        <w:r w:rsidR="00F948D6">
          <w:rPr>
            <w:rFonts w:eastAsia="SimSun"/>
            <w:sz w:val="20"/>
            <w:szCs w:val="20"/>
            <w:lang w:val="en-US" w:eastAsia="en-US"/>
          </w:rPr>
          <w:t>9</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06C2A" w14:textId="4371C85E" w:rsidR="00F948D6" w:rsidRDefault="00F948D6">
    <w:pPr>
      <w:pStyle w:val="Header"/>
    </w:pPr>
    <w:sdt>
      <w:sdtPr>
        <w:rPr>
          <w:rFonts w:eastAsia="SimSun"/>
          <w:sz w:val="20"/>
          <w:szCs w:val="20"/>
          <w:lang w:val="fr-FR" w:eastAsia="en-US"/>
        </w:rPr>
        <w:alias w:val="Subject"/>
        <w:tag w:val=""/>
        <w:id w:val="-1697920434"/>
        <w:dataBinding w:prefixMappings="xmlns:ns0='http://purl.org/dc/elements/1.1/' xmlns:ns1='http://schemas.openxmlformats.org/package/2006/metadata/core-properties' " w:xpath="/ns1:coreProperties[1]/ns0:subject[1]" w:storeItemID="{6C3C8BC8-F283-45AE-878A-BAB7291924A1}"/>
        <w:text/>
      </w:sdtPr>
      <w:sdtContent>
        <w:r>
          <w:rPr>
            <w:rFonts w:eastAsia="SimSun"/>
            <w:sz w:val="20"/>
            <w:szCs w:val="20"/>
            <w:lang w:val="en-US" w:eastAsia="en-US"/>
          </w:rPr>
          <w:t>CBD/CP/MOP/DEC/11/9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FE6"/>
    <w:multiLevelType w:val="hybridMultilevel"/>
    <w:tmpl w:val="B8C4C28A"/>
    <w:lvl w:ilvl="0" w:tplc="6FE8B54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C6B04"/>
    <w:multiLevelType w:val="hybridMultilevel"/>
    <w:tmpl w:val="ACBC3E06"/>
    <w:lvl w:ilvl="0" w:tplc="6608BC0C">
      <w:start w:val="1"/>
      <w:numFmt w:val="decimal"/>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2" w15:restartNumberingAfterBreak="0">
    <w:nsid w:val="06232847"/>
    <w:multiLevelType w:val="hybridMultilevel"/>
    <w:tmpl w:val="E5102040"/>
    <w:lvl w:ilvl="0" w:tplc="0EF41E82">
      <w:start w:val="1"/>
      <w:numFmt w:val="arabicAbjad"/>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3" w15:restartNumberingAfterBreak="0">
    <w:nsid w:val="0B072A54"/>
    <w:multiLevelType w:val="hybridMultilevel"/>
    <w:tmpl w:val="34B68BA6"/>
    <w:lvl w:ilvl="0" w:tplc="078AB6FC">
      <w:start w:val="1"/>
      <w:numFmt w:val="arabicAbjad"/>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4" w15:restartNumberingAfterBreak="0">
    <w:nsid w:val="0BA14B1F"/>
    <w:multiLevelType w:val="hybridMultilevel"/>
    <w:tmpl w:val="F392EC8A"/>
    <w:lvl w:ilvl="0" w:tplc="773816E6">
      <w:start w:val="1"/>
      <w:numFmt w:val="arabicAlpha"/>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5" w15:restartNumberingAfterBreak="0">
    <w:nsid w:val="0BC53F3E"/>
    <w:multiLevelType w:val="hybridMultilevel"/>
    <w:tmpl w:val="84A4FF6C"/>
    <w:lvl w:ilvl="0" w:tplc="E8AA7CA0">
      <w:start w:val="1"/>
      <w:numFmt w:val="decimal"/>
      <w:lvlText w:val="%1-"/>
      <w:lvlJc w:val="left"/>
      <w:pPr>
        <w:ind w:left="1980" w:hanging="540"/>
      </w:pPr>
      <w:rPr>
        <w:rFonts w:hint="default"/>
      </w:rPr>
    </w:lvl>
    <w:lvl w:ilvl="1" w:tplc="100C0019" w:tentative="1">
      <w:start w:val="1"/>
      <w:numFmt w:val="lowerLetter"/>
      <w:lvlText w:val="%2."/>
      <w:lvlJc w:val="left"/>
      <w:pPr>
        <w:ind w:left="2520" w:hanging="360"/>
      </w:pPr>
    </w:lvl>
    <w:lvl w:ilvl="2" w:tplc="100C001B" w:tentative="1">
      <w:start w:val="1"/>
      <w:numFmt w:val="lowerRoman"/>
      <w:lvlText w:val="%3."/>
      <w:lvlJc w:val="right"/>
      <w:pPr>
        <w:ind w:left="3240" w:hanging="180"/>
      </w:pPr>
    </w:lvl>
    <w:lvl w:ilvl="3" w:tplc="100C000F" w:tentative="1">
      <w:start w:val="1"/>
      <w:numFmt w:val="decimal"/>
      <w:lvlText w:val="%4."/>
      <w:lvlJc w:val="left"/>
      <w:pPr>
        <w:ind w:left="3960" w:hanging="360"/>
      </w:pPr>
    </w:lvl>
    <w:lvl w:ilvl="4" w:tplc="100C0019" w:tentative="1">
      <w:start w:val="1"/>
      <w:numFmt w:val="lowerLetter"/>
      <w:lvlText w:val="%5."/>
      <w:lvlJc w:val="left"/>
      <w:pPr>
        <w:ind w:left="4680" w:hanging="360"/>
      </w:pPr>
    </w:lvl>
    <w:lvl w:ilvl="5" w:tplc="100C001B" w:tentative="1">
      <w:start w:val="1"/>
      <w:numFmt w:val="lowerRoman"/>
      <w:lvlText w:val="%6."/>
      <w:lvlJc w:val="right"/>
      <w:pPr>
        <w:ind w:left="5400" w:hanging="180"/>
      </w:pPr>
    </w:lvl>
    <w:lvl w:ilvl="6" w:tplc="100C000F" w:tentative="1">
      <w:start w:val="1"/>
      <w:numFmt w:val="decimal"/>
      <w:lvlText w:val="%7."/>
      <w:lvlJc w:val="left"/>
      <w:pPr>
        <w:ind w:left="6120" w:hanging="360"/>
      </w:pPr>
    </w:lvl>
    <w:lvl w:ilvl="7" w:tplc="100C0019" w:tentative="1">
      <w:start w:val="1"/>
      <w:numFmt w:val="lowerLetter"/>
      <w:lvlText w:val="%8."/>
      <w:lvlJc w:val="left"/>
      <w:pPr>
        <w:ind w:left="6840" w:hanging="360"/>
      </w:pPr>
    </w:lvl>
    <w:lvl w:ilvl="8" w:tplc="100C001B" w:tentative="1">
      <w:start w:val="1"/>
      <w:numFmt w:val="lowerRoman"/>
      <w:lvlText w:val="%9."/>
      <w:lvlJc w:val="right"/>
      <w:pPr>
        <w:ind w:left="7560" w:hanging="180"/>
      </w:pPr>
    </w:lvl>
  </w:abstractNum>
  <w:abstractNum w:abstractNumId="6" w15:restartNumberingAfterBreak="0">
    <w:nsid w:val="0F0B3D45"/>
    <w:multiLevelType w:val="hybridMultilevel"/>
    <w:tmpl w:val="EF460AF0"/>
    <w:lvl w:ilvl="0" w:tplc="85707F9C">
      <w:start w:val="1"/>
      <w:numFmt w:val="arabicAbjad"/>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7" w15:restartNumberingAfterBreak="0">
    <w:nsid w:val="1073353D"/>
    <w:multiLevelType w:val="hybridMultilevel"/>
    <w:tmpl w:val="53F43D4C"/>
    <w:lvl w:ilvl="0" w:tplc="6FE8B54C">
      <w:start w:val="1"/>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440C30"/>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9" w15:restartNumberingAfterBreak="0">
    <w:nsid w:val="21840D16"/>
    <w:multiLevelType w:val="hybridMultilevel"/>
    <w:tmpl w:val="5F84BFDA"/>
    <w:lvl w:ilvl="0" w:tplc="5216A242">
      <w:start w:val="1"/>
      <w:numFmt w:val="arabicAlpha"/>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3192CBF"/>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1" w15:restartNumberingAfterBreak="0">
    <w:nsid w:val="23261A32"/>
    <w:multiLevelType w:val="hybridMultilevel"/>
    <w:tmpl w:val="18E8F076"/>
    <w:lvl w:ilvl="0" w:tplc="F432A860">
      <w:start w:val="1"/>
      <w:numFmt w:val="decimal"/>
      <w:lvlText w:val="%1-"/>
      <w:lvlJc w:val="left"/>
      <w:pPr>
        <w:ind w:left="1800" w:hanging="360"/>
      </w:pPr>
      <w:rPr>
        <w:rFonts w:hint="default"/>
        <w:sz w:val="24"/>
      </w:rPr>
    </w:lvl>
    <w:lvl w:ilvl="1" w:tplc="100C0019" w:tentative="1">
      <w:start w:val="1"/>
      <w:numFmt w:val="lowerLetter"/>
      <w:lvlText w:val="%2."/>
      <w:lvlJc w:val="left"/>
      <w:pPr>
        <w:ind w:left="2520" w:hanging="360"/>
      </w:pPr>
    </w:lvl>
    <w:lvl w:ilvl="2" w:tplc="100C001B" w:tentative="1">
      <w:start w:val="1"/>
      <w:numFmt w:val="lowerRoman"/>
      <w:lvlText w:val="%3."/>
      <w:lvlJc w:val="right"/>
      <w:pPr>
        <w:ind w:left="3240" w:hanging="180"/>
      </w:pPr>
    </w:lvl>
    <w:lvl w:ilvl="3" w:tplc="100C000F" w:tentative="1">
      <w:start w:val="1"/>
      <w:numFmt w:val="decimal"/>
      <w:lvlText w:val="%4."/>
      <w:lvlJc w:val="left"/>
      <w:pPr>
        <w:ind w:left="3960" w:hanging="360"/>
      </w:pPr>
    </w:lvl>
    <w:lvl w:ilvl="4" w:tplc="100C0019" w:tentative="1">
      <w:start w:val="1"/>
      <w:numFmt w:val="lowerLetter"/>
      <w:lvlText w:val="%5."/>
      <w:lvlJc w:val="left"/>
      <w:pPr>
        <w:ind w:left="4680" w:hanging="360"/>
      </w:pPr>
    </w:lvl>
    <w:lvl w:ilvl="5" w:tplc="100C001B" w:tentative="1">
      <w:start w:val="1"/>
      <w:numFmt w:val="lowerRoman"/>
      <w:lvlText w:val="%6."/>
      <w:lvlJc w:val="right"/>
      <w:pPr>
        <w:ind w:left="5400" w:hanging="180"/>
      </w:pPr>
    </w:lvl>
    <w:lvl w:ilvl="6" w:tplc="100C000F" w:tentative="1">
      <w:start w:val="1"/>
      <w:numFmt w:val="decimal"/>
      <w:lvlText w:val="%7."/>
      <w:lvlJc w:val="left"/>
      <w:pPr>
        <w:ind w:left="6120" w:hanging="360"/>
      </w:pPr>
    </w:lvl>
    <w:lvl w:ilvl="7" w:tplc="100C0019" w:tentative="1">
      <w:start w:val="1"/>
      <w:numFmt w:val="lowerLetter"/>
      <w:lvlText w:val="%8."/>
      <w:lvlJc w:val="left"/>
      <w:pPr>
        <w:ind w:left="6840" w:hanging="360"/>
      </w:pPr>
    </w:lvl>
    <w:lvl w:ilvl="8" w:tplc="100C001B" w:tentative="1">
      <w:start w:val="1"/>
      <w:numFmt w:val="lowerRoman"/>
      <w:lvlText w:val="%9."/>
      <w:lvlJc w:val="right"/>
      <w:pPr>
        <w:ind w:left="7560" w:hanging="180"/>
      </w:pPr>
    </w:lvl>
  </w:abstractNum>
  <w:abstractNum w:abstractNumId="12" w15:restartNumberingAfterBreak="0">
    <w:nsid w:val="23EE2C00"/>
    <w:multiLevelType w:val="hybridMultilevel"/>
    <w:tmpl w:val="83084B98"/>
    <w:lvl w:ilvl="0" w:tplc="034273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680C71"/>
    <w:multiLevelType w:val="hybridMultilevel"/>
    <w:tmpl w:val="65C6F9FC"/>
    <w:lvl w:ilvl="0" w:tplc="96BE5A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FA658A"/>
    <w:multiLevelType w:val="hybridMultilevel"/>
    <w:tmpl w:val="479EFD58"/>
    <w:lvl w:ilvl="0" w:tplc="2974B8F6">
      <w:start w:val="1"/>
      <w:numFmt w:val="arabicAbjad"/>
      <w:lvlText w:val="(%1)"/>
      <w:lvlJc w:val="left"/>
      <w:pPr>
        <w:ind w:left="38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DD057F"/>
    <w:multiLevelType w:val="hybridMultilevel"/>
    <w:tmpl w:val="FD9629A4"/>
    <w:lvl w:ilvl="0" w:tplc="AFEECB34">
      <w:start w:val="1"/>
      <w:numFmt w:val="arabicAbjad"/>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C14116"/>
    <w:multiLevelType w:val="hybridMultilevel"/>
    <w:tmpl w:val="EB0A87DE"/>
    <w:lvl w:ilvl="0" w:tplc="13C489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1B81363"/>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8" w15:restartNumberingAfterBreak="0">
    <w:nsid w:val="342B0ED3"/>
    <w:multiLevelType w:val="hybridMultilevel"/>
    <w:tmpl w:val="F126003C"/>
    <w:lvl w:ilvl="0" w:tplc="764EF1D6">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FB3034"/>
    <w:multiLevelType w:val="hybridMultilevel"/>
    <w:tmpl w:val="D2886800"/>
    <w:lvl w:ilvl="0" w:tplc="541E9C3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15:restartNumberingAfterBreak="0">
    <w:nsid w:val="3F90268C"/>
    <w:multiLevelType w:val="hybridMultilevel"/>
    <w:tmpl w:val="16DA2F68"/>
    <w:lvl w:ilvl="0" w:tplc="055841F0">
      <w:start w:val="1"/>
      <w:numFmt w:val="arabicAbjad"/>
      <w:lvlText w:val="(%1)"/>
      <w:lvlJc w:val="left"/>
      <w:pPr>
        <w:ind w:left="1800" w:hanging="360"/>
      </w:pPr>
      <w:rPr>
        <w:rFonts w:hint="default"/>
        <w:b w:val="0"/>
        <w:bCs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1162D7D"/>
    <w:multiLevelType w:val="hybridMultilevel"/>
    <w:tmpl w:val="76BEB86E"/>
    <w:lvl w:ilvl="0" w:tplc="FC60B2D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FE5D8A"/>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24"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6CD7398"/>
    <w:multiLevelType w:val="hybridMultilevel"/>
    <w:tmpl w:val="ADC28B46"/>
    <w:lvl w:ilvl="0" w:tplc="8E12D7AE">
      <w:start w:val="1"/>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010013"/>
    <w:multiLevelType w:val="hybridMultilevel"/>
    <w:tmpl w:val="5E08F578"/>
    <w:lvl w:ilvl="0" w:tplc="E9B42400">
      <w:start w:val="1"/>
      <w:numFmt w:val="arabicAlpha"/>
      <w:lvlText w:val="(%1)"/>
      <w:lvlJc w:val="left"/>
      <w:pPr>
        <w:ind w:left="373" w:hanging="360"/>
      </w:pPr>
      <w:rPr>
        <w:rFonts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27"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FF3737B"/>
    <w:multiLevelType w:val="multilevel"/>
    <w:tmpl w:val="3B4C3BD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arabicAbjad"/>
      <w:lvlText w:val="(%3)"/>
      <w:lvlJc w:val="left"/>
      <w:pPr>
        <w:ind w:left="360" w:hanging="360"/>
      </w:pPr>
      <w:rPr>
        <w:rFonts w:hint="default"/>
        <w:lang w:val="en-CA"/>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5067407B"/>
    <w:multiLevelType w:val="hybridMultilevel"/>
    <w:tmpl w:val="3702B9B4"/>
    <w:lvl w:ilvl="0" w:tplc="E5EAE54A">
      <w:start w:val="1"/>
      <w:numFmt w:val="decimal"/>
      <w:lvlText w:val="%1-"/>
      <w:lvlJc w:val="left"/>
      <w:pPr>
        <w:ind w:left="1494" w:hanging="360"/>
      </w:pPr>
      <w:rPr>
        <w:rFonts w:hint="default"/>
        <w:i w:val="0"/>
        <w:i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505BA2"/>
    <w:multiLevelType w:val="hybridMultilevel"/>
    <w:tmpl w:val="0EA89A46"/>
    <w:lvl w:ilvl="0" w:tplc="336041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DF5712"/>
    <w:multiLevelType w:val="hybridMultilevel"/>
    <w:tmpl w:val="1B90A38C"/>
    <w:lvl w:ilvl="0" w:tplc="BD1687AE">
      <w:start w:val="1"/>
      <w:numFmt w:val="arabicAbjad"/>
      <w:lvlText w:val="(%1)"/>
      <w:lvlJc w:val="left"/>
      <w:pPr>
        <w:ind w:left="435" w:hanging="360"/>
      </w:pPr>
      <w:rPr>
        <w:rFonts w:hint="default"/>
        <w:lang w:val="en-CA"/>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2" w15:restartNumberingAfterBreak="0">
    <w:nsid w:val="57B1616D"/>
    <w:multiLevelType w:val="hybridMultilevel"/>
    <w:tmpl w:val="89CE21DC"/>
    <w:lvl w:ilvl="0" w:tplc="B1F49422">
      <w:start w:val="1"/>
      <w:numFmt w:val="decimal"/>
      <w:lvlText w:val="%1-"/>
      <w:lvlJc w:val="left"/>
      <w:pPr>
        <w:ind w:left="2142" w:hanging="360"/>
      </w:pPr>
      <w:rPr>
        <w:rFonts w:ascii="Simplified Arabic" w:hAnsi="Simplified Arabic" w:cs="Simplified Arabic" w:hint="default"/>
        <w:b w:val="0"/>
        <w:bCs w:val="0"/>
        <w:i w:val="0"/>
        <w:iCs w:val="0"/>
        <w:sz w:val="24"/>
      </w:rPr>
    </w:lvl>
    <w:lvl w:ilvl="1" w:tplc="08090019" w:tentative="1">
      <w:start w:val="1"/>
      <w:numFmt w:val="lowerLetter"/>
      <w:lvlText w:val="%2."/>
      <w:lvlJc w:val="left"/>
      <w:pPr>
        <w:ind w:left="2862" w:hanging="360"/>
      </w:pPr>
    </w:lvl>
    <w:lvl w:ilvl="2" w:tplc="0809001B" w:tentative="1">
      <w:start w:val="1"/>
      <w:numFmt w:val="lowerRoman"/>
      <w:lvlText w:val="%3."/>
      <w:lvlJc w:val="right"/>
      <w:pPr>
        <w:ind w:left="3582" w:hanging="180"/>
      </w:pPr>
    </w:lvl>
    <w:lvl w:ilvl="3" w:tplc="0809000F" w:tentative="1">
      <w:start w:val="1"/>
      <w:numFmt w:val="decimal"/>
      <w:lvlText w:val="%4."/>
      <w:lvlJc w:val="left"/>
      <w:pPr>
        <w:ind w:left="4302" w:hanging="360"/>
      </w:pPr>
    </w:lvl>
    <w:lvl w:ilvl="4" w:tplc="08090019" w:tentative="1">
      <w:start w:val="1"/>
      <w:numFmt w:val="lowerLetter"/>
      <w:lvlText w:val="%5."/>
      <w:lvlJc w:val="left"/>
      <w:pPr>
        <w:ind w:left="5022" w:hanging="360"/>
      </w:pPr>
    </w:lvl>
    <w:lvl w:ilvl="5" w:tplc="0809001B" w:tentative="1">
      <w:start w:val="1"/>
      <w:numFmt w:val="lowerRoman"/>
      <w:lvlText w:val="%6."/>
      <w:lvlJc w:val="right"/>
      <w:pPr>
        <w:ind w:left="5742" w:hanging="180"/>
      </w:pPr>
    </w:lvl>
    <w:lvl w:ilvl="6" w:tplc="0809000F" w:tentative="1">
      <w:start w:val="1"/>
      <w:numFmt w:val="decimal"/>
      <w:lvlText w:val="%7."/>
      <w:lvlJc w:val="left"/>
      <w:pPr>
        <w:ind w:left="6462" w:hanging="360"/>
      </w:pPr>
    </w:lvl>
    <w:lvl w:ilvl="7" w:tplc="08090019" w:tentative="1">
      <w:start w:val="1"/>
      <w:numFmt w:val="lowerLetter"/>
      <w:lvlText w:val="%8."/>
      <w:lvlJc w:val="left"/>
      <w:pPr>
        <w:ind w:left="7182" w:hanging="360"/>
      </w:pPr>
    </w:lvl>
    <w:lvl w:ilvl="8" w:tplc="0809001B" w:tentative="1">
      <w:start w:val="1"/>
      <w:numFmt w:val="lowerRoman"/>
      <w:lvlText w:val="%9."/>
      <w:lvlJc w:val="right"/>
      <w:pPr>
        <w:ind w:left="7902" w:hanging="180"/>
      </w:pPr>
    </w:lvl>
  </w:abstractNum>
  <w:abstractNum w:abstractNumId="33" w15:restartNumberingAfterBreak="0">
    <w:nsid w:val="57D25D70"/>
    <w:multiLevelType w:val="hybridMultilevel"/>
    <w:tmpl w:val="BC0A4A3C"/>
    <w:lvl w:ilvl="0" w:tplc="FF283930">
      <w:start w:val="5"/>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304316"/>
    <w:multiLevelType w:val="hybridMultilevel"/>
    <w:tmpl w:val="5F526368"/>
    <w:lvl w:ilvl="0" w:tplc="2B0E41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9AB4B81"/>
    <w:multiLevelType w:val="multilevel"/>
    <w:tmpl w:val="9D183258"/>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arabicAbjad"/>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5A7D4651"/>
    <w:multiLevelType w:val="hybridMultilevel"/>
    <w:tmpl w:val="867E0EF4"/>
    <w:lvl w:ilvl="0" w:tplc="0010DA7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8204E8"/>
    <w:multiLevelType w:val="hybridMultilevel"/>
    <w:tmpl w:val="F3964AC2"/>
    <w:lvl w:ilvl="0" w:tplc="613A5180">
      <w:start w:val="1"/>
      <w:numFmt w:val="arabicAbjad"/>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38" w15:restartNumberingAfterBreak="0">
    <w:nsid w:val="5AC92C32"/>
    <w:multiLevelType w:val="hybridMultilevel"/>
    <w:tmpl w:val="06927558"/>
    <w:lvl w:ilvl="0" w:tplc="FC5E2E56">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B255915"/>
    <w:multiLevelType w:val="hybridMultilevel"/>
    <w:tmpl w:val="889E95AC"/>
    <w:lvl w:ilvl="0" w:tplc="CAEAE6F2">
      <w:start w:val="1"/>
      <w:numFmt w:val="arabicAlpha"/>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EFE018B"/>
    <w:multiLevelType w:val="hybridMultilevel"/>
    <w:tmpl w:val="58AE5C64"/>
    <w:lvl w:ilvl="0" w:tplc="B552933E">
      <w:start w:val="1"/>
      <w:numFmt w:val="decimal"/>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602D78CB"/>
    <w:multiLevelType w:val="hybridMultilevel"/>
    <w:tmpl w:val="A9CC8668"/>
    <w:lvl w:ilvl="0" w:tplc="AF9C95D6">
      <w:start w:val="1"/>
      <w:numFmt w:val="arabicAbjad"/>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2" w15:restartNumberingAfterBreak="0">
    <w:nsid w:val="65181A23"/>
    <w:multiLevelType w:val="hybridMultilevel"/>
    <w:tmpl w:val="A9FA457A"/>
    <w:lvl w:ilvl="0" w:tplc="76ACFE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8B70991"/>
    <w:multiLevelType w:val="hybridMultilevel"/>
    <w:tmpl w:val="265E3994"/>
    <w:lvl w:ilvl="0" w:tplc="FFFFFFFF">
      <w:start w:val="1"/>
      <w:numFmt w:val="decimal"/>
      <w:pStyle w:val="Para1"/>
      <w:lvlText w:val="%1."/>
      <w:lvlJc w:val="left"/>
      <w:pPr>
        <w:ind w:left="1890" w:hanging="360"/>
      </w:pPr>
    </w:lvl>
    <w:lvl w:ilvl="1" w:tplc="E7C89700">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4" w15:restartNumberingAfterBreak="0">
    <w:nsid w:val="69D318D7"/>
    <w:multiLevelType w:val="hybridMultilevel"/>
    <w:tmpl w:val="26E0BBFA"/>
    <w:lvl w:ilvl="0" w:tplc="53AC5ED4">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9FC4006"/>
    <w:multiLevelType w:val="hybridMultilevel"/>
    <w:tmpl w:val="CA50E79E"/>
    <w:lvl w:ilvl="0" w:tplc="39D02A14">
      <w:start w:val="1"/>
      <w:numFmt w:val="decimal"/>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46" w15:restartNumberingAfterBreak="0">
    <w:nsid w:val="6C235515"/>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47"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F84767D"/>
    <w:multiLevelType w:val="hybridMultilevel"/>
    <w:tmpl w:val="E1AE5F1E"/>
    <w:lvl w:ilvl="0" w:tplc="6DE6A774">
      <w:start w:val="1"/>
      <w:numFmt w:val="decimal"/>
      <w:lvlText w:val="%1-"/>
      <w:lvlJc w:val="left"/>
      <w:pPr>
        <w:ind w:left="720" w:hanging="360"/>
      </w:pPr>
      <w:rPr>
        <w:rFonts w:ascii="Times New Roman" w:hAnsi="Times New Roman" w:cs="Times New Roman" w:hint="default"/>
        <w:b w:val="0"/>
        <w:bCs w:val="0"/>
        <w:i w:val="0"/>
        <w:iCs w:val="0"/>
        <w:sz w:val="24"/>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32929A8"/>
    <w:multiLevelType w:val="hybridMultilevel"/>
    <w:tmpl w:val="78282C12"/>
    <w:lvl w:ilvl="0" w:tplc="83B8CE9C">
      <w:start w:val="1"/>
      <w:numFmt w:val="arabicAbjad"/>
      <w:lvlText w:val="(%1)"/>
      <w:lvlJc w:val="left"/>
      <w:pPr>
        <w:ind w:left="21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0" w15:restartNumberingAfterBreak="0">
    <w:nsid w:val="747B602E"/>
    <w:multiLevelType w:val="hybridMultilevel"/>
    <w:tmpl w:val="1C3EB810"/>
    <w:lvl w:ilvl="0" w:tplc="F030F4AC">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1"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7F05264B"/>
    <w:multiLevelType w:val="hybridMultilevel"/>
    <w:tmpl w:val="67C0C7FC"/>
    <w:lvl w:ilvl="0" w:tplc="829AB93A">
      <w:start w:val="2"/>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9F3C55"/>
    <w:multiLevelType w:val="hybridMultilevel"/>
    <w:tmpl w:val="CD8CEAAC"/>
    <w:lvl w:ilvl="0" w:tplc="DF64B590">
      <w:start w:val="1"/>
      <w:numFmt w:val="arabicAbjad"/>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3"/>
  </w:num>
  <w:num w:numId="2">
    <w:abstractNumId w:val="22"/>
  </w:num>
  <w:num w:numId="3">
    <w:abstractNumId w:val="40"/>
  </w:num>
  <w:num w:numId="4">
    <w:abstractNumId w:val="53"/>
  </w:num>
  <w:num w:numId="5">
    <w:abstractNumId w:val="38"/>
  </w:num>
  <w:num w:numId="6">
    <w:abstractNumId w:val="19"/>
  </w:num>
  <w:num w:numId="7">
    <w:abstractNumId w:val="24"/>
  </w:num>
  <w:num w:numId="8">
    <w:abstractNumId w:val="51"/>
  </w:num>
  <w:num w:numId="9">
    <w:abstractNumId w:val="27"/>
  </w:num>
  <w:num w:numId="10">
    <w:abstractNumId w:val="47"/>
  </w:num>
  <w:num w:numId="11">
    <w:abstractNumId w:val="20"/>
  </w:num>
  <w:num w:numId="12">
    <w:abstractNumId w:val="28"/>
  </w:num>
  <w:num w:numId="13">
    <w:abstractNumId w:val="35"/>
  </w:num>
  <w:num w:numId="14">
    <w:abstractNumId w:val="12"/>
  </w:num>
  <w:num w:numId="15">
    <w:abstractNumId w:val="31"/>
  </w:num>
  <w:num w:numId="16">
    <w:abstractNumId w:val="30"/>
  </w:num>
  <w:num w:numId="17">
    <w:abstractNumId w:val="4"/>
  </w:num>
  <w:num w:numId="18">
    <w:abstractNumId w:val="6"/>
  </w:num>
  <w:num w:numId="19">
    <w:abstractNumId w:val="2"/>
  </w:num>
  <w:num w:numId="20">
    <w:abstractNumId w:val="15"/>
  </w:num>
  <w:num w:numId="21">
    <w:abstractNumId w:val="41"/>
  </w:num>
  <w:num w:numId="22">
    <w:abstractNumId w:val="13"/>
  </w:num>
  <w:num w:numId="23">
    <w:abstractNumId w:val="48"/>
  </w:num>
  <w:num w:numId="24">
    <w:abstractNumId w:val="10"/>
  </w:num>
  <w:num w:numId="25">
    <w:abstractNumId w:val="23"/>
  </w:num>
  <w:num w:numId="26">
    <w:abstractNumId w:val="46"/>
  </w:num>
  <w:num w:numId="27">
    <w:abstractNumId w:val="17"/>
  </w:num>
  <w:num w:numId="28">
    <w:abstractNumId w:val="8"/>
  </w:num>
  <w:num w:numId="29">
    <w:abstractNumId w:val="39"/>
  </w:num>
  <w:num w:numId="30">
    <w:abstractNumId w:val="7"/>
  </w:num>
  <w:num w:numId="31">
    <w:abstractNumId w:val="16"/>
  </w:num>
  <w:num w:numId="32">
    <w:abstractNumId w:val="14"/>
  </w:num>
  <w:num w:numId="33">
    <w:abstractNumId w:val="0"/>
  </w:num>
  <w:num w:numId="34">
    <w:abstractNumId w:val="26"/>
  </w:num>
  <w:num w:numId="35">
    <w:abstractNumId w:val="42"/>
  </w:num>
  <w:num w:numId="36">
    <w:abstractNumId w:val="9"/>
  </w:num>
  <w:num w:numId="37">
    <w:abstractNumId w:val="32"/>
  </w:num>
  <w:num w:numId="38">
    <w:abstractNumId w:val="44"/>
  </w:num>
  <w:num w:numId="39">
    <w:abstractNumId w:val="50"/>
  </w:num>
  <w:num w:numId="40">
    <w:abstractNumId w:val="3"/>
  </w:num>
  <w:num w:numId="41">
    <w:abstractNumId w:val="36"/>
  </w:num>
  <w:num w:numId="42">
    <w:abstractNumId w:val="21"/>
  </w:num>
  <w:num w:numId="43">
    <w:abstractNumId w:val="1"/>
  </w:num>
  <w:num w:numId="44">
    <w:abstractNumId w:val="18"/>
  </w:num>
  <w:num w:numId="45">
    <w:abstractNumId w:val="29"/>
  </w:num>
  <w:num w:numId="46">
    <w:abstractNumId w:val="52"/>
  </w:num>
  <w:num w:numId="47">
    <w:abstractNumId w:val="33"/>
  </w:num>
  <w:num w:numId="48">
    <w:abstractNumId w:val="11"/>
  </w:num>
  <w:num w:numId="49">
    <w:abstractNumId w:val="37"/>
  </w:num>
  <w:num w:numId="50">
    <w:abstractNumId w:val="49"/>
  </w:num>
  <w:num w:numId="51">
    <w:abstractNumId w:val="34"/>
  </w:num>
  <w:num w:numId="52">
    <w:abstractNumId w:val="25"/>
  </w:num>
  <w:num w:numId="53">
    <w:abstractNumId w:val="45"/>
  </w:num>
  <w:num w:numId="54">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692F"/>
    <w:rsid w:val="00000001"/>
    <w:rsid w:val="00001595"/>
    <w:rsid w:val="00002CE4"/>
    <w:rsid w:val="00004421"/>
    <w:rsid w:val="00004DD2"/>
    <w:rsid w:val="0000518D"/>
    <w:rsid w:val="00005A8D"/>
    <w:rsid w:val="000070CC"/>
    <w:rsid w:val="0000742A"/>
    <w:rsid w:val="00007E0B"/>
    <w:rsid w:val="00012D2C"/>
    <w:rsid w:val="000141A3"/>
    <w:rsid w:val="00014D0E"/>
    <w:rsid w:val="00015E2F"/>
    <w:rsid w:val="000160AF"/>
    <w:rsid w:val="00016864"/>
    <w:rsid w:val="00020BC7"/>
    <w:rsid w:val="00020F91"/>
    <w:rsid w:val="000212CF"/>
    <w:rsid w:val="00022635"/>
    <w:rsid w:val="00023EBB"/>
    <w:rsid w:val="00024707"/>
    <w:rsid w:val="00024CE7"/>
    <w:rsid w:val="000269E4"/>
    <w:rsid w:val="0002798E"/>
    <w:rsid w:val="00031E41"/>
    <w:rsid w:val="000324B4"/>
    <w:rsid w:val="00033404"/>
    <w:rsid w:val="0003386B"/>
    <w:rsid w:val="00033D91"/>
    <w:rsid w:val="0003610A"/>
    <w:rsid w:val="000361EE"/>
    <w:rsid w:val="00036899"/>
    <w:rsid w:val="00037DBB"/>
    <w:rsid w:val="00042B1A"/>
    <w:rsid w:val="00042BD5"/>
    <w:rsid w:val="00043804"/>
    <w:rsid w:val="00045216"/>
    <w:rsid w:val="00045762"/>
    <w:rsid w:val="00047ABF"/>
    <w:rsid w:val="000519CF"/>
    <w:rsid w:val="00054071"/>
    <w:rsid w:val="00054292"/>
    <w:rsid w:val="00054459"/>
    <w:rsid w:val="00054EEE"/>
    <w:rsid w:val="00056FE5"/>
    <w:rsid w:val="00057CA3"/>
    <w:rsid w:val="00060D26"/>
    <w:rsid w:val="00061C13"/>
    <w:rsid w:val="000640EA"/>
    <w:rsid w:val="00064EBE"/>
    <w:rsid w:val="00065107"/>
    <w:rsid w:val="00067DB4"/>
    <w:rsid w:val="00070BB8"/>
    <w:rsid w:val="0007346F"/>
    <w:rsid w:val="00073AD8"/>
    <w:rsid w:val="00075567"/>
    <w:rsid w:val="00076B2B"/>
    <w:rsid w:val="00077730"/>
    <w:rsid w:val="0008009C"/>
    <w:rsid w:val="0008112F"/>
    <w:rsid w:val="000833CF"/>
    <w:rsid w:val="00084252"/>
    <w:rsid w:val="0008583E"/>
    <w:rsid w:val="00085E7C"/>
    <w:rsid w:val="00087F76"/>
    <w:rsid w:val="00090564"/>
    <w:rsid w:val="00093D6C"/>
    <w:rsid w:val="0009408F"/>
    <w:rsid w:val="0009438F"/>
    <w:rsid w:val="00096D07"/>
    <w:rsid w:val="000971C5"/>
    <w:rsid w:val="000979C4"/>
    <w:rsid w:val="00097BBE"/>
    <w:rsid w:val="000A0608"/>
    <w:rsid w:val="000A1725"/>
    <w:rsid w:val="000A1F60"/>
    <w:rsid w:val="000A20D2"/>
    <w:rsid w:val="000A2909"/>
    <w:rsid w:val="000A2A00"/>
    <w:rsid w:val="000A2D83"/>
    <w:rsid w:val="000A33A3"/>
    <w:rsid w:val="000A5943"/>
    <w:rsid w:val="000A66F5"/>
    <w:rsid w:val="000A6CB0"/>
    <w:rsid w:val="000B0CB7"/>
    <w:rsid w:val="000B1263"/>
    <w:rsid w:val="000B1FA0"/>
    <w:rsid w:val="000B2C67"/>
    <w:rsid w:val="000B551A"/>
    <w:rsid w:val="000B7A1A"/>
    <w:rsid w:val="000C0A3B"/>
    <w:rsid w:val="000C2646"/>
    <w:rsid w:val="000C2853"/>
    <w:rsid w:val="000C3645"/>
    <w:rsid w:val="000C53C8"/>
    <w:rsid w:val="000C63A5"/>
    <w:rsid w:val="000C75D6"/>
    <w:rsid w:val="000C777F"/>
    <w:rsid w:val="000C7B4D"/>
    <w:rsid w:val="000D126A"/>
    <w:rsid w:val="000D1320"/>
    <w:rsid w:val="000D139B"/>
    <w:rsid w:val="000D219A"/>
    <w:rsid w:val="000D2250"/>
    <w:rsid w:val="000D277A"/>
    <w:rsid w:val="000D33DC"/>
    <w:rsid w:val="000D3B0A"/>
    <w:rsid w:val="000D4567"/>
    <w:rsid w:val="000D6C75"/>
    <w:rsid w:val="000D6E3B"/>
    <w:rsid w:val="000D7480"/>
    <w:rsid w:val="000E0446"/>
    <w:rsid w:val="000E0C05"/>
    <w:rsid w:val="000E1F69"/>
    <w:rsid w:val="000E32DA"/>
    <w:rsid w:val="000E5948"/>
    <w:rsid w:val="000E7936"/>
    <w:rsid w:val="000F1926"/>
    <w:rsid w:val="000F21CB"/>
    <w:rsid w:val="000F3905"/>
    <w:rsid w:val="000F3A16"/>
    <w:rsid w:val="000F4451"/>
    <w:rsid w:val="000F791A"/>
    <w:rsid w:val="000F7B51"/>
    <w:rsid w:val="000F7BB3"/>
    <w:rsid w:val="00100A70"/>
    <w:rsid w:val="00101222"/>
    <w:rsid w:val="0010209B"/>
    <w:rsid w:val="00102FAB"/>
    <w:rsid w:val="0010332B"/>
    <w:rsid w:val="00105CAE"/>
    <w:rsid w:val="00106A41"/>
    <w:rsid w:val="00106E2A"/>
    <w:rsid w:val="001101BB"/>
    <w:rsid w:val="0011043E"/>
    <w:rsid w:val="001113E1"/>
    <w:rsid w:val="00112C3E"/>
    <w:rsid w:val="00113119"/>
    <w:rsid w:val="00113204"/>
    <w:rsid w:val="00114420"/>
    <w:rsid w:val="00114461"/>
    <w:rsid w:val="001156DD"/>
    <w:rsid w:val="00115905"/>
    <w:rsid w:val="00116206"/>
    <w:rsid w:val="00120474"/>
    <w:rsid w:val="00120674"/>
    <w:rsid w:val="00120771"/>
    <w:rsid w:val="00121644"/>
    <w:rsid w:val="00121F4C"/>
    <w:rsid w:val="00123952"/>
    <w:rsid w:val="00124B46"/>
    <w:rsid w:val="001304AB"/>
    <w:rsid w:val="00133246"/>
    <w:rsid w:val="00133263"/>
    <w:rsid w:val="00133E68"/>
    <w:rsid w:val="00134436"/>
    <w:rsid w:val="0013484F"/>
    <w:rsid w:val="00134D0E"/>
    <w:rsid w:val="001350D0"/>
    <w:rsid w:val="00141FF9"/>
    <w:rsid w:val="00145854"/>
    <w:rsid w:val="00147489"/>
    <w:rsid w:val="00147FFE"/>
    <w:rsid w:val="00151AA2"/>
    <w:rsid w:val="00152B14"/>
    <w:rsid w:val="001539CC"/>
    <w:rsid w:val="00153B77"/>
    <w:rsid w:val="0015580C"/>
    <w:rsid w:val="00155B95"/>
    <w:rsid w:val="00155E91"/>
    <w:rsid w:val="0016095A"/>
    <w:rsid w:val="00162B1D"/>
    <w:rsid w:val="00163136"/>
    <w:rsid w:val="00163F91"/>
    <w:rsid w:val="00164519"/>
    <w:rsid w:val="00164A1A"/>
    <w:rsid w:val="00165441"/>
    <w:rsid w:val="001659B2"/>
    <w:rsid w:val="00165BB5"/>
    <w:rsid w:val="00167330"/>
    <w:rsid w:val="00167386"/>
    <w:rsid w:val="001715D5"/>
    <w:rsid w:val="001726C1"/>
    <w:rsid w:val="0017273D"/>
    <w:rsid w:val="0017304B"/>
    <w:rsid w:val="00175177"/>
    <w:rsid w:val="00175959"/>
    <w:rsid w:val="00177282"/>
    <w:rsid w:val="0017742B"/>
    <w:rsid w:val="00180260"/>
    <w:rsid w:val="001805E2"/>
    <w:rsid w:val="00180CD2"/>
    <w:rsid w:val="0018180F"/>
    <w:rsid w:val="00181BFF"/>
    <w:rsid w:val="00182317"/>
    <w:rsid w:val="00184344"/>
    <w:rsid w:val="00184A6B"/>
    <w:rsid w:val="0018663F"/>
    <w:rsid w:val="00192403"/>
    <w:rsid w:val="0019265E"/>
    <w:rsid w:val="00193D0E"/>
    <w:rsid w:val="00193D48"/>
    <w:rsid w:val="001940BF"/>
    <w:rsid w:val="001956C1"/>
    <w:rsid w:val="001957F1"/>
    <w:rsid w:val="001968E5"/>
    <w:rsid w:val="00197D50"/>
    <w:rsid w:val="001A17D9"/>
    <w:rsid w:val="001A25FA"/>
    <w:rsid w:val="001A35BC"/>
    <w:rsid w:val="001A3719"/>
    <w:rsid w:val="001A63EA"/>
    <w:rsid w:val="001A7098"/>
    <w:rsid w:val="001B24E9"/>
    <w:rsid w:val="001B4E49"/>
    <w:rsid w:val="001B5A8D"/>
    <w:rsid w:val="001B692F"/>
    <w:rsid w:val="001B7237"/>
    <w:rsid w:val="001B7B39"/>
    <w:rsid w:val="001C0675"/>
    <w:rsid w:val="001C15F2"/>
    <w:rsid w:val="001C1706"/>
    <w:rsid w:val="001C2612"/>
    <w:rsid w:val="001C34B7"/>
    <w:rsid w:val="001C38FE"/>
    <w:rsid w:val="001C4D47"/>
    <w:rsid w:val="001C534C"/>
    <w:rsid w:val="001C58EC"/>
    <w:rsid w:val="001D044D"/>
    <w:rsid w:val="001D2679"/>
    <w:rsid w:val="001D27CA"/>
    <w:rsid w:val="001D3188"/>
    <w:rsid w:val="001D4386"/>
    <w:rsid w:val="001D547B"/>
    <w:rsid w:val="001D757D"/>
    <w:rsid w:val="001D7A40"/>
    <w:rsid w:val="001D7B4D"/>
    <w:rsid w:val="001D7E3A"/>
    <w:rsid w:val="001E3423"/>
    <w:rsid w:val="001E4870"/>
    <w:rsid w:val="001E643D"/>
    <w:rsid w:val="001E7A22"/>
    <w:rsid w:val="001F0138"/>
    <w:rsid w:val="001F0FC7"/>
    <w:rsid w:val="001F19E8"/>
    <w:rsid w:val="001F567B"/>
    <w:rsid w:val="001F59FC"/>
    <w:rsid w:val="001F5B4D"/>
    <w:rsid w:val="001F5B4F"/>
    <w:rsid w:val="001F65D3"/>
    <w:rsid w:val="001F71F6"/>
    <w:rsid w:val="001F7538"/>
    <w:rsid w:val="002011CA"/>
    <w:rsid w:val="00201211"/>
    <w:rsid w:val="002028C3"/>
    <w:rsid w:val="00205B9C"/>
    <w:rsid w:val="002067EE"/>
    <w:rsid w:val="00206CF2"/>
    <w:rsid w:val="002117D2"/>
    <w:rsid w:val="00212595"/>
    <w:rsid w:val="00212919"/>
    <w:rsid w:val="0021469A"/>
    <w:rsid w:val="00216421"/>
    <w:rsid w:val="00217178"/>
    <w:rsid w:val="002176F3"/>
    <w:rsid w:val="002212E6"/>
    <w:rsid w:val="00225C8A"/>
    <w:rsid w:val="00227535"/>
    <w:rsid w:val="00230B50"/>
    <w:rsid w:val="0023174B"/>
    <w:rsid w:val="0023187A"/>
    <w:rsid w:val="0023231D"/>
    <w:rsid w:val="00232C27"/>
    <w:rsid w:val="002339AB"/>
    <w:rsid w:val="00234164"/>
    <w:rsid w:val="0023529D"/>
    <w:rsid w:val="0023552C"/>
    <w:rsid w:val="0023694F"/>
    <w:rsid w:val="00237438"/>
    <w:rsid w:val="00240F8D"/>
    <w:rsid w:val="0024103B"/>
    <w:rsid w:val="00241EF0"/>
    <w:rsid w:val="00241EF9"/>
    <w:rsid w:val="0024239F"/>
    <w:rsid w:val="0024343D"/>
    <w:rsid w:val="0024436A"/>
    <w:rsid w:val="002448CA"/>
    <w:rsid w:val="00244DEA"/>
    <w:rsid w:val="002453E7"/>
    <w:rsid w:val="00246EF2"/>
    <w:rsid w:val="00247694"/>
    <w:rsid w:val="00251206"/>
    <w:rsid w:val="00252185"/>
    <w:rsid w:val="00254A8C"/>
    <w:rsid w:val="002560D1"/>
    <w:rsid w:val="002566BF"/>
    <w:rsid w:val="00256A36"/>
    <w:rsid w:val="0025795E"/>
    <w:rsid w:val="002601F7"/>
    <w:rsid w:val="00260425"/>
    <w:rsid w:val="00260700"/>
    <w:rsid w:val="00261BFB"/>
    <w:rsid w:val="002639AA"/>
    <w:rsid w:val="002658E1"/>
    <w:rsid w:val="002663FF"/>
    <w:rsid w:val="00272F2E"/>
    <w:rsid w:val="00272F77"/>
    <w:rsid w:val="0027403F"/>
    <w:rsid w:val="002751EC"/>
    <w:rsid w:val="00275649"/>
    <w:rsid w:val="002760B5"/>
    <w:rsid w:val="00276B6D"/>
    <w:rsid w:val="002803E7"/>
    <w:rsid w:val="002809F9"/>
    <w:rsid w:val="00280F5A"/>
    <w:rsid w:val="00281DF6"/>
    <w:rsid w:val="002826DF"/>
    <w:rsid w:val="00282BBE"/>
    <w:rsid w:val="00282E7A"/>
    <w:rsid w:val="00283F92"/>
    <w:rsid w:val="0028448E"/>
    <w:rsid w:val="00284D00"/>
    <w:rsid w:val="00284E10"/>
    <w:rsid w:val="002852C1"/>
    <w:rsid w:val="00286DE5"/>
    <w:rsid w:val="002878B1"/>
    <w:rsid w:val="00290CA9"/>
    <w:rsid w:val="00291B31"/>
    <w:rsid w:val="00292A01"/>
    <w:rsid w:val="00292CA1"/>
    <w:rsid w:val="00292FD1"/>
    <w:rsid w:val="002934C9"/>
    <w:rsid w:val="00294F96"/>
    <w:rsid w:val="00295420"/>
    <w:rsid w:val="00295A6C"/>
    <w:rsid w:val="0029642C"/>
    <w:rsid w:val="00297C59"/>
    <w:rsid w:val="002A0E05"/>
    <w:rsid w:val="002A13DB"/>
    <w:rsid w:val="002A1F69"/>
    <w:rsid w:val="002A2D79"/>
    <w:rsid w:val="002A5BE1"/>
    <w:rsid w:val="002A6320"/>
    <w:rsid w:val="002B0B2B"/>
    <w:rsid w:val="002B0EE3"/>
    <w:rsid w:val="002B4392"/>
    <w:rsid w:val="002B5C8C"/>
    <w:rsid w:val="002B5CB1"/>
    <w:rsid w:val="002B65CB"/>
    <w:rsid w:val="002B6F07"/>
    <w:rsid w:val="002C04FC"/>
    <w:rsid w:val="002C171B"/>
    <w:rsid w:val="002C3088"/>
    <w:rsid w:val="002C3416"/>
    <w:rsid w:val="002C4C91"/>
    <w:rsid w:val="002C4E10"/>
    <w:rsid w:val="002C5D87"/>
    <w:rsid w:val="002C623A"/>
    <w:rsid w:val="002C683A"/>
    <w:rsid w:val="002D214F"/>
    <w:rsid w:val="002D2FB5"/>
    <w:rsid w:val="002D5703"/>
    <w:rsid w:val="002D6B25"/>
    <w:rsid w:val="002D7152"/>
    <w:rsid w:val="002D74F7"/>
    <w:rsid w:val="002D77E0"/>
    <w:rsid w:val="002E02FB"/>
    <w:rsid w:val="002E0ED4"/>
    <w:rsid w:val="002E1CD2"/>
    <w:rsid w:val="002E239D"/>
    <w:rsid w:val="002E33F0"/>
    <w:rsid w:val="002E3989"/>
    <w:rsid w:val="002E53FE"/>
    <w:rsid w:val="002E5908"/>
    <w:rsid w:val="002E6B50"/>
    <w:rsid w:val="002E6EBF"/>
    <w:rsid w:val="002E7D26"/>
    <w:rsid w:val="002F1EA6"/>
    <w:rsid w:val="002F2AC6"/>
    <w:rsid w:val="002F2D34"/>
    <w:rsid w:val="002F7CB1"/>
    <w:rsid w:val="003016F9"/>
    <w:rsid w:val="003028B1"/>
    <w:rsid w:val="00303422"/>
    <w:rsid w:val="00305F22"/>
    <w:rsid w:val="003061F8"/>
    <w:rsid w:val="003065EF"/>
    <w:rsid w:val="0030754F"/>
    <w:rsid w:val="003077BF"/>
    <w:rsid w:val="0031006A"/>
    <w:rsid w:val="00311548"/>
    <w:rsid w:val="003140AF"/>
    <w:rsid w:val="003140EC"/>
    <w:rsid w:val="003142D5"/>
    <w:rsid w:val="003145BE"/>
    <w:rsid w:val="0031642F"/>
    <w:rsid w:val="00317820"/>
    <w:rsid w:val="00320D8E"/>
    <w:rsid w:val="00322B56"/>
    <w:rsid w:val="00326B76"/>
    <w:rsid w:val="00327F59"/>
    <w:rsid w:val="0033337E"/>
    <w:rsid w:val="003334D5"/>
    <w:rsid w:val="00333EA1"/>
    <w:rsid w:val="0033619D"/>
    <w:rsid w:val="003362A2"/>
    <w:rsid w:val="003365D8"/>
    <w:rsid w:val="00336F2F"/>
    <w:rsid w:val="00337348"/>
    <w:rsid w:val="00337C93"/>
    <w:rsid w:val="00337FD5"/>
    <w:rsid w:val="00340B98"/>
    <w:rsid w:val="00341291"/>
    <w:rsid w:val="00343906"/>
    <w:rsid w:val="00344659"/>
    <w:rsid w:val="003472F1"/>
    <w:rsid w:val="00350776"/>
    <w:rsid w:val="00351C77"/>
    <w:rsid w:val="00352083"/>
    <w:rsid w:val="00352117"/>
    <w:rsid w:val="003523AF"/>
    <w:rsid w:val="00352A06"/>
    <w:rsid w:val="0035396C"/>
    <w:rsid w:val="00353A8D"/>
    <w:rsid w:val="00353B8D"/>
    <w:rsid w:val="003554A9"/>
    <w:rsid w:val="00356521"/>
    <w:rsid w:val="00360C07"/>
    <w:rsid w:val="00360FBE"/>
    <w:rsid w:val="0036111D"/>
    <w:rsid w:val="00361244"/>
    <w:rsid w:val="003615C5"/>
    <w:rsid w:val="00361A63"/>
    <w:rsid w:val="00361BFB"/>
    <w:rsid w:val="00364BA9"/>
    <w:rsid w:val="0036580F"/>
    <w:rsid w:val="00366142"/>
    <w:rsid w:val="00366768"/>
    <w:rsid w:val="003669F9"/>
    <w:rsid w:val="00366AA1"/>
    <w:rsid w:val="00367BBF"/>
    <w:rsid w:val="00371027"/>
    <w:rsid w:val="003726CE"/>
    <w:rsid w:val="003748F0"/>
    <w:rsid w:val="00374F09"/>
    <w:rsid w:val="00375A0B"/>
    <w:rsid w:val="00376AEB"/>
    <w:rsid w:val="00380AF8"/>
    <w:rsid w:val="00380F06"/>
    <w:rsid w:val="00381360"/>
    <w:rsid w:val="0038248F"/>
    <w:rsid w:val="00383149"/>
    <w:rsid w:val="00383933"/>
    <w:rsid w:val="003839C6"/>
    <w:rsid w:val="00383C2E"/>
    <w:rsid w:val="00384276"/>
    <w:rsid w:val="00385B22"/>
    <w:rsid w:val="00386300"/>
    <w:rsid w:val="00386368"/>
    <w:rsid w:val="003871C3"/>
    <w:rsid w:val="003901AC"/>
    <w:rsid w:val="00391293"/>
    <w:rsid w:val="00395F91"/>
    <w:rsid w:val="003966D1"/>
    <w:rsid w:val="003A0742"/>
    <w:rsid w:val="003A0946"/>
    <w:rsid w:val="003A191F"/>
    <w:rsid w:val="003A2339"/>
    <w:rsid w:val="003A2343"/>
    <w:rsid w:val="003A27D7"/>
    <w:rsid w:val="003A319B"/>
    <w:rsid w:val="003A3207"/>
    <w:rsid w:val="003A44FF"/>
    <w:rsid w:val="003A4817"/>
    <w:rsid w:val="003A5142"/>
    <w:rsid w:val="003A54A7"/>
    <w:rsid w:val="003A618A"/>
    <w:rsid w:val="003A7795"/>
    <w:rsid w:val="003B0ED0"/>
    <w:rsid w:val="003B18FD"/>
    <w:rsid w:val="003B22C8"/>
    <w:rsid w:val="003B410D"/>
    <w:rsid w:val="003B445D"/>
    <w:rsid w:val="003B4B7E"/>
    <w:rsid w:val="003B6733"/>
    <w:rsid w:val="003B6C97"/>
    <w:rsid w:val="003C1223"/>
    <w:rsid w:val="003C12BD"/>
    <w:rsid w:val="003C21D8"/>
    <w:rsid w:val="003C34E4"/>
    <w:rsid w:val="003C5B65"/>
    <w:rsid w:val="003C63B5"/>
    <w:rsid w:val="003C6791"/>
    <w:rsid w:val="003C72BD"/>
    <w:rsid w:val="003C7F66"/>
    <w:rsid w:val="003D0A75"/>
    <w:rsid w:val="003D1B59"/>
    <w:rsid w:val="003D22BC"/>
    <w:rsid w:val="003D343F"/>
    <w:rsid w:val="003D46F4"/>
    <w:rsid w:val="003D5990"/>
    <w:rsid w:val="003D5E49"/>
    <w:rsid w:val="003D754B"/>
    <w:rsid w:val="003E00AC"/>
    <w:rsid w:val="003E0848"/>
    <w:rsid w:val="003E0D03"/>
    <w:rsid w:val="003E0E9B"/>
    <w:rsid w:val="003E203A"/>
    <w:rsid w:val="003E210B"/>
    <w:rsid w:val="003E2267"/>
    <w:rsid w:val="003E440B"/>
    <w:rsid w:val="003E5560"/>
    <w:rsid w:val="003E6F99"/>
    <w:rsid w:val="003E7865"/>
    <w:rsid w:val="003F29C3"/>
    <w:rsid w:val="003F2BF1"/>
    <w:rsid w:val="003F3125"/>
    <w:rsid w:val="003F3973"/>
    <w:rsid w:val="003F423A"/>
    <w:rsid w:val="003F426D"/>
    <w:rsid w:val="003F58E2"/>
    <w:rsid w:val="0040036B"/>
    <w:rsid w:val="0040211C"/>
    <w:rsid w:val="00402273"/>
    <w:rsid w:val="00404F83"/>
    <w:rsid w:val="00404FB5"/>
    <w:rsid w:val="00405F77"/>
    <w:rsid w:val="00406636"/>
    <w:rsid w:val="00407716"/>
    <w:rsid w:val="0041108B"/>
    <w:rsid w:val="00412703"/>
    <w:rsid w:val="00413277"/>
    <w:rsid w:val="0041522D"/>
    <w:rsid w:val="00416613"/>
    <w:rsid w:val="00417371"/>
    <w:rsid w:val="004219B3"/>
    <w:rsid w:val="00421C13"/>
    <w:rsid w:val="00421FCD"/>
    <w:rsid w:val="00422789"/>
    <w:rsid w:val="0042308B"/>
    <w:rsid w:val="0042569A"/>
    <w:rsid w:val="00426521"/>
    <w:rsid w:val="00426C39"/>
    <w:rsid w:val="00431F3C"/>
    <w:rsid w:val="0043200C"/>
    <w:rsid w:val="00432AC4"/>
    <w:rsid w:val="00433F2D"/>
    <w:rsid w:val="0043646A"/>
    <w:rsid w:val="004369AE"/>
    <w:rsid w:val="00436E76"/>
    <w:rsid w:val="00436F3D"/>
    <w:rsid w:val="00436FA1"/>
    <w:rsid w:val="00440BFF"/>
    <w:rsid w:val="00442228"/>
    <w:rsid w:val="004427FF"/>
    <w:rsid w:val="0044338E"/>
    <w:rsid w:val="004435CD"/>
    <w:rsid w:val="00443D6C"/>
    <w:rsid w:val="00444987"/>
    <w:rsid w:val="00445E98"/>
    <w:rsid w:val="0044607C"/>
    <w:rsid w:val="00446383"/>
    <w:rsid w:val="004477D7"/>
    <w:rsid w:val="00447A53"/>
    <w:rsid w:val="00450333"/>
    <w:rsid w:val="00450F86"/>
    <w:rsid w:val="00451599"/>
    <w:rsid w:val="00452E62"/>
    <w:rsid w:val="00454EBB"/>
    <w:rsid w:val="0045624F"/>
    <w:rsid w:val="0045763A"/>
    <w:rsid w:val="00457785"/>
    <w:rsid w:val="00460F11"/>
    <w:rsid w:val="004610C0"/>
    <w:rsid w:val="004617C9"/>
    <w:rsid w:val="00461BA0"/>
    <w:rsid w:val="00462BF9"/>
    <w:rsid w:val="00462E5D"/>
    <w:rsid w:val="00464394"/>
    <w:rsid w:val="00465311"/>
    <w:rsid w:val="0046560D"/>
    <w:rsid w:val="00466282"/>
    <w:rsid w:val="00470BE5"/>
    <w:rsid w:val="00470EAA"/>
    <w:rsid w:val="00471E92"/>
    <w:rsid w:val="0047236B"/>
    <w:rsid w:val="00472FC1"/>
    <w:rsid w:val="00473210"/>
    <w:rsid w:val="004736F9"/>
    <w:rsid w:val="00473C44"/>
    <w:rsid w:val="00473D02"/>
    <w:rsid w:val="004740F7"/>
    <w:rsid w:val="004758D8"/>
    <w:rsid w:val="004762C4"/>
    <w:rsid w:val="00477D62"/>
    <w:rsid w:val="00480564"/>
    <w:rsid w:val="004820B7"/>
    <w:rsid w:val="004844F3"/>
    <w:rsid w:val="00484CEF"/>
    <w:rsid w:val="0048533A"/>
    <w:rsid w:val="00486CE4"/>
    <w:rsid w:val="0048753F"/>
    <w:rsid w:val="00487860"/>
    <w:rsid w:val="004901EE"/>
    <w:rsid w:val="00491FDE"/>
    <w:rsid w:val="00492854"/>
    <w:rsid w:val="00492A4E"/>
    <w:rsid w:val="0049407E"/>
    <w:rsid w:val="00495AF7"/>
    <w:rsid w:val="004960F6"/>
    <w:rsid w:val="00496383"/>
    <w:rsid w:val="004975BF"/>
    <w:rsid w:val="004A1C15"/>
    <w:rsid w:val="004A3737"/>
    <w:rsid w:val="004A4A82"/>
    <w:rsid w:val="004A5236"/>
    <w:rsid w:val="004A5F51"/>
    <w:rsid w:val="004A777D"/>
    <w:rsid w:val="004B0D87"/>
    <w:rsid w:val="004B1C73"/>
    <w:rsid w:val="004B311E"/>
    <w:rsid w:val="004B3429"/>
    <w:rsid w:val="004B3E36"/>
    <w:rsid w:val="004B5A11"/>
    <w:rsid w:val="004B5CB5"/>
    <w:rsid w:val="004B6450"/>
    <w:rsid w:val="004C0000"/>
    <w:rsid w:val="004C04E4"/>
    <w:rsid w:val="004C1B27"/>
    <w:rsid w:val="004C2D39"/>
    <w:rsid w:val="004C437C"/>
    <w:rsid w:val="004C62BD"/>
    <w:rsid w:val="004C64ED"/>
    <w:rsid w:val="004C6718"/>
    <w:rsid w:val="004C71CB"/>
    <w:rsid w:val="004C79EC"/>
    <w:rsid w:val="004D0AF4"/>
    <w:rsid w:val="004D2C8B"/>
    <w:rsid w:val="004D45AD"/>
    <w:rsid w:val="004D45B4"/>
    <w:rsid w:val="004D50E5"/>
    <w:rsid w:val="004E12F3"/>
    <w:rsid w:val="004E1B57"/>
    <w:rsid w:val="004E29B4"/>
    <w:rsid w:val="004E4867"/>
    <w:rsid w:val="004E4BFC"/>
    <w:rsid w:val="004E67B5"/>
    <w:rsid w:val="004E72FC"/>
    <w:rsid w:val="004F0AF8"/>
    <w:rsid w:val="004F0BF8"/>
    <w:rsid w:val="004F1EB2"/>
    <w:rsid w:val="004F67AD"/>
    <w:rsid w:val="004F75AE"/>
    <w:rsid w:val="00500517"/>
    <w:rsid w:val="005008A7"/>
    <w:rsid w:val="005016D5"/>
    <w:rsid w:val="0050206C"/>
    <w:rsid w:val="0050215C"/>
    <w:rsid w:val="00502161"/>
    <w:rsid w:val="00503721"/>
    <w:rsid w:val="00503C13"/>
    <w:rsid w:val="00505696"/>
    <w:rsid w:val="00510A88"/>
    <w:rsid w:val="005136A5"/>
    <w:rsid w:val="005142BF"/>
    <w:rsid w:val="00515C7C"/>
    <w:rsid w:val="005160B1"/>
    <w:rsid w:val="005162DE"/>
    <w:rsid w:val="00516BC5"/>
    <w:rsid w:val="00516BE5"/>
    <w:rsid w:val="00517032"/>
    <w:rsid w:val="0052012E"/>
    <w:rsid w:val="00520510"/>
    <w:rsid w:val="00520532"/>
    <w:rsid w:val="00521A89"/>
    <w:rsid w:val="00523CCE"/>
    <w:rsid w:val="0052444F"/>
    <w:rsid w:val="00524DBC"/>
    <w:rsid w:val="005250DB"/>
    <w:rsid w:val="00525469"/>
    <w:rsid w:val="00525AF5"/>
    <w:rsid w:val="00526075"/>
    <w:rsid w:val="0053011D"/>
    <w:rsid w:val="00530BF3"/>
    <w:rsid w:val="00530F38"/>
    <w:rsid w:val="0053146D"/>
    <w:rsid w:val="00531BD1"/>
    <w:rsid w:val="005325E6"/>
    <w:rsid w:val="005349A3"/>
    <w:rsid w:val="005369EE"/>
    <w:rsid w:val="005377ED"/>
    <w:rsid w:val="00541AA3"/>
    <w:rsid w:val="00544756"/>
    <w:rsid w:val="00545577"/>
    <w:rsid w:val="005466EF"/>
    <w:rsid w:val="00546CEB"/>
    <w:rsid w:val="00547545"/>
    <w:rsid w:val="00550F03"/>
    <w:rsid w:val="0055276A"/>
    <w:rsid w:val="00552AF7"/>
    <w:rsid w:val="00552AF8"/>
    <w:rsid w:val="00553D9C"/>
    <w:rsid w:val="0055436D"/>
    <w:rsid w:val="00554A13"/>
    <w:rsid w:val="005560AD"/>
    <w:rsid w:val="00556900"/>
    <w:rsid w:val="0056067F"/>
    <w:rsid w:val="00560D1E"/>
    <w:rsid w:val="00562E5F"/>
    <w:rsid w:val="00563077"/>
    <w:rsid w:val="00565C12"/>
    <w:rsid w:val="00565CB1"/>
    <w:rsid w:val="00566EC3"/>
    <w:rsid w:val="00567DE0"/>
    <w:rsid w:val="00570235"/>
    <w:rsid w:val="00571428"/>
    <w:rsid w:val="005727A8"/>
    <w:rsid w:val="005729FC"/>
    <w:rsid w:val="00574111"/>
    <w:rsid w:val="00574A6B"/>
    <w:rsid w:val="00576140"/>
    <w:rsid w:val="00580952"/>
    <w:rsid w:val="005821E4"/>
    <w:rsid w:val="005843E3"/>
    <w:rsid w:val="005866CB"/>
    <w:rsid w:val="00586A55"/>
    <w:rsid w:val="00587D62"/>
    <w:rsid w:val="00587DC9"/>
    <w:rsid w:val="00587DCA"/>
    <w:rsid w:val="00591622"/>
    <w:rsid w:val="00592E04"/>
    <w:rsid w:val="00594A73"/>
    <w:rsid w:val="005960C0"/>
    <w:rsid w:val="00596B9E"/>
    <w:rsid w:val="005972A8"/>
    <w:rsid w:val="005A07F3"/>
    <w:rsid w:val="005A21A8"/>
    <w:rsid w:val="005A6072"/>
    <w:rsid w:val="005A6D34"/>
    <w:rsid w:val="005A7AC9"/>
    <w:rsid w:val="005B0447"/>
    <w:rsid w:val="005B0523"/>
    <w:rsid w:val="005B1B70"/>
    <w:rsid w:val="005B3030"/>
    <w:rsid w:val="005B3E85"/>
    <w:rsid w:val="005B6051"/>
    <w:rsid w:val="005B6222"/>
    <w:rsid w:val="005B6379"/>
    <w:rsid w:val="005B794B"/>
    <w:rsid w:val="005C0388"/>
    <w:rsid w:val="005C1343"/>
    <w:rsid w:val="005C1724"/>
    <w:rsid w:val="005C2FF9"/>
    <w:rsid w:val="005C31CE"/>
    <w:rsid w:val="005C3D33"/>
    <w:rsid w:val="005C46F1"/>
    <w:rsid w:val="005C483D"/>
    <w:rsid w:val="005C529A"/>
    <w:rsid w:val="005C5AFC"/>
    <w:rsid w:val="005C6024"/>
    <w:rsid w:val="005D08B9"/>
    <w:rsid w:val="005D0FAD"/>
    <w:rsid w:val="005D14C8"/>
    <w:rsid w:val="005D4774"/>
    <w:rsid w:val="005D69C3"/>
    <w:rsid w:val="005D743F"/>
    <w:rsid w:val="005D75BA"/>
    <w:rsid w:val="005E056D"/>
    <w:rsid w:val="005E0F8F"/>
    <w:rsid w:val="005E2E5A"/>
    <w:rsid w:val="005E43FB"/>
    <w:rsid w:val="005E6305"/>
    <w:rsid w:val="005E7912"/>
    <w:rsid w:val="005F0D6A"/>
    <w:rsid w:val="005F2F57"/>
    <w:rsid w:val="005F3585"/>
    <w:rsid w:val="005F4272"/>
    <w:rsid w:val="005F527A"/>
    <w:rsid w:val="005F5293"/>
    <w:rsid w:val="005F54B3"/>
    <w:rsid w:val="005F5E79"/>
    <w:rsid w:val="005F6A82"/>
    <w:rsid w:val="00601604"/>
    <w:rsid w:val="006031B6"/>
    <w:rsid w:val="00603268"/>
    <w:rsid w:val="00603B5B"/>
    <w:rsid w:val="00606CAA"/>
    <w:rsid w:val="006107EB"/>
    <w:rsid w:val="00610F3D"/>
    <w:rsid w:val="006118FD"/>
    <w:rsid w:val="0061398F"/>
    <w:rsid w:val="00613B45"/>
    <w:rsid w:val="006165C3"/>
    <w:rsid w:val="00616EC2"/>
    <w:rsid w:val="00620D07"/>
    <w:rsid w:val="00622141"/>
    <w:rsid w:val="00622F20"/>
    <w:rsid w:val="0062303C"/>
    <w:rsid w:val="00623EE7"/>
    <w:rsid w:val="00624D7E"/>
    <w:rsid w:val="00626166"/>
    <w:rsid w:val="00627052"/>
    <w:rsid w:val="006319EE"/>
    <w:rsid w:val="00631FA9"/>
    <w:rsid w:val="00631FD0"/>
    <w:rsid w:val="00632CC3"/>
    <w:rsid w:val="0063499A"/>
    <w:rsid w:val="006360E8"/>
    <w:rsid w:val="006362C1"/>
    <w:rsid w:val="00636D99"/>
    <w:rsid w:val="006376CA"/>
    <w:rsid w:val="00637769"/>
    <w:rsid w:val="006419C8"/>
    <w:rsid w:val="006424EA"/>
    <w:rsid w:val="00642546"/>
    <w:rsid w:val="00642F94"/>
    <w:rsid w:val="00644530"/>
    <w:rsid w:val="00644609"/>
    <w:rsid w:val="00646972"/>
    <w:rsid w:val="00647A37"/>
    <w:rsid w:val="006505B7"/>
    <w:rsid w:val="00651D73"/>
    <w:rsid w:val="00652115"/>
    <w:rsid w:val="0065310A"/>
    <w:rsid w:val="00654181"/>
    <w:rsid w:val="00654ECC"/>
    <w:rsid w:val="00655A6E"/>
    <w:rsid w:val="00657155"/>
    <w:rsid w:val="00661315"/>
    <w:rsid w:val="006644FF"/>
    <w:rsid w:val="00665A70"/>
    <w:rsid w:val="0066700D"/>
    <w:rsid w:val="00667975"/>
    <w:rsid w:val="00667B1D"/>
    <w:rsid w:val="00671210"/>
    <w:rsid w:val="006714BF"/>
    <w:rsid w:val="00671BEC"/>
    <w:rsid w:val="00672823"/>
    <w:rsid w:val="00672E7F"/>
    <w:rsid w:val="00673653"/>
    <w:rsid w:val="006737F8"/>
    <w:rsid w:val="006744B9"/>
    <w:rsid w:val="006753B9"/>
    <w:rsid w:val="0068085D"/>
    <w:rsid w:val="006811F2"/>
    <w:rsid w:val="00681D3D"/>
    <w:rsid w:val="00681EDE"/>
    <w:rsid w:val="0068736E"/>
    <w:rsid w:val="006877D8"/>
    <w:rsid w:val="0068788B"/>
    <w:rsid w:val="00694969"/>
    <w:rsid w:val="006953DA"/>
    <w:rsid w:val="00696560"/>
    <w:rsid w:val="00697371"/>
    <w:rsid w:val="00697B91"/>
    <w:rsid w:val="006A06F4"/>
    <w:rsid w:val="006A20B0"/>
    <w:rsid w:val="006A3912"/>
    <w:rsid w:val="006A3FCF"/>
    <w:rsid w:val="006A54A6"/>
    <w:rsid w:val="006A61F9"/>
    <w:rsid w:val="006A6264"/>
    <w:rsid w:val="006A6779"/>
    <w:rsid w:val="006A6890"/>
    <w:rsid w:val="006A7582"/>
    <w:rsid w:val="006B036C"/>
    <w:rsid w:val="006B0AA6"/>
    <w:rsid w:val="006B0C68"/>
    <w:rsid w:val="006B1C35"/>
    <w:rsid w:val="006B2B65"/>
    <w:rsid w:val="006B41C7"/>
    <w:rsid w:val="006B4BBA"/>
    <w:rsid w:val="006B4ECF"/>
    <w:rsid w:val="006B6008"/>
    <w:rsid w:val="006B64FE"/>
    <w:rsid w:val="006B7CD4"/>
    <w:rsid w:val="006C08A7"/>
    <w:rsid w:val="006C204D"/>
    <w:rsid w:val="006C3AE4"/>
    <w:rsid w:val="006C5369"/>
    <w:rsid w:val="006C5BC3"/>
    <w:rsid w:val="006C5C25"/>
    <w:rsid w:val="006C73F0"/>
    <w:rsid w:val="006D05DF"/>
    <w:rsid w:val="006D0753"/>
    <w:rsid w:val="006D0959"/>
    <w:rsid w:val="006D2DE5"/>
    <w:rsid w:val="006D3587"/>
    <w:rsid w:val="006D75A6"/>
    <w:rsid w:val="006E09E2"/>
    <w:rsid w:val="006E0CC9"/>
    <w:rsid w:val="006E1A59"/>
    <w:rsid w:val="006E1B44"/>
    <w:rsid w:val="006E248E"/>
    <w:rsid w:val="006E2B67"/>
    <w:rsid w:val="006E393D"/>
    <w:rsid w:val="006E57EE"/>
    <w:rsid w:val="006E5A83"/>
    <w:rsid w:val="006E6645"/>
    <w:rsid w:val="006E69D4"/>
    <w:rsid w:val="006E6CF9"/>
    <w:rsid w:val="006F2FD1"/>
    <w:rsid w:val="006F32A6"/>
    <w:rsid w:val="006F4B01"/>
    <w:rsid w:val="0070080F"/>
    <w:rsid w:val="007008C2"/>
    <w:rsid w:val="0070144E"/>
    <w:rsid w:val="007020CE"/>
    <w:rsid w:val="00706007"/>
    <w:rsid w:val="00706140"/>
    <w:rsid w:val="0070665E"/>
    <w:rsid w:val="007104FF"/>
    <w:rsid w:val="00712417"/>
    <w:rsid w:val="007159EB"/>
    <w:rsid w:val="00716901"/>
    <w:rsid w:val="0072151A"/>
    <w:rsid w:val="007219A3"/>
    <w:rsid w:val="00723747"/>
    <w:rsid w:val="007246B1"/>
    <w:rsid w:val="00724D31"/>
    <w:rsid w:val="00725551"/>
    <w:rsid w:val="007255A2"/>
    <w:rsid w:val="0072565E"/>
    <w:rsid w:val="007333E1"/>
    <w:rsid w:val="00733DFE"/>
    <w:rsid w:val="00734395"/>
    <w:rsid w:val="0073459D"/>
    <w:rsid w:val="007357AF"/>
    <w:rsid w:val="00736D88"/>
    <w:rsid w:val="00740C98"/>
    <w:rsid w:val="00740EB7"/>
    <w:rsid w:val="0074316C"/>
    <w:rsid w:val="0074523B"/>
    <w:rsid w:val="0074539A"/>
    <w:rsid w:val="00746A22"/>
    <w:rsid w:val="00747446"/>
    <w:rsid w:val="00747BB0"/>
    <w:rsid w:val="00747E7D"/>
    <w:rsid w:val="00751256"/>
    <w:rsid w:val="00751AEA"/>
    <w:rsid w:val="0075239F"/>
    <w:rsid w:val="00752BD2"/>
    <w:rsid w:val="0075407C"/>
    <w:rsid w:val="007541ED"/>
    <w:rsid w:val="00756D85"/>
    <w:rsid w:val="00756FCD"/>
    <w:rsid w:val="007605FC"/>
    <w:rsid w:val="00761DAD"/>
    <w:rsid w:val="00762466"/>
    <w:rsid w:val="007648DE"/>
    <w:rsid w:val="00765493"/>
    <w:rsid w:val="00766F0F"/>
    <w:rsid w:val="0077220C"/>
    <w:rsid w:val="0077443A"/>
    <w:rsid w:val="007744CC"/>
    <w:rsid w:val="00774776"/>
    <w:rsid w:val="007762AC"/>
    <w:rsid w:val="00776BD1"/>
    <w:rsid w:val="0077711C"/>
    <w:rsid w:val="007778E4"/>
    <w:rsid w:val="00780CB3"/>
    <w:rsid w:val="007835FA"/>
    <w:rsid w:val="007836F5"/>
    <w:rsid w:val="007839D3"/>
    <w:rsid w:val="007839EB"/>
    <w:rsid w:val="00784409"/>
    <w:rsid w:val="00785A9E"/>
    <w:rsid w:val="00786918"/>
    <w:rsid w:val="00787059"/>
    <w:rsid w:val="007872A6"/>
    <w:rsid w:val="00787605"/>
    <w:rsid w:val="007925F1"/>
    <w:rsid w:val="00792F29"/>
    <w:rsid w:val="00793C0E"/>
    <w:rsid w:val="007946F9"/>
    <w:rsid w:val="00794E96"/>
    <w:rsid w:val="00795F8B"/>
    <w:rsid w:val="00796163"/>
    <w:rsid w:val="00797A09"/>
    <w:rsid w:val="007A0E00"/>
    <w:rsid w:val="007A1E7B"/>
    <w:rsid w:val="007A24C2"/>
    <w:rsid w:val="007A31ED"/>
    <w:rsid w:val="007A3EC6"/>
    <w:rsid w:val="007A4A05"/>
    <w:rsid w:val="007A55FF"/>
    <w:rsid w:val="007A7BEC"/>
    <w:rsid w:val="007B065C"/>
    <w:rsid w:val="007B0B22"/>
    <w:rsid w:val="007B15AC"/>
    <w:rsid w:val="007B2A7A"/>
    <w:rsid w:val="007B3200"/>
    <w:rsid w:val="007B4C84"/>
    <w:rsid w:val="007B642B"/>
    <w:rsid w:val="007C131A"/>
    <w:rsid w:val="007C1D94"/>
    <w:rsid w:val="007C4A83"/>
    <w:rsid w:val="007C78ED"/>
    <w:rsid w:val="007D16B7"/>
    <w:rsid w:val="007D32AF"/>
    <w:rsid w:val="007D401D"/>
    <w:rsid w:val="007D448B"/>
    <w:rsid w:val="007D4AD9"/>
    <w:rsid w:val="007D6D6E"/>
    <w:rsid w:val="007E063B"/>
    <w:rsid w:val="007E2EC1"/>
    <w:rsid w:val="007E69D9"/>
    <w:rsid w:val="007E767E"/>
    <w:rsid w:val="007E7C33"/>
    <w:rsid w:val="007E7EB3"/>
    <w:rsid w:val="007F474C"/>
    <w:rsid w:val="007F4F50"/>
    <w:rsid w:val="007F78EF"/>
    <w:rsid w:val="007F7932"/>
    <w:rsid w:val="008007C4"/>
    <w:rsid w:val="008012C5"/>
    <w:rsid w:val="0080147A"/>
    <w:rsid w:val="00806667"/>
    <w:rsid w:val="0081219E"/>
    <w:rsid w:val="0081231E"/>
    <w:rsid w:val="00814010"/>
    <w:rsid w:val="0081603A"/>
    <w:rsid w:val="0081695B"/>
    <w:rsid w:val="00816D69"/>
    <w:rsid w:val="00816DDF"/>
    <w:rsid w:val="00817E7B"/>
    <w:rsid w:val="008207EB"/>
    <w:rsid w:val="0082080E"/>
    <w:rsid w:val="00820B6C"/>
    <w:rsid w:val="00820C9E"/>
    <w:rsid w:val="00821457"/>
    <w:rsid w:val="00821723"/>
    <w:rsid w:val="00822A5C"/>
    <w:rsid w:val="008238D8"/>
    <w:rsid w:val="0082437D"/>
    <w:rsid w:val="00824F8E"/>
    <w:rsid w:val="00825124"/>
    <w:rsid w:val="0082535D"/>
    <w:rsid w:val="00830460"/>
    <w:rsid w:val="00831694"/>
    <w:rsid w:val="00831E1A"/>
    <w:rsid w:val="008322EC"/>
    <w:rsid w:val="00832BB6"/>
    <w:rsid w:val="00832D1C"/>
    <w:rsid w:val="0083358A"/>
    <w:rsid w:val="0083376A"/>
    <w:rsid w:val="0083382D"/>
    <w:rsid w:val="0083503D"/>
    <w:rsid w:val="0083632D"/>
    <w:rsid w:val="008366DE"/>
    <w:rsid w:val="00837868"/>
    <w:rsid w:val="00840AF2"/>
    <w:rsid w:val="00840E5C"/>
    <w:rsid w:val="00844EFF"/>
    <w:rsid w:val="00845E92"/>
    <w:rsid w:val="00846275"/>
    <w:rsid w:val="0085296B"/>
    <w:rsid w:val="008539A7"/>
    <w:rsid w:val="008542D4"/>
    <w:rsid w:val="008548F4"/>
    <w:rsid w:val="008556EF"/>
    <w:rsid w:val="008568F5"/>
    <w:rsid w:val="008573EF"/>
    <w:rsid w:val="00860538"/>
    <w:rsid w:val="00860E67"/>
    <w:rsid w:val="00861A0B"/>
    <w:rsid w:val="008638F1"/>
    <w:rsid w:val="008645E1"/>
    <w:rsid w:val="00866660"/>
    <w:rsid w:val="00871EE7"/>
    <w:rsid w:val="008765FD"/>
    <w:rsid w:val="00876763"/>
    <w:rsid w:val="0087712A"/>
    <w:rsid w:val="008827CF"/>
    <w:rsid w:val="00882CD8"/>
    <w:rsid w:val="00884B48"/>
    <w:rsid w:val="00885C00"/>
    <w:rsid w:val="00887E0E"/>
    <w:rsid w:val="00890D19"/>
    <w:rsid w:val="00891982"/>
    <w:rsid w:val="00894253"/>
    <w:rsid w:val="00895199"/>
    <w:rsid w:val="008951C6"/>
    <w:rsid w:val="008953FF"/>
    <w:rsid w:val="00895595"/>
    <w:rsid w:val="008955F8"/>
    <w:rsid w:val="00895D04"/>
    <w:rsid w:val="00896463"/>
    <w:rsid w:val="00897734"/>
    <w:rsid w:val="00897CA5"/>
    <w:rsid w:val="00897D76"/>
    <w:rsid w:val="008A0406"/>
    <w:rsid w:val="008A20F7"/>
    <w:rsid w:val="008A2284"/>
    <w:rsid w:val="008A2FCA"/>
    <w:rsid w:val="008A39DE"/>
    <w:rsid w:val="008A3ADF"/>
    <w:rsid w:val="008A3C8F"/>
    <w:rsid w:val="008A56DC"/>
    <w:rsid w:val="008A5839"/>
    <w:rsid w:val="008A5B7B"/>
    <w:rsid w:val="008A63D9"/>
    <w:rsid w:val="008A6B7B"/>
    <w:rsid w:val="008A7CA0"/>
    <w:rsid w:val="008A7DC6"/>
    <w:rsid w:val="008B0631"/>
    <w:rsid w:val="008B25FF"/>
    <w:rsid w:val="008B37A5"/>
    <w:rsid w:val="008B4779"/>
    <w:rsid w:val="008B601E"/>
    <w:rsid w:val="008B703B"/>
    <w:rsid w:val="008B7084"/>
    <w:rsid w:val="008B71B5"/>
    <w:rsid w:val="008C0134"/>
    <w:rsid w:val="008C028A"/>
    <w:rsid w:val="008C0498"/>
    <w:rsid w:val="008C0CCD"/>
    <w:rsid w:val="008C20E9"/>
    <w:rsid w:val="008C266F"/>
    <w:rsid w:val="008C287C"/>
    <w:rsid w:val="008C2C4A"/>
    <w:rsid w:val="008C3884"/>
    <w:rsid w:val="008C411C"/>
    <w:rsid w:val="008C7E8A"/>
    <w:rsid w:val="008D3027"/>
    <w:rsid w:val="008D37BB"/>
    <w:rsid w:val="008D5974"/>
    <w:rsid w:val="008D5D20"/>
    <w:rsid w:val="008D7E1D"/>
    <w:rsid w:val="008E376D"/>
    <w:rsid w:val="008E391B"/>
    <w:rsid w:val="008E4DBF"/>
    <w:rsid w:val="008E52EB"/>
    <w:rsid w:val="008E599C"/>
    <w:rsid w:val="008E605B"/>
    <w:rsid w:val="008E6B2B"/>
    <w:rsid w:val="008E6C12"/>
    <w:rsid w:val="008F0EF5"/>
    <w:rsid w:val="008F2AB2"/>
    <w:rsid w:val="008F416D"/>
    <w:rsid w:val="008F46E3"/>
    <w:rsid w:val="008F663E"/>
    <w:rsid w:val="008F7DF1"/>
    <w:rsid w:val="0090119B"/>
    <w:rsid w:val="00901E6D"/>
    <w:rsid w:val="00901F8D"/>
    <w:rsid w:val="00902995"/>
    <w:rsid w:val="00904429"/>
    <w:rsid w:val="00906F18"/>
    <w:rsid w:val="0091173B"/>
    <w:rsid w:val="0091278A"/>
    <w:rsid w:val="009158C1"/>
    <w:rsid w:val="00915D51"/>
    <w:rsid w:val="00916997"/>
    <w:rsid w:val="0092105D"/>
    <w:rsid w:val="00921075"/>
    <w:rsid w:val="00921FDE"/>
    <w:rsid w:val="009240A1"/>
    <w:rsid w:val="00924712"/>
    <w:rsid w:val="00924846"/>
    <w:rsid w:val="009254B1"/>
    <w:rsid w:val="00925AC4"/>
    <w:rsid w:val="00925EB0"/>
    <w:rsid w:val="00926B32"/>
    <w:rsid w:val="009276C7"/>
    <w:rsid w:val="00933091"/>
    <w:rsid w:val="00933712"/>
    <w:rsid w:val="00935A2D"/>
    <w:rsid w:val="0093638E"/>
    <w:rsid w:val="00936C55"/>
    <w:rsid w:val="0093759B"/>
    <w:rsid w:val="00940047"/>
    <w:rsid w:val="00940445"/>
    <w:rsid w:val="009419D3"/>
    <w:rsid w:val="00942D40"/>
    <w:rsid w:val="009434BC"/>
    <w:rsid w:val="00943EC7"/>
    <w:rsid w:val="00944DE6"/>
    <w:rsid w:val="00944E7F"/>
    <w:rsid w:val="00946F22"/>
    <w:rsid w:val="00947C1B"/>
    <w:rsid w:val="00950247"/>
    <w:rsid w:val="009503CA"/>
    <w:rsid w:val="00950506"/>
    <w:rsid w:val="00953C37"/>
    <w:rsid w:val="00954811"/>
    <w:rsid w:val="00954BE6"/>
    <w:rsid w:val="00955E42"/>
    <w:rsid w:val="0096000A"/>
    <w:rsid w:val="00961BAB"/>
    <w:rsid w:val="00962406"/>
    <w:rsid w:val="009630CB"/>
    <w:rsid w:val="0096583F"/>
    <w:rsid w:val="00970E0B"/>
    <w:rsid w:val="00971B96"/>
    <w:rsid w:val="00971BFC"/>
    <w:rsid w:val="00973377"/>
    <w:rsid w:val="00973D8A"/>
    <w:rsid w:val="00974BF6"/>
    <w:rsid w:val="009751A1"/>
    <w:rsid w:val="00975A4E"/>
    <w:rsid w:val="00975FA7"/>
    <w:rsid w:val="00976ED6"/>
    <w:rsid w:val="00980472"/>
    <w:rsid w:val="00982AB4"/>
    <w:rsid w:val="009831C0"/>
    <w:rsid w:val="0098321A"/>
    <w:rsid w:val="00983D9E"/>
    <w:rsid w:val="00984F2F"/>
    <w:rsid w:val="009856BF"/>
    <w:rsid w:val="00986228"/>
    <w:rsid w:val="0099130E"/>
    <w:rsid w:val="00991803"/>
    <w:rsid w:val="009933FC"/>
    <w:rsid w:val="00995D81"/>
    <w:rsid w:val="009967D6"/>
    <w:rsid w:val="009A0C16"/>
    <w:rsid w:val="009A1BC7"/>
    <w:rsid w:val="009A386B"/>
    <w:rsid w:val="009A469B"/>
    <w:rsid w:val="009A4963"/>
    <w:rsid w:val="009A53FE"/>
    <w:rsid w:val="009A56DF"/>
    <w:rsid w:val="009A6AF9"/>
    <w:rsid w:val="009B2AF9"/>
    <w:rsid w:val="009B36B0"/>
    <w:rsid w:val="009B4D8D"/>
    <w:rsid w:val="009B55A5"/>
    <w:rsid w:val="009B635C"/>
    <w:rsid w:val="009C1FF1"/>
    <w:rsid w:val="009C3BC4"/>
    <w:rsid w:val="009C627B"/>
    <w:rsid w:val="009C702B"/>
    <w:rsid w:val="009D0D88"/>
    <w:rsid w:val="009D2D60"/>
    <w:rsid w:val="009D3BDE"/>
    <w:rsid w:val="009D416A"/>
    <w:rsid w:val="009D5052"/>
    <w:rsid w:val="009D60C4"/>
    <w:rsid w:val="009D61C2"/>
    <w:rsid w:val="009D7533"/>
    <w:rsid w:val="009D7980"/>
    <w:rsid w:val="009D7BAF"/>
    <w:rsid w:val="009E00BF"/>
    <w:rsid w:val="009E1903"/>
    <w:rsid w:val="009E2BCB"/>
    <w:rsid w:val="009E3DD0"/>
    <w:rsid w:val="009E52E5"/>
    <w:rsid w:val="009E610B"/>
    <w:rsid w:val="009E674F"/>
    <w:rsid w:val="009E6B25"/>
    <w:rsid w:val="009E7547"/>
    <w:rsid w:val="009F0921"/>
    <w:rsid w:val="009F1ED9"/>
    <w:rsid w:val="009F2192"/>
    <w:rsid w:val="009F6378"/>
    <w:rsid w:val="009F6F49"/>
    <w:rsid w:val="00A00032"/>
    <w:rsid w:val="00A00C29"/>
    <w:rsid w:val="00A01CA3"/>
    <w:rsid w:val="00A025A0"/>
    <w:rsid w:val="00A03BCD"/>
    <w:rsid w:val="00A04485"/>
    <w:rsid w:val="00A04BDC"/>
    <w:rsid w:val="00A054DB"/>
    <w:rsid w:val="00A05C63"/>
    <w:rsid w:val="00A06276"/>
    <w:rsid w:val="00A07A0C"/>
    <w:rsid w:val="00A10AE0"/>
    <w:rsid w:val="00A10B97"/>
    <w:rsid w:val="00A11104"/>
    <w:rsid w:val="00A12507"/>
    <w:rsid w:val="00A12A25"/>
    <w:rsid w:val="00A12CC2"/>
    <w:rsid w:val="00A12EFE"/>
    <w:rsid w:val="00A13B62"/>
    <w:rsid w:val="00A13FB7"/>
    <w:rsid w:val="00A16B4B"/>
    <w:rsid w:val="00A174ED"/>
    <w:rsid w:val="00A21F91"/>
    <w:rsid w:val="00A23B3A"/>
    <w:rsid w:val="00A245D9"/>
    <w:rsid w:val="00A27078"/>
    <w:rsid w:val="00A27159"/>
    <w:rsid w:val="00A27FCF"/>
    <w:rsid w:val="00A30B99"/>
    <w:rsid w:val="00A30E02"/>
    <w:rsid w:val="00A30E19"/>
    <w:rsid w:val="00A31572"/>
    <w:rsid w:val="00A317A4"/>
    <w:rsid w:val="00A31920"/>
    <w:rsid w:val="00A319AA"/>
    <w:rsid w:val="00A322AC"/>
    <w:rsid w:val="00A33478"/>
    <w:rsid w:val="00A33CE1"/>
    <w:rsid w:val="00A36E72"/>
    <w:rsid w:val="00A37185"/>
    <w:rsid w:val="00A41940"/>
    <w:rsid w:val="00A41C43"/>
    <w:rsid w:val="00A41EE8"/>
    <w:rsid w:val="00A42577"/>
    <w:rsid w:val="00A428B0"/>
    <w:rsid w:val="00A430DB"/>
    <w:rsid w:val="00A47CFA"/>
    <w:rsid w:val="00A50EF1"/>
    <w:rsid w:val="00A51D2B"/>
    <w:rsid w:val="00A520E5"/>
    <w:rsid w:val="00A528DB"/>
    <w:rsid w:val="00A55B07"/>
    <w:rsid w:val="00A60690"/>
    <w:rsid w:val="00A609E2"/>
    <w:rsid w:val="00A60A7A"/>
    <w:rsid w:val="00A61C0F"/>
    <w:rsid w:val="00A663C6"/>
    <w:rsid w:val="00A67A58"/>
    <w:rsid w:val="00A7141B"/>
    <w:rsid w:val="00A72462"/>
    <w:rsid w:val="00A759F3"/>
    <w:rsid w:val="00A75B94"/>
    <w:rsid w:val="00A763F6"/>
    <w:rsid w:val="00A77FA9"/>
    <w:rsid w:val="00A80B51"/>
    <w:rsid w:val="00A8159F"/>
    <w:rsid w:val="00A81861"/>
    <w:rsid w:val="00A81F2E"/>
    <w:rsid w:val="00A82BC6"/>
    <w:rsid w:val="00A832BA"/>
    <w:rsid w:val="00A83E90"/>
    <w:rsid w:val="00A84375"/>
    <w:rsid w:val="00A84FCE"/>
    <w:rsid w:val="00A8555B"/>
    <w:rsid w:val="00A86CCA"/>
    <w:rsid w:val="00A86CF4"/>
    <w:rsid w:val="00A87523"/>
    <w:rsid w:val="00A87E1D"/>
    <w:rsid w:val="00A903BA"/>
    <w:rsid w:val="00A94AED"/>
    <w:rsid w:val="00A959F9"/>
    <w:rsid w:val="00A95A2F"/>
    <w:rsid w:val="00A95B4C"/>
    <w:rsid w:val="00A9680D"/>
    <w:rsid w:val="00A971B3"/>
    <w:rsid w:val="00A97578"/>
    <w:rsid w:val="00AA08A7"/>
    <w:rsid w:val="00AA3FC2"/>
    <w:rsid w:val="00AA47C5"/>
    <w:rsid w:val="00AA516C"/>
    <w:rsid w:val="00AA559B"/>
    <w:rsid w:val="00AA586C"/>
    <w:rsid w:val="00AA588A"/>
    <w:rsid w:val="00AA65E7"/>
    <w:rsid w:val="00AB0612"/>
    <w:rsid w:val="00AB0E9F"/>
    <w:rsid w:val="00AB1E21"/>
    <w:rsid w:val="00AB2592"/>
    <w:rsid w:val="00AB25EC"/>
    <w:rsid w:val="00AB3A10"/>
    <w:rsid w:val="00AB3E61"/>
    <w:rsid w:val="00AB5B8A"/>
    <w:rsid w:val="00AB6A29"/>
    <w:rsid w:val="00AB6DC5"/>
    <w:rsid w:val="00AB79DB"/>
    <w:rsid w:val="00AC08A3"/>
    <w:rsid w:val="00AC0F51"/>
    <w:rsid w:val="00AC122E"/>
    <w:rsid w:val="00AC1689"/>
    <w:rsid w:val="00AC1F82"/>
    <w:rsid w:val="00AC59BE"/>
    <w:rsid w:val="00AC7DA2"/>
    <w:rsid w:val="00AD0D3F"/>
    <w:rsid w:val="00AD1219"/>
    <w:rsid w:val="00AD1C59"/>
    <w:rsid w:val="00AD220C"/>
    <w:rsid w:val="00AD34C9"/>
    <w:rsid w:val="00AD64AE"/>
    <w:rsid w:val="00AD6707"/>
    <w:rsid w:val="00AD7006"/>
    <w:rsid w:val="00AE0F61"/>
    <w:rsid w:val="00AE13A2"/>
    <w:rsid w:val="00AE2385"/>
    <w:rsid w:val="00AE2858"/>
    <w:rsid w:val="00AE638B"/>
    <w:rsid w:val="00AF062B"/>
    <w:rsid w:val="00AF11C8"/>
    <w:rsid w:val="00AF1EA9"/>
    <w:rsid w:val="00AF20C1"/>
    <w:rsid w:val="00AF3F4E"/>
    <w:rsid w:val="00AF6D02"/>
    <w:rsid w:val="00B021B8"/>
    <w:rsid w:val="00B0281B"/>
    <w:rsid w:val="00B05C9C"/>
    <w:rsid w:val="00B0635D"/>
    <w:rsid w:val="00B063F8"/>
    <w:rsid w:val="00B10398"/>
    <w:rsid w:val="00B1094B"/>
    <w:rsid w:val="00B11044"/>
    <w:rsid w:val="00B115C5"/>
    <w:rsid w:val="00B1189A"/>
    <w:rsid w:val="00B1244C"/>
    <w:rsid w:val="00B129BC"/>
    <w:rsid w:val="00B132D9"/>
    <w:rsid w:val="00B1349B"/>
    <w:rsid w:val="00B14FC5"/>
    <w:rsid w:val="00B1745B"/>
    <w:rsid w:val="00B23B27"/>
    <w:rsid w:val="00B23B2B"/>
    <w:rsid w:val="00B24FA4"/>
    <w:rsid w:val="00B250E9"/>
    <w:rsid w:val="00B27D2D"/>
    <w:rsid w:val="00B27F16"/>
    <w:rsid w:val="00B3403A"/>
    <w:rsid w:val="00B35241"/>
    <w:rsid w:val="00B35613"/>
    <w:rsid w:val="00B35EF0"/>
    <w:rsid w:val="00B36CD0"/>
    <w:rsid w:val="00B37DB9"/>
    <w:rsid w:val="00B4209C"/>
    <w:rsid w:val="00B45A2D"/>
    <w:rsid w:val="00B47646"/>
    <w:rsid w:val="00B51094"/>
    <w:rsid w:val="00B51B10"/>
    <w:rsid w:val="00B52230"/>
    <w:rsid w:val="00B544AB"/>
    <w:rsid w:val="00B54725"/>
    <w:rsid w:val="00B54867"/>
    <w:rsid w:val="00B550DD"/>
    <w:rsid w:val="00B5531E"/>
    <w:rsid w:val="00B55763"/>
    <w:rsid w:val="00B5666B"/>
    <w:rsid w:val="00B56B56"/>
    <w:rsid w:val="00B57ABD"/>
    <w:rsid w:val="00B60514"/>
    <w:rsid w:val="00B60AC4"/>
    <w:rsid w:val="00B6186F"/>
    <w:rsid w:val="00B61A4E"/>
    <w:rsid w:val="00B63589"/>
    <w:rsid w:val="00B63BEB"/>
    <w:rsid w:val="00B63E87"/>
    <w:rsid w:val="00B6495D"/>
    <w:rsid w:val="00B65BF6"/>
    <w:rsid w:val="00B6654C"/>
    <w:rsid w:val="00B668D3"/>
    <w:rsid w:val="00B66B9B"/>
    <w:rsid w:val="00B66CFB"/>
    <w:rsid w:val="00B67941"/>
    <w:rsid w:val="00B70525"/>
    <w:rsid w:val="00B7190B"/>
    <w:rsid w:val="00B73EAB"/>
    <w:rsid w:val="00B80359"/>
    <w:rsid w:val="00B8139B"/>
    <w:rsid w:val="00B838EA"/>
    <w:rsid w:val="00B85401"/>
    <w:rsid w:val="00B85E71"/>
    <w:rsid w:val="00B92B50"/>
    <w:rsid w:val="00B931D3"/>
    <w:rsid w:val="00B9426A"/>
    <w:rsid w:val="00B94696"/>
    <w:rsid w:val="00B949B9"/>
    <w:rsid w:val="00B9516E"/>
    <w:rsid w:val="00B9530C"/>
    <w:rsid w:val="00B96B78"/>
    <w:rsid w:val="00B96F5B"/>
    <w:rsid w:val="00B973A6"/>
    <w:rsid w:val="00BA206C"/>
    <w:rsid w:val="00BA29CC"/>
    <w:rsid w:val="00BA60E1"/>
    <w:rsid w:val="00BA6121"/>
    <w:rsid w:val="00BA72D6"/>
    <w:rsid w:val="00BB0128"/>
    <w:rsid w:val="00BB0857"/>
    <w:rsid w:val="00BB23D9"/>
    <w:rsid w:val="00BB23E1"/>
    <w:rsid w:val="00BB3198"/>
    <w:rsid w:val="00BB5A42"/>
    <w:rsid w:val="00BB6AA2"/>
    <w:rsid w:val="00BB6B02"/>
    <w:rsid w:val="00BB6BB3"/>
    <w:rsid w:val="00BB6F43"/>
    <w:rsid w:val="00BC1F59"/>
    <w:rsid w:val="00BC34E2"/>
    <w:rsid w:val="00BC5CAC"/>
    <w:rsid w:val="00BC78AF"/>
    <w:rsid w:val="00BD0480"/>
    <w:rsid w:val="00BD0523"/>
    <w:rsid w:val="00BD05FD"/>
    <w:rsid w:val="00BD1364"/>
    <w:rsid w:val="00BD1E0B"/>
    <w:rsid w:val="00BD321B"/>
    <w:rsid w:val="00BD3FAF"/>
    <w:rsid w:val="00BD4A09"/>
    <w:rsid w:val="00BD5206"/>
    <w:rsid w:val="00BD57FF"/>
    <w:rsid w:val="00BE05B0"/>
    <w:rsid w:val="00BE119D"/>
    <w:rsid w:val="00BE35F1"/>
    <w:rsid w:val="00BE3FFF"/>
    <w:rsid w:val="00BE4033"/>
    <w:rsid w:val="00BE569A"/>
    <w:rsid w:val="00BE6240"/>
    <w:rsid w:val="00BE676B"/>
    <w:rsid w:val="00BE76F1"/>
    <w:rsid w:val="00BF0867"/>
    <w:rsid w:val="00BF0C50"/>
    <w:rsid w:val="00BF1B84"/>
    <w:rsid w:val="00BF383A"/>
    <w:rsid w:val="00BF6527"/>
    <w:rsid w:val="00BF6BA5"/>
    <w:rsid w:val="00BF7D04"/>
    <w:rsid w:val="00C005BD"/>
    <w:rsid w:val="00C0066B"/>
    <w:rsid w:val="00C010FF"/>
    <w:rsid w:val="00C02BAD"/>
    <w:rsid w:val="00C03F83"/>
    <w:rsid w:val="00C0400A"/>
    <w:rsid w:val="00C05BBC"/>
    <w:rsid w:val="00C05CE3"/>
    <w:rsid w:val="00C05EDA"/>
    <w:rsid w:val="00C0607F"/>
    <w:rsid w:val="00C066EF"/>
    <w:rsid w:val="00C06A97"/>
    <w:rsid w:val="00C109C6"/>
    <w:rsid w:val="00C113E9"/>
    <w:rsid w:val="00C16C72"/>
    <w:rsid w:val="00C17BA4"/>
    <w:rsid w:val="00C20467"/>
    <w:rsid w:val="00C23E8F"/>
    <w:rsid w:val="00C247BA"/>
    <w:rsid w:val="00C24DA7"/>
    <w:rsid w:val="00C25B90"/>
    <w:rsid w:val="00C26C86"/>
    <w:rsid w:val="00C311BB"/>
    <w:rsid w:val="00C31765"/>
    <w:rsid w:val="00C32395"/>
    <w:rsid w:val="00C3424E"/>
    <w:rsid w:val="00C342CB"/>
    <w:rsid w:val="00C34E83"/>
    <w:rsid w:val="00C3782B"/>
    <w:rsid w:val="00C4104B"/>
    <w:rsid w:val="00C41632"/>
    <w:rsid w:val="00C41CD9"/>
    <w:rsid w:val="00C440F1"/>
    <w:rsid w:val="00C44257"/>
    <w:rsid w:val="00C44564"/>
    <w:rsid w:val="00C44583"/>
    <w:rsid w:val="00C45CE4"/>
    <w:rsid w:val="00C45E85"/>
    <w:rsid w:val="00C47325"/>
    <w:rsid w:val="00C47C87"/>
    <w:rsid w:val="00C52703"/>
    <w:rsid w:val="00C535BB"/>
    <w:rsid w:val="00C5410B"/>
    <w:rsid w:val="00C54B78"/>
    <w:rsid w:val="00C55C34"/>
    <w:rsid w:val="00C56648"/>
    <w:rsid w:val="00C57647"/>
    <w:rsid w:val="00C5766C"/>
    <w:rsid w:val="00C60504"/>
    <w:rsid w:val="00C610F4"/>
    <w:rsid w:val="00C627E8"/>
    <w:rsid w:val="00C62B8B"/>
    <w:rsid w:val="00C6374C"/>
    <w:rsid w:val="00C6407D"/>
    <w:rsid w:val="00C6458A"/>
    <w:rsid w:val="00C6590D"/>
    <w:rsid w:val="00C65C76"/>
    <w:rsid w:val="00C671E3"/>
    <w:rsid w:val="00C67828"/>
    <w:rsid w:val="00C6785D"/>
    <w:rsid w:val="00C71667"/>
    <w:rsid w:val="00C71FBB"/>
    <w:rsid w:val="00C735B5"/>
    <w:rsid w:val="00C750D8"/>
    <w:rsid w:val="00C75179"/>
    <w:rsid w:val="00C7671B"/>
    <w:rsid w:val="00C76D12"/>
    <w:rsid w:val="00C77259"/>
    <w:rsid w:val="00C7754D"/>
    <w:rsid w:val="00C809DA"/>
    <w:rsid w:val="00C81732"/>
    <w:rsid w:val="00C82B67"/>
    <w:rsid w:val="00C82E08"/>
    <w:rsid w:val="00C84220"/>
    <w:rsid w:val="00C85B53"/>
    <w:rsid w:val="00C86FE7"/>
    <w:rsid w:val="00C87683"/>
    <w:rsid w:val="00C87DDA"/>
    <w:rsid w:val="00C91A4C"/>
    <w:rsid w:val="00C92257"/>
    <w:rsid w:val="00C92EAA"/>
    <w:rsid w:val="00C93019"/>
    <w:rsid w:val="00C947AF"/>
    <w:rsid w:val="00C97882"/>
    <w:rsid w:val="00CA03C2"/>
    <w:rsid w:val="00CA1758"/>
    <w:rsid w:val="00CA3CEF"/>
    <w:rsid w:val="00CA6019"/>
    <w:rsid w:val="00CA614E"/>
    <w:rsid w:val="00CA6A56"/>
    <w:rsid w:val="00CA6EDA"/>
    <w:rsid w:val="00CB2680"/>
    <w:rsid w:val="00CB33BD"/>
    <w:rsid w:val="00CB62DF"/>
    <w:rsid w:val="00CB6B06"/>
    <w:rsid w:val="00CB7A09"/>
    <w:rsid w:val="00CC00B9"/>
    <w:rsid w:val="00CC057A"/>
    <w:rsid w:val="00CC125F"/>
    <w:rsid w:val="00CC1BBC"/>
    <w:rsid w:val="00CC205D"/>
    <w:rsid w:val="00CC31AF"/>
    <w:rsid w:val="00CC4393"/>
    <w:rsid w:val="00CC46A5"/>
    <w:rsid w:val="00CC5EA8"/>
    <w:rsid w:val="00CC5EFD"/>
    <w:rsid w:val="00CC6B7B"/>
    <w:rsid w:val="00CC7156"/>
    <w:rsid w:val="00CC76B1"/>
    <w:rsid w:val="00CC7931"/>
    <w:rsid w:val="00CD026B"/>
    <w:rsid w:val="00CD5596"/>
    <w:rsid w:val="00CD55D0"/>
    <w:rsid w:val="00CD5855"/>
    <w:rsid w:val="00CD5A25"/>
    <w:rsid w:val="00CD5B6C"/>
    <w:rsid w:val="00CE4098"/>
    <w:rsid w:val="00CE47C5"/>
    <w:rsid w:val="00CF01BF"/>
    <w:rsid w:val="00CF172E"/>
    <w:rsid w:val="00CF2E13"/>
    <w:rsid w:val="00CF373B"/>
    <w:rsid w:val="00CF437D"/>
    <w:rsid w:val="00CF592E"/>
    <w:rsid w:val="00D00229"/>
    <w:rsid w:val="00D00BC8"/>
    <w:rsid w:val="00D01601"/>
    <w:rsid w:val="00D01744"/>
    <w:rsid w:val="00D01EFA"/>
    <w:rsid w:val="00D02643"/>
    <w:rsid w:val="00D03ADC"/>
    <w:rsid w:val="00D054A4"/>
    <w:rsid w:val="00D05B94"/>
    <w:rsid w:val="00D05C3A"/>
    <w:rsid w:val="00D06331"/>
    <w:rsid w:val="00D06BC4"/>
    <w:rsid w:val="00D10FA6"/>
    <w:rsid w:val="00D12223"/>
    <w:rsid w:val="00D12A62"/>
    <w:rsid w:val="00D12DE7"/>
    <w:rsid w:val="00D130F0"/>
    <w:rsid w:val="00D1394F"/>
    <w:rsid w:val="00D14D5E"/>
    <w:rsid w:val="00D15D5B"/>
    <w:rsid w:val="00D15EF2"/>
    <w:rsid w:val="00D17846"/>
    <w:rsid w:val="00D17B7A"/>
    <w:rsid w:val="00D20E19"/>
    <w:rsid w:val="00D2228D"/>
    <w:rsid w:val="00D22853"/>
    <w:rsid w:val="00D24A2B"/>
    <w:rsid w:val="00D24A36"/>
    <w:rsid w:val="00D25E6A"/>
    <w:rsid w:val="00D269DB"/>
    <w:rsid w:val="00D27B6B"/>
    <w:rsid w:val="00D31DD2"/>
    <w:rsid w:val="00D32137"/>
    <w:rsid w:val="00D336FE"/>
    <w:rsid w:val="00D33786"/>
    <w:rsid w:val="00D34978"/>
    <w:rsid w:val="00D34F35"/>
    <w:rsid w:val="00D400BE"/>
    <w:rsid w:val="00D40E1E"/>
    <w:rsid w:val="00D41A27"/>
    <w:rsid w:val="00D42150"/>
    <w:rsid w:val="00D42985"/>
    <w:rsid w:val="00D43579"/>
    <w:rsid w:val="00D43A74"/>
    <w:rsid w:val="00D43AB1"/>
    <w:rsid w:val="00D4604D"/>
    <w:rsid w:val="00D47FA7"/>
    <w:rsid w:val="00D50733"/>
    <w:rsid w:val="00D5102C"/>
    <w:rsid w:val="00D51306"/>
    <w:rsid w:val="00D51549"/>
    <w:rsid w:val="00D51B8F"/>
    <w:rsid w:val="00D51D7A"/>
    <w:rsid w:val="00D52268"/>
    <w:rsid w:val="00D5308C"/>
    <w:rsid w:val="00D5315E"/>
    <w:rsid w:val="00D53FE4"/>
    <w:rsid w:val="00D547C2"/>
    <w:rsid w:val="00D612E4"/>
    <w:rsid w:val="00D65265"/>
    <w:rsid w:val="00D66235"/>
    <w:rsid w:val="00D7005F"/>
    <w:rsid w:val="00D715D4"/>
    <w:rsid w:val="00D71828"/>
    <w:rsid w:val="00D72F6A"/>
    <w:rsid w:val="00D73525"/>
    <w:rsid w:val="00D73612"/>
    <w:rsid w:val="00D73BF9"/>
    <w:rsid w:val="00D74C52"/>
    <w:rsid w:val="00D76430"/>
    <w:rsid w:val="00D76455"/>
    <w:rsid w:val="00D77C30"/>
    <w:rsid w:val="00D830B3"/>
    <w:rsid w:val="00D83AB7"/>
    <w:rsid w:val="00D850BD"/>
    <w:rsid w:val="00D86A42"/>
    <w:rsid w:val="00D90ABD"/>
    <w:rsid w:val="00D9305C"/>
    <w:rsid w:val="00D93162"/>
    <w:rsid w:val="00D93AC0"/>
    <w:rsid w:val="00D94694"/>
    <w:rsid w:val="00D94BE7"/>
    <w:rsid w:val="00D94C21"/>
    <w:rsid w:val="00D94EE2"/>
    <w:rsid w:val="00D96B43"/>
    <w:rsid w:val="00D970D6"/>
    <w:rsid w:val="00DA03A5"/>
    <w:rsid w:val="00DA0866"/>
    <w:rsid w:val="00DA25E8"/>
    <w:rsid w:val="00DA3B1F"/>
    <w:rsid w:val="00DA62A6"/>
    <w:rsid w:val="00DA6D64"/>
    <w:rsid w:val="00DB0DAE"/>
    <w:rsid w:val="00DB1155"/>
    <w:rsid w:val="00DB1CC3"/>
    <w:rsid w:val="00DB3562"/>
    <w:rsid w:val="00DB3CC7"/>
    <w:rsid w:val="00DB512E"/>
    <w:rsid w:val="00DB5847"/>
    <w:rsid w:val="00DB5CD2"/>
    <w:rsid w:val="00DB60E4"/>
    <w:rsid w:val="00DB6684"/>
    <w:rsid w:val="00DB68EC"/>
    <w:rsid w:val="00DB6917"/>
    <w:rsid w:val="00DB6E01"/>
    <w:rsid w:val="00DB7E4C"/>
    <w:rsid w:val="00DC0469"/>
    <w:rsid w:val="00DC117B"/>
    <w:rsid w:val="00DC28BB"/>
    <w:rsid w:val="00DC2BF3"/>
    <w:rsid w:val="00DC50E1"/>
    <w:rsid w:val="00DC58D0"/>
    <w:rsid w:val="00DC5EBC"/>
    <w:rsid w:val="00DC60D6"/>
    <w:rsid w:val="00DC660E"/>
    <w:rsid w:val="00DC685F"/>
    <w:rsid w:val="00DD0AAF"/>
    <w:rsid w:val="00DD10E5"/>
    <w:rsid w:val="00DD257D"/>
    <w:rsid w:val="00DD2889"/>
    <w:rsid w:val="00DD4232"/>
    <w:rsid w:val="00DD4262"/>
    <w:rsid w:val="00DD43CB"/>
    <w:rsid w:val="00DD46C1"/>
    <w:rsid w:val="00DD494C"/>
    <w:rsid w:val="00DD4B4A"/>
    <w:rsid w:val="00DE0457"/>
    <w:rsid w:val="00DE211C"/>
    <w:rsid w:val="00DE33A6"/>
    <w:rsid w:val="00DE36A9"/>
    <w:rsid w:val="00DE3E3C"/>
    <w:rsid w:val="00DE4A61"/>
    <w:rsid w:val="00DF0050"/>
    <w:rsid w:val="00DF1A28"/>
    <w:rsid w:val="00DF23A6"/>
    <w:rsid w:val="00DF297A"/>
    <w:rsid w:val="00DF2ABD"/>
    <w:rsid w:val="00DF3C0C"/>
    <w:rsid w:val="00DF4546"/>
    <w:rsid w:val="00DF666C"/>
    <w:rsid w:val="00E0139B"/>
    <w:rsid w:val="00E031B2"/>
    <w:rsid w:val="00E101C1"/>
    <w:rsid w:val="00E124AB"/>
    <w:rsid w:val="00E12594"/>
    <w:rsid w:val="00E129CB"/>
    <w:rsid w:val="00E17E94"/>
    <w:rsid w:val="00E21251"/>
    <w:rsid w:val="00E220BD"/>
    <w:rsid w:val="00E24AD6"/>
    <w:rsid w:val="00E25B1C"/>
    <w:rsid w:val="00E2633C"/>
    <w:rsid w:val="00E26D32"/>
    <w:rsid w:val="00E31002"/>
    <w:rsid w:val="00E32879"/>
    <w:rsid w:val="00E32D05"/>
    <w:rsid w:val="00E32DF1"/>
    <w:rsid w:val="00E335FD"/>
    <w:rsid w:val="00E406AA"/>
    <w:rsid w:val="00E406F8"/>
    <w:rsid w:val="00E40CB8"/>
    <w:rsid w:val="00E422C1"/>
    <w:rsid w:val="00E428EA"/>
    <w:rsid w:val="00E43C92"/>
    <w:rsid w:val="00E47AB4"/>
    <w:rsid w:val="00E50096"/>
    <w:rsid w:val="00E50155"/>
    <w:rsid w:val="00E51019"/>
    <w:rsid w:val="00E550D7"/>
    <w:rsid w:val="00E55191"/>
    <w:rsid w:val="00E55ACE"/>
    <w:rsid w:val="00E56901"/>
    <w:rsid w:val="00E56D86"/>
    <w:rsid w:val="00E56F69"/>
    <w:rsid w:val="00E6057C"/>
    <w:rsid w:val="00E61663"/>
    <w:rsid w:val="00E61F4B"/>
    <w:rsid w:val="00E63D36"/>
    <w:rsid w:val="00E64298"/>
    <w:rsid w:val="00E646AA"/>
    <w:rsid w:val="00E65A21"/>
    <w:rsid w:val="00E65CD3"/>
    <w:rsid w:val="00E70AF3"/>
    <w:rsid w:val="00E70B5A"/>
    <w:rsid w:val="00E71CBE"/>
    <w:rsid w:val="00E722BD"/>
    <w:rsid w:val="00E72DC9"/>
    <w:rsid w:val="00E745F1"/>
    <w:rsid w:val="00E74B24"/>
    <w:rsid w:val="00E74EF2"/>
    <w:rsid w:val="00E750A0"/>
    <w:rsid w:val="00E7665C"/>
    <w:rsid w:val="00E7766B"/>
    <w:rsid w:val="00E77B68"/>
    <w:rsid w:val="00E81890"/>
    <w:rsid w:val="00E82D5B"/>
    <w:rsid w:val="00E8326B"/>
    <w:rsid w:val="00E86EEA"/>
    <w:rsid w:val="00E9021A"/>
    <w:rsid w:val="00E912FB"/>
    <w:rsid w:val="00E91EF8"/>
    <w:rsid w:val="00E92328"/>
    <w:rsid w:val="00E931CC"/>
    <w:rsid w:val="00E93A9F"/>
    <w:rsid w:val="00E94637"/>
    <w:rsid w:val="00E95A16"/>
    <w:rsid w:val="00E96398"/>
    <w:rsid w:val="00E97122"/>
    <w:rsid w:val="00EA08D9"/>
    <w:rsid w:val="00EA09DC"/>
    <w:rsid w:val="00EA1921"/>
    <w:rsid w:val="00EA1CCC"/>
    <w:rsid w:val="00EA2692"/>
    <w:rsid w:val="00EA3243"/>
    <w:rsid w:val="00EA345C"/>
    <w:rsid w:val="00EA49B0"/>
    <w:rsid w:val="00EA6190"/>
    <w:rsid w:val="00EA72F6"/>
    <w:rsid w:val="00EB006C"/>
    <w:rsid w:val="00EB381F"/>
    <w:rsid w:val="00EB4255"/>
    <w:rsid w:val="00EB5152"/>
    <w:rsid w:val="00EB53CF"/>
    <w:rsid w:val="00EB609B"/>
    <w:rsid w:val="00EB6250"/>
    <w:rsid w:val="00EC2521"/>
    <w:rsid w:val="00EC30DD"/>
    <w:rsid w:val="00EC3F13"/>
    <w:rsid w:val="00EC4958"/>
    <w:rsid w:val="00EC64D0"/>
    <w:rsid w:val="00EC70BE"/>
    <w:rsid w:val="00ED3C90"/>
    <w:rsid w:val="00ED535C"/>
    <w:rsid w:val="00ED623D"/>
    <w:rsid w:val="00ED75DC"/>
    <w:rsid w:val="00ED77D1"/>
    <w:rsid w:val="00EE0486"/>
    <w:rsid w:val="00EE254E"/>
    <w:rsid w:val="00EE261F"/>
    <w:rsid w:val="00EE3AFD"/>
    <w:rsid w:val="00EE3DDC"/>
    <w:rsid w:val="00EE5176"/>
    <w:rsid w:val="00EE6AC7"/>
    <w:rsid w:val="00EE7D2B"/>
    <w:rsid w:val="00EE7DF5"/>
    <w:rsid w:val="00EF08FF"/>
    <w:rsid w:val="00EF1065"/>
    <w:rsid w:val="00EF1CA3"/>
    <w:rsid w:val="00EF2746"/>
    <w:rsid w:val="00EF2897"/>
    <w:rsid w:val="00EF34BE"/>
    <w:rsid w:val="00EF4030"/>
    <w:rsid w:val="00EF51B0"/>
    <w:rsid w:val="00EF5CE6"/>
    <w:rsid w:val="00EF7F31"/>
    <w:rsid w:val="00F0047A"/>
    <w:rsid w:val="00F00A92"/>
    <w:rsid w:val="00F0187B"/>
    <w:rsid w:val="00F02A95"/>
    <w:rsid w:val="00F02AF0"/>
    <w:rsid w:val="00F03389"/>
    <w:rsid w:val="00F0460C"/>
    <w:rsid w:val="00F047E7"/>
    <w:rsid w:val="00F0498B"/>
    <w:rsid w:val="00F053C9"/>
    <w:rsid w:val="00F0607B"/>
    <w:rsid w:val="00F06723"/>
    <w:rsid w:val="00F06929"/>
    <w:rsid w:val="00F06B7D"/>
    <w:rsid w:val="00F0776F"/>
    <w:rsid w:val="00F07970"/>
    <w:rsid w:val="00F07B53"/>
    <w:rsid w:val="00F10CF6"/>
    <w:rsid w:val="00F12F09"/>
    <w:rsid w:val="00F1337A"/>
    <w:rsid w:val="00F15332"/>
    <w:rsid w:val="00F15F8E"/>
    <w:rsid w:val="00F176FA"/>
    <w:rsid w:val="00F17BBB"/>
    <w:rsid w:val="00F219D3"/>
    <w:rsid w:val="00F22186"/>
    <w:rsid w:val="00F23DB3"/>
    <w:rsid w:val="00F25C2D"/>
    <w:rsid w:val="00F305BB"/>
    <w:rsid w:val="00F30D14"/>
    <w:rsid w:val="00F31B6D"/>
    <w:rsid w:val="00F31CDC"/>
    <w:rsid w:val="00F31DC9"/>
    <w:rsid w:val="00F32D18"/>
    <w:rsid w:val="00F341AF"/>
    <w:rsid w:val="00F34FB9"/>
    <w:rsid w:val="00F36946"/>
    <w:rsid w:val="00F41AAC"/>
    <w:rsid w:val="00F43EB7"/>
    <w:rsid w:val="00F443AF"/>
    <w:rsid w:val="00F469A9"/>
    <w:rsid w:val="00F46B2B"/>
    <w:rsid w:val="00F47B94"/>
    <w:rsid w:val="00F500E8"/>
    <w:rsid w:val="00F53638"/>
    <w:rsid w:val="00F54303"/>
    <w:rsid w:val="00F54A05"/>
    <w:rsid w:val="00F5623B"/>
    <w:rsid w:val="00F562C0"/>
    <w:rsid w:val="00F56CAE"/>
    <w:rsid w:val="00F57424"/>
    <w:rsid w:val="00F60947"/>
    <w:rsid w:val="00F61D22"/>
    <w:rsid w:val="00F62355"/>
    <w:rsid w:val="00F649FB"/>
    <w:rsid w:val="00F657C8"/>
    <w:rsid w:val="00F676D3"/>
    <w:rsid w:val="00F677FC"/>
    <w:rsid w:val="00F700BA"/>
    <w:rsid w:val="00F70387"/>
    <w:rsid w:val="00F709D3"/>
    <w:rsid w:val="00F718C0"/>
    <w:rsid w:val="00F72004"/>
    <w:rsid w:val="00F726E2"/>
    <w:rsid w:val="00F735D0"/>
    <w:rsid w:val="00F73746"/>
    <w:rsid w:val="00F73B36"/>
    <w:rsid w:val="00F74E85"/>
    <w:rsid w:val="00F765A2"/>
    <w:rsid w:val="00F76C9B"/>
    <w:rsid w:val="00F77611"/>
    <w:rsid w:val="00F803A1"/>
    <w:rsid w:val="00F80F49"/>
    <w:rsid w:val="00F816C1"/>
    <w:rsid w:val="00F837C6"/>
    <w:rsid w:val="00F84551"/>
    <w:rsid w:val="00F84901"/>
    <w:rsid w:val="00F84F6A"/>
    <w:rsid w:val="00F85526"/>
    <w:rsid w:val="00F876E9"/>
    <w:rsid w:val="00F87F81"/>
    <w:rsid w:val="00F9003B"/>
    <w:rsid w:val="00F913A9"/>
    <w:rsid w:val="00F948D6"/>
    <w:rsid w:val="00F9643E"/>
    <w:rsid w:val="00F9708A"/>
    <w:rsid w:val="00F9761D"/>
    <w:rsid w:val="00F97A82"/>
    <w:rsid w:val="00F97D34"/>
    <w:rsid w:val="00FA1BA3"/>
    <w:rsid w:val="00FA24D8"/>
    <w:rsid w:val="00FA2A61"/>
    <w:rsid w:val="00FA3962"/>
    <w:rsid w:val="00FA3BD0"/>
    <w:rsid w:val="00FA4868"/>
    <w:rsid w:val="00FA5EBF"/>
    <w:rsid w:val="00FA64C1"/>
    <w:rsid w:val="00FA672B"/>
    <w:rsid w:val="00FB07D2"/>
    <w:rsid w:val="00FB1C45"/>
    <w:rsid w:val="00FB26B1"/>
    <w:rsid w:val="00FB2865"/>
    <w:rsid w:val="00FB3A85"/>
    <w:rsid w:val="00FB3C69"/>
    <w:rsid w:val="00FB4127"/>
    <w:rsid w:val="00FB7BB7"/>
    <w:rsid w:val="00FC002E"/>
    <w:rsid w:val="00FC0E5A"/>
    <w:rsid w:val="00FC4AAA"/>
    <w:rsid w:val="00FC6C20"/>
    <w:rsid w:val="00FC7037"/>
    <w:rsid w:val="00FC763C"/>
    <w:rsid w:val="00FD06F4"/>
    <w:rsid w:val="00FD0B02"/>
    <w:rsid w:val="00FD10FB"/>
    <w:rsid w:val="00FD1547"/>
    <w:rsid w:val="00FD422A"/>
    <w:rsid w:val="00FD43A0"/>
    <w:rsid w:val="00FD5292"/>
    <w:rsid w:val="00FD6C56"/>
    <w:rsid w:val="00FD6F49"/>
    <w:rsid w:val="00FD7472"/>
    <w:rsid w:val="00FE0847"/>
    <w:rsid w:val="00FE1090"/>
    <w:rsid w:val="00FE1F9A"/>
    <w:rsid w:val="00FE28F7"/>
    <w:rsid w:val="00FE2B43"/>
    <w:rsid w:val="00FE3700"/>
    <w:rsid w:val="00FE3F4E"/>
    <w:rsid w:val="00FE4AC5"/>
    <w:rsid w:val="00FE4EC8"/>
    <w:rsid w:val="00FE63AA"/>
    <w:rsid w:val="00FF3214"/>
    <w:rsid w:val="00FF4DA4"/>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F3356"/>
  <w15:docId w15:val="{571AB0C8-F341-47C0-9074-421275B8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1">
    <w:name w:val="heading 1"/>
    <w:basedOn w:val="Normal"/>
    <w:next w:val="Normal"/>
    <w:link w:val="Heading1Char"/>
    <w:qFormat/>
    <w:rsid w:val="00752BD2"/>
    <w:pPr>
      <w:keepNext/>
      <w:keepLines/>
      <w:numPr>
        <w:numId w:val="7"/>
      </w:numPr>
      <w:spacing w:before="240" w:after="120"/>
      <w:outlineLvl w:val="0"/>
    </w:pPr>
    <w:rPr>
      <w:rFonts w:eastAsiaTheme="majorEastAsia" w:cstheme="majorBidi"/>
      <w:b/>
      <w:bCs/>
      <w:kern w:val="2"/>
      <w:sz w:val="28"/>
      <w:szCs w:val="32"/>
      <w:lang w:eastAsia="en-US"/>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next w:val="Normal"/>
    <w:link w:val="Heading4Char"/>
    <w:unhideWhenUsed/>
    <w:qFormat/>
    <w:rsid w:val="00752BD2"/>
    <w:pPr>
      <w:keepNext/>
      <w:spacing w:before="120" w:after="120"/>
      <w:ind w:left="567" w:hanging="567"/>
      <w:jc w:val="both"/>
      <w:outlineLvl w:val="3"/>
    </w:pPr>
    <w:rPr>
      <w:rFonts w:eastAsiaTheme="majorEastAsia"/>
      <w:b/>
      <w:bCs/>
      <w:sz w:val="22"/>
      <w:lang w:val="en-GB" w:eastAsia="en-US"/>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752BD2"/>
    <w:pPr>
      <w:keepNext/>
      <w:spacing w:after="240" w:line="240" w:lineRule="exact"/>
      <w:ind w:left="720"/>
      <w:jc w:val="both"/>
      <w:outlineLvl w:val="5"/>
    </w:pPr>
    <w:rPr>
      <w:sz w:val="22"/>
      <w:u w:val="single"/>
      <w:lang w:val="en-GB" w:eastAsia="en-US"/>
    </w:rPr>
  </w:style>
  <w:style w:type="paragraph" w:styleId="Heading7">
    <w:name w:val="heading 7"/>
    <w:basedOn w:val="Normal"/>
    <w:next w:val="Normal"/>
    <w:link w:val="Heading7Char"/>
    <w:rsid w:val="00752BD2"/>
    <w:pPr>
      <w:keepNext/>
      <w:jc w:val="right"/>
      <w:outlineLvl w:val="6"/>
    </w:pPr>
    <w:rPr>
      <w:rFonts w:ascii="Univers" w:hAnsi="Univers"/>
      <w:b/>
      <w:sz w:val="28"/>
      <w:lang w:val="en-GB" w:eastAsia="en-US"/>
    </w:rPr>
  </w:style>
  <w:style w:type="paragraph" w:styleId="Heading8">
    <w:name w:val="heading 8"/>
    <w:basedOn w:val="Normal"/>
    <w:next w:val="Normal"/>
    <w:link w:val="Heading8Char"/>
    <w:qFormat/>
    <w:rsid w:val="00752BD2"/>
    <w:pPr>
      <w:keepNext/>
      <w:jc w:val="right"/>
      <w:outlineLvl w:val="7"/>
    </w:pPr>
    <w:rPr>
      <w:rFonts w:ascii="Univers" w:hAnsi="Univers"/>
      <w:b/>
      <w:sz w:val="32"/>
      <w:lang w:val="en-GB" w:eastAsia="en-US"/>
    </w:rPr>
  </w:style>
  <w:style w:type="paragraph" w:styleId="Heading9">
    <w:name w:val="heading 9"/>
    <w:basedOn w:val="Normal"/>
    <w:next w:val="Normal"/>
    <w:link w:val="Heading9Char"/>
    <w:rsid w:val="00752BD2"/>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aliases w:val="BIO11 Hyperlink"/>
    <w:basedOn w:val="DefaultParagraphFont"/>
    <w:uiPriority w:val="99"/>
    <w:qForma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semiHidden/>
    <w:rsid w:val="00E550D7"/>
    <w:rPr>
      <w:color w:val="808080"/>
    </w:rPr>
  </w:style>
  <w:style w:type="paragraph" w:styleId="BalloonText">
    <w:name w:val="Balloon Text"/>
    <w:basedOn w:val="Normal"/>
    <w:link w:val="BalloonTextChar"/>
    <w:uiPriority w:val="99"/>
    <w:semiHidden/>
    <w:unhideWhenUsed/>
    <w:rsid w:val="009E3DD0"/>
    <w:rPr>
      <w:rFonts w:ascii="Tahoma" w:hAnsi="Tahoma" w:cs="Tahoma"/>
      <w:sz w:val="16"/>
      <w:szCs w:val="16"/>
    </w:rPr>
  </w:style>
  <w:style w:type="character" w:customStyle="1" w:styleId="BalloonTextChar">
    <w:name w:val="Balloon Text Char"/>
    <w:basedOn w:val="DefaultParagraphFont"/>
    <w:link w:val="BalloonText"/>
    <w:uiPriority w:val="99"/>
    <w:semiHidden/>
    <w:rsid w:val="009E3DD0"/>
    <w:rPr>
      <w:rFonts w:ascii="Tahoma" w:hAnsi="Tahoma" w:cs="Tahoma"/>
      <w:sz w:val="16"/>
      <w:szCs w:val="16"/>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7F4F50"/>
    <w:rPr>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D73525"/>
    <w:pPr>
      <w:tabs>
        <w:tab w:val="left" w:pos="567"/>
        <w:tab w:val="left" w:pos="1134"/>
        <w:tab w:val="left" w:pos="1701"/>
        <w:tab w:val="left" w:pos="2268"/>
      </w:tabs>
      <w:spacing w:after="160" w:line="240" w:lineRule="exact"/>
    </w:pPr>
    <w:rPr>
      <w:sz w:val="20"/>
      <w:szCs w:val="20"/>
      <w:vertAlign w:val="superscript"/>
    </w:rPr>
  </w:style>
  <w:style w:type="character" w:customStyle="1" w:styleId="UnresolvedMention1">
    <w:name w:val="Unresolved Mention1"/>
    <w:basedOn w:val="DefaultParagraphFont"/>
    <w:uiPriority w:val="99"/>
    <w:semiHidden/>
    <w:unhideWhenUsed/>
    <w:rsid w:val="00F718C0"/>
    <w:rPr>
      <w:color w:val="605E5C"/>
      <w:shd w:val="clear" w:color="auto" w:fill="E1DFDD"/>
    </w:rPr>
  </w:style>
  <w:style w:type="character" w:styleId="FollowedHyperlink">
    <w:name w:val="FollowedHyperlink"/>
    <w:basedOn w:val="DefaultParagraphFont"/>
    <w:unhideWhenUsed/>
    <w:rsid w:val="003D0A75"/>
    <w:rPr>
      <w:color w:val="800080" w:themeColor="followedHyperlink"/>
      <w:u w:val="single"/>
    </w:rPr>
  </w:style>
  <w:style w:type="table" w:styleId="TableGrid">
    <w:name w:val="Table Grid"/>
    <w:basedOn w:val="TableNormal"/>
    <w:uiPriority w:val="39"/>
    <w:rsid w:val="00D15EF2"/>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15EF2"/>
    <w:rPr>
      <w:i/>
      <w:iCs/>
    </w:rPr>
  </w:style>
  <w:style w:type="paragraph" w:styleId="TOC1">
    <w:name w:val="toc 1"/>
    <w:basedOn w:val="Normal"/>
    <w:next w:val="Normal"/>
    <w:autoRedefine/>
    <w:rsid w:val="00646972"/>
    <w:pPr>
      <w:ind w:left="720" w:hanging="720"/>
      <w:jc w:val="both"/>
    </w:pPr>
    <w:rPr>
      <w:caps/>
      <w:sz w:val="22"/>
      <w:lang w:val="en-GB" w:eastAsia="en-US"/>
    </w:rPr>
  </w:style>
  <w:style w:type="paragraph" w:customStyle="1" w:styleId="Para1">
    <w:name w:val="Para 1"/>
    <w:basedOn w:val="Normal"/>
    <w:qFormat/>
    <w:rsid w:val="00447A53"/>
    <w:pPr>
      <w:numPr>
        <w:numId w:val="1"/>
      </w:numPr>
      <w:tabs>
        <w:tab w:val="left" w:pos="567"/>
        <w:tab w:val="left" w:pos="1134"/>
        <w:tab w:val="left" w:pos="1701"/>
        <w:tab w:val="left" w:pos="2268"/>
      </w:tabs>
      <w:spacing w:before="120" w:after="120"/>
      <w:jc w:val="both"/>
    </w:pPr>
    <w:rPr>
      <w:rFonts w:eastAsia="SimSun"/>
      <w:sz w:val="22"/>
      <w:szCs w:val="22"/>
      <w:lang w:eastAsia="en-US"/>
    </w:rPr>
  </w:style>
  <w:style w:type="paragraph" w:customStyle="1" w:styleId="CBDNormalNoNumber">
    <w:name w:val="CBD_Normal_NoNumber"/>
    <w:basedOn w:val="Normal"/>
    <w:qFormat/>
    <w:rsid w:val="00447A53"/>
    <w:pPr>
      <w:tabs>
        <w:tab w:val="left" w:pos="567"/>
        <w:tab w:val="left" w:pos="1134"/>
        <w:tab w:val="left" w:pos="1701"/>
        <w:tab w:val="left" w:pos="2268"/>
        <w:tab w:val="left" w:pos="2835"/>
        <w:tab w:val="left" w:pos="3402"/>
      </w:tabs>
      <w:spacing w:before="120" w:after="120"/>
      <w:ind w:left="567"/>
      <w:jc w:val="both"/>
    </w:pPr>
    <w:rPr>
      <w:rFonts w:eastAsia="SimSun"/>
      <w:sz w:val="22"/>
      <w:szCs w:val="22"/>
      <w:lang w:val="en-US" w:eastAsia="en-US"/>
    </w:rPr>
  </w:style>
  <w:style w:type="character" w:customStyle="1" w:styleId="Heading1Char">
    <w:name w:val="Heading 1 Char"/>
    <w:basedOn w:val="DefaultParagraphFont"/>
    <w:link w:val="Heading1"/>
    <w:rsid w:val="00752BD2"/>
    <w:rPr>
      <w:rFonts w:eastAsiaTheme="majorEastAsia" w:cstheme="majorBidi"/>
      <w:b/>
      <w:bCs/>
      <w:kern w:val="2"/>
      <w:sz w:val="28"/>
      <w:szCs w:val="32"/>
      <w:lang w:eastAsia="en-US"/>
    </w:rPr>
  </w:style>
  <w:style w:type="character" w:customStyle="1" w:styleId="Heading4Char">
    <w:name w:val="Heading 4 Char"/>
    <w:basedOn w:val="DefaultParagraphFont"/>
    <w:link w:val="Heading4"/>
    <w:rsid w:val="00752BD2"/>
    <w:rPr>
      <w:rFonts w:eastAsiaTheme="majorEastAsia"/>
      <w:b/>
      <w:bCs/>
      <w:sz w:val="22"/>
      <w:szCs w:val="24"/>
      <w:lang w:val="en-GB" w:eastAsia="en-US"/>
    </w:rPr>
  </w:style>
  <w:style w:type="character" w:customStyle="1" w:styleId="Heading6Char">
    <w:name w:val="Heading 6 Char"/>
    <w:basedOn w:val="DefaultParagraphFont"/>
    <w:link w:val="Heading6"/>
    <w:rsid w:val="00752BD2"/>
    <w:rPr>
      <w:sz w:val="22"/>
      <w:szCs w:val="24"/>
      <w:u w:val="single"/>
      <w:lang w:val="en-GB" w:eastAsia="en-US"/>
    </w:rPr>
  </w:style>
  <w:style w:type="character" w:customStyle="1" w:styleId="Heading7Char">
    <w:name w:val="Heading 7 Char"/>
    <w:basedOn w:val="DefaultParagraphFont"/>
    <w:link w:val="Heading7"/>
    <w:rsid w:val="00752BD2"/>
    <w:rPr>
      <w:rFonts w:ascii="Univers" w:hAnsi="Univers"/>
      <w:b/>
      <w:sz w:val="28"/>
      <w:szCs w:val="24"/>
      <w:lang w:val="en-GB" w:eastAsia="en-US"/>
    </w:rPr>
  </w:style>
  <w:style w:type="character" w:customStyle="1" w:styleId="Heading8Char">
    <w:name w:val="Heading 8 Char"/>
    <w:basedOn w:val="DefaultParagraphFont"/>
    <w:link w:val="Heading8"/>
    <w:rsid w:val="00752BD2"/>
    <w:rPr>
      <w:rFonts w:ascii="Univers" w:hAnsi="Univers"/>
      <w:b/>
      <w:sz w:val="32"/>
      <w:szCs w:val="24"/>
      <w:lang w:val="en-GB" w:eastAsia="en-US"/>
    </w:rPr>
  </w:style>
  <w:style w:type="character" w:customStyle="1" w:styleId="Heading9Char">
    <w:name w:val="Heading 9 Char"/>
    <w:basedOn w:val="DefaultParagraphFont"/>
    <w:link w:val="Heading9"/>
    <w:rsid w:val="00752BD2"/>
    <w:rPr>
      <w:i/>
      <w:iCs/>
      <w:sz w:val="22"/>
      <w:szCs w:val="24"/>
      <w:lang w:val="en-GB" w:eastAsia="en-US"/>
    </w:rPr>
  </w:style>
  <w:style w:type="paragraph" w:customStyle="1" w:styleId="Item">
    <w:name w:val="Item"/>
    <w:basedOn w:val="BodyText"/>
    <w:qFormat/>
    <w:rsid w:val="00752BD2"/>
    <w:pPr>
      <w:suppressLineNumbers/>
      <w:suppressAutoHyphens/>
      <w:spacing w:before="120" w:line="240" w:lineRule="auto"/>
    </w:pPr>
    <w:rPr>
      <w:rFonts w:ascii="Times New Roman" w:eastAsia="Times New Roman" w:hAnsi="Times New Roman" w:cs="Times New Roman"/>
      <w:b/>
      <w:iCs/>
      <w:snapToGrid w:val="0"/>
      <w:kern w:val="22"/>
      <w:sz w:val="24"/>
      <w:lang w:val="en-GB"/>
    </w:rPr>
  </w:style>
  <w:style w:type="paragraph" w:styleId="BodyText">
    <w:name w:val="Body Text"/>
    <w:basedOn w:val="Normal"/>
    <w:link w:val="BodyTextChar"/>
    <w:unhideWhenUsed/>
    <w:rsid w:val="00752BD2"/>
    <w:pPr>
      <w:spacing w:after="120" w:line="259" w:lineRule="auto"/>
    </w:pPr>
    <w:rPr>
      <w:rFonts w:asciiTheme="minorHAnsi" w:eastAsiaTheme="minorHAnsi" w:hAnsiTheme="minorHAnsi" w:cstheme="minorBidi"/>
      <w:kern w:val="2"/>
      <w:sz w:val="22"/>
      <w:szCs w:val="22"/>
      <w:lang w:eastAsia="en-US"/>
    </w:rPr>
  </w:style>
  <w:style w:type="character" w:customStyle="1" w:styleId="BodyTextChar">
    <w:name w:val="Body Text Char"/>
    <w:basedOn w:val="DefaultParagraphFont"/>
    <w:link w:val="BodyText"/>
    <w:rsid w:val="00752BD2"/>
    <w:rPr>
      <w:rFonts w:asciiTheme="minorHAnsi" w:eastAsiaTheme="minorHAnsi" w:hAnsiTheme="minorHAnsi" w:cstheme="minorBidi"/>
      <w:kern w:val="2"/>
      <w:sz w:val="22"/>
      <w:szCs w:val="22"/>
      <w:lang w:eastAsia="en-US"/>
    </w:rPr>
  </w:style>
  <w:style w:type="paragraph" w:styleId="Title">
    <w:name w:val="Title"/>
    <w:basedOn w:val="Normal"/>
    <w:next w:val="Normal"/>
    <w:link w:val="TitleChar"/>
    <w:uiPriority w:val="10"/>
    <w:qFormat/>
    <w:rsid w:val="00752BD2"/>
    <w:pPr>
      <w:keepNext/>
      <w:spacing w:before="240" w:after="240"/>
      <w:ind w:left="567"/>
      <w:jc w:val="both"/>
    </w:pPr>
    <w:rPr>
      <w:rFonts w:ascii="Times New Roman Bold" w:eastAsiaTheme="majorEastAsia" w:hAnsi="Times New Roman Bold"/>
      <w:b/>
      <w:bCs/>
      <w:spacing w:val="5"/>
      <w:kern w:val="28"/>
      <w:sz w:val="28"/>
      <w:szCs w:val="28"/>
      <w:lang w:val="en-GB" w:eastAsia="en-US"/>
    </w:rPr>
  </w:style>
  <w:style w:type="character" w:customStyle="1" w:styleId="TitleChar">
    <w:name w:val="Title Char"/>
    <w:basedOn w:val="DefaultParagraphFont"/>
    <w:link w:val="Title"/>
    <w:uiPriority w:val="10"/>
    <w:rsid w:val="00752BD2"/>
    <w:rPr>
      <w:rFonts w:ascii="Times New Roman Bold" w:eastAsiaTheme="majorEastAsia" w:hAnsi="Times New Roman Bold"/>
      <w:b/>
      <w:bCs/>
      <w:spacing w:val="5"/>
      <w:kern w:val="28"/>
      <w:sz w:val="28"/>
      <w:szCs w:val="28"/>
      <w:lang w:val="en-GB" w:eastAsia="en-US"/>
    </w:rPr>
  </w:style>
  <w:style w:type="paragraph" w:customStyle="1" w:styleId="Cornernotation">
    <w:name w:val="Corner notation"/>
    <w:basedOn w:val="Normal"/>
    <w:rsid w:val="00752BD2"/>
    <w:pPr>
      <w:ind w:left="170" w:right="3119" w:hanging="170"/>
    </w:pPr>
    <w:rPr>
      <w:b/>
      <w:lang w:val="en-GB" w:eastAsia="en-US"/>
    </w:rPr>
  </w:style>
  <w:style w:type="table" w:customStyle="1" w:styleId="TableGrid1">
    <w:name w:val="Table Grid1"/>
    <w:basedOn w:val="TableNormal"/>
    <w:next w:val="TableGrid"/>
    <w:uiPriority w:val="59"/>
    <w:rsid w:val="00752BD2"/>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752BD2"/>
    <w:rPr>
      <w:b w:val="0"/>
      <w:bCs/>
      <w:sz w:val="22"/>
      <w:szCs w:val="22"/>
    </w:rPr>
  </w:style>
  <w:style w:type="paragraph" w:customStyle="1" w:styleId="Footnote">
    <w:name w:val="Footnote"/>
    <w:basedOn w:val="FootnoteText"/>
    <w:qFormat/>
    <w:rsid w:val="00752BD2"/>
    <w:pPr>
      <w:jc w:val="both"/>
    </w:pPr>
    <w:rPr>
      <w:sz w:val="18"/>
      <w:szCs w:val="18"/>
      <w:lang w:eastAsia="en-US"/>
    </w:rPr>
  </w:style>
  <w:style w:type="paragraph" w:customStyle="1" w:styleId="Cornernotation-Item">
    <w:name w:val="Corner notation - Item"/>
    <w:basedOn w:val="Venuedate"/>
    <w:qFormat/>
    <w:rsid w:val="00752BD2"/>
    <w:rPr>
      <w:b/>
    </w:rPr>
  </w:style>
  <w:style w:type="paragraph" w:styleId="Subtitle">
    <w:name w:val="Subtitle"/>
    <w:basedOn w:val="Normal"/>
    <w:next w:val="Normal"/>
    <w:link w:val="SubtitleChar"/>
    <w:uiPriority w:val="11"/>
    <w:qFormat/>
    <w:rsid w:val="00752BD2"/>
    <w:pPr>
      <w:numPr>
        <w:ilvl w:val="1"/>
      </w:numPr>
      <w:spacing w:after="160"/>
      <w:jc w:val="both"/>
    </w:pPr>
    <w:rPr>
      <w:rFonts w:ascii="Times New Roman Bold" w:eastAsiaTheme="minorEastAsia" w:hAnsi="Times New Roman Bold" w:cstheme="minorBidi"/>
      <w:b/>
      <w:color w:val="5A5A5A" w:themeColor="text1" w:themeTint="A5"/>
      <w:sz w:val="22"/>
      <w:szCs w:val="22"/>
      <w:lang w:val="en-GB" w:eastAsia="en-US"/>
    </w:rPr>
  </w:style>
  <w:style w:type="character" w:customStyle="1" w:styleId="SubtitleChar">
    <w:name w:val="Subtitle Char"/>
    <w:basedOn w:val="DefaultParagraphFont"/>
    <w:link w:val="Subtitle"/>
    <w:uiPriority w:val="11"/>
    <w:rsid w:val="00752BD2"/>
    <w:rPr>
      <w:rFonts w:ascii="Times New Roman Bold" w:eastAsiaTheme="minorEastAsia" w:hAnsi="Times New Roman Bold" w:cstheme="minorBidi"/>
      <w:b/>
      <w:color w:val="5A5A5A" w:themeColor="text1" w:themeTint="A5"/>
      <w:sz w:val="22"/>
      <w:szCs w:val="22"/>
      <w:lang w:val="en-GB" w:eastAsia="en-US"/>
    </w:rPr>
  </w:style>
  <w:style w:type="paragraph" w:customStyle="1" w:styleId="Para2">
    <w:name w:val="Para 2"/>
    <w:qFormat/>
    <w:rsid w:val="00752BD2"/>
    <w:pPr>
      <w:tabs>
        <w:tab w:val="left" w:pos="1701"/>
      </w:tabs>
      <w:spacing w:before="120" w:after="120"/>
      <w:ind w:left="567" w:firstLine="567"/>
      <w:jc w:val="both"/>
    </w:pPr>
    <w:rPr>
      <w:sz w:val="22"/>
      <w:szCs w:val="24"/>
      <w:lang w:eastAsia="en-US"/>
    </w:rPr>
  </w:style>
  <w:style w:type="paragraph" w:customStyle="1" w:styleId="Annex">
    <w:name w:val="Annex"/>
    <w:basedOn w:val="Normal"/>
    <w:qFormat/>
    <w:rsid w:val="00752BD2"/>
    <w:pPr>
      <w:jc w:val="both"/>
    </w:pPr>
    <w:rPr>
      <w:b/>
      <w:sz w:val="28"/>
      <w:lang w:val="en-GB" w:eastAsia="en-US"/>
    </w:rPr>
  </w:style>
  <w:style w:type="paragraph" w:customStyle="1" w:styleId="Para30">
    <w:name w:val="Para 3"/>
    <w:basedOn w:val="Normal"/>
    <w:qFormat/>
    <w:rsid w:val="00752BD2"/>
    <w:pPr>
      <w:numPr>
        <w:numId w:val="8"/>
      </w:numPr>
      <w:tabs>
        <w:tab w:val="left" w:pos="1701"/>
      </w:tabs>
      <w:spacing w:before="120" w:after="120"/>
      <w:ind w:left="1134" w:firstLine="0"/>
      <w:jc w:val="both"/>
    </w:pPr>
    <w:rPr>
      <w:sz w:val="22"/>
      <w:lang w:val="en-GB" w:eastAsia="en-US"/>
    </w:rPr>
  </w:style>
  <w:style w:type="character" w:styleId="CommentReference">
    <w:name w:val="annotation reference"/>
    <w:basedOn w:val="DefaultParagraphFont"/>
    <w:uiPriority w:val="99"/>
    <w:semiHidden/>
    <w:unhideWhenUsed/>
    <w:rsid w:val="00752BD2"/>
    <w:rPr>
      <w:sz w:val="16"/>
      <w:szCs w:val="16"/>
    </w:rPr>
  </w:style>
  <w:style w:type="paragraph" w:styleId="CommentText">
    <w:name w:val="annotation text"/>
    <w:basedOn w:val="Normal"/>
    <w:link w:val="CommentTextChar"/>
    <w:uiPriority w:val="99"/>
    <w:unhideWhenUsed/>
    <w:rsid w:val="00752BD2"/>
    <w:pPr>
      <w:jc w:val="both"/>
    </w:pPr>
    <w:rPr>
      <w:sz w:val="20"/>
      <w:szCs w:val="20"/>
      <w:lang w:val="en-GB" w:eastAsia="en-US"/>
    </w:rPr>
  </w:style>
  <w:style w:type="character" w:customStyle="1" w:styleId="CommentTextChar">
    <w:name w:val="Comment Text Char"/>
    <w:basedOn w:val="DefaultParagraphFont"/>
    <w:link w:val="CommentText"/>
    <w:uiPriority w:val="99"/>
    <w:rsid w:val="00752BD2"/>
    <w:rPr>
      <w:lang w:val="en-GB" w:eastAsia="en-US"/>
    </w:rPr>
  </w:style>
  <w:style w:type="paragraph" w:styleId="CommentSubject">
    <w:name w:val="annotation subject"/>
    <w:basedOn w:val="CommentText"/>
    <w:next w:val="CommentText"/>
    <w:link w:val="CommentSubjectChar"/>
    <w:uiPriority w:val="99"/>
    <w:semiHidden/>
    <w:unhideWhenUsed/>
    <w:rsid w:val="00752BD2"/>
    <w:rPr>
      <w:b/>
      <w:bCs/>
    </w:rPr>
  </w:style>
  <w:style w:type="character" w:customStyle="1" w:styleId="CommentSubjectChar">
    <w:name w:val="Comment Subject Char"/>
    <w:basedOn w:val="CommentTextChar"/>
    <w:link w:val="CommentSubject"/>
    <w:uiPriority w:val="99"/>
    <w:semiHidden/>
    <w:rsid w:val="00752BD2"/>
    <w:rPr>
      <w:b/>
      <w:bCs/>
      <w:lang w:val="en-GB" w:eastAsia="en-US"/>
    </w:rPr>
  </w:style>
  <w:style w:type="paragraph" w:styleId="Revision">
    <w:name w:val="Revision"/>
    <w:hidden/>
    <w:uiPriority w:val="99"/>
    <w:semiHidden/>
    <w:rsid w:val="00752BD2"/>
    <w:rPr>
      <w:sz w:val="22"/>
      <w:szCs w:val="24"/>
      <w:lang w:val="en-GB" w:eastAsia="en-US"/>
    </w:rPr>
  </w:style>
  <w:style w:type="paragraph" w:customStyle="1" w:styleId="meetingname">
    <w:name w:val="meeting name"/>
    <w:basedOn w:val="Normal"/>
    <w:qFormat/>
    <w:rsid w:val="00752BD2"/>
    <w:pPr>
      <w:ind w:left="142" w:right="4218" w:hanging="142"/>
      <w:jc w:val="both"/>
    </w:pPr>
    <w:rPr>
      <w:caps/>
      <w:sz w:val="22"/>
      <w:szCs w:val="22"/>
      <w:lang w:val="en-GB" w:eastAsia="en-US"/>
    </w:rPr>
  </w:style>
  <w:style w:type="paragraph" w:styleId="BodyTextIndent">
    <w:name w:val="Body Text Indent"/>
    <w:basedOn w:val="Normal"/>
    <w:link w:val="BodyTextIndentChar"/>
    <w:rsid w:val="00752BD2"/>
    <w:pPr>
      <w:spacing w:before="120" w:after="120"/>
      <w:ind w:left="1440" w:hanging="720"/>
    </w:pPr>
    <w:rPr>
      <w:sz w:val="22"/>
      <w:lang w:val="en-GB" w:eastAsia="en-US"/>
    </w:rPr>
  </w:style>
  <w:style w:type="character" w:customStyle="1" w:styleId="BodyTextIndentChar">
    <w:name w:val="Body Text Indent Char"/>
    <w:basedOn w:val="DefaultParagraphFont"/>
    <w:link w:val="BodyTextIndent"/>
    <w:rsid w:val="00752BD2"/>
    <w:rPr>
      <w:sz w:val="22"/>
      <w:szCs w:val="24"/>
      <w:lang w:val="en-GB" w:eastAsia="en-US"/>
    </w:rPr>
  </w:style>
  <w:style w:type="character" w:styleId="EndnoteReference">
    <w:name w:val="endnote reference"/>
    <w:semiHidden/>
    <w:rsid w:val="00752BD2"/>
    <w:rPr>
      <w:vertAlign w:val="superscript"/>
    </w:rPr>
  </w:style>
  <w:style w:type="paragraph" w:styleId="EndnoteText">
    <w:name w:val="endnote text"/>
    <w:basedOn w:val="Normal"/>
    <w:link w:val="EndnoteTextChar"/>
    <w:semiHidden/>
    <w:rsid w:val="00752BD2"/>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semiHidden/>
    <w:rsid w:val="00752BD2"/>
    <w:rPr>
      <w:rFonts w:ascii="Courier New" w:hAnsi="Courier New"/>
      <w:sz w:val="22"/>
      <w:szCs w:val="24"/>
      <w:lang w:val="en-GB" w:eastAsia="en-US"/>
    </w:rPr>
  </w:style>
  <w:style w:type="paragraph" w:customStyle="1" w:styleId="HEADING">
    <w:name w:val="HEADING"/>
    <w:basedOn w:val="Normal"/>
    <w:rsid w:val="00752BD2"/>
    <w:pPr>
      <w:keepNext/>
      <w:spacing w:before="240" w:after="120"/>
      <w:jc w:val="center"/>
    </w:pPr>
    <w:rPr>
      <w:b/>
      <w:bCs/>
      <w:caps/>
      <w:sz w:val="22"/>
      <w:lang w:val="en-GB" w:eastAsia="en-US"/>
    </w:rPr>
  </w:style>
  <w:style w:type="paragraph" w:customStyle="1" w:styleId="HEADINGNOTFORTOC">
    <w:name w:val="HEADING (NOT FOR TOC)"/>
    <w:basedOn w:val="Heading1"/>
    <w:next w:val="Heading2"/>
    <w:rsid w:val="00752BD2"/>
    <w:pPr>
      <w:keepLines w:val="0"/>
      <w:numPr>
        <w:numId w:val="0"/>
      </w:numPr>
      <w:tabs>
        <w:tab w:val="left" w:pos="720"/>
      </w:tabs>
      <w:jc w:val="center"/>
    </w:pPr>
    <w:rPr>
      <w:rFonts w:eastAsia="Times New Roman" w:cs="Times New Roman"/>
      <w:bCs w:val="0"/>
      <w:caps/>
      <w:kern w:val="0"/>
      <w:sz w:val="22"/>
      <w:szCs w:val="24"/>
      <w:lang w:val="en-GB"/>
    </w:rPr>
  </w:style>
  <w:style w:type="paragraph" w:customStyle="1" w:styleId="Heading1longmultiline">
    <w:name w:val="Heading 1 (long multiline)"/>
    <w:basedOn w:val="Heading1"/>
    <w:rsid w:val="00752BD2"/>
    <w:pPr>
      <w:keepLines w:val="0"/>
      <w:numPr>
        <w:numId w:val="0"/>
      </w:numPr>
      <w:tabs>
        <w:tab w:val="left" w:pos="720"/>
      </w:tabs>
      <w:ind w:left="1843" w:hanging="1134"/>
    </w:pPr>
    <w:rPr>
      <w:rFonts w:eastAsia="Times New Roman" w:cs="Times New Roman"/>
      <w:bCs w:val="0"/>
      <w:caps/>
      <w:kern w:val="0"/>
      <w:sz w:val="22"/>
      <w:szCs w:val="24"/>
      <w:lang w:val="en-GB"/>
    </w:rPr>
  </w:style>
  <w:style w:type="paragraph" w:customStyle="1" w:styleId="Heading1multiline">
    <w:name w:val="Heading 1 (multiline)"/>
    <w:basedOn w:val="Heading1"/>
    <w:rsid w:val="00752BD2"/>
    <w:pPr>
      <w:keepLines w:val="0"/>
      <w:numPr>
        <w:numId w:val="0"/>
      </w:numPr>
      <w:tabs>
        <w:tab w:val="left" w:pos="720"/>
      </w:tabs>
      <w:ind w:left="1843" w:right="996" w:hanging="567"/>
    </w:pPr>
    <w:rPr>
      <w:rFonts w:eastAsia="Times New Roman" w:cs="Times New Roman"/>
      <w:bCs w:val="0"/>
      <w:caps/>
      <w:kern w:val="0"/>
      <w:sz w:val="22"/>
      <w:szCs w:val="24"/>
      <w:lang w:val="en-GB"/>
    </w:rPr>
  </w:style>
  <w:style w:type="paragraph" w:customStyle="1" w:styleId="Heading2multiline">
    <w:name w:val="Heading 2 (multiline)"/>
    <w:basedOn w:val="Heading1"/>
    <w:next w:val="Normal"/>
    <w:rsid w:val="00752BD2"/>
    <w:pPr>
      <w:keepLines w:val="0"/>
      <w:numPr>
        <w:numId w:val="0"/>
      </w:numPr>
      <w:tabs>
        <w:tab w:val="left" w:pos="720"/>
      </w:tabs>
      <w:spacing w:before="120"/>
      <w:ind w:left="1843" w:right="998" w:hanging="567"/>
    </w:pPr>
    <w:rPr>
      <w:rFonts w:eastAsia="Times New Roman" w:cs="Times New Roman"/>
      <w:bCs w:val="0"/>
      <w:i/>
      <w:iCs/>
      <w:kern w:val="0"/>
      <w:sz w:val="22"/>
      <w:szCs w:val="24"/>
      <w:lang w:val="en-GB"/>
    </w:rPr>
  </w:style>
  <w:style w:type="paragraph" w:customStyle="1" w:styleId="Heading2longmultiline">
    <w:name w:val="Heading 2 (long multiline)"/>
    <w:basedOn w:val="Heading2multiline"/>
    <w:rsid w:val="00752BD2"/>
    <w:pPr>
      <w:ind w:left="2127" w:hanging="1276"/>
    </w:pPr>
  </w:style>
  <w:style w:type="paragraph" w:customStyle="1" w:styleId="heading2notforTOC">
    <w:name w:val="heading 2 not for TOC"/>
    <w:basedOn w:val="Heading3"/>
    <w:rsid w:val="00752BD2"/>
    <w:pPr>
      <w:tabs>
        <w:tab w:val="left" w:pos="567"/>
      </w:tabs>
      <w:bidi w:val="0"/>
      <w:spacing w:before="120" w:line="240" w:lineRule="auto"/>
    </w:pPr>
    <w:rPr>
      <w:i/>
      <w:iCs/>
      <w:kern w:val="0"/>
      <w:sz w:val="22"/>
      <w:lang w:val="en-GB" w:bidi="ar-SA"/>
    </w:rPr>
  </w:style>
  <w:style w:type="paragraph" w:customStyle="1" w:styleId="Heading3multiline">
    <w:name w:val="Heading 3 (multiline)"/>
    <w:basedOn w:val="Heading3"/>
    <w:next w:val="Normal"/>
    <w:rsid w:val="00752BD2"/>
    <w:pPr>
      <w:tabs>
        <w:tab w:val="left" w:pos="567"/>
      </w:tabs>
      <w:bidi w:val="0"/>
      <w:spacing w:before="120" w:line="240" w:lineRule="auto"/>
      <w:ind w:left="1418" w:hanging="425"/>
      <w:jc w:val="left"/>
    </w:pPr>
    <w:rPr>
      <w:i/>
      <w:iCs/>
      <w:kern w:val="0"/>
      <w:sz w:val="22"/>
      <w:lang w:val="en-GB" w:bidi="ar-SA"/>
    </w:rPr>
  </w:style>
  <w:style w:type="paragraph" w:customStyle="1" w:styleId="Heading4indent">
    <w:name w:val="Heading 4 indent"/>
    <w:basedOn w:val="Heading4"/>
    <w:rsid w:val="00752BD2"/>
    <w:pPr>
      <w:ind w:left="720" w:firstLine="0"/>
      <w:outlineLvl w:val="9"/>
    </w:pPr>
    <w:rPr>
      <w:rFonts w:eastAsia="Arial Unicode MS" w:cs="Arial"/>
      <w:i/>
    </w:rPr>
  </w:style>
  <w:style w:type="character" w:styleId="PageNumber">
    <w:name w:val="page number"/>
    <w:rsid w:val="00752BD2"/>
    <w:rPr>
      <w:rFonts w:ascii="Times New Roman" w:hAnsi="Times New Roman"/>
      <w:sz w:val="22"/>
    </w:rPr>
  </w:style>
  <w:style w:type="paragraph" w:customStyle="1" w:styleId="Para10">
    <w:name w:val="Para1"/>
    <w:basedOn w:val="Normal"/>
    <w:link w:val="Para1Char"/>
    <w:qFormat/>
    <w:rsid w:val="00752BD2"/>
    <w:pPr>
      <w:spacing w:before="120" w:after="120"/>
      <w:jc w:val="both"/>
    </w:pPr>
    <w:rPr>
      <w:snapToGrid w:val="0"/>
      <w:sz w:val="22"/>
      <w:szCs w:val="18"/>
      <w:lang w:val="en-GB" w:eastAsia="en-US"/>
    </w:rPr>
  </w:style>
  <w:style w:type="paragraph" w:customStyle="1" w:styleId="Para20">
    <w:name w:val="Para2"/>
    <w:basedOn w:val="Para10"/>
    <w:rsid w:val="00752BD2"/>
    <w:pPr>
      <w:autoSpaceDE w:val="0"/>
      <w:autoSpaceDN w:val="0"/>
    </w:pPr>
  </w:style>
  <w:style w:type="paragraph" w:customStyle="1" w:styleId="Para3">
    <w:name w:val="Para3"/>
    <w:basedOn w:val="Normal"/>
    <w:rsid w:val="00752BD2"/>
    <w:pPr>
      <w:numPr>
        <w:ilvl w:val="3"/>
        <w:numId w:val="9"/>
      </w:numPr>
      <w:tabs>
        <w:tab w:val="left" w:pos="1980"/>
      </w:tabs>
      <w:spacing w:before="80" w:after="80"/>
      <w:jc w:val="both"/>
    </w:pPr>
    <w:rPr>
      <w:sz w:val="22"/>
      <w:szCs w:val="20"/>
      <w:lang w:val="en-GB" w:eastAsia="en-US"/>
    </w:rPr>
  </w:style>
  <w:style w:type="paragraph" w:customStyle="1" w:styleId="para4">
    <w:name w:val="para4"/>
    <w:basedOn w:val="Normal"/>
    <w:rsid w:val="00752BD2"/>
    <w:pPr>
      <w:overflowPunct w:val="0"/>
      <w:autoSpaceDE w:val="0"/>
      <w:autoSpaceDN w:val="0"/>
      <w:adjustRightInd w:val="0"/>
      <w:spacing w:after="120" w:line="240" w:lineRule="atLeast"/>
      <w:jc w:val="both"/>
      <w:textAlignment w:val="baseline"/>
    </w:pPr>
    <w:rPr>
      <w:rFonts w:ascii="Courier" w:hAnsi="Courier"/>
      <w:color w:val="000000"/>
      <w:sz w:val="20"/>
      <w:szCs w:val="20"/>
      <w:lang w:val="en-GB" w:eastAsia="en-US"/>
    </w:rPr>
  </w:style>
  <w:style w:type="paragraph" w:customStyle="1" w:styleId="Para-decision">
    <w:name w:val="Para-decision"/>
    <w:basedOn w:val="Normal"/>
    <w:rsid w:val="00752BD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sz w:val="22"/>
      <w:lang w:val="en-GB" w:eastAsia="en-US"/>
    </w:rPr>
  </w:style>
  <w:style w:type="paragraph" w:customStyle="1" w:styleId="Quotationtextindented">
    <w:name w:val="Quotation text (indented)"/>
    <w:basedOn w:val="Normal"/>
    <w:qFormat/>
    <w:rsid w:val="00752BD2"/>
    <w:pPr>
      <w:spacing w:before="120" w:after="120"/>
      <w:ind w:left="720" w:right="720"/>
      <w:jc w:val="both"/>
    </w:pPr>
    <w:rPr>
      <w:bCs/>
      <w:sz w:val="22"/>
      <w:lang w:val="en-GB" w:eastAsia="en-US"/>
    </w:rPr>
  </w:style>
  <w:style w:type="paragraph" w:customStyle="1" w:styleId="recommendationheader">
    <w:name w:val="recommendation header"/>
    <w:basedOn w:val="Heading2"/>
    <w:qFormat/>
    <w:rsid w:val="00752BD2"/>
    <w:pPr>
      <w:tabs>
        <w:tab w:val="left" w:pos="720"/>
      </w:tabs>
      <w:bidi w:val="0"/>
      <w:spacing w:before="120" w:line="240" w:lineRule="auto"/>
    </w:pPr>
    <w:rPr>
      <w:rFonts w:ascii="Times New Roman" w:hAnsi="Times New Roman"/>
      <w:iCs/>
      <w:kern w:val="0"/>
      <w:sz w:val="22"/>
      <w:lang w:val="en-GB" w:bidi="ar-SA"/>
    </w:rPr>
  </w:style>
  <w:style w:type="paragraph" w:customStyle="1" w:styleId="recommendationheaderlong">
    <w:name w:val="recommendation header long"/>
    <w:basedOn w:val="Heading2longmultiline"/>
    <w:qFormat/>
    <w:rsid w:val="00752BD2"/>
  </w:style>
  <w:style w:type="paragraph" w:customStyle="1" w:styleId="reference">
    <w:name w:val="reference"/>
    <w:basedOn w:val="Heading9"/>
    <w:qFormat/>
    <w:rsid w:val="00752BD2"/>
    <w:rPr>
      <w:i w:val="0"/>
      <w:sz w:val="18"/>
    </w:rPr>
  </w:style>
  <w:style w:type="character" w:customStyle="1" w:styleId="StyleFootnoteReferenceNounderline">
    <w:name w:val="Style Footnote Reference + No underline"/>
    <w:rsid w:val="00752BD2"/>
    <w:rPr>
      <w:sz w:val="18"/>
      <w:u w:val="none"/>
      <w:vertAlign w:val="baseline"/>
    </w:rPr>
  </w:style>
  <w:style w:type="paragraph" w:customStyle="1" w:styleId="tabletitle">
    <w:name w:val="table title"/>
    <w:basedOn w:val="Heading2"/>
    <w:qFormat/>
    <w:rsid w:val="00752BD2"/>
    <w:pPr>
      <w:tabs>
        <w:tab w:val="left" w:pos="720"/>
      </w:tabs>
      <w:bidi w:val="0"/>
      <w:spacing w:before="120" w:line="240" w:lineRule="auto"/>
      <w:jc w:val="left"/>
      <w:outlineLvl w:val="9"/>
    </w:pPr>
    <w:rPr>
      <w:rFonts w:ascii="Times New Roman" w:hAnsi="Times New Roman"/>
      <w:i/>
      <w:iCs/>
      <w:kern w:val="0"/>
      <w:sz w:val="22"/>
      <w:lang w:val="en-GB" w:bidi="ar-SA"/>
    </w:rPr>
  </w:style>
  <w:style w:type="paragraph" w:styleId="TOAHeading">
    <w:name w:val="toa heading"/>
    <w:basedOn w:val="Normal"/>
    <w:next w:val="Normal"/>
    <w:semiHidden/>
    <w:rsid w:val="00752BD2"/>
    <w:pPr>
      <w:spacing w:before="120"/>
      <w:jc w:val="both"/>
    </w:pPr>
    <w:rPr>
      <w:rFonts w:cs="Arial"/>
      <w:b/>
      <w:bCs/>
      <w:lang w:val="en-GB" w:eastAsia="en-US"/>
    </w:rPr>
  </w:style>
  <w:style w:type="paragraph" w:styleId="TOC2">
    <w:name w:val="toc 2"/>
    <w:basedOn w:val="Normal"/>
    <w:next w:val="Normal"/>
    <w:autoRedefine/>
    <w:semiHidden/>
    <w:rsid w:val="00752BD2"/>
    <w:pPr>
      <w:tabs>
        <w:tab w:val="right" w:leader="dot" w:pos="9356"/>
      </w:tabs>
      <w:ind w:left="1440" w:hanging="720"/>
      <w:jc w:val="both"/>
    </w:pPr>
    <w:rPr>
      <w:noProof/>
      <w:sz w:val="22"/>
      <w:szCs w:val="22"/>
      <w:lang w:val="en-GB" w:eastAsia="en-US"/>
    </w:rPr>
  </w:style>
  <w:style w:type="paragraph" w:styleId="TOC3">
    <w:name w:val="toc 3"/>
    <w:basedOn w:val="Normal"/>
    <w:next w:val="Normal"/>
    <w:autoRedefine/>
    <w:semiHidden/>
    <w:rsid w:val="00752BD2"/>
    <w:pPr>
      <w:ind w:left="2160" w:hanging="720"/>
      <w:jc w:val="both"/>
    </w:pPr>
    <w:rPr>
      <w:sz w:val="22"/>
      <w:lang w:val="en-GB" w:eastAsia="en-US"/>
    </w:rPr>
  </w:style>
  <w:style w:type="paragraph" w:styleId="TOC4">
    <w:name w:val="toc 4"/>
    <w:basedOn w:val="Normal"/>
    <w:next w:val="Normal"/>
    <w:autoRedefine/>
    <w:semiHidden/>
    <w:rsid w:val="00752BD2"/>
    <w:pPr>
      <w:spacing w:before="120" w:after="120"/>
      <w:ind w:left="660"/>
    </w:pPr>
    <w:rPr>
      <w:sz w:val="22"/>
      <w:lang w:val="en-GB" w:eastAsia="en-US"/>
    </w:rPr>
  </w:style>
  <w:style w:type="paragraph" w:styleId="TOC5">
    <w:name w:val="toc 5"/>
    <w:basedOn w:val="Normal"/>
    <w:next w:val="Normal"/>
    <w:autoRedefine/>
    <w:semiHidden/>
    <w:rsid w:val="00752BD2"/>
    <w:pPr>
      <w:spacing w:before="120" w:after="120"/>
      <w:ind w:left="880"/>
    </w:pPr>
    <w:rPr>
      <w:sz w:val="22"/>
      <w:lang w:val="en-GB" w:eastAsia="en-US"/>
    </w:rPr>
  </w:style>
  <w:style w:type="paragraph" w:styleId="TOC6">
    <w:name w:val="toc 6"/>
    <w:basedOn w:val="Normal"/>
    <w:next w:val="Normal"/>
    <w:autoRedefine/>
    <w:semiHidden/>
    <w:rsid w:val="00752BD2"/>
    <w:pPr>
      <w:spacing w:before="120" w:after="120"/>
      <w:ind w:left="1100"/>
    </w:pPr>
    <w:rPr>
      <w:sz w:val="22"/>
      <w:lang w:val="en-GB" w:eastAsia="en-US"/>
    </w:rPr>
  </w:style>
  <w:style w:type="paragraph" w:styleId="TOC7">
    <w:name w:val="toc 7"/>
    <w:basedOn w:val="Normal"/>
    <w:next w:val="Normal"/>
    <w:autoRedefine/>
    <w:semiHidden/>
    <w:rsid w:val="00752BD2"/>
    <w:pPr>
      <w:spacing w:before="120" w:after="120"/>
      <w:ind w:left="1320"/>
    </w:pPr>
    <w:rPr>
      <w:sz w:val="22"/>
      <w:lang w:val="en-GB" w:eastAsia="en-US"/>
    </w:rPr>
  </w:style>
  <w:style w:type="paragraph" w:styleId="TOC8">
    <w:name w:val="toc 8"/>
    <w:basedOn w:val="Normal"/>
    <w:next w:val="Normal"/>
    <w:autoRedefine/>
    <w:semiHidden/>
    <w:rsid w:val="00752BD2"/>
    <w:pPr>
      <w:spacing w:before="120" w:after="120"/>
      <w:ind w:left="1540"/>
    </w:pPr>
    <w:rPr>
      <w:sz w:val="22"/>
      <w:lang w:val="en-GB" w:eastAsia="en-US"/>
    </w:rPr>
  </w:style>
  <w:style w:type="paragraph" w:styleId="TOC9">
    <w:name w:val="toc 9"/>
    <w:basedOn w:val="Normal"/>
    <w:next w:val="Normal"/>
    <w:autoRedefine/>
    <w:semiHidden/>
    <w:rsid w:val="00752BD2"/>
    <w:pPr>
      <w:spacing w:before="120" w:after="120"/>
      <w:ind w:left="1760"/>
    </w:pPr>
    <w:rPr>
      <w:sz w:val="22"/>
      <w:lang w:val="en-GB" w:eastAsia="en-US"/>
    </w:rPr>
  </w:style>
  <w:style w:type="character" w:customStyle="1" w:styleId="Para1Char">
    <w:name w:val="Para1 Char"/>
    <w:link w:val="Para10"/>
    <w:qFormat/>
    <w:locked/>
    <w:rsid w:val="00752BD2"/>
    <w:rPr>
      <w:snapToGrid w:val="0"/>
      <w:sz w:val="22"/>
      <w:szCs w:val="18"/>
      <w:lang w:val="en-GB" w:eastAsia="en-US"/>
    </w:rPr>
  </w:style>
  <w:style w:type="paragraph" w:customStyle="1" w:styleId="CBD-Doc-Type">
    <w:name w:val="CBD-Doc-Type"/>
    <w:basedOn w:val="Normal"/>
    <w:rsid w:val="00752BD2"/>
    <w:pPr>
      <w:keepLines/>
      <w:spacing w:before="240" w:after="120"/>
      <w:jc w:val="both"/>
    </w:pPr>
    <w:rPr>
      <w:rFonts w:cs="Angsana New"/>
      <w:b/>
      <w:i/>
      <w:lang w:val="en-GB" w:eastAsia="en-US"/>
    </w:rPr>
  </w:style>
  <w:style w:type="paragraph" w:customStyle="1" w:styleId="CBD-Doc">
    <w:name w:val="CBD-Doc"/>
    <w:basedOn w:val="Normal"/>
    <w:rsid w:val="00752BD2"/>
    <w:pPr>
      <w:keepLines/>
      <w:numPr>
        <w:numId w:val="10"/>
      </w:numPr>
      <w:spacing w:after="120"/>
      <w:jc w:val="both"/>
    </w:pPr>
    <w:rPr>
      <w:rFonts w:cs="Angsana New"/>
      <w:sz w:val="22"/>
      <w:lang w:val="en-GB" w:eastAsia="en-US"/>
    </w:rPr>
  </w:style>
  <w:style w:type="paragraph" w:styleId="Caption">
    <w:name w:val="caption"/>
    <w:basedOn w:val="Normal"/>
    <w:next w:val="Normal"/>
    <w:uiPriority w:val="35"/>
    <w:unhideWhenUsed/>
    <w:qFormat/>
    <w:rsid w:val="00752BD2"/>
    <w:pPr>
      <w:keepNext/>
      <w:keepLines/>
      <w:spacing w:after="200"/>
      <w:jc w:val="both"/>
    </w:pPr>
    <w:rPr>
      <w:b/>
      <w:iCs/>
      <w:sz w:val="22"/>
      <w:szCs w:val="18"/>
      <w:lang w:val="en-GB" w:eastAsia="en-US"/>
    </w:rPr>
  </w:style>
  <w:style w:type="paragraph" w:customStyle="1" w:styleId="Style1">
    <w:name w:val="Style1"/>
    <w:basedOn w:val="Heading2"/>
    <w:qFormat/>
    <w:rsid w:val="00752BD2"/>
    <w:pPr>
      <w:tabs>
        <w:tab w:val="left" w:pos="720"/>
      </w:tabs>
      <w:bidi w:val="0"/>
      <w:spacing w:before="120" w:line="240" w:lineRule="auto"/>
    </w:pPr>
    <w:rPr>
      <w:rFonts w:ascii="Times New Roman" w:hAnsi="Times New Roman"/>
      <w:i/>
      <w:iCs/>
      <w:kern w:val="0"/>
      <w:sz w:val="22"/>
      <w:lang w:val="en-GB" w:bidi="ar-SA"/>
    </w:rPr>
  </w:style>
  <w:style w:type="paragraph" w:customStyle="1" w:styleId="CBD-Para">
    <w:name w:val="CBD-Para"/>
    <w:basedOn w:val="Normal"/>
    <w:link w:val="CBD-ParaCharChar"/>
    <w:uiPriority w:val="99"/>
    <w:rsid w:val="00752BD2"/>
    <w:pPr>
      <w:keepLines/>
      <w:numPr>
        <w:numId w:val="11"/>
      </w:numPr>
      <w:spacing w:before="120" w:after="120"/>
      <w:jc w:val="both"/>
    </w:pPr>
    <w:rPr>
      <w:sz w:val="22"/>
      <w:szCs w:val="22"/>
      <w:lang w:val="en-US" w:eastAsia="en-US"/>
    </w:rPr>
  </w:style>
  <w:style w:type="character" w:customStyle="1" w:styleId="CBD-ParaCharChar">
    <w:name w:val="CBD-Para Char Char"/>
    <w:link w:val="CBD-Para"/>
    <w:uiPriority w:val="99"/>
    <w:locked/>
    <w:rsid w:val="00752BD2"/>
    <w:rPr>
      <w:sz w:val="22"/>
      <w:szCs w:val="22"/>
      <w:lang w:val="en-US" w:eastAsia="en-US"/>
    </w:rPr>
  </w:style>
  <w:style w:type="character" w:customStyle="1" w:styleId="Link">
    <w:name w:val="Link"/>
    <w:rsid w:val="00752BD2"/>
    <w:rPr>
      <w:color w:val="0000FF"/>
      <w:sz w:val="18"/>
      <w:szCs w:val="18"/>
      <w:u w:val="single" w:color="0000FF"/>
    </w:rPr>
  </w:style>
  <w:style w:type="character" w:customStyle="1" w:styleId="normaltextrun">
    <w:name w:val="normaltextrun"/>
    <w:basedOn w:val="DefaultParagraphFont"/>
    <w:rsid w:val="00752BD2"/>
  </w:style>
  <w:style w:type="character" w:customStyle="1" w:styleId="eop">
    <w:name w:val="eop"/>
    <w:basedOn w:val="DefaultParagraphFont"/>
    <w:rsid w:val="00752BD2"/>
  </w:style>
  <w:style w:type="paragraph" w:customStyle="1" w:styleId="paragraph">
    <w:name w:val="paragraph"/>
    <w:basedOn w:val="Normal"/>
    <w:rsid w:val="00752BD2"/>
    <w:pPr>
      <w:spacing w:before="100" w:beforeAutospacing="1" w:after="100" w:afterAutospacing="1"/>
    </w:pPr>
    <w:rPr>
      <w:lang w:val="en-US" w:eastAsia="zh-CN"/>
    </w:rPr>
  </w:style>
  <w:style w:type="character" w:customStyle="1" w:styleId="Mention1">
    <w:name w:val="Mention1"/>
    <w:basedOn w:val="DefaultParagraphFont"/>
    <w:uiPriority w:val="99"/>
    <w:unhideWhenUsed/>
    <w:rsid w:val="00752BD2"/>
    <w:rPr>
      <w:color w:val="2B579A"/>
      <w:shd w:val="clear" w:color="auto" w:fill="E1DFDD"/>
    </w:rPr>
  </w:style>
  <w:style w:type="character" w:customStyle="1" w:styleId="rynqvb">
    <w:name w:val="rynqvb"/>
    <w:basedOn w:val="DefaultParagraphFont"/>
    <w:rsid w:val="00752BD2"/>
  </w:style>
  <w:style w:type="character" w:customStyle="1" w:styleId="hps">
    <w:name w:val="hps"/>
    <w:rsid w:val="0048753F"/>
  </w:style>
  <w:style w:type="character" w:styleId="UnresolvedMention">
    <w:name w:val="Unresolved Mention"/>
    <w:basedOn w:val="DefaultParagraphFont"/>
    <w:uiPriority w:val="99"/>
    <w:semiHidden/>
    <w:unhideWhenUsed/>
    <w:rsid w:val="006B0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953487">
      <w:bodyDiv w:val="1"/>
      <w:marLeft w:val="0"/>
      <w:marRight w:val="0"/>
      <w:marTop w:val="0"/>
      <w:marBottom w:val="0"/>
      <w:divBdr>
        <w:top w:val="none" w:sz="0" w:space="0" w:color="auto"/>
        <w:left w:val="none" w:sz="0" w:space="0" w:color="auto"/>
        <w:bottom w:val="none" w:sz="0" w:space="0" w:color="auto"/>
        <w:right w:val="none" w:sz="0" w:space="0" w:color="auto"/>
      </w:divBdr>
    </w:div>
    <w:div w:id="1321343987">
      <w:bodyDiv w:val="1"/>
      <w:marLeft w:val="0"/>
      <w:marRight w:val="0"/>
      <w:marTop w:val="0"/>
      <w:marBottom w:val="0"/>
      <w:divBdr>
        <w:top w:val="none" w:sz="0" w:space="0" w:color="auto"/>
        <w:left w:val="none" w:sz="0" w:space="0" w:color="auto"/>
        <w:bottom w:val="none" w:sz="0" w:space="0" w:color="auto"/>
        <w:right w:val="none" w:sz="0" w:space="0" w:color="auto"/>
      </w:divBdr>
    </w:div>
    <w:div w:id="2035374075">
      <w:bodyDiv w:val="1"/>
      <w:marLeft w:val="0"/>
      <w:marRight w:val="0"/>
      <w:marTop w:val="0"/>
      <w:marBottom w:val="0"/>
      <w:divBdr>
        <w:top w:val="none" w:sz="0" w:space="0" w:color="auto"/>
        <w:left w:val="none" w:sz="0" w:space="0" w:color="auto"/>
        <w:bottom w:val="none" w:sz="0" w:space="0" w:color="auto"/>
        <w:right w:val="none" w:sz="0" w:space="0" w:color="auto"/>
      </w:divBdr>
    </w:div>
    <w:div w:id="207723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decisions/cp-mop-10/cp-mop-10-dec-12-a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p-mop-09/cp-mop-09-dec-14-ar.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ecisions/mop?m=cp-mop-10" TargetMode="External"/><Relationship Id="rId2" Type="http://schemas.openxmlformats.org/officeDocument/2006/relationships/hyperlink" Target="https://www.cbd.int/decisions/mop?m=cp-mop-10" TargetMode="External"/><Relationship Id="rId1" Type="http://schemas.openxmlformats.org/officeDocument/2006/relationships/hyperlink" Target="https://www.cbd.int/meetings/CP-MOP-09" TargetMode="External"/><Relationship Id="rId5" Type="http://schemas.openxmlformats.org/officeDocument/2006/relationships/hyperlink" Target="https://bch.cbd.int/onlineconferences/portal_art26/Activities2023-2024.shtml" TargetMode="External"/><Relationship Id="rId4" Type="http://schemas.openxmlformats.org/officeDocument/2006/relationships/hyperlink" Target="http://www.cbd.int/notifications/2023-1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9CFCE-7AD1-4378-BF53-072CEF26C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CBD/CP/MOP/DEC/11/9</dc:subject>
  <dc:creator>SCBD</dc:creator>
  <cp:lastModifiedBy>Ahmed Osman</cp:lastModifiedBy>
  <cp:revision>9</cp:revision>
  <cp:lastPrinted>2025-02-17T18:03:00Z</cp:lastPrinted>
  <dcterms:created xsi:type="dcterms:W3CDTF">2024-10-25T23:21:00Z</dcterms:created>
  <dcterms:modified xsi:type="dcterms:W3CDTF">2025-02-17T18:03:00Z</dcterms:modified>
</cp:coreProperties>
</file>