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AA6638" w:rsidRPr="0086266B" w14:paraId="705115BB" w14:textId="77777777" w:rsidTr="00AA6638">
        <w:trPr>
          <w:trHeight w:val="850"/>
        </w:trPr>
        <w:tc>
          <w:tcPr>
            <w:tcW w:w="975" w:type="dxa"/>
            <w:shd w:val="clear" w:color="auto" w:fill="auto"/>
            <w:vAlign w:val="bottom"/>
          </w:tcPr>
          <w:p w14:paraId="68DF5339" w14:textId="480735DC" w:rsidR="00AA6638" w:rsidRDefault="00AA6638" w:rsidP="00AA6638">
            <w:pPr>
              <w:pStyle w:val="AASmallLogo"/>
            </w:pPr>
            <w:r>
              <w:rPr>
                <w:noProof/>
              </w:rPr>
              <w:drawing>
                <wp:inline distT="0" distB="0" distL="0" distR="0" wp14:anchorId="57AA226B" wp14:editId="372E6BCA">
                  <wp:extent cx="474727" cy="402337"/>
                  <wp:effectExtent l="0" t="0" r="1905" b="0"/>
                  <wp:docPr id="1473925668" name="Picture 1"/>
                  <wp:cNvGraphicFramePr/>
                  <a:graphic xmlns:a="http://schemas.openxmlformats.org/drawingml/2006/main">
                    <a:graphicData uri="http://schemas.openxmlformats.org/drawingml/2006/picture">
                      <pic:pic xmlns:pic="http://schemas.openxmlformats.org/drawingml/2006/picture">
                        <pic:nvPicPr>
                          <pic:cNvPr id="147392566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4F92431F" w14:textId="1C32EDF3" w:rsidR="00AA6638" w:rsidRDefault="00AA6638" w:rsidP="00AA6638">
            <w:pPr>
              <w:pStyle w:val="AASmallLogo"/>
            </w:pPr>
          </w:p>
        </w:tc>
        <w:tc>
          <w:tcPr>
            <w:tcW w:w="1434" w:type="dxa"/>
            <w:shd w:val="clear" w:color="auto" w:fill="auto"/>
            <w:noWrap/>
            <w:vAlign w:val="bottom"/>
          </w:tcPr>
          <w:p w14:paraId="4A9D26FA" w14:textId="73205B0C" w:rsidR="00AA6638" w:rsidRDefault="00AC1A2C" w:rsidP="00AA6638">
            <w:pPr>
              <w:pStyle w:val="AASmallLogo"/>
            </w:pPr>
            <w:r w:rsidRPr="00A862E2">
              <w:rPr>
                <w:noProof/>
                <w:lang w:val="fr-FR" w:eastAsia="fr-FR"/>
              </w:rPr>
              <w:drawing>
                <wp:inline distT="0" distB="0" distL="0" distR="0" wp14:anchorId="3B51D92A" wp14:editId="4E04F932">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r w:rsidR="00AA6638">
              <w:t xml:space="preserve"> </w:t>
            </w:r>
          </w:p>
          <w:p w14:paraId="3925E8FC" w14:textId="0AE9E905" w:rsidR="00AA6638" w:rsidRDefault="00AA6638" w:rsidP="00AA6638">
            <w:pPr>
              <w:pStyle w:val="AASmallLogo"/>
            </w:pPr>
          </w:p>
        </w:tc>
        <w:tc>
          <w:tcPr>
            <w:tcW w:w="8073" w:type="dxa"/>
            <w:shd w:val="clear" w:color="auto" w:fill="auto"/>
            <w:vAlign w:val="bottom"/>
          </w:tcPr>
          <w:p w14:paraId="7E67D486" w14:textId="0FFCBFEC" w:rsidR="00AA6638" w:rsidRPr="0086266B" w:rsidRDefault="00AA6638" w:rsidP="00AA6638">
            <w:pPr>
              <w:pStyle w:val="ABSymbol"/>
              <w:rPr>
                <w:lang w:val="en-AU"/>
              </w:rPr>
            </w:pPr>
            <w:r>
              <w:rPr>
                <w:sz w:val="40"/>
              </w:rPr>
              <w:fldChar w:fldCharType="begin"/>
            </w:r>
            <w:r w:rsidRPr="0086266B">
              <w:rPr>
                <w:sz w:val="40"/>
                <w:lang w:val="en-AU"/>
              </w:rPr>
              <w:instrText xml:space="preserve"> DOCPROPERTY Subject \* MERGEFORMAT </w:instrText>
            </w:r>
            <w:r>
              <w:rPr>
                <w:sz w:val="40"/>
              </w:rPr>
              <w:fldChar w:fldCharType="separate"/>
            </w:r>
            <w:r w:rsidR="00AC1A2C" w:rsidRPr="0086266B">
              <w:rPr>
                <w:sz w:val="40"/>
                <w:lang w:val="en-AU"/>
              </w:rPr>
              <w:t>CBD</w:t>
            </w:r>
            <w:r w:rsidR="00AC1A2C" w:rsidRPr="0086266B">
              <w:rPr>
                <w:lang w:val="en-AU"/>
              </w:rPr>
              <w:t>/CP/MOP/</w:t>
            </w:r>
            <w:r w:rsidR="0086266B" w:rsidRPr="0086266B">
              <w:rPr>
                <w:lang w:val="en-AU"/>
              </w:rPr>
              <w:t>DEC/</w:t>
            </w:r>
            <w:r w:rsidR="00AC1A2C" w:rsidRPr="0086266B">
              <w:rPr>
                <w:lang w:val="en-AU"/>
              </w:rPr>
              <w:t>11</w:t>
            </w:r>
            <w:r w:rsidR="0086266B">
              <w:rPr>
                <w:lang w:val="en-AU"/>
              </w:rPr>
              <w:t>/5</w:t>
            </w:r>
            <w:r>
              <w:fldChar w:fldCharType="end"/>
            </w:r>
          </w:p>
        </w:tc>
      </w:tr>
    </w:tbl>
    <w:p w14:paraId="4CA6A4DC" w14:textId="77777777" w:rsidR="00727A75" w:rsidRPr="0086266B" w:rsidRDefault="00727A75" w:rsidP="00AA6638">
      <w:pPr>
        <w:pStyle w:val="AISpacer"/>
        <w:rPr>
          <w:lang w:val="en-AU"/>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A6638" w14:paraId="33CE719B" w14:textId="77777777" w:rsidTr="00AA6638">
        <w:trPr>
          <w:trHeight w:val="1814"/>
        </w:trPr>
        <w:tc>
          <w:tcPr>
            <w:tcW w:w="7370" w:type="dxa"/>
            <w:shd w:val="clear" w:color="auto" w:fill="auto"/>
          </w:tcPr>
          <w:p w14:paraId="158943F8" w14:textId="11950D8D" w:rsidR="00AA6638" w:rsidRDefault="00AC1A2C" w:rsidP="00AA6638">
            <w:pPr>
              <w:pStyle w:val="ACLargeLogo"/>
            </w:pPr>
            <w:r w:rsidRPr="0049796C">
              <w:rPr>
                <w:noProof/>
                <w:lang w:val="fr-FR" w:eastAsia="fr-FR"/>
              </w:rPr>
              <w:drawing>
                <wp:inline distT="0" distB="0" distL="0" distR="0" wp14:anchorId="1E359BDD" wp14:editId="09A92543">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AA6638">
              <w:t xml:space="preserve"> </w:t>
            </w:r>
          </w:p>
          <w:p w14:paraId="49BE8D9F" w14:textId="13D2B57D" w:rsidR="00AA6638" w:rsidRDefault="00AA6638" w:rsidP="00AA6638">
            <w:pPr>
              <w:pStyle w:val="ACLargeLogo"/>
            </w:pPr>
          </w:p>
        </w:tc>
        <w:tc>
          <w:tcPr>
            <w:tcW w:w="3112" w:type="dxa"/>
            <w:shd w:val="clear" w:color="auto" w:fill="auto"/>
          </w:tcPr>
          <w:p w14:paraId="03522A5D" w14:textId="7C1D2DED" w:rsidR="00AA6638" w:rsidRDefault="00AA6638" w:rsidP="00AA6638">
            <w:pPr>
              <w:pStyle w:val="AEDistrNormal"/>
            </w:pPr>
            <w:r>
              <w:t>Distr.</w:t>
            </w:r>
            <w:r w:rsidR="00AC1A2C">
              <w:t> </w:t>
            </w:r>
            <w:r>
              <w:t xml:space="preserve">: </w:t>
            </w:r>
            <w:sdt>
              <w:sdtPr>
                <w:alias w:val="DistributionType"/>
                <w:id w:val="1037318211"/>
                <w:placeholder>
                  <w:docPart w:val="F07DDC812A064173B9E693209F38AE2F"/>
                </w:placeholder>
                <w15:color w:val="800000"/>
              </w:sdtPr>
              <w:sdtEndPr/>
              <w:sdtContent>
                <w:r w:rsidR="0086266B">
                  <w:t>Gén</w:t>
                </w:r>
                <w:r>
                  <w:t>é</w:t>
                </w:r>
                <w:r w:rsidR="0086266B">
                  <w:t>ral</w:t>
                </w:r>
                <w:r>
                  <w:t>e</w:t>
                </w:r>
              </w:sdtContent>
            </w:sdt>
            <w:r>
              <w:t xml:space="preserve"> </w:t>
            </w:r>
          </w:p>
          <w:p w14:paraId="076AB483" w14:textId="77ABCC94" w:rsidR="00AA6638" w:rsidRDefault="00D50B43" w:rsidP="00AA6638">
            <w:pPr>
              <w:pStyle w:val="AEDistrNormal"/>
            </w:pPr>
            <w:sdt>
              <w:sdtPr>
                <w:alias w:val="DistributionDate"/>
                <w:id w:val="1987516304"/>
                <w:placeholder>
                  <w:docPart w:val="8C9E66606C3F4AAC9BA1DB98BFC556B6"/>
                </w:placeholder>
                <w15:color w:val="800000"/>
              </w:sdtPr>
              <w:sdtEndPr/>
              <w:sdtContent>
                <w:r w:rsidR="00DA646A">
                  <w:t>1</w:t>
                </w:r>
                <w:r w:rsidR="00DA646A">
                  <w:rPr>
                    <w:vertAlign w:val="superscript"/>
                  </w:rPr>
                  <w:t>er</w:t>
                </w:r>
                <w:r w:rsidR="00DA646A">
                  <w:t> novembre 2024</w:t>
                </w:r>
              </w:sdtContent>
            </w:sdt>
            <w:r w:rsidR="00DA646A">
              <w:t xml:space="preserve"> </w:t>
            </w:r>
          </w:p>
          <w:p w14:paraId="6A31619B" w14:textId="69E6236E" w:rsidR="00AA6638" w:rsidRDefault="00D50B43" w:rsidP="0042511F">
            <w:pPr>
              <w:pStyle w:val="AEDistrNormal6pt"/>
              <w:spacing w:before="0"/>
            </w:pPr>
            <w:sdt>
              <w:sdtPr>
                <w:alias w:val="DistributionLanguage"/>
                <w:id w:val="-2098400815"/>
                <w:placeholder>
                  <w:docPart w:val="28C0E3789B3D4A54ADF33FB0041461A5"/>
                </w:placeholder>
                <w15:color w:val="800000"/>
              </w:sdtPr>
              <w:sdtEndPr/>
              <w:sdtContent>
                <w:sdt>
                  <w:sdtPr>
                    <w:alias w:val="DistributionLanguage"/>
                    <w:id w:val="-1646187484"/>
                    <w:placeholder>
                      <w:docPart w:val="1E36E6991A3E4D619A337AE9DB548189"/>
                    </w:placeholder>
                    <w15:color w:val="800000"/>
                  </w:sdtPr>
                  <w:sdtEndPr/>
                  <w:sdtContent>
                    <w:r w:rsidR="00AC1A2C">
                      <w:t>Français</w:t>
                    </w:r>
                    <w:r w:rsidR="00AC1A2C">
                      <w:br/>
                    </w:r>
                    <w:r w:rsidR="00DA646A">
                      <w:t xml:space="preserve">Original : </w:t>
                    </w:r>
                    <w:r w:rsidR="0086266B">
                      <w:t>A</w:t>
                    </w:r>
                    <w:r w:rsidR="00DA646A">
                      <w:t>nglais</w:t>
                    </w:r>
                  </w:sdtContent>
                </w:sdt>
              </w:sdtContent>
            </w:sdt>
          </w:p>
          <w:p w14:paraId="2E4BFA4F" w14:textId="43B74DD3" w:rsidR="00AA6638" w:rsidRDefault="00AA6638" w:rsidP="00AA6638">
            <w:pPr>
              <w:pStyle w:val="AEDistrNormal6pt"/>
            </w:pPr>
          </w:p>
        </w:tc>
      </w:tr>
    </w:tbl>
    <w:p w14:paraId="0EC0DC4D" w14:textId="77777777" w:rsidR="00AA6638" w:rsidRPr="00AA6638" w:rsidRDefault="00AA6638" w:rsidP="00AA663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AA6638" w14:paraId="2CD97EB1" w14:textId="77777777" w:rsidTr="00AA6638">
        <w:trPr>
          <w:trHeight w:val="57"/>
        </w:trPr>
        <w:tc>
          <w:tcPr>
            <w:tcW w:w="6094" w:type="dxa"/>
            <w:shd w:val="clear" w:color="auto" w:fill="auto"/>
          </w:tcPr>
          <w:p w14:paraId="6901E55B" w14:textId="1812402E" w:rsidR="00AA6638" w:rsidRDefault="00D50B43" w:rsidP="00D50B43">
            <w:pPr>
              <w:pStyle w:val="AFCorN12Bold"/>
              <w:ind w:right="309"/>
            </w:pPr>
            <w:sdt>
              <w:sdtPr>
                <w:alias w:val="CorNot1Text"/>
                <w:id w:val="573253513"/>
                <w:placeholder>
                  <w:docPart w:val="8630EA1E0400467EB6B641FB0E529D2F"/>
                </w:placeholder>
                <w15:color w:val="800000"/>
                <w:text w:multiLine="1"/>
              </w:sdtPr>
              <w:sdtEndPr/>
              <w:sdtContent>
                <w:r w:rsidR="00DA646A">
                  <w:t xml:space="preserve">Conférence des Parties à la Convention </w:t>
                </w:r>
                <w:r w:rsidR="00DA646A">
                  <w:br/>
                  <w:t>sur la diversité biologique siégeant en tant que réunion des Parties au Protocole de Cartagena sur la prévention des risques biotechnologiques</w:t>
                </w:r>
              </w:sdtContent>
            </w:sdt>
            <w:r w:rsidR="00DA646A">
              <w:t xml:space="preserve"> </w:t>
            </w:r>
          </w:p>
          <w:p w14:paraId="5323AD7C" w14:textId="67984F57" w:rsidR="00AA6638" w:rsidRDefault="00D50B43" w:rsidP="00AA6638">
            <w:pPr>
              <w:pStyle w:val="AFCorNBold"/>
            </w:pPr>
            <w:sdt>
              <w:sdtPr>
                <w:alias w:val="CorNot1TextPart2"/>
                <w:id w:val="-1225833113"/>
                <w:placeholder>
                  <w:docPart w:val="3322F8940F9246BCAF182A693972E02D"/>
                </w:placeholder>
                <w15:color w:val="800000"/>
                <w:text w:multiLine="1"/>
              </w:sdtPr>
              <w:sdtEndPr/>
              <w:sdtContent>
                <w:r w:rsidR="00DA646A">
                  <w:t>Onzième réunion</w:t>
                </w:r>
              </w:sdtContent>
            </w:sdt>
            <w:r w:rsidR="00DA646A">
              <w:t xml:space="preserve"> </w:t>
            </w:r>
          </w:p>
          <w:p w14:paraId="3B3AF6B1" w14:textId="608D5CB3" w:rsidR="00AA6638" w:rsidRDefault="00D50B43" w:rsidP="00AA6638">
            <w:pPr>
              <w:pStyle w:val="AFCorNNormal"/>
            </w:pPr>
            <w:sdt>
              <w:sdtPr>
                <w:alias w:val="CorNot1VenueDate"/>
                <w:id w:val="-1450236940"/>
                <w:placeholder>
                  <w:docPart w:val="70A7A79326FC473E9E9DFC55798C0E57"/>
                </w:placeholder>
                <w15:color w:val="800000"/>
              </w:sdtPr>
              <w:sdtEndPr/>
              <w:sdtContent>
                <w:r w:rsidR="00DA646A">
                  <w:t>Cali (Colombie), 21</w:t>
                </w:r>
                <w:r w:rsidR="00AC1A2C">
                  <w:t> </w:t>
                </w:r>
                <w:r w:rsidR="00DA646A">
                  <w:t>octobre–1</w:t>
                </w:r>
                <w:r w:rsidR="00DA646A">
                  <w:rPr>
                    <w:vertAlign w:val="superscript"/>
                  </w:rPr>
                  <w:t>er</w:t>
                </w:r>
                <w:r w:rsidR="00AC1A2C">
                  <w:rPr>
                    <w:vertAlign w:val="superscript"/>
                  </w:rPr>
                  <w:t> </w:t>
                </w:r>
                <w:r w:rsidR="00DA646A">
                  <w:t>novembre 2024</w:t>
                </w:r>
              </w:sdtContent>
            </w:sdt>
            <w:r w:rsidR="00DA646A">
              <w:t xml:space="preserve"> </w:t>
            </w:r>
          </w:p>
          <w:p w14:paraId="02CA722A" w14:textId="23805DDB" w:rsidR="00AA6638" w:rsidRDefault="00D50B43" w:rsidP="00AA6638">
            <w:pPr>
              <w:pStyle w:val="AFCorNNormal"/>
            </w:pPr>
            <w:sdt>
              <w:sdtPr>
                <w:alias w:val="CorNot1AgItem"/>
                <w:id w:val="1759559879"/>
                <w:placeholder>
                  <w:docPart w:val="A291230073A24FE1AF414581750282B1"/>
                </w:placeholder>
                <w15:color w:val="800000"/>
                <w:text/>
              </w:sdtPr>
              <w:sdtEndPr/>
              <w:sdtContent>
                <w:r w:rsidR="00DA646A">
                  <w:t>Point</w:t>
                </w:r>
                <w:r w:rsidR="00AC1A2C">
                  <w:t> </w:t>
                </w:r>
                <w:r w:rsidR="00DA646A">
                  <w:t>10 de l’ordre du jour</w:t>
                </w:r>
              </w:sdtContent>
            </w:sdt>
            <w:r w:rsidR="00DA646A">
              <w:t xml:space="preserve"> </w:t>
            </w:r>
          </w:p>
          <w:p w14:paraId="6F52D01A" w14:textId="1870F897" w:rsidR="00AA6638" w:rsidRDefault="00D50B43" w:rsidP="00AA6638">
            <w:pPr>
              <w:pStyle w:val="AFCorNBold"/>
            </w:pPr>
            <w:sdt>
              <w:sdtPr>
                <w:alias w:val="CorNot1AgTitle"/>
                <w:id w:val="-644047200"/>
                <w:placeholder>
                  <w:docPart w:val="4CF5DFA02A8548C1A4DBABD1839985C1"/>
                </w:placeholder>
                <w15:color w:val="800000"/>
              </w:sdtPr>
              <w:sdtEndPr/>
              <w:sdtContent>
                <w:r w:rsidR="00DA646A">
                  <w:t xml:space="preserve">Examen de l’efficacité des processus </w:t>
                </w:r>
                <w:r w:rsidR="00B23FF7">
                  <w:t>relevant</w:t>
                </w:r>
                <w:r w:rsidR="006D54EF">
                  <w:t xml:space="preserve"> </w:t>
                </w:r>
                <w:r w:rsidR="00DA646A">
                  <w:t xml:space="preserve">de la Convention et </w:t>
                </w:r>
                <w:r w:rsidR="006D54EF">
                  <w:t xml:space="preserve">de </w:t>
                </w:r>
                <w:r w:rsidR="00DA646A">
                  <w:t>ses Protocoles</w:t>
                </w:r>
              </w:sdtContent>
            </w:sdt>
            <w:r w:rsidR="00DA646A">
              <w:t xml:space="preserve"> </w:t>
            </w:r>
          </w:p>
        </w:tc>
        <w:tc>
          <w:tcPr>
            <w:tcW w:w="4388" w:type="dxa"/>
            <w:shd w:val="clear" w:color="auto" w:fill="auto"/>
          </w:tcPr>
          <w:p w14:paraId="57066EE7" w14:textId="77777777" w:rsidR="00AA6638" w:rsidRDefault="00AA6638" w:rsidP="00AA6638">
            <w:pPr>
              <w:pStyle w:val="CBDNormal"/>
              <w:jc w:val="left"/>
            </w:pPr>
          </w:p>
        </w:tc>
      </w:tr>
    </w:tbl>
    <w:sdt>
      <w:sdtPr>
        <w:alias w:val="Titre"/>
        <w:id w:val="1755548146"/>
        <w:placeholder>
          <w:docPart w:val="DefaultPlaceholder_-1854013440"/>
        </w:placeholder>
        <w15:color w:val="800000"/>
      </w:sdtPr>
      <w:sdtEndPr/>
      <w:sdtContent>
        <w:sdt>
          <w:sdtPr>
            <w:alias w:val="Title"/>
            <w:id w:val="602310712"/>
            <w:placeholder>
              <w:docPart w:val="AF70D247C2684653BC2EBBA605ED7F6B"/>
            </w:placeholder>
            <w15:color w:val="800000"/>
          </w:sdtPr>
          <w:sdtEndPr/>
          <w:sdtContent>
            <w:p w14:paraId="14EF646D" w14:textId="79E23454" w:rsidR="00AA6638" w:rsidRPr="00C24D30" w:rsidRDefault="00C24D30" w:rsidP="00C24D30">
              <w:pPr>
                <w:pStyle w:val="CBDTitle"/>
                <w:ind w:right="429"/>
                <w:rPr>
                  <w:b w:val="0"/>
                  <w:sz w:val="22"/>
                </w:rPr>
              </w:pPr>
              <w:r>
                <w:fldChar w:fldCharType="begin"/>
              </w:r>
              <w:r w:rsidRPr="00C24D30">
                <w:instrText xml:space="preserve"> DOCPROPERTY Title \* MERGEFORMAT </w:instrText>
              </w:r>
              <w:r>
                <w:fldChar w:fldCharType="separate"/>
              </w:r>
              <w:r w:rsidRPr="00C24D30">
                <w:t xml:space="preserve">Décision adoptée par la Conférence des Parties à la Convention </w:t>
              </w:r>
              <w:r>
                <w:t>sur la</w:t>
              </w:r>
              <w:r w:rsidRPr="00C24D30">
                <w:t xml:space="preserve"> </w:t>
              </w:r>
              <w:r>
                <w:t>d</w:t>
              </w:r>
              <w:r w:rsidRPr="00C24D30">
                <w:t>iversit</w:t>
              </w:r>
              <w:r>
                <w:t>é biologique siégeant en tant que réunion des</w:t>
              </w:r>
              <w:r w:rsidRPr="00C24D30">
                <w:t xml:space="preserve"> Parties </w:t>
              </w:r>
              <w:r>
                <w:t>au Protocole de</w:t>
              </w:r>
              <w:r w:rsidRPr="00C24D30">
                <w:t xml:space="preserve"> Cartagena </w:t>
              </w:r>
              <w:r>
                <w:t>sur la prévention des risques biologiques le</w:t>
              </w:r>
              <w:r w:rsidRPr="00C24D30">
                <w:t xml:space="preserve"> 1</w:t>
              </w:r>
              <w:r>
                <w:t>er</w:t>
              </w:r>
              <w:r w:rsidRPr="00C24D30">
                <w:t xml:space="preserve"> </w:t>
              </w:r>
              <w:r>
                <w:t>n</w:t>
              </w:r>
              <w:r w:rsidRPr="00C24D30">
                <w:t>ovembr</w:t>
              </w:r>
              <w:r>
                <w:t>e</w:t>
              </w:r>
              <w:r w:rsidRPr="00C24D30">
                <w:t xml:space="preserve"> 2024</w:t>
              </w:r>
              <w:r>
                <w:fldChar w:fldCharType="end"/>
              </w:r>
            </w:p>
          </w:sdtContent>
        </w:sdt>
      </w:sdtContent>
    </w:sdt>
    <w:p w14:paraId="2F070B22" w14:textId="6AB2527D" w:rsidR="004E662D" w:rsidRPr="004E662D" w:rsidRDefault="004E662D" w:rsidP="004E662D">
      <w:pPr>
        <w:pStyle w:val="CBDTitle"/>
        <w:tabs>
          <w:tab w:val="clear" w:pos="2268"/>
          <w:tab w:val="left" w:pos="1560"/>
        </w:tabs>
        <w:rPr>
          <w:sz w:val="22"/>
        </w:rPr>
      </w:pPr>
      <w:r w:rsidRPr="00B23FF7">
        <w:rPr>
          <w:sz w:val="22"/>
          <w:lang w:val="fr-FR"/>
        </w:rPr>
        <w:t>CP-11/5.</w:t>
      </w:r>
      <w:r w:rsidRPr="00B23FF7">
        <w:rPr>
          <w:sz w:val="22"/>
          <w:lang w:val="fr-FR"/>
        </w:rPr>
        <w:tab/>
      </w:r>
      <w:r>
        <w:rPr>
          <w:sz w:val="22"/>
          <w:lang w:val="fr-FR"/>
        </w:rPr>
        <w:tab/>
      </w:r>
      <w:sdt>
        <w:sdtPr>
          <w:rPr>
            <w:sz w:val="22"/>
          </w:rPr>
          <w:alias w:val="Titre"/>
          <w:id w:val="1079100248"/>
          <w:placeholder>
            <w:docPart w:val="32980F2FBAF24FF3A358F72D0E62314C"/>
          </w:placeholder>
          <w15:color w:val="800000"/>
        </w:sdtPr>
        <w:sdtEndPr/>
        <w:sdtContent>
          <w:r w:rsidRPr="004E662D">
            <w:rPr>
              <w:sz w:val="22"/>
            </w:rPr>
            <w:fldChar w:fldCharType="begin"/>
          </w:r>
          <w:r w:rsidRPr="004E662D">
            <w:rPr>
              <w:sz w:val="22"/>
            </w:rPr>
            <w:instrText xml:space="preserve"> DOCPROPERTY Title \* MERGEFORMAT </w:instrText>
          </w:r>
          <w:r w:rsidRPr="004E662D">
            <w:rPr>
              <w:sz w:val="22"/>
            </w:rPr>
            <w:fldChar w:fldCharType="separate"/>
          </w:r>
          <w:r w:rsidRPr="004E662D">
            <w:rPr>
              <w:sz w:val="22"/>
            </w:rPr>
            <w:t xml:space="preserve">Options pour améliorer </w:t>
          </w:r>
          <w:r>
            <w:rPr>
              <w:sz w:val="22"/>
            </w:rPr>
            <w:t>davantage</w:t>
          </w:r>
          <w:r w:rsidRPr="004E662D">
            <w:rPr>
              <w:sz w:val="22"/>
            </w:rPr>
            <w:t xml:space="preserve"> l’efficacité des processus </w:t>
          </w:r>
          <w:r w:rsidR="00B23FF7">
            <w:rPr>
              <w:sz w:val="22"/>
            </w:rPr>
            <w:t xml:space="preserve">relevant </w:t>
          </w:r>
          <w:r w:rsidRPr="004E662D">
            <w:rPr>
              <w:sz w:val="22"/>
            </w:rPr>
            <w:t>de la Convention et de ses Protocoles</w:t>
          </w:r>
          <w:r w:rsidRPr="004E662D">
            <w:rPr>
              <w:sz w:val="22"/>
            </w:rPr>
            <w:fldChar w:fldCharType="end"/>
          </w:r>
        </w:sdtContent>
      </w:sdt>
    </w:p>
    <w:p w14:paraId="0B140DA6" w14:textId="7267D7BA" w:rsidR="00792A9E" w:rsidRPr="00727A75" w:rsidRDefault="00792A9E" w:rsidP="006C520B">
      <w:pPr>
        <w:pStyle w:val="CBDDesicionText"/>
        <w:rPr>
          <w:i/>
          <w:kern w:val="22"/>
        </w:rPr>
      </w:pPr>
      <w:r>
        <w:rPr>
          <w:i/>
          <w:iCs/>
        </w:rPr>
        <w:t>La Conférence des Parties siégeant en tant que réunion des Parties au Protocole de Cartagena,</w:t>
      </w:r>
      <w:r>
        <w:t xml:space="preserve"> </w:t>
      </w:r>
    </w:p>
    <w:p w14:paraId="76FF78B1" w14:textId="0616509A" w:rsidR="00342C89" w:rsidRPr="00727A75" w:rsidRDefault="00342C89" w:rsidP="006C520B">
      <w:pPr>
        <w:pStyle w:val="CBDDesicionText"/>
      </w:pPr>
      <w:r>
        <w:rPr>
          <w:i/>
          <w:iCs/>
        </w:rPr>
        <w:t>Rappelant</w:t>
      </w:r>
      <w:r>
        <w:t xml:space="preserve"> l</w:t>
      </w:r>
      <w:r w:rsidR="0040245B">
        <w:t xml:space="preserve">a </w:t>
      </w:r>
      <w:r>
        <w:t>décision</w:t>
      </w:r>
      <w:r w:rsidR="00AC1A2C">
        <w:t> </w:t>
      </w:r>
      <w:hyperlink r:id="rId13" w:history="1">
        <w:r w:rsidR="00807F19" w:rsidRPr="00A11DF4">
          <w:rPr>
            <w:rStyle w:val="Hyperlink"/>
          </w:rPr>
          <w:t>CP-10/8</w:t>
        </w:r>
      </w:hyperlink>
      <w:r>
        <w:t xml:space="preserve"> du 10 décembre 2022,</w:t>
      </w:r>
    </w:p>
    <w:p w14:paraId="41C61630" w14:textId="79538798" w:rsidR="00342C89" w:rsidRPr="00727A75" w:rsidRDefault="00342C89" w:rsidP="006C520B">
      <w:pPr>
        <w:pStyle w:val="CBDDesicionText"/>
      </w:pPr>
      <w:r>
        <w:rPr>
          <w:i/>
        </w:rPr>
        <w:t xml:space="preserve">Reconnaissant </w:t>
      </w:r>
      <w:r>
        <w:t>la nécessité d’améliorer davantage l’efficacité des réunions au titre de la Convention sur la diversité biologique</w:t>
      </w:r>
      <w:r w:rsidR="00441F3F" w:rsidRPr="00727A75">
        <w:rPr>
          <w:rStyle w:val="FootnoteReference"/>
        </w:rPr>
        <w:footnoteReference w:id="2"/>
      </w:r>
      <w:r>
        <w:t xml:space="preserve"> et de ses Protocoles,</w:t>
      </w:r>
    </w:p>
    <w:p w14:paraId="674DFAE3" w14:textId="44DCE129" w:rsidR="00342C89" w:rsidRPr="00727A75" w:rsidRDefault="00342C89" w:rsidP="006C520B">
      <w:pPr>
        <w:pStyle w:val="CBDDesicionText"/>
      </w:pPr>
      <w:r>
        <w:t>1.</w:t>
      </w:r>
      <w:r>
        <w:rPr>
          <w:i/>
        </w:rPr>
        <w:tab/>
        <w:t xml:space="preserve">Prend note </w:t>
      </w:r>
      <w:r>
        <w:t xml:space="preserve">des expériences récentes et des autres suggestions visant à améliorer l’efficacité des processus </w:t>
      </w:r>
      <w:r w:rsidR="00801C6E">
        <w:t>relevant</w:t>
      </w:r>
      <w:r>
        <w:t xml:space="preserve"> de la Convention et de ses Protocoles, résumées dans le document</w:t>
      </w:r>
      <w:r w:rsidR="00AC1A2C">
        <w:t> </w:t>
      </w:r>
      <w:hyperlink r:id="rId14" w:history="1">
        <w:r w:rsidR="00800420" w:rsidRPr="00C84879">
          <w:rPr>
            <w:rStyle w:val="Hyperlink"/>
          </w:rPr>
          <w:t>CBD/SBI/4/11</w:t>
        </w:r>
      </w:hyperlink>
      <w:r w:rsidR="00801C6E">
        <w:t>;</w:t>
      </w:r>
    </w:p>
    <w:p w14:paraId="359ED34C" w14:textId="1F65D76A" w:rsidR="00342C89" w:rsidRPr="00727A75" w:rsidRDefault="00342C89" w:rsidP="006C520B">
      <w:pPr>
        <w:pStyle w:val="CBDDesicionText"/>
        <w:rPr>
          <w:u w:val="single"/>
        </w:rPr>
      </w:pPr>
      <w:r>
        <w:t>2.</w:t>
      </w:r>
      <w:r>
        <w:tab/>
      </w:r>
      <w:bookmarkStart w:id="0" w:name="_Hlk167785703"/>
      <w:r>
        <w:rPr>
          <w:i/>
          <w:iCs/>
        </w:rPr>
        <w:t>Prie</w:t>
      </w:r>
      <w:r>
        <w:t xml:space="preserve"> la Secrétaire exécutive </w:t>
      </w:r>
      <w:bookmarkEnd w:id="0"/>
      <w:r>
        <w:t>et les Bureaux de mettre à profit ces expériences lorsqu’ils prépareront l’organisation des travaux et les notes de scénario pour les réunions à venir</w:t>
      </w:r>
      <w:r w:rsidR="001B51EC">
        <w:t>,</w:t>
      </w:r>
      <w:r>
        <w:t xml:space="preserve"> et de mettre ces notes à </w:t>
      </w:r>
      <w:r w:rsidR="001B51EC">
        <w:t xml:space="preserve">la </w:t>
      </w:r>
      <w:r>
        <w:t>disposition de toutes les Parties avant les réunions</w:t>
      </w:r>
      <w:r w:rsidR="00801C6E">
        <w:t>;</w:t>
      </w:r>
    </w:p>
    <w:p w14:paraId="291CD59D" w14:textId="37451B79" w:rsidR="00342C89" w:rsidRPr="00727A75" w:rsidRDefault="00342C89" w:rsidP="006C520B">
      <w:pPr>
        <w:pStyle w:val="CBDDesicionText"/>
      </w:pPr>
      <w:r>
        <w:t>3.</w:t>
      </w:r>
      <w:r>
        <w:tab/>
      </w:r>
      <w:r>
        <w:rPr>
          <w:i/>
          <w:iCs/>
        </w:rPr>
        <w:t xml:space="preserve">Prie </w:t>
      </w:r>
      <w:r>
        <w:t>la Secrétaire exécutive, ainsi que les Bureaux, de continuer à étudier et à utiliser, lorsqu’approprié, des méthodes et moyens pertinents pour faciliter la préparation précoce des réunions, notamment des options pour simplifier les ordres du jour, faire examiner les documents par les pairs à l’avance et communiquer rapidement les déclarations</w:t>
      </w:r>
      <w:r w:rsidR="00801C6E">
        <w:t>;</w:t>
      </w:r>
    </w:p>
    <w:p w14:paraId="523BBB0E" w14:textId="1B246CB5" w:rsidR="00342C89" w:rsidRPr="00727A75" w:rsidRDefault="00342C89" w:rsidP="006C520B">
      <w:pPr>
        <w:pStyle w:val="CBDDesicionText"/>
      </w:pPr>
      <w:r>
        <w:t>4.</w:t>
      </w:r>
      <w:r>
        <w:tab/>
      </w:r>
      <w:r>
        <w:rPr>
          <w:i/>
          <w:iCs/>
        </w:rPr>
        <w:t>Recommande</w:t>
      </w:r>
      <w:r>
        <w:t xml:space="preserve"> que pendant les réunions des </w:t>
      </w:r>
      <w:r w:rsidR="002B476B">
        <w:t>o</w:t>
      </w:r>
      <w:r>
        <w:t xml:space="preserve">rganes subsidiaires à composition non limitée, le nombre de </w:t>
      </w:r>
      <w:r w:rsidR="00864608">
        <w:t>réunion</w:t>
      </w:r>
      <w:r>
        <w:t xml:space="preserve">s des groupes de contacts et des </w:t>
      </w:r>
      <w:r w:rsidR="002B476B">
        <w:t>groupes d’</w:t>
      </w:r>
      <w:r>
        <w:t>amis d</w:t>
      </w:r>
      <w:r w:rsidR="002B476B">
        <w:t>e la</w:t>
      </w:r>
      <w:r>
        <w:t xml:space="preserve"> présiden</w:t>
      </w:r>
      <w:r w:rsidR="002B476B">
        <w:t>ce</w:t>
      </w:r>
      <w:r>
        <w:t xml:space="preserve"> tenues </w:t>
      </w:r>
      <w:r>
        <w:lastRenderedPageBreak/>
        <w:t xml:space="preserve">en parallèle devrait être restreint, dans la mesure du possible, au nombre de délégués par pays en développement </w:t>
      </w:r>
      <w:r w:rsidR="000B0F57">
        <w:t xml:space="preserve">Partie </w:t>
      </w:r>
      <w:r>
        <w:t>dont la participation a été soutenue par le Secrétariat</w:t>
      </w:r>
      <w:r w:rsidR="00801C6E">
        <w:t>;</w:t>
      </w:r>
    </w:p>
    <w:p w14:paraId="5883EBD0" w14:textId="3FA51F3A" w:rsidR="00342C89" w:rsidRPr="00727A75" w:rsidRDefault="00342C89" w:rsidP="006C520B">
      <w:pPr>
        <w:pStyle w:val="CBDDesicionText"/>
      </w:pPr>
      <w:r>
        <w:t>5.</w:t>
      </w:r>
      <w:r>
        <w:tab/>
      </w:r>
      <w:r>
        <w:rPr>
          <w:i/>
        </w:rPr>
        <w:t>Prie</w:t>
      </w:r>
      <w:r>
        <w:t xml:space="preserve"> la Secrétaire exécutive de faciliter l’identification d</w:t>
      </w:r>
      <w:r w:rsidR="000B0F57">
        <w:t>’un</w:t>
      </w:r>
      <w:r>
        <w:t xml:space="preserve"> soutien financier supplémentaire, afin d’accroître la participation des pays en développement</w:t>
      </w:r>
      <w:r w:rsidR="000B0F57">
        <w:t xml:space="preserve"> Parties</w:t>
      </w:r>
      <w:r>
        <w:t>, en parti</w:t>
      </w:r>
      <w:r w:rsidR="000B0F57">
        <w:t>culier d</w:t>
      </w:r>
      <w:r>
        <w:t xml:space="preserve">es pays les moins </w:t>
      </w:r>
      <w:r w:rsidR="000B0F57">
        <w:t>avanc</w:t>
      </w:r>
      <w:r>
        <w:t xml:space="preserve">és et </w:t>
      </w:r>
      <w:r w:rsidR="000B0F57">
        <w:t>d</w:t>
      </w:r>
      <w:r>
        <w:t xml:space="preserve">es petits États insulaires en développement, </w:t>
      </w:r>
      <w:r w:rsidR="000B0F57">
        <w:t>et d</w:t>
      </w:r>
      <w:r>
        <w:t xml:space="preserve">es </w:t>
      </w:r>
      <w:r w:rsidR="000B0F57">
        <w:t>Partie</w:t>
      </w:r>
      <w:r>
        <w:t>s à économie en transition</w:t>
      </w:r>
      <w:r w:rsidR="00801C6E">
        <w:t>;</w:t>
      </w:r>
    </w:p>
    <w:p w14:paraId="57FA81B3" w14:textId="1C227B9C" w:rsidR="00342C89" w:rsidRPr="00727A75" w:rsidRDefault="00342C89" w:rsidP="006C520B">
      <w:pPr>
        <w:pStyle w:val="CBDDesicionText"/>
      </w:pPr>
      <w:r>
        <w:t>6.</w:t>
      </w:r>
      <w:r>
        <w:tab/>
      </w:r>
      <w:r>
        <w:rPr>
          <w:i/>
          <w:iCs/>
        </w:rPr>
        <w:t>Décide</w:t>
      </w:r>
      <w:r>
        <w:t xml:space="preserve"> que, dans le cas de réunions intergouvernementales </w:t>
      </w:r>
      <w:r w:rsidR="00C85178">
        <w:t>consécutiv</w:t>
      </w:r>
      <w:r>
        <w:t xml:space="preserve">es, une journée libre obligatoire sera de préférence planifiée au terme de chaque semaine, sans préjudice du soutien offert aux délégués </w:t>
      </w:r>
      <w:r w:rsidR="00C85178">
        <w:t>répond</w:t>
      </w:r>
      <w:r w:rsidR="00C908DF">
        <w:t>a</w:t>
      </w:r>
      <w:r w:rsidR="00C85178">
        <w:t xml:space="preserve">nt aux </w:t>
      </w:r>
      <w:r w:rsidR="001672E3">
        <w:t>conditions requises</w:t>
      </w:r>
      <w:r w:rsidR="00801C6E">
        <w:t>;</w:t>
      </w:r>
    </w:p>
    <w:p w14:paraId="404E8286" w14:textId="6F4B40C3" w:rsidR="00342C89" w:rsidRPr="00727A75" w:rsidRDefault="00342C89" w:rsidP="006C520B">
      <w:pPr>
        <w:pStyle w:val="CBDDesicionText"/>
      </w:pPr>
      <w:r>
        <w:t>7.</w:t>
      </w:r>
      <w:r>
        <w:tab/>
      </w:r>
      <w:r>
        <w:rPr>
          <w:i/>
          <w:iCs/>
        </w:rPr>
        <w:t>Reconnaît</w:t>
      </w:r>
      <w:r>
        <w:t xml:space="preserve"> la nécessité de restreindre les séances de négociation en soirée à des heures raisonnables pour préserver la santé des délégués participant aux réunions intergouvernementales, en particulier les délégués de petites délégations, et recommande, à moins qu’il n’en soit convenu autrement, qu’aucune séance ne devra être p</w:t>
      </w:r>
      <w:r w:rsidR="00856A07">
        <w:t>révue au</w:t>
      </w:r>
      <w:r w:rsidR="007E020A">
        <w:t>-</w:t>
      </w:r>
      <w:r w:rsidR="00856A07">
        <w:t>delà</w:t>
      </w:r>
      <w:r>
        <w:t xml:space="preserve"> de 13 heures après le début de la première réunion à composition non limitée de la journée</w:t>
      </w:r>
      <w:r w:rsidR="00801C6E">
        <w:t>;</w:t>
      </w:r>
    </w:p>
    <w:p w14:paraId="1EF227FF" w14:textId="4571655B" w:rsidR="00342C89" w:rsidRPr="00727A75" w:rsidRDefault="00342C89" w:rsidP="006C520B">
      <w:pPr>
        <w:pStyle w:val="CBDDesicionText"/>
      </w:pPr>
      <w:r>
        <w:t>8.</w:t>
      </w:r>
      <w:r>
        <w:tab/>
      </w:r>
      <w:r>
        <w:rPr>
          <w:i/>
        </w:rPr>
        <w:t>Prie</w:t>
      </w:r>
      <w:r>
        <w:t xml:space="preserve"> le Bureau de la Conférence des Parties siégeant en tant que réunion des Parties au Protocole de Cartagena</w:t>
      </w:r>
      <w:r w:rsidR="007E020A">
        <w:t xml:space="preserve"> sur la prévention des risques biotechnologiques</w:t>
      </w:r>
      <w:r w:rsidR="00307B5F">
        <w:rPr>
          <w:rStyle w:val="FootnoteReference"/>
        </w:rPr>
        <w:footnoteReference w:id="3"/>
      </w:r>
      <w:r>
        <w:t xml:space="preserve"> et le Bureau de l’Organe subsidiaire chargé de fournir </w:t>
      </w:r>
      <w:r w:rsidR="00307B5F">
        <w:t>d</w:t>
      </w:r>
      <w:r>
        <w:t>es avis scientifiques, techniques et technologiques d</w:t>
      </w:r>
      <w:r w:rsidR="007E020A">
        <w:t>’identifier</w:t>
      </w:r>
      <w:r>
        <w:t xml:space="preserve"> un bassin de représentants </w:t>
      </w:r>
      <w:r w:rsidR="007E020A">
        <w:t xml:space="preserve">pour siéger comme </w:t>
      </w:r>
      <w:r>
        <w:t>présidents de groupes de travail, de groupes de contact ou de facilitateurs de groupes d’amis d</w:t>
      </w:r>
      <w:r w:rsidR="007E020A">
        <w:t>e</w:t>
      </w:r>
      <w:r>
        <w:t xml:space="preserve"> </w:t>
      </w:r>
      <w:r w:rsidR="007E020A">
        <w:t xml:space="preserve">la </w:t>
      </w:r>
      <w:r>
        <w:t>présiden</w:t>
      </w:r>
      <w:r w:rsidR="007E020A">
        <w:t>ce</w:t>
      </w:r>
      <w:r>
        <w:t xml:space="preserve">, selon leur capacité à instaurer de la confiance et à établir un consensus </w:t>
      </w:r>
      <w:r w:rsidR="007E020A">
        <w:t xml:space="preserve">entre </w:t>
      </w:r>
      <w:r>
        <w:t>ceux dont les points de vue divergent, et selon leur connaissance avérée relative à la question que le</w:t>
      </w:r>
      <w:r w:rsidR="007E020A">
        <w:t>s</w:t>
      </w:r>
      <w:r>
        <w:t xml:space="preserve"> groupe</w:t>
      </w:r>
      <w:r w:rsidR="007E020A">
        <w:t>s</w:t>
      </w:r>
      <w:r>
        <w:t xml:space="preserve"> doi</w:t>
      </w:r>
      <w:r w:rsidR="007E020A">
        <w:t>ven</w:t>
      </w:r>
      <w:r>
        <w:t>t aborder, bien avant les réunions intergouvernementales tenues au titre du Protocole</w:t>
      </w:r>
      <w:r w:rsidR="00801C6E">
        <w:t>;</w:t>
      </w:r>
    </w:p>
    <w:p w14:paraId="4AF528E5" w14:textId="1D24DF37" w:rsidR="00342C89" w:rsidRPr="00727A75" w:rsidRDefault="00342C89" w:rsidP="006C520B">
      <w:pPr>
        <w:pStyle w:val="CBDDesicionText"/>
      </w:pPr>
      <w:r>
        <w:t>9.</w:t>
      </w:r>
      <w:r>
        <w:tab/>
      </w:r>
      <w:r>
        <w:rPr>
          <w:i/>
          <w:iCs/>
        </w:rPr>
        <w:t>Prie</w:t>
      </w:r>
      <w:r>
        <w:t xml:space="preserve"> la Secrétaire exécutive, </w:t>
      </w:r>
      <w:r w:rsidR="00115BE3">
        <w:t xml:space="preserve">dans la limite </w:t>
      </w:r>
      <w:r>
        <w:t>des ressources</w:t>
      </w:r>
      <w:r w:rsidR="00115BE3">
        <w:t xml:space="preserve"> disponibles</w:t>
      </w:r>
      <w:r>
        <w:t>, de planifier une séance d’orientation ou de formation pour les représentants nommés en vertu du paragraphe 8 ci-dessus avant les réunions, afin qu’ils puissent se familiariser avec les règlements intérieurs et les pratiques, techniques et compétences établies en matière de gestion de négociations multilatérales et d’établissement d’un consensus, dans le but de garantir l’utilisation d’approches éthiques et une impartialité, conformément aux normes et principes des Nations Unies, y compris par l’entremise des modules de formation offerts par les Nations Unies</w:t>
      </w:r>
      <w:r w:rsidR="00801C6E">
        <w:t>;</w:t>
      </w:r>
    </w:p>
    <w:p w14:paraId="3A2EA911" w14:textId="6206107A" w:rsidR="00342C89" w:rsidRPr="00727A75" w:rsidRDefault="00342C89" w:rsidP="006C520B">
      <w:pPr>
        <w:pStyle w:val="CBDDesicionText"/>
      </w:pPr>
      <w:r>
        <w:t>10.</w:t>
      </w:r>
      <w:r>
        <w:tab/>
      </w:r>
      <w:r>
        <w:rPr>
          <w:i/>
        </w:rPr>
        <w:t xml:space="preserve">Prie également </w:t>
      </w:r>
      <w:r>
        <w:t xml:space="preserve">la Secrétaire exécutive, </w:t>
      </w:r>
      <w:r w:rsidR="006077F7">
        <w:t>dans la limite des ressources disponibles</w:t>
      </w:r>
      <w:r>
        <w:t xml:space="preserve">, de faciliter la présence des représentants provenant des pays en développement </w:t>
      </w:r>
      <w:r w:rsidR="00C36F48">
        <w:t xml:space="preserve">Parties </w:t>
      </w:r>
      <w:r>
        <w:t xml:space="preserve">nommés en vertu du paragraphe 8 ci-dessus aux réunions intergouvernementales au titre du Protocole de Cartagena, sans préjudice du soutien offert pour la participation de leurs délégations, lorsque </w:t>
      </w:r>
      <w:r w:rsidR="00C36F48">
        <w:t xml:space="preserve">cela est </w:t>
      </w:r>
      <w:r>
        <w:t>possible</w:t>
      </w:r>
      <w:r w:rsidR="00801C6E">
        <w:t>;</w:t>
      </w:r>
    </w:p>
    <w:p w14:paraId="2B18BCC8" w14:textId="542F19B0" w:rsidR="00342C89" w:rsidRPr="00727A75" w:rsidRDefault="00342C89" w:rsidP="006C520B">
      <w:pPr>
        <w:pStyle w:val="CBDDesicionText"/>
      </w:pPr>
      <w:r>
        <w:t>11.</w:t>
      </w:r>
      <w:r>
        <w:tab/>
      </w:r>
      <w:r>
        <w:rPr>
          <w:i/>
          <w:iCs/>
        </w:rPr>
        <w:t xml:space="preserve">Recommande </w:t>
      </w:r>
      <w:r>
        <w:t xml:space="preserve">que l’organisation des réunions </w:t>
      </w:r>
      <w:r w:rsidR="00C36F48">
        <w:t>inclue</w:t>
      </w:r>
      <w:r>
        <w:t xml:space="preserve"> des options permettant d’éviter des discussions prolongées et infructueuses, telles que l’utilisation appropriée de pauses stratégiques pour permettre aux </w:t>
      </w:r>
      <w:r w:rsidR="00C36F48">
        <w:t>discussions</w:t>
      </w:r>
      <w:r>
        <w:t xml:space="preserve"> </w:t>
      </w:r>
      <w:r w:rsidR="00C36F48">
        <w:t xml:space="preserve">en </w:t>
      </w:r>
      <w:r>
        <w:t xml:space="preserve">petits groupes et </w:t>
      </w:r>
      <w:r w:rsidR="00CC4114">
        <w:t xml:space="preserve">des </w:t>
      </w:r>
      <w:r w:rsidR="009A52A9">
        <w:t>groupes d’</w:t>
      </w:r>
      <w:r>
        <w:t>amis d</w:t>
      </w:r>
      <w:r w:rsidR="009A52A9">
        <w:t xml:space="preserve">e la </w:t>
      </w:r>
      <w:r>
        <w:t>présiden</w:t>
      </w:r>
      <w:r w:rsidR="009A52A9">
        <w:t>ce</w:t>
      </w:r>
      <w:r>
        <w:t xml:space="preserve"> d</w:t>
      </w:r>
      <w:r w:rsidR="009A52A9">
        <w:t xml:space="preserve">e trouver </w:t>
      </w:r>
      <w:r>
        <w:t>des solutions possibles</w:t>
      </w:r>
      <w:r w:rsidR="00801C6E">
        <w:t>;</w:t>
      </w:r>
    </w:p>
    <w:p w14:paraId="6F0F02B2" w14:textId="2A4CBA52" w:rsidR="00342C89" w:rsidRPr="00727A75" w:rsidRDefault="00342C89" w:rsidP="006C520B">
      <w:pPr>
        <w:pStyle w:val="CBDDesicionText"/>
      </w:pPr>
      <w:r>
        <w:t>12.</w:t>
      </w:r>
      <w:r>
        <w:rPr>
          <w:i/>
        </w:rPr>
        <w:tab/>
        <w:t>Encourage</w:t>
      </w:r>
      <w:r>
        <w:t xml:space="preserve"> les Parties et les autres gouvernements à collaborer avec les peuples autochtones et communautés locales, les femmes et les jeunes, et autres organisations nationales ayant le statut d’observateur, et à solliciter les points de vue d’un large éventail de secteurs, dans le cadre de leur processus de préparation au niveau national en vue des réunions des organes directeurs et</w:t>
      </w:r>
      <w:r w:rsidR="0004339A">
        <w:t xml:space="preserve"> organes</w:t>
      </w:r>
      <w:r>
        <w:t xml:space="preserve"> subsidiaires, afin d’éclairer l’élaboration de leurs positions nationales, le cas échéant et en tenant compte du contexte national</w:t>
      </w:r>
      <w:r w:rsidR="00801C6E">
        <w:t>;</w:t>
      </w:r>
    </w:p>
    <w:p w14:paraId="2DE74FCA" w14:textId="42C30016" w:rsidR="00342C89" w:rsidRPr="00727A75" w:rsidRDefault="00342C89" w:rsidP="006C520B">
      <w:pPr>
        <w:pStyle w:val="CBDDesicionText"/>
      </w:pPr>
      <w:r>
        <w:t>13.</w:t>
      </w:r>
      <w:r>
        <w:rPr>
          <w:i/>
        </w:rPr>
        <w:tab/>
      </w:r>
      <w:r w:rsidR="00772535">
        <w:rPr>
          <w:i/>
        </w:rPr>
        <w:t>Pri</w:t>
      </w:r>
      <w:r>
        <w:rPr>
          <w:i/>
        </w:rPr>
        <w:t>e</w:t>
      </w:r>
      <w:r>
        <w:t xml:space="preserve"> la Secrétaire exécutive, sous la direction du Bureau</w:t>
      </w:r>
      <w:r w:rsidR="006D1856">
        <w:t>, de</w:t>
      </w:r>
      <w:r w:rsidR="00AC1A2C">
        <w:t> </w:t>
      </w:r>
      <w:r>
        <w:t>:</w:t>
      </w:r>
    </w:p>
    <w:p w14:paraId="1DECCC3B" w14:textId="0A5865A5" w:rsidR="00342C89" w:rsidRPr="00727A75" w:rsidRDefault="00342C89" w:rsidP="006C520B">
      <w:pPr>
        <w:pStyle w:val="CBDDesicionText"/>
      </w:pPr>
      <w:r>
        <w:t>a)</w:t>
      </w:r>
      <w:r>
        <w:tab/>
      </w:r>
      <w:r w:rsidR="006D1856">
        <w:t>V</w:t>
      </w:r>
      <w:r>
        <w:t>eiller à ce que les documents de travail soient mis à disposition pour les réunions des organes subsidiaires à composition non limitée du Protocole de Cartagena dans toutes</w:t>
      </w:r>
      <w:r w:rsidR="006D1856">
        <w:t xml:space="preserve"> les</w:t>
      </w:r>
      <w:r>
        <w:t xml:space="preserve"> langues officielles des Nations Unies, conformément à leurs règlements intérieurs ou leur mode de </w:t>
      </w:r>
      <w:r>
        <w:lastRenderedPageBreak/>
        <w:t>fonctionnement respectifs, et six semaines au moins avant l’ouverture de la réunion en question, et de veiller à ce que les dates de publication, y compris de toute version mise à jour, soient clairement indiquée sur le site Web de la réunion</w:t>
      </w:r>
      <w:r w:rsidR="00A15D1F">
        <w:t xml:space="preserve"> concernée</w:t>
      </w:r>
      <w:r>
        <w:t>, et d’aider les présidents de réunions à demander aux Parties de réexaminer leurs ordres du jour respectifs pour les réunions au début desdites réunions</w:t>
      </w:r>
      <w:r w:rsidR="00A15D1F">
        <w:t>,</w:t>
      </w:r>
      <w:r>
        <w:t xml:space="preserve"> si les procédures de publication des documents ne sont pas respectées</w:t>
      </w:r>
      <w:r w:rsidR="00801C6E">
        <w:t>;</w:t>
      </w:r>
    </w:p>
    <w:p w14:paraId="2B7F9960" w14:textId="074B40FC" w:rsidR="00342C89" w:rsidRPr="00727A75" w:rsidRDefault="00342C89" w:rsidP="006C520B">
      <w:pPr>
        <w:pStyle w:val="CBDDesicionText"/>
      </w:pPr>
      <w:r>
        <w:t>b)</w:t>
      </w:r>
      <w:r>
        <w:tab/>
        <w:t xml:space="preserve">Définir un </w:t>
      </w:r>
      <w:r w:rsidR="00A15D1F">
        <w:t>calendrier précis</w:t>
      </w:r>
      <w:r>
        <w:t xml:space="preserve"> pour les préparatifs de chaque réunion, en temps opportun, en commençant par les réunions des organes subsidiaires après la onzième réunion de la Conférence des Parties</w:t>
      </w:r>
      <w:bookmarkStart w:id="1" w:name="_Hlk181360976"/>
      <w:r>
        <w:t xml:space="preserve"> siégeant en tant que réunion des Parties au Protocole de Cartagena</w:t>
      </w:r>
      <w:bookmarkEnd w:id="1"/>
      <w:r w:rsidR="00801C6E">
        <w:t>;</w:t>
      </w:r>
    </w:p>
    <w:p w14:paraId="592BCE7E" w14:textId="7B4F2DB4" w:rsidR="00342C89" w:rsidRPr="00727A75" w:rsidRDefault="00342C89" w:rsidP="006C520B">
      <w:pPr>
        <w:pStyle w:val="CBDDesicionText"/>
        <w:rPr>
          <w:iCs/>
        </w:rPr>
      </w:pPr>
      <w:r>
        <w:t>c)</w:t>
      </w:r>
      <w:r>
        <w:rPr>
          <w:rFonts w:ascii="Arial" w:hAnsi="Arial"/>
          <w:i/>
        </w:rPr>
        <w:tab/>
      </w:r>
      <w:r w:rsidR="00EA73E2">
        <w:t>F</w:t>
      </w:r>
      <w:r>
        <w:t xml:space="preserve">ournir </w:t>
      </w:r>
      <w:r w:rsidR="00EA73E2">
        <w:t xml:space="preserve">aux correspondants nationaux </w:t>
      </w:r>
      <w:r>
        <w:t>à la fin de chaque année, à partir de 2024, un calendrier des activités et mesures prévues au cours de l’année suivante, de manière à simplifier les activités intersessions et à faciliter la gestion des flux de travail</w:t>
      </w:r>
      <w:r w:rsidR="00801C6E">
        <w:t>;</w:t>
      </w:r>
    </w:p>
    <w:p w14:paraId="2FE2D375" w14:textId="33E73E02" w:rsidR="00342C89" w:rsidRPr="00727A75" w:rsidRDefault="00342C89" w:rsidP="006C520B">
      <w:pPr>
        <w:pStyle w:val="CBDDesicionText"/>
      </w:pPr>
      <w:r>
        <w:t>d)</w:t>
      </w:r>
      <w:r>
        <w:tab/>
      </w:r>
      <w:r w:rsidR="00F1333D">
        <w:t>S</w:t>
      </w:r>
      <w:r>
        <w:t xml:space="preserve">’efforcer </w:t>
      </w:r>
      <w:r w:rsidR="00F1333D">
        <w:t>de</w:t>
      </w:r>
      <w:r>
        <w:t xml:space="preserve"> restreindre la taille des projets de recommandation des organes subsidiaires ou des projets de décision des organes directeurs, et d’éviter le dédoublement et la redondance avec les décisions existantes, sans nuire à la capacité de la Conférence des Parties siégeant en tant que réunion des Parties au Protocole de Cartagena de r</w:t>
      </w:r>
      <w:r w:rsidR="00F1333D">
        <w:t>éexamine</w:t>
      </w:r>
      <w:r>
        <w:t>r des décisions antérieures, afin de faciliter la mise en œuvre subséquente des décisions</w:t>
      </w:r>
      <w:r w:rsidR="00801C6E">
        <w:t>;</w:t>
      </w:r>
    </w:p>
    <w:p w14:paraId="2BD704B3" w14:textId="10A24B4D" w:rsidR="00342C89" w:rsidRPr="00727A75" w:rsidRDefault="00342C89" w:rsidP="006C520B">
      <w:pPr>
        <w:pStyle w:val="CBDDesicionText"/>
      </w:pPr>
      <w:r>
        <w:t>e)</w:t>
      </w:r>
      <w:r>
        <w:tab/>
      </w:r>
      <w:r w:rsidR="00F1333D">
        <w:t>A</w:t>
      </w:r>
      <w:r>
        <w:t xml:space="preserve">ider les présidents des réunions intergouvernementales à limiter le nombre de points </w:t>
      </w:r>
      <w:r w:rsidR="00F1333D">
        <w:t>de</w:t>
      </w:r>
      <w:r>
        <w:t xml:space="preserve"> l’ordre du jour qui ne sont pas assignés à des groupes de contacts, </w:t>
      </w:r>
      <w:r w:rsidR="00976328">
        <w:t>des groupes d’</w:t>
      </w:r>
      <w:r>
        <w:t>amis d</w:t>
      </w:r>
      <w:r w:rsidR="00976328">
        <w:t>e la</w:t>
      </w:r>
      <w:r>
        <w:t xml:space="preserve"> présiden</w:t>
      </w:r>
      <w:r w:rsidR="00976328">
        <w:t>ce</w:t>
      </w:r>
      <w:r>
        <w:t xml:space="preserve"> et des </w:t>
      </w:r>
      <w:r w:rsidR="00976328">
        <w:t xml:space="preserve">petits </w:t>
      </w:r>
      <w:r>
        <w:t>groupes</w:t>
      </w:r>
      <w:r w:rsidR="00F1333D">
        <w:t>,</w:t>
      </w:r>
      <w:r>
        <w:t xml:space="preserve"> et qui aboutissent directement à des documents de séance </w:t>
      </w:r>
      <w:r w:rsidR="00BC616B">
        <w:t xml:space="preserve">pour les points </w:t>
      </w:r>
      <w:r w:rsidR="00472D4D">
        <w:t>au sujet d</w:t>
      </w:r>
      <w:r>
        <w:t xml:space="preserve">esquels il </w:t>
      </w:r>
      <w:r w:rsidR="00472D4D">
        <w:t>subsiste</w:t>
      </w:r>
      <w:r>
        <w:t xml:space="preserve"> peu de d</w:t>
      </w:r>
      <w:r w:rsidR="00472D4D">
        <w:t>ésaccord</w:t>
      </w:r>
      <w:r>
        <w:t>s</w:t>
      </w:r>
      <w:r w:rsidR="00801C6E">
        <w:t>;</w:t>
      </w:r>
    </w:p>
    <w:p w14:paraId="72DC0EA8" w14:textId="718F0EEF" w:rsidR="00342C89" w:rsidRPr="00727A75" w:rsidRDefault="00342C89" w:rsidP="006C520B">
      <w:pPr>
        <w:pStyle w:val="CBDDesicionText"/>
      </w:pPr>
      <w:r>
        <w:t>f)</w:t>
      </w:r>
      <w:r>
        <w:tab/>
      </w:r>
      <w:r w:rsidR="00472D4D">
        <w:t>R</w:t>
      </w:r>
      <w:r>
        <w:t>evoir la structure du site Web du Protocole de Cartagena, afin de le rendre plus facile à utiliser</w:t>
      </w:r>
      <w:r w:rsidR="00801C6E">
        <w:t>;</w:t>
      </w:r>
    </w:p>
    <w:p w14:paraId="7F2B35BE" w14:textId="5B26A938" w:rsidR="00342C89" w:rsidRPr="00727A75" w:rsidRDefault="00342C89" w:rsidP="006C520B">
      <w:pPr>
        <w:pStyle w:val="CBDDesicionText"/>
      </w:pPr>
      <w:r>
        <w:t>14.</w:t>
      </w:r>
      <w:r>
        <w:tab/>
      </w:r>
      <w:r>
        <w:rPr>
          <w:i/>
          <w:iCs/>
        </w:rPr>
        <w:t>Prie</w:t>
      </w:r>
      <w:r>
        <w:t xml:space="preserve"> le </w:t>
      </w:r>
      <w:bookmarkStart w:id="2" w:name="_Hlk172542561"/>
      <w:r>
        <w:t xml:space="preserve">Bureau de la Conférence des Parties siégeant en tant que réunion des Parties au Protocole de Cartagena et le Bureau de l’Organe subsidiaire chargé de fournir des avis scientifiques, techniques et technologiques </w:t>
      </w:r>
      <w:bookmarkEnd w:id="2"/>
      <w:r>
        <w:t>de publier des notes de scénario pour chaque réunion intergouvernementale tenue au titre du Protocole et de planifier la tenue des réunions du Bureau à des moments stratégiques du processus</w:t>
      </w:r>
      <w:r w:rsidR="00801C6E">
        <w:t>;</w:t>
      </w:r>
      <w:r>
        <w:t xml:space="preserve"> </w:t>
      </w:r>
    </w:p>
    <w:p w14:paraId="24E3C498" w14:textId="1EA68079" w:rsidR="006A26A2" w:rsidRPr="00727A75" w:rsidRDefault="00342C89" w:rsidP="006C520B">
      <w:pPr>
        <w:pStyle w:val="CBDNormalNoNumber"/>
        <w:ind w:firstLine="567"/>
      </w:pPr>
      <w:r>
        <w:t>15.</w:t>
      </w:r>
      <w:r>
        <w:tab/>
      </w:r>
      <w:r>
        <w:rPr>
          <w:i/>
          <w:iCs/>
        </w:rPr>
        <w:t xml:space="preserve">Prie </w:t>
      </w:r>
      <w:r>
        <w:t>la Secrétaire exécutive de permettre des consultations avec les Parties, les membres du Bureau, les partenaires et les parties prenantes, avec le soutien d</w:t>
      </w:r>
      <w:r w:rsidR="005A1D88">
        <w:t>e spécialistes externes</w:t>
      </w:r>
      <w:r>
        <w:t xml:space="preserve"> dans ce domaine, </w:t>
      </w:r>
      <w:r w:rsidR="005A1D88">
        <w:t>selon qu’il convient</w:t>
      </w:r>
      <w:r>
        <w:t>, afin de continuer à mettre au point des options qui permettront d’améliorer davantage l’efficacité des réunions au titre du Protocole de Cartagena, et de transmettre ces propositions</w:t>
      </w:r>
      <w:r w:rsidR="005A1D88">
        <w:t xml:space="preserve"> pour </w:t>
      </w:r>
      <w:r>
        <w:t xml:space="preserve">examen par l’Organe subsidiaire chargé de l’application </w:t>
      </w:r>
      <w:r w:rsidR="005A1D88">
        <w:t>à</w:t>
      </w:r>
      <w:r>
        <w:t xml:space="preserve"> sa sixième réunion, en vue d’élaborer un projet de décision pour examen par la Conférence des Parties siégeant en tant que réunion des Parties au Protocole à sa douzième réunion, compte</w:t>
      </w:r>
      <w:r w:rsidR="00A46C5F">
        <w:t xml:space="preserve"> tenu</w:t>
      </w:r>
      <w:r>
        <w:t xml:space="preserve"> de la recommandation </w:t>
      </w:r>
      <w:hyperlink r:id="rId15" w:history="1">
        <w:r w:rsidR="00D32C60" w:rsidRPr="00C565E9">
          <w:rPr>
            <w:rStyle w:val="Hyperlink"/>
            <w:lang w:val="fr-FR"/>
          </w:rPr>
          <w:t>4/12</w:t>
        </w:r>
      </w:hyperlink>
      <w:r w:rsidR="00D32C60">
        <w:t xml:space="preserve"> du 29 mai 2024</w:t>
      </w:r>
      <w:r>
        <w:t xml:space="preserve"> de l’Organe subsidiaire chargé de l’application, y compris de la compilation des communications figurant à l’annexe II</w:t>
      </w:r>
      <w:r w:rsidR="00D32C60">
        <w:t xml:space="preserve"> de la recommandation</w:t>
      </w:r>
      <w:r>
        <w:t>.</w:t>
      </w:r>
    </w:p>
    <w:p w14:paraId="028D9484" w14:textId="77777777" w:rsidR="00727A75" w:rsidRDefault="00ED3849" w:rsidP="009836B7">
      <w:pPr>
        <w:pStyle w:val="Para1"/>
        <w:tabs>
          <w:tab w:val="clear" w:pos="1209"/>
        </w:tabs>
        <w:jc w:val="center"/>
      </w:pPr>
      <w:r>
        <w:t>__________</w:t>
      </w:r>
    </w:p>
    <w:p w14:paraId="61D564E2" w14:textId="11E91709" w:rsidR="002B559C" w:rsidRPr="00727A75" w:rsidRDefault="002B559C" w:rsidP="00AC27AA">
      <w:pPr>
        <w:pStyle w:val="Para1"/>
        <w:tabs>
          <w:tab w:val="clear" w:pos="1209"/>
        </w:tabs>
        <w:jc w:val="center"/>
      </w:pPr>
    </w:p>
    <w:sectPr w:rsidR="002B559C" w:rsidRPr="00727A75" w:rsidSect="005C3D3B">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E1DA7" w14:textId="77777777" w:rsidR="00597127" w:rsidRPr="00727A75" w:rsidRDefault="00597127" w:rsidP="00A96B21">
      <w:r w:rsidRPr="00727A75">
        <w:separator/>
      </w:r>
    </w:p>
  </w:endnote>
  <w:endnote w:type="continuationSeparator" w:id="0">
    <w:p w14:paraId="17B1F797" w14:textId="77777777" w:rsidR="00597127" w:rsidRPr="00727A75" w:rsidRDefault="00597127" w:rsidP="00A96B21">
      <w:r w:rsidRPr="00727A75">
        <w:continuationSeparator/>
      </w:r>
    </w:p>
  </w:endnote>
  <w:endnote w:type="continuationNotice" w:id="1">
    <w:p w14:paraId="00991239" w14:textId="77777777" w:rsidR="00597127" w:rsidRPr="00727A75" w:rsidRDefault="0059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5F5C" w14:textId="78AB6186" w:rsidR="002B559C" w:rsidRPr="00727A75" w:rsidRDefault="005C3D3B" w:rsidP="005C3D3B">
    <w:pPr>
      <w:pStyle w:val="Footer"/>
    </w:pPr>
    <w:r w:rsidRPr="00727A75">
      <w:fldChar w:fldCharType="begin"/>
    </w:r>
    <w:r w:rsidRPr="00727A75">
      <w:instrText xml:space="preserve"> PAGE </w:instrText>
    </w:r>
    <w:r w:rsidRPr="00727A75">
      <w:fldChar w:fldCharType="separate"/>
    </w:r>
    <w:r w:rsidRPr="00727A75">
      <w:t>1</w:t>
    </w:r>
    <w:r w:rsidRPr="00727A75">
      <w:fldChar w:fldCharType="end"/>
    </w:r>
    <w:r>
      <w:t>/</w:t>
    </w:r>
    <w:fldSimple w:instr=" NUMPAGES \* MERGEFORMAT ">
      <w:r w:rsidRPr="00727A75">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3D35" w14:textId="06873B09" w:rsidR="002B559C" w:rsidRPr="00727A75" w:rsidRDefault="005C3D3B" w:rsidP="005C3D3B">
    <w:pPr>
      <w:pStyle w:val="CBDFooter"/>
      <w:jc w:val="right"/>
    </w:pPr>
    <w:r w:rsidRPr="00727A75">
      <w:fldChar w:fldCharType="begin"/>
    </w:r>
    <w:r w:rsidRPr="00727A75">
      <w:instrText xml:space="preserve"> PAGE \* MERGEFORMAT </w:instrText>
    </w:r>
    <w:r w:rsidRPr="00727A75">
      <w:fldChar w:fldCharType="separate"/>
    </w:r>
    <w:r w:rsidRPr="00727A75">
      <w:t>1</w:t>
    </w:r>
    <w:r w:rsidRPr="00727A75">
      <w:fldChar w:fldCharType="end"/>
    </w:r>
    <w:r>
      <w:t>/</w:t>
    </w:r>
    <w:fldSimple w:instr=" NUMPAGES \* MERGEFORMAT ">
      <w:r w:rsidRPr="00727A7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0221" w14:textId="77777777" w:rsidR="00597127" w:rsidRPr="00727A75" w:rsidRDefault="00597127" w:rsidP="00A96B21">
      <w:r w:rsidRPr="00727A75">
        <w:separator/>
      </w:r>
    </w:p>
  </w:footnote>
  <w:footnote w:type="continuationSeparator" w:id="0">
    <w:p w14:paraId="6F03DA1F" w14:textId="77777777" w:rsidR="00597127" w:rsidRPr="00727A75" w:rsidRDefault="00597127" w:rsidP="00A96B21">
      <w:r w:rsidRPr="00727A75">
        <w:continuationSeparator/>
      </w:r>
    </w:p>
  </w:footnote>
  <w:footnote w:type="continuationNotice" w:id="1">
    <w:p w14:paraId="365149BD" w14:textId="77777777" w:rsidR="00597127" w:rsidRPr="00727A75" w:rsidRDefault="00597127"/>
  </w:footnote>
  <w:footnote w:id="2">
    <w:p w14:paraId="1485B7F9" w14:textId="6CFF11FA" w:rsidR="00441F3F" w:rsidRPr="00727A75" w:rsidRDefault="00441F3F">
      <w:pPr>
        <w:pStyle w:val="FootnoteText"/>
      </w:pPr>
      <w:r>
        <w:rPr>
          <w:rStyle w:val="FootnoteReference"/>
        </w:rPr>
        <w:footnoteRef/>
      </w:r>
      <w:r>
        <w:t xml:space="preserve"> Nations Unies, </w:t>
      </w:r>
      <w:r>
        <w:rPr>
          <w:i/>
          <w:iCs/>
        </w:rPr>
        <w:t>Recueil des Traités</w:t>
      </w:r>
      <w:r>
        <w:t>, vol.</w:t>
      </w:r>
      <w:r w:rsidR="00AC1A2C">
        <w:t> </w:t>
      </w:r>
      <w:r>
        <w:t>1760, n</w:t>
      </w:r>
      <w:r>
        <w:rPr>
          <w:vertAlign w:val="superscript"/>
        </w:rPr>
        <w:t>o</w:t>
      </w:r>
      <w:r w:rsidR="00AC1A2C">
        <w:t> </w:t>
      </w:r>
      <w:r>
        <w:t>30619.</w:t>
      </w:r>
    </w:p>
  </w:footnote>
  <w:footnote w:id="3">
    <w:p w14:paraId="4AC09651" w14:textId="77777777" w:rsidR="00307B5F" w:rsidRPr="00C90DFA" w:rsidRDefault="00307B5F" w:rsidP="00307B5F">
      <w:pPr>
        <w:pStyle w:val="FootnoteText"/>
        <w:rPr>
          <w:lang w:val="en-US"/>
        </w:rPr>
      </w:pPr>
      <w:r>
        <w:rPr>
          <w:rStyle w:val="FootnoteReference"/>
        </w:rPr>
        <w:footnoteRef/>
      </w:r>
      <w:r>
        <w:t xml:space="preserve"> Ibid.</w:t>
      </w:r>
      <w:r w:rsidRPr="000E6750">
        <w:t>, vol. 2226,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3E9D" w14:textId="005D8DE5" w:rsidR="00A00234" w:rsidRPr="00727A75" w:rsidRDefault="00CC4114" w:rsidP="005C3D3B">
    <w:pPr>
      <w:pStyle w:val="CBDHeader"/>
    </w:pPr>
    <w:fldSimple w:instr=" StyleRef AB_Symbol ">
      <w:r w:rsidR="00D50B43">
        <w:rPr>
          <w:noProof/>
        </w:rPr>
        <w:t>CBD/CP/MOP/DEC/11/5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460D" w14:textId="00DBB7C4" w:rsidR="002B559C" w:rsidRPr="00727A75" w:rsidRDefault="00CC4114" w:rsidP="009836B7">
    <w:pPr>
      <w:pStyle w:val="CBDHeader"/>
      <w:jc w:val="right"/>
    </w:pPr>
    <w:fldSimple w:instr=" StyleRef AB_Symbol ">
      <w:r w:rsidR="00D50B43">
        <w:rPr>
          <w:noProof/>
        </w:rPr>
        <w:t>CBD/CP/MOP/DEC/11/5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66D1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DE98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80BF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A06E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5420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28B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884E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F8CD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469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9406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C26F8"/>
    <w:multiLevelType w:val="multilevel"/>
    <w:tmpl w:val="222A08B4"/>
    <w:numStyleLink w:val="ListCBD"/>
  </w:abstractNum>
  <w:abstractNum w:abstractNumId="11" w15:restartNumberingAfterBreak="0">
    <w:nsid w:val="2E5356EC"/>
    <w:multiLevelType w:val="multilevel"/>
    <w:tmpl w:val="07D269C8"/>
    <w:numStyleLink w:val="CBDHeadings"/>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359664821">
    <w:abstractNumId w:val="12"/>
  </w:num>
  <w:num w:numId="2" w16cid:durableId="1308514536">
    <w:abstractNumId w:val="13"/>
  </w:num>
  <w:num w:numId="3" w16cid:durableId="35277319">
    <w:abstractNumId w:val="14"/>
  </w:num>
  <w:num w:numId="4" w16cid:durableId="607395260">
    <w:abstractNumId w:val="9"/>
  </w:num>
  <w:num w:numId="5" w16cid:durableId="98110136">
    <w:abstractNumId w:val="7"/>
  </w:num>
  <w:num w:numId="6" w16cid:durableId="920676582">
    <w:abstractNumId w:val="6"/>
  </w:num>
  <w:num w:numId="7" w16cid:durableId="447286378">
    <w:abstractNumId w:val="5"/>
  </w:num>
  <w:num w:numId="8" w16cid:durableId="1532258362">
    <w:abstractNumId w:val="4"/>
  </w:num>
  <w:num w:numId="9" w16cid:durableId="1627851340">
    <w:abstractNumId w:val="11"/>
  </w:num>
  <w:num w:numId="10" w16cid:durableId="2962970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732081">
    <w:abstractNumId w:val="8"/>
  </w:num>
  <w:num w:numId="12" w16cid:durableId="410852544">
    <w:abstractNumId w:val="3"/>
  </w:num>
  <w:num w:numId="13" w16cid:durableId="402532696">
    <w:abstractNumId w:val="2"/>
  </w:num>
  <w:num w:numId="14" w16cid:durableId="838351351">
    <w:abstractNumId w:val="1"/>
  </w:num>
  <w:num w:numId="15" w16cid:durableId="2116439868">
    <w:abstractNumId w:val="0"/>
  </w:num>
  <w:num w:numId="16" w16cid:durableId="90649496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3672"/>
    <w:rsid w:val="00007B3F"/>
    <w:rsid w:val="00030E35"/>
    <w:rsid w:val="00035B7D"/>
    <w:rsid w:val="00036EE1"/>
    <w:rsid w:val="00040598"/>
    <w:rsid w:val="00040BA6"/>
    <w:rsid w:val="000414C4"/>
    <w:rsid w:val="0004339A"/>
    <w:rsid w:val="000450B0"/>
    <w:rsid w:val="0005252F"/>
    <w:rsid w:val="00060036"/>
    <w:rsid w:val="00066104"/>
    <w:rsid w:val="00066E8B"/>
    <w:rsid w:val="0006764E"/>
    <w:rsid w:val="00075930"/>
    <w:rsid w:val="00085162"/>
    <w:rsid w:val="00087551"/>
    <w:rsid w:val="000A16E5"/>
    <w:rsid w:val="000A67EB"/>
    <w:rsid w:val="000B0F57"/>
    <w:rsid w:val="000B1E29"/>
    <w:rsid w:val="000B2939"/>
    <w:rsid w:val="000B4523"/>
    <w:rsid w:val="000C16B1"/>
    <w:rsid w:val="000C68FE"/>
    <w:rsid w:val="000D35FA"/>
    <w:rsid w:val="000D3A68"/>
    <w:rsid w:val="000D6864"/>
    <w:rsid w:val="000E5998"/>
    <w:rsid w:val="000F66FD"/>
    <w:rsid w:val="00115BE3"/>
    <w:rsid w:val="0012015C"/>
    <w:rsid w:val="00122537"/>
    <w:rsid w:val="00132581"/>
    <w:rsid w:val="001454DA"/>
    <w:rsid w:val="00151831"/>
    <w:rsid w:val="00153FC1"/>
    <w:rsid w:val="00157614"/>
    <w:rsid w:val="00162BC2"/>
    <w:rsid w:val="00164231"/>
    <w:rsid w:val="001662BF"/>
    <w:rsid w:val="001672E3"/>
    <w:rsid w:val="0018405C"/>
    <w:rsid w:val="00184909"/>
    <w:rsid w:val="00190887"/>
    <w:rsid w:val="001A2527"/>
    <w:rsid w:val="001B1C27"/>
    <w:rsid w:val="001B51EC"/>
    <w:rsid w:val="001B5E47"/>
    <w:rsid w:val="001C1127"/>
    <w:rsid w:val="001D3DAF"/>
    <w:rsid w:val="001D7501"/>
    <w:rsid w:val="001E48AA"/>
    <w:rsid w:val="001E4E16"/>
    <w:rsid w:val="001F70E7"/>
    <w:rsid w:val="00201AAC"/>
    <w:rsid w:val="00201FFB"/>
    <w:rsid w:val="0020736A"/>
    <w:rsid w:val="00227E4D"/>
    <w:rsid w:val="00233D58"/>
    <w:rsid w:val="002473EC"/>
    <w:rsid w:val="00250269"/>
    <w:rsid w:val="002533C7"/>
    <w:rsid w:val="00260145"/>
    <w:rsid w:val="00260C70"/>
    <w:rsid w:val="002641B5"/>
    <w:rsid w:val="002A3E19"/>
    <w:rsid w:val="002B00CA"/>
    <w:rsid w:val="002B1DB3"/>
    <w:rsid w:val="002B20AA"/>
    <w:rsid w:val="002B476B"/>
    <w:rsid w:val="002B559C"/>
    <w:rsid w:val="002C7190"/>
    <w:rsid w:val="0030135F"/>
    <w:rsid w:val="00303F0B"/>
    <w:rsid w:val="00307B5F"/>
    <w:rsid w:val="00307F76"/>
    <w:rsid w:val="00310608"/>
    <w:rsid w:val="00310FAB"/>
    <w:rsid w:val="00322BCD"/>
    <w:rsid w:val="00323F22"/>
    <w:rsid w:val="003313B9"/>
    <w:rsid w:val="00333F5D"/>
    <w:rsid w:val="003348A1"/>
    <w:rsid w:val="00334931"/>
    <w:rsid w:val="00342C89"/>
    <w:rsid w:val="003476A9"/>
    <w:rsid w:val="00370441"/>
    <w:rsid w:val="0037246D"/>
    <w:rsid w:val="00381038"/>
    <w:rsid w:val="003B7674"/>
    <w:rsid w:val="003B768B"/>
    <w:rsid w:val="003C25A2"/>
    <w:rsid w:val="003C3310"/>
    <w:rsid w:val="003C60C4"/>
    <w:rsid w:val="003C6F10"/>
    <w:rsid w:val="003D0489"/>
    <w:rsid w:val="003D5DD2"/>
    <w:rsid w:val="003D6731"/>
    <w:rsid w:val="003D79FA"/>
    <w:rsid w:val="003D7E60"/>
    <w:rsid w:val="003E068F"/>
    <w:rsid w:val="003F55E6"/>
    <w:rsid w:val="003F5FEC"/>
    <w:rsid w:val="00400670"/>
    <w:rsid w:val="0040245B"/>
    <w:rsid w:val="00404878"/>
    <w:rsid w:val="00405B6C"/>
    <w:rsid w:val="0040615A"/>
    <w:rsid w:val="00411D1E"/>
    <w:rsid w:val="00422F69"/>
    <w:rsid w:val="0042511F"/>
    <w:rsid w:val="00441498"/>
    <w:rsid w:val="00441F3F"/>
    <w:rsid w:val="00463124"/>
    <w:rsid w:val="004636F6"/>
    <w:rsid w:val="00466496"/>
    <w:rsid w:val="0046658A"/>
    <w:rsid w:val="0046764D"/>
    <w:rsid w:val="004701EE"/>
    <w:rsid w:val="00472D4D"/>
    <w:rsid w:val="00480A8D"/>
    <w:rsid w:val="00481B53"/>
    <w:rsid w:val="0048237F"/>
    <w:rsid w:val="00492F01"/>
    <w:rsid w:val="00496560"/>
    <w:rsid w:val="004A2A2D"/>
    <w:rsid w:val="004B3EFA"/>
    <w:rsid w:val="004B4CA9"/>
    <w:rsid w:val="004C3323"/>
    <w:rsid w:val="004C6544"/>
    <w:rsid w:val="004D1DFD"/>
    <w:rsid w:val="004D3D82"/>
    <w:rsid w:val="004D754B"/>
    <w:rsid w:val="004E662D"/>
    <w:rsid w:val="004E7BA2"/>
    <w:rsid w:val="004F0D67"/>
    <w:rsid w:val="004F18F0"/>
    <w:rsid w:val="004F2327"/>
    <w:rsid w:val="004F6EFE"/>
    <w:rsid w:val="0052210B"/>
    <w:rsid w:val="00532BDA"/>
    <w:rsid w:val="00536AD6"/>
    <w:rsid w:val="00537248"/>
    <w:rsid w:val="00544CA5"/>
    <w:rsid w:val="00560671"/>
    <w:rsid w:val="0057077E"/>
    <w:rsid w:val="00575B64"/>
    <w:rsid w:val="00577B14"/>
    <w:rsid w:val="00591576"/>
    <w:rsid w:val="00595A79"/>
    <w:rsid w:val="00597127"/>
    <w:rsid w:val="005A1D88"/>
    <w:rsid w:val="005A1E7C"/>
    <w:rsid w:val="005A206E"/>
    <w:rsid w:val="005A27E9"/>
    <w:rsid w:val="005A6F93"/>
    <w:rsid w:val="005A75FB"/>
    <w:rsid w:val="005B6393"/>
    <w:rsid w:val="005B7430"/>
    <w:rsid w:val="005C0058"/>
    <w:rsid w:val="005C17CF"/>
    <w:rsid w:val="005C3D3B"/>
    <w:rsid w:val="005D4061"/>
    <w:rsid w:val="005E2605"/>
    <w:rsid w:val="005E64B5"/>
    <w:rsid w:val="005F21F0"/>
    <w:rsid w:val="00600D46"/>
    <w:rsid w:val="0060592C"/>
    <w:rsid w:val="006077F7"/>
    <w:rsid w:val="0061406E"/>
    <w:rsid w:val="00621733"/>
    <w:rsid w:val="006255EF"/>
    <w:rsid w:val="0062700F"/>
    <w:rsid w:val="006342C5"/>
    <w:rsid w:val="006373C2"/>
    <w:rsid w:val="006439BD"/>
    <w:rsid w:val="00644227"/>
    <w:rsid w:val="00650D46"/>
    <w:rsid w:val="00657ED6"/>
    <w:rsid w:val="00663C26"/>
    <w:rsid w:val="006641BB"/>
    <w:rsid w:val="00667A5D"/>
    <w:rsid w:val="00686795"/>
    <w:rsid w:val="00692FB9"/>
    <w:rsid w:val="0069332B"/>
    <w:rsid w:val="006A1F61"/>
    <w:rsid w:val="006A26A2"/>
    <w:rsid w:val="006A3526"/>
    <w:rsid w:val="006A42C1"/>
    <w:rsid w:val="006A7886"/>
    <w:rsid w:val="006B0EAD"/>
    <w:rsid w:val="006B293D"/>
    <w:rsid w:val="006B2B90"/>
    <w:rsid w:val="006C2C46"/>
    <w:rsid w:val="006C520B"/>
    <w:rsid w:val="006C70D7"/>
    <w:rsid w:val="006C77D0"/>
    <w:rsid w:val="006C7FA9"/>
    <w:rsid w:val="006D1856"/>
    <w:rsid w:val="006D54EF"/>
    <w:rsid w:val="006D692D"/>
    <w:rsid w:val="006D719D"/>
    <w:rsid w:val="006E1A0D"/>
    <w:rsid w:val="006E2C94"/>
    <w:rsid w:val="006E5D49"/>
    <w:rsid w:val="007062E0"/>
    <w:rsid w:val="0070763A"/>
    <w:rsid w:val="00727A75"/>
    <w:rsid w:val="007304C4"/>
    <w:rsid w:val="00740348"/>
    <w:rsid w:val="0075018F"/>
    <w:rsid w:val="00751832"/>
    <w:rsid w:val="007529ED"/>
    <w:rsid w:val="0075404E"/>
    <w:rsid w:val="0076622F"/>
    <w:rsid w:val="00772535"/>
    <w:rsid w:val="0077383A"/>
    <w:rsid w:val="00776BEC"/>
    <w:rsid w:val="00782EA5"/>
    <w:rsid w:val="00783CB8"/>
    <w:rsid w:val="007840CB"/>
    <w:rsid w:val="00792A9E"/>
    <w:rsid w:val="00796B4F"/>
    <w:rsid w:val="007A3302"/>
    <w:rsid w:val="007B23CF"/>
    <w:rsid w:val="007C181D"/>
    <w:rsid w:val="007C23B6"/>
    <w:rsid w:val="007C5416"/>
    <w:rsid w:val="007C6746"/>
    <w:rsid w:val="007C77BC"/>
    <w:rsid w:val="007D0067"/>
    <w:rsid w:val="007E020A"/>
    <w:rsid w:val="007F1FD1"/>
    <w:rsid w:val="00800420"/>
    <w:rsid w:val="00801C6E"/>
    <w:rsid w:val="00807F19"/>
    <w:rsid w:val="00814A75"/>
    <w:rsid w:val="00814AA3"/>
    <w:rsid w:val="00831377"/>
    <w:rsid w:val="0083295D"/>
    <w:rsid w:val="00845676"/>
    <w:rsid w:val="008464D3"/>
    <w:rsid w:val="00854A93"/>
    <w:rsid w:val="00856A07"/>
    <w:rsid w:val="0086266B"/>
    <w:rsid w:val="00864608"/>
    <w:rsid w:val="00874541"/>
    <w:rsid w:val="0087582D"/>
    <w:rsid w:val="00880330"/>
    <w:rsid w:val="00890335"/>
    <w:rsid w:val="00893D52"/>
    <w:rsid w:val="008B1C99"/>
    <w:rsid w:val="008B4377"/>
    <w:rsid w:val="008B4CC1"/>
    <w:rsid w:val="008B60CB"/>
    <w:rsid w:val="008C6955"/>
    <w:rsid w:val="008D2345"/>
    <w:rsid w:val="008D5E5A"/>
    <w:rsid w:val="008E0581"/>
    <w:rsid w:val="008E5611"/>
    <w:rsid w:val="00905CED"/>
    <w:rsid w:val="00915B49"/>
    <w:rsid w:val="00916FC1"/>
    <w:rsid w:val="009273D8"/>
    <w:rsid w:val="00935461"/>
    <w:rsid w:val="00936849"/>
    <w:rsid w:val="00937638"/>
    <w:rsid w:val="009459E3"/>
    <w:rsid w:val="00960746"/>
    <w:rsid w:val="009657F9"/>
    <w:rsid w:val="00972751"/>
    <w:rsid w:val="00976328"/>
    <w:rsid w:val="009836B7"/>
    <w:rsid w:val="00986479"/>
    <w:rsid w:val="00986EC5"/>
    <w:rsid w:val="00995DDC"/>
    <w:rsid w:val="009A52A9"/>
    <w:rsid w:val="009A6FDE"/>
    <w:rsid w:val="009B184B"/>
    <w:rsid w:val="009B3F20"/>
    <w:rsid w:val="009B7DFB"/>
    <w:rsid w:val="009C0BF6"/>
    <w:rsid w:val="009C1114"/>
    <w:rsid w:val="009D405B"/>
    <w:rsid w:val="009D47D4"/>
    <w:rsid w:val="009E2D34"/>
    <w:rsid w:val="00A00234"/>
    <w:rsid w:val="00A04C38"/>
    <w:rsid w:val="00A15D1F"/>
    <w:rsid w:val="00A2580E"/>
    <w:rsid w:val="00A26177"/>
    <w:rsid w:val="00A27C3E"/>
    <w:rsid w:val="00A31C4D"/>
    <w:rsid w:val="00A33127"/>
    <w:rsid w:val="00A349E1"/>
    <w:rsid w:val="00A44AA9"/>
    <w:rsid w:val="00A44F50"/>
    <w:rsid w:val="00A46C5F"/>
    <w:rsid w:val="00A54FA0"/>
    <w:rsid w:val="00A61A74"/>
    <w:rsid w:val="00A67533"/>
    <w:rsid w:val="00A6789C"/>
    <w:rsid w:val="00A739A5"/>
    <w:rsid w:val="00A749F9"/>
    <w:rsid w:val="00A77E53"/>
    <w:rsid w:val="00A819AA"/>
    <w:rsid w:val="00A876AA"/>
    <w:rsid w:val="00A93C89"/>
    <w:rsid w:val="00A95DE9"/>
    <w:rsid w:val="00A96B21"/>
    <w:rsid w:val="00AA6638"/>
    <w:rsid w:val="00AB65EE"/>
    <w:rsid w:val="00AC1A2C"/>
    <w:rsid w:val="00AC27AA"/>
    <w:rsid w:val="00AC72B8"/>
    <w:rsid w:val="00AD5649"/>
    <w:rsid w:val="00AE1A95"/>
    <w:rsid w:val="00AE3B31"/>
    <w:rsid w:val="00AE4B47"/>
    <w:rsid w:val="00AE5FC8"/>
    <w:rsid w:val="00AF291E"/>
    <w:rsid w:val="00B030C3"/>
    <w:rsid w:val="00B07998"/>
    <w:rsid w:val="00B1138C"/>
    <w:rsid w:val="00B16FDF"/>
    <w:rsid w:val="00B17A3C"/>
    <w:rsid w:val="00B20D8B"/>
    <w:rsid w:val="00B21F83"/>
    <w:rsid w:val="00B23A7C"/>
    <w:rsid w:val="00B23FF7"/>
    <w:rsid w:val="00B36EA9"/>
    <w:rsid w:val="00B418AC"/>
    <w:rsid w:val="00B41BF6"/>
    <w:rsid w:val="00B4370C"/>
    <w:rsid w:val="00B447B6"/>
    <w:rsid w:val="00B47830"/>
    <w:rsid w:val="00B47BB1"/>
    <w:rsid w:val="00B61A00"/>
    <w:rsid w:val="00B62D28"/>
    <w:rsid w:val="00B76A9F"/>
    <w:rsid w:val="00B918E3"/>
    <w:rsid w:val="00B93533"/>
    <w:rsid w:val="00B94F60"/>
    <w:rsid w:val="00BA54E5"/>
    <w:rsid w:val="00BB60F0"/>
    <w:rsid w:val="00BC1262"/>
    <w:rsid w:val="00BC4216"/>
    <w:rsid w:val="00BC616B"/>
    <w:rsid w:val="00BD0897"/>
    <w:rsid w:val="00BD210D"/>
    <w:rsid w:val="00BD2350"/>
    <w:rsid w:val="00BF5E32"/>
    <w:rsid w:val="00C06F7F"/>
    <w:rsid w:val="00C11029"/>
    <w:rsid w:val="00C151A2"/>
    <w:rsid w:val="00C22072"/>
    <w:rsid w:val="00C2354A"/>
    <w:rsid w:val="00C24D30"/>
    <w:rsid w:val="00C30DCD"/>
    <w:rsid w:val="00C363B1"/>
    <w:rsid w:val="00C36F48"/>
    <w:rsid w:val="00C37816"/>
    <w:rsid w:val="00C85178"/>
    <w:rsid w:val="00C908DF"/>
    <w:rsid w:val="00C97CB4"/>
    <w:rsid w:val="00CA06D7"/>
    <w:rsid w:val="00CB0D9D"/>
    <w:rsid w:val="00CB29E5"/>
    <w:rsid w:val="00CC2FC2"/>
    <w:rsid w:val="00CC4114"/>
    <w:rsid w:val="00CE3FED"/>
    <w:rsid w:val="00CE6F60"/>
    <w:rsid w:val="00CE77F5"/>
    <w:rsid w:val="00CF166A"/>
    <w:rsid w:val="00CF29A5"/>
    <w:rsid w:val="00CF70AB"/>
    <w:rsid w:val="00D03B75"/>
    <w:rsid w:val="00D15E5C"/>
    <w:rsid w:val="00D22753"/>
    <w:rsid w:val="00D3059B"/>
    <w:rsid w:val="00D32C60"/>
    <w:rsid w:val="00D34770"/>
    <w:rsid w:val="00D36C5A"/>
    <w:rsid w:val="00D4543A"/>
    <w:rsid w:val="00D45C20"/>
    <w:rsid w:val="00D50B43"/>
    <w:rsid w:val="00D51712"/>
    <w:rsid w:val="00D524BB"/>
    <w:rsid w:val="00D60046"/>
    <w:rsid w:val="00D64F28"/>
    <w:rsid w:val="00D66BEC"/>
    <w:rsid w:val="00D66DCA"/>
    <w:rsid w:val="00D71FFB"/>
    <w:rsid w:val="00D83CC4"/>
    <w:rsid w:val="00D86B82"/>
    <w:rsid w:val="00D87837"/>
    <w:rsid w:val="00D92557"/>
    <w:rsid w:val="00DA646A"/>
    <w:rsid w:val="00DC440C"/>
    <w:rsid w:val="00DD14C0"/>
    <w:rsid w:val="00DE0FF5"/>
    <w:rsid w:val="00DF4D91"/>
    <w:rsid w:val="00DF7650"/>
    <w:rsid w:val="00E01B79"/>
    <w:rsid w:val="00E02DE1"/>
    <w:rsid w:val="00E1597C"/>
    <w:rsid w:val="00E3474B"/>
    <w:rsid w:val="00E44A51"/>
    <w:rsid w:val="00E740AC"/>
    <w:rsid w:val="00E832CB"/>
    <w:rsid w:val="00E85DCC"/>
    <w:rsid w:val="00EA73E2"/>
    <w:rsid w:val="00EA73F8"/>
    <w:rsid w:val="00EB437C"/>
    <w:rsid w:val="00EC4383"/>
    <w:rsid w:val="00EC5E68"/>
    <w:rsid w:val="00ED3849"/>
    <w:rsid w:val="00ED6050"/>
    <w:rsid w:val="00ED6226"/>
    <w:rsid w:val="00EE1032"/>
    <w:rsid w:val="00EE5C23"/>
    <w:rsid w:val="00EF6929"/>
    <w:rsid w:val="00F0122F"/>
    <w:rsid w:val="00F1333D"/>
    <w:rsid w:val="00F21524"/>
    <w:rsid w:val="00F22232"/>
    <w:rsid w:val="00F234A9"/>
    <w:rsid w:val="00F258FB"/>
    <w:rsid w:val="00F31DE8"/>
    <w:rsid w:val="00F32733"/>
    <w:rsid w:val="00F40B09"/>
    <w:rsid w:val="00F40B28"/>
    <w:rsid w:val="00F50DE6"/>
    <w:rsid w:val="00F544CB"/>
    <w:rsid w:val="00F55628"/>
    <w:rsid w:val="00F67A65"/>
    <w:rsid w:val="00F744D1"/>
    <w:rsid w:val="00F75F90"/>
    <w:rsid w:val="00F83B8A"/>
    <w:rsid w:val="00F91295"/>
    <w:rsid w:val="00F91AB4"/>
    <w:rsid w:val="00F924CA"/>
    <w:rsid w:val="00F959E9"/>
    <w:rsid w:val="00F977C3"/>
    <w:rsid w:val="00FA0294"/>
    <w:rsid w:val="00FA060A"/>
    <w:rsid w:val="00FA18C9"/>
    <w:rsid w:val="00FA35D3"/>
    <w:rsid w:val="00FA4486"/>
    <w:rsid w:val="00FA494D"/>
    <w:rsid w:val="00FA5B32"/>
    <w:rsid w:val="00FA70BA"/>
    <w:rsid w:val="00FB6D8B"/>
    <w:rsid w:val="00FC00FA"/>
    <w:rsid w:val="00FC5199"/>
    <w:rsid w:val="00FD3315"/>
    <w:rsid w:val="00FD7945"/>
    <w:rsid w:val="00FE0360"/>
    <w:rsid w:val="00FE0B22"/>
    <w:rsid w:val="00FE2431"/>
    <w:rsid w:val="00FE2CDF"/>
    <w:rsid w:val="00FE4036"/>
    <w:rsid w:val="00FE4EF7"/>
    <w:rsid w:val="00FE6458"/>
    <w:rsid w:val="00FF5411"/>
    <w:rsid w:val="00FF5D6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75"/>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727A75"/>
    <w:pPr>
      <w:keepNext/>
      <w:keepLines/>
      <w:numPr>
        <w:numId w:val="9"/>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727A75"/>
    <w:pPr>
      <w:keepNext/>
      <w:keepLines/>
      <w:numPr>
        <w:ilvl w:val="1"/>
        <w:numId w:val="9"/>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727A75"/>
    <w:pPr>
      <w:keepNext/>
      <w:keepLines/>
      <w:numPr>
        <w:ilvl w:val="2"/>
        <w:numId w:val="9"/>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727A75"/>
    <w:pPr>
      <w:keepNext/>
      <w:numPr>
        <w:ilvl w:val="3"/>
        <w:numId w:val="9"/>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727A75"/>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semiHidden/>
    <w:rsid w:val="00727A75"/>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727A75"/>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727A75"/>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727A75"/>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727A75"/>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727A75"/>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727A75"/>
    <w:rPr>
      <w:lang w:val="fr-CA"/>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727A75"/>
    <w:rPr>
      <w:rFonts w:ascii="Times New Roman" w:eastAsiaTheme="majorEastAsia" w:hAnsi="Times New Roman" w:cstheme="majorBidi"/>
      <w:b/>
      <w:bCs/>
      <w:sz w:val="28"/>
      <w:szCs w:val="32"/>
      <w:lang w:val="fr-CA"/>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727A7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27A75"/>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727A75"/>
    <w:rPr>
      <w:vertAlign w:val="superscript"/>
      <w:lang w:val="fr-CA"/>
    </w:rPr>
  </w:style>
  <w:style w:type="paragraph" w:customStyle="1" w:styleId="Footnote">
    <w:name w:val="Footnote"/>
    <w:basedOn w:val="FootnoteText"/>
    <w:qFormat/>
    <w:rsid w:val="00727A75"/>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727A75"/>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lang w:val="fr-CA"/>
    </w:rPr>
  </w:style>
  <w:style w:type="paragraph" w:styleId="Header">
    <w:name w:val="header"/>
    <w:basedOn w:val="Normal"/>
    <w:link w:val="HeaderChar"/>
    <w:rsid w:val="00727A7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727A75"/>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727A75"/>
    <w:pPr>
      <w:tabs>
        <w:tab w:val="center" w:pos="4680"/>
        <w:tab w:val="right" w:pos="9360"/>
      </w:tabs>
    </w:pPr>
    <w:rPr>
      <w:sz w:val="20"/>
    </w:rPr>
  </w:style>
  <w:style w:type="character" w:customStyle="1" w:styleId="FooterChar">
    <w:name w:val="Footer Char"/>
    <w:basedOn w:val="DefaultParagraphFont"/>
    <w:link w:val="Footer"/>
    <w:uiPriority w:val="99"/>
    <w:rsid w:val="00727A75"/>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727A75"/>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727A7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727A75"/>
    <w:rPr>
      <w:rFonts w:ascii="Times New Roman" w:eastAsiaTheme="majorEastAsia" w:hAnsi="Times New Roman" w:cs="Times New Roman"/>
      <w:b/>
      <w:bCs/>
      <w:kern w:val="0"/>
      <w:lang w:val="fr-CA"/>
      <w14:ligatures w14:val="none"/>
    </w:rPr>
  </w:style>
  <w:style w:type="character" w:customStyle="1" w:styleId="Heading5Char">
    <w:name w:val="Heading 5 Char"/>
    <w:aliases w:val="Heading 5 - GTI Char"/>
    <w:basedOn w:val="DefaultParagraphFont"/>
    <w:link w:val="Heading5"/>
    <w:uiPriority w:val="9"/>
    <w:rsid w:val="00727A75"/>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727A75"/>
    <w:rPr>
      <w:sz w:val="16"/>
      <w:szCs w:val="16"/>
      <w:lang w:val="fr-CA"/>
    </w:rPr>
  </w:style>
  <w:style w:type="paragraph" w:styleId="CommentText">
    <w:name w:val="annotation text"/>
    <w:basedOn w:val="Normal"/>
    <w:link w:val="CommentTextChar"/>
    <w:uiPriority w:val="99"/>
    <w:rsid w:val="00727A75"/>
    <w:rPr>
      <w:sz w:val="20"/>
      <w:szCs w:val="20"/>
    </w:rPr>
  </w:style>
  <w:style w:type="character" w:customStyle="1" w:styleId="CommentTextChar">
    <w:name w:val="Comment Text Char"/>
    <w:basedOn w:val="DefaultParagraphFont"/>
    <w:link w:val="CommentText"/>
    <w:uiPriority w:val="99"/>
    <w:rsid w:val="00727A75"/>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727A75"/>
    <w:rPr>
      <w:b/>
      <w:bCs/>
    </w:rPr>
  </w:style>
  <w:style w:type="character" w:customStyle="1" w:styleId="CommentSubjectChar">
    <w:name w:val="Comment Subject Char"/>
    <w:basedOn w:val="CommentTextChar"/>
    <w:link w:val="CommentSubject"/>
    <w:uiPriority w:val="99"/>
    <w:semiHidden/>
    <w:rsid w:val="00727A75"/>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727A75"/>
    <w:pPr>
      <w:jc w:val="left"/>
    </w:pPr>
  </w:style>
  <w:style w:type="paragraph" w:customStyle="1" w:styleId="AASmallLogo">
    <w:name w:val="AA_SmallLogo"/>
    <w:basedOn w:val="AEDistrNormal"/>
    <w:unhideWhenUsed/>
    <w:rsid w:val="00727A75"/>
    <w:pPr>
      <w:spacing w:before="40"/>
    </w:pPr>
    <w:rPr>
      <w:sz w:val="4"/>
    </w:rPr>
  </w:style>
  <w:style w:type="paragraph" w:customStyle="1" w:styleId="ABSymbol">
    <w:name w:val="AB_Symbol"/>
    <w:basedOn w:val="Normal"/>
    <w:qFormat/>
    <w:rsid w:val="00727A75"/>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727A75"/>
    <w:pPr>
      <w:spacing w:before="120"/>
      <w:contextualSpacing/>
    </w:pPr>
    <w:rPr>
      <w:sz w:val="8"/>
    </w:rPr>
  </w:style>
  <w:style w:type="paragraph" w:customStyle="1" w:styleId="AEDistrNormal6pt">
    <w:name w:val="AE_DistrNormal6pt"/>
    <w:basedOn w:val="AEDistrNormal"/>
    <w:next w:val="AFCorNNormal"/>
    <w:unhideWhenUsed/>
    <w:qFormat/>
    <w:rsid w:val="00727A75"/>
    <w:pPr>
      <w:spacing w:before="120"/>
    </w:pPr>
  </w:style>
  <w:style w:type="paragraph" w:customStyle="1" w:styleId="AENormal">
    <w:name w:val="AE_Normal"/>
    <w:basedOn w:val="Normal"/>
    <w:rsid w:val="00727A75"/>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727A75"/>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727A75"/>
    <w:pPr>
      <w:keepNext/>
      <w:keepLines/>
      <w:spacing w:before="240" w:after="120"/>
      <w:jc w:val="left"/>
    </w:pPr>
    <w:rPr>
      <w:b/>
      <w:sz w:val="24"/>
    </w:rPr>
  </w:style>
  <w:style w:type="paragraph" w:customStyle="1" w:styleId="CBDNormal">
    <w:name w:val="CBD_Normal"/>
    <w:unhideWhenUsed/>
    <w:qFormat/>
    <w:rsid w:val="00727A7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727A75"/>
    <w:pPr>
      <w:keepNext/>
      <w:keepLines/>
      <w:spacing w:after="240"/>
      <w:jc w:val="left"/>
    </w:pPr>
    <w:rPr>
      <w:b/>
      <w:sz w:val="28"/>
      <w:lang w:bidi="ar-SY"/>
    </w:rPr>
  </w:style>
  <w:style w:type="paragraph" w:customStyle="1" w:styleId="CBDDesicionAnnex">
    <w:name w:val="CBD_DesicionAnnex"/>
    <w:basedOn w:val="CBDNormal"/>
    <w:next w:val="CBDDesicionText"/>
    <w:qFormat/>
    <w:rsid w:val="00727A75"/>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727A75"/>
    <w:pPr>
      <w:spacing w:after="120"/>
      <w:ind w:left="567" w:firstLine="567"/>
    </w:pPr>
  </w:style>
  <w:style w:type="paragraph" w:customStyle="1" w:styleId="CBDFigureTitle">
    <w:name w:val="CBD_FigureTitle"/>
    <w:basedOn w:val="CBDNormal"/>
    <w:next w:val="CBDNormalNoNumber"/>
    <w:qFormat/>
    <w:rsid w:val="00727A75"/>
    <w:pPr>
      <w:keepNext/>
      <w:keepLines/>
      <w:spacing w:before="120" w:after="60"/>
      <w:ind w:left="567"/>
      <w:jc w:val="left"/>
    </w:pPr>
    <w:rPr>
      <w:b/>
    </w:rPr>
  </w:style>
  <w:style w:type="paragraph" w:customStyle="1" w:styleId="CBDFooter">
    <w:name w:val="CBD_Footer"/>
    <w:basedOn w:val="CBDNormal"/>
    <w:qFormat/>
    <w:rsid w:val="00727A75"/>
    <w:rPr>
      <w:sz w:val="20"/>
    </w:rPr>
  </w:style>
  <w:style w:type="paragraph" w:customStyle="1" w:styleId="CBDFootnoteText">
    <w:name w:val="CBD_Footnote_Text"/>
    <w:basedOn w:val="CBDNormal"/>
    <w:qFormat/>
    <w:rsid w:val="00727A75"/>
    <w:pPr>
      <w:jc w:val="left"/>
    </w:pPr>
    <w:rPr>
      <w:sz w:val="18"/>
    </w:rPr>
  </w:style>
  <w:style w:type="paragraph" w:customStyle="1" w:styleId="CBDH1">
    <w:name w:val="CBD_H1"/>
    <w:basedOn w:val="CBDNormal"/>
    <w:qFormat/>
    <w:rsid w:val="00727A75"/>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727A75"/>
    <w:pPr>
      <w:numPr>
        <w:numId w:val="10"/>
      </w:numPr>
      <w:tabs>
        <w:tab w:val="left" w:pos="3969"/>
      </w:tabs>
      <w:spacing w:before="120" w:after="120"/>
    </w:pPr>
  </w:style>
  <w:style w:type="paragraph" w:customStyle="1" w:styleId="CBDH2">
    <w:name w:val="CBD_H2"/>
    <w:basedOn w:val="CBDNormalNumber"/>
    <w:qFormat/>
    <w:rsid w:val="00727A75"/>
    <w:pPr>
      <w:keepNext/>
      <w:keepLines/>
      <w:numPr>
        <w:numId w:val="0"/>
      </w:numPr>
      <w:ind w:left="567" w:hanging="567"/>
    </w:pPr>
    <w:rPr>
      <w:b/>
      <w:sz w:val="24"/>
    </w:rPr>
  </w:style>
  <w:style w:type="paragraph" w:customStyle="1" w:styleId="CBDH3">
    <w:name w:val="CBD_H3"/>
    <w:basedOn w:val="CBDNormal"/>
    <w:qFormat/>
    <w:rsid w:val="00727A75"/>
    <w:pPr>
      <w:keepNext/>
      <w:keepLines/>
      <w:spacing w:before="120" w:after="120"/>
      <w:ind w:left="567" w:hanging="567"/>
      <w:jc w:val="left"/>
    </w:pPr>
    <w:rPr>
      <w:b/>
    </w:rPr>
  </w:style>
  <w:style w:type="paragraph" w:customStyle="1" w:styleId="CBDH4">
    <w:name w:val="CBD_H4"/>
    <w:basedOn w:val="CBDNormal"/>
    <w:rsid w:val="00727A75"/>
    <w:pPr>
      <w:keepNext/>
      <w:keepLines/>
      <w:spacing w:before="120" w:after="120"/>
      <w:ind w:left="567" w:hanging="567"/>
      <w:jc w:val="left"/>
    </w:pPr>
    <w:rPr>
      <w:b/>
    </w:rPr>
  </w:style>
  <w:style w:type="paragraph" w:customStyle="1" w:styleId="CBDH5">
    <w:name w:val="CBD_H5"/>
    <w:basedOn w:val="CBDNormal"/>
    <w:qFormat/>
    <w:rsid w:val="00727A75"/>
    <w:pPr>
      <w:keepNext/>
      <w:keepLines/>
      <w:spacing w:before="120" w:after="120"/>
      <w:ind w:left="567" w:hanging="567"/>
      <w:jc w:val="left"/>
    </w:pPr>
    <w:rPr>
      <w:i/>
    </w:rPr>
  </w:style>
  <w:style w:type="paragraph" w:customStyle="1" w:styleId="CBDHeader">
    <w:name w:val="CBD_Header"/>
    <w:basedOn w:val="CBDNormal"/>
    <w:next w:val="CBDFooter"/>
    <w:qFormat/>
    <w:rsid w:val="00727A7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727A75"/>
    <w:pPr>
      <w:numPr>
        <w:numId w:val="1"/>
      </w:numPr>
    </w:pPr>
  </w:style>
  <w:style w:type="numbering" w:customStyle="1" w:styleId="CBDHeadings">
    <w:name w:val="CBD_Headings"/>
    <w:basedOn w:val="ListCBD"/>
    <w:uiPriority w:val="99"/>
    <w:rsid w:val="00727A75"/>
    <w:pPr>
      <w:numPr>
        <w:numId w:val="2"/>
      </w:numPr>
    </w:pPr>
  </w:style>
  <w:style w:type="paragraph" w:customStyle="1" w:styleId="CBDNormalNoNumber">
    <w:name w:val="CBD_Normal_NoNumber"/>
    <w:basedOn w:val="CBDNormal"/>
    <w:qFormat/>
    <w:rsid w:val="00727A75"/>
    <w:pPr>
      <w:spacing w:after="120"/>
      <w:ind w:left="567"/>
    </w:pPr>
  </w:style>
  <w:style w:type="paragraph" w:customStyle="1" w:styleId="CBDSubTitle">
    <w:name w:val="CBD_SubTitle"/>
    <w:basedOn w:val="CBDNormal"/>
    <w:qFormat/>
    <w:rsid w:val="00727A75"/>
    <w:pPr>
      <w:keepNext/>
      <w:keepLines/>
      <w:spacing w:before="240" w:after="240"/>
      <w:ind w:left="567"/>
      <w:jc w:val="left"/>
    </w:pPr>
    <w:rPr>
      <w:b/>
    </w:rPr>
  </w:style>
  <w:style w:type="paragraph" w:customStyle="1" w:styleId="CBDTableNormal">
    <w:name w:val="CBD_TableNormal"/>
    <w:basedOn w:val="CBDNormal"/>
    <w:qFormat/>
    <w:rsid w:val="00727A75"/>
    <w:pPr>
      <w:spacing w:before="40" w:after="80"/>
      <w:jc w:val="left"/>
    </w:pPr>
    <w:rPr>
      <w:sz w:val="20"/>
    </w:rPr>
  </w:style>
  <w:style w:type="paragraph" w:customStyle="1" w:styleId="CBDTableTitle">
    <w:name w:val="CBD_TableTitle"/>
    <w:basedOn w:val="CBDNormal"/>
    <w:qFormat/>
    <w:rsid w:val="00727A75"/>
    <w:pPr>
      <w:keepNext/>
      <w:keepLines/>
      <w:spacing w:before="120" w:after="60"/>
      <w:ind w:left="567"/>
      <w:jc w:val="left"/>
    </w:pPr>
    <w:rPr>
      <w:b/>
    </w:rPr>
  </w:style>
  <w:style w:type="paragraph" w:customStyle="1" w:styleId="CBDTitle">
    <w:name w:val="CBD_Title"/>
    <w:basedOn w:val="CBDNormal"/>
    <w:next w:val="CBDSubTitle"/>
    <w:qFormat/>
    <w:rsid w:val="00727A75"/>
    <w:pPr>
      <w:keepNext/>
      <w:keepLines/>
      <w:spacing w:before="240" w:after="240"/>
      <w:ind w:left="567"/>
      <w:jc w:val="left"/>
    </w:pPr>
    <w:rPr>
      <w:b/>
      <w:sz w:val="28"/>
    </w:rPr>
  </w:style>
  <w:style w:type="character" w:customStyle="1" w:styleId="Heading6Char">
    <w:name w:val="Heading 6 Char"/>
    <w:basedOn w:val="DefaultParagraphFont"/>
    <w:link w:val="Heading6"/>
    <w:semiHidden/>
    <w:rsid w:val="00727A75"/>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727A75"/>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727A75"/>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727A75"/>
    <w:rPr>
      <w:rFonts w:ascii="Times New Roman" w:eastAsia="SimSun" w:hAnsi="Times New Roman" w:cs="Times New Roman"/>
      <w:snapToGrid w:val="0"/>
      <w:kern w:val="0"/>
      <w:u w:val="single"/>
      <w:lang w:val="fr-CA"/>
      <w14:ligatures w14:val="none"/>
    </w:rPr>
  </w:style>
  <w:style w:type="character" w:styleId="Hyperlink">
    <w:name w:val="Hyperlink"/>
    <w:basedOn w:val="DefaultParagraphFont"/>
    <w:uiPriority w:val="99"/>
    <w:unhideWhenUsed/>
    <w:rsid w:val="00727A75"/>
    <w:rPr>
      <w:rFonts w:ascii="Times New Roman" w:hAnsi="Times New Roman"/>
      <w:color w:val="0563C1" w:themeColor="hyperlink"/>
      <w:u w:val="single"/>
      <w:lang w:val="fr-CA"/>
    </w:rPr>
  </w:style>
  <w:style w:type="paragraph" w:styleId="List">
    <w:name w:val="List"/>
    <w:basedOn w:val="Normal"/>
    <w:semiHidden/>
    <w:rsid w:val="00727A75"/>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727A7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fr-CA"/>
      <w14:ligatures w14:val="none"/>
    </w:rPr>
  </w:style>
  <w:style w:type="paragraph" w:styleId="Revision">
    <w:name w:val="Revision"/>
    <w:hidden/>
    <w:uiPriority w:val="99"/>
    <w:semiHidden/>
    <w:rsid w:val="00727A75"/>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Bold">
    <w:name w:val="AF_CorNBold"/>
    <w:basedOn w:val="AFCorNNormal"/>
    <w:next w:val="AFCorNNormal"/>
    <w:unhideWhenUsed/>
    <w:qFormat/>
    <w:rsid w:val="00727A75"/>
    <w:rPr>
      <w:b/>
    </w:rPr>
  </w:style>
  <w:style w:type="paragraph" w:customStyle="1" w:styleId="DarkList-Accent31">
    <w:name w:val="Dark List - Accent 31"/>
    <w:hidden/>
    <w:uiPriority w:val="99"/>
    <w:semiHidden/>
    <w:rsid w:val="00727A75"/>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727A75"/>
    <w:pPr>
      <w:jc w:val="left"/>
    </w:pPr>
  </w:style>
  <w:style w:type="paragraph" w:customStyle="1" w:styleId="AFCorN12Bold">
    <w:name w:val="AF_CorN12Bold"/>
    <w:basedOn w:val="AFCorNNormal"/>
    <w:next w:val="AFCorNNormal"/>
    <w:unhideWhenUsed/>
    <w:qFormat/>
    <w:rsid w:val="00727A75"/>
    <w:rPr>
      <w:b/>
      <w:sz w:val="24"/>
    </w:rPr>
  </w:style>
  <w:style w:type="paragraph" w:styleId="TOC1">
    <w:name w:val="toc 1"/>
    <w:basedOn w:val="CBDNormal"/>
    <w:next w:val="Normal"/>
    <w:autoRedefine/>
    <w:uiPriority w:val="39"/>
    <w:unhideWhenUsed/>
    <w:rsid w:val="00727A75"/>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727A75"/>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727A75"/>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727A75"/>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727A75"/>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727A7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727A7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727A7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727A7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727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A75"/>
    <w:rPr>
      <w:rFonts w:ascii="Segoe UI" w:eastAsia="SimSun" w:hAnsi="Segoe UI" w:cs="Segoe UI"/>
      <w:kern w:val="0"/>
      <w:sz w:val="18"/>
      <w:szCs w:val="18"/>
      <w:lang w:val="fr-CA"/>
      <w14:ligatures w14:val="none"/>
    </w:rPr>
  </w:style>
  <w:style w:type="paragraph" w:styleId="Bibliography">
    <w:name w:val="Bibliography"/>
    <w:basedOn w:val="Normal"/>
    <w:next w:val="Normal"/>
    <w:uiPriority w:val="37"/>
    <w:semiHidden/>
    <w:unhideWhenUsed/>
    <w:rsid w:val="00727A75"/>
  </w:style>
  <w:style w:type="paragraph" w:styleId="BlockText">
    <w:name w:val="Block Text"/>
    <w:basedOn w:val="Normal"/>
    <w:uiPriority w:val="99"/>
    <w:semiHidden/>
    <w:unhideWhenUsed/>
    <w:rsid w:val="00727A7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727A75"/>
    <w:pPr>
      <w:spacing w:after="120" w:line="480" w:lineRule="auto"/>
    </w:pPr>
  </w:style>
  <w:style w:type="character" w:customStyle="1" w:styleId="BodyText2Char">
    <w:name w:val="Body Text 2 Char"/>
    <w:basedOn w:val="DefaultParagraphFont"/>
    <w:link w:val="BodyText2"/>
    <w:uiPriority w:val="99"/>
    <w:semiHidden/>
    <w:rsid w:val="00727A75"/>
    <w:rPr>
      <w:rFonts w:ascii="Times New Roman" w:eastAsia="SimSun" w:hAnsi="Times New Roman" w:cs="Times New Roman"/>
      <w:kern w:val="0"/>
      <w:lang w:val="fr-CA"/>
      <w14:ligatures w14:val="none"/>
    </w:rPr>
  </w:style>
  <w:style w:type="paragraph" w:styleId="BodyText3">
    <w:name w:val="Body Text 3"/>
    <w:basedOn w:val="Normal"/>
    <w:link w:val="BodyText3Char"/>
    <w:uiPriority w:val="99"/>
    <w:semiHidden/>
    <w:unhideWhenUsed/>
    <w:rsid w:val="00727A75"/>
    <w:pPr>
      <w:spacing w:after="120"/>
    </w:pPr>
    <w:rPr>
      <w:sz w:val="16"/>
      <w:szCs w:val="16"/>
    </w:rPr>
  </w:style>
  <w:style w:type="character" w:customStyle="1" w:styleId="BodyText3Char">
    <w:name w:val="Body Text 3 Char"/>
    <w:basedOn w:val="DefaultParagraphFont"/>
    <w:link w:val="BodyText3"/>
    <w:uiPriority w:val="99"/>
    <w:semiHidden/>
    <w:rsid w:val="00727A75"/>
    <w:rPr>
      <w:rFonts w:ascii="Times New Roman" w:eastAsia="SimSun" w:hAnsi="Times New Roman" w:cs="Times New Roman"/>
      <w:kern w:val="0"/>
      <w:sz w:val="16"/>
      <w:szCs w:val="16"/>
      <w:lang w:val="fr-CA"/>
      <w14:ligatures w14:val="none"/>
    </w:rPr>
  </w:style>
  <w:style w:type="paragraph" w:styleId="BodyTextFirstIndent">
    <w:name w:val="Body Text First Indent"/>
    <w:basedOn w:val="BodyText"/>
    <w:link w:val="BodyTextFirstIndentChar"/>
    <w:uiPriority w:val="99"/>
    <w:semiHidden/>
    <w:unhideWhenUsed/>
    <w:rsid w:val="00727A75"/>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727A75"/>
    <w:rPr>
      <w:rFonts w:ascii="Times New Roman" w:eastAsia="SimSun" w:hAnsi="Times New Roman" w:cs="Times New Roman"/>
      <w:kern w:val="0"/>
      <w:lang w:val="fr-CA"/>
      <w14:ligatures w14:val="none"/>
    </w:rPr>
  </w:style>
  <w:style w:type="paragraph" w:styleId="BodyTextIndent">
    <w:name w:val="Body Text Indent"/>
    <w:basedOn w:val="Normal"/>
    <w:link w:val="BodyTextIndentChar"/>
    <w:uiPriority w:val="99"/>
    <w:semiHidden/>
    <w:unhideWhenUsed/>
    <w:rsid w:val="00727A75"/>
    <w:pPr>
      <w:spacing w:after="120"/>
      <w:ind w:left="283"/>
    </w:pPr>
  </w:style>
  <w:style w:type="character" w:customStyle="1" w:styleId="BodyTextIndentChar">
    <w:name w:val="Body Text Indent Char"/>
    <w:basedOn w:val="DefaultParagraphFont"/>
    <w:link w:val="BodyTextIndent"/>
    <w:uiPriority w:val="99"/>
    <w:semiHidden/>
    <w:rsid w:val="00727A75"/>
    <w:rPr>
      <w:rFonts w:ascii="Times New Roman" w:eastAsia="SimSun" w:hAnsi="Times New Roman" w:cs="Times New Roman"/>
      <w:kern w:val="0"/>
      <w:lang w:val="fr-CA"/>
      <w14:ligatures w14:val="none"/>
    </w:rPr>
  </w:style>
  <w:style w:type="paragraph" w:styleId="BodyTextFirstIndent2">
    <w:name w:val="Body Text First Indent 2"/>
    <w:basedOn w:val="BodyTextIndent"/>
    <w:link w:val="BodyTextFirstIndent2Char"/>
    <w:uiPriority w:val="99"/>
    <w:semiHidden/>
    <w:unhideWhenUsed/>
    <w:rsid w:val="00727A75"/>
    <w:pPr>
      <w:spacing w:after="0"/>
      <w:ind w:left="360" w:firstLine="360"/>
    </w:pPr>
  </w:style>
  <w:style w:type="character" w:customStyle="1" w:styleId="BodyTextFirstIndent2Char">
    <w:name w:val="Body Text First Indent 2 Char"/>
    <w:basedOn w:val="BodyTextIndentChar"/>
    <w:link w:val="BodyTextFirstIndent2"/>
    <w:uiPriority w:val="99"/>
    <w:semiHidden/>
    <w:rsid w:val="00727A75"/>
    <w:rPr>
      <w:rFonts w:ascii="Times New Roman" w:eastAsia="SimSun" w:hAnsi="Times New Roman" w:cs="Times New Roman"/>
      <w:kern w:val="0"/>
      <w:lang w:val="fr-CA"/>
      <w14:ligatures w14:val="none"/>
    </w:rPr>
  </w:style>
  <w:style w:type="paragraph" w:styleId="BodyTextIndent2">
    <w:name w:val="Body Text Indent 2"/>
    <w:basedOn w:val="Normal"/>
    <w:link w:val="BodyTextIndent2Char"/>
    <w:uiPriority w:val="99"/>
    <w:semiHidden/>
    <w:unhideWhenUsed/>
    <w:rsid w:val="00727A75"/>
    <w:pPr>
      <w:spacing w:after="120" w:line="480" w:lineRule="auto"/>
      <w:ind w:left="283"/>
    </w:pPr>
  </w:style>
  <w:style w:type="character" w:customStyle="1" w:styleId="BodyTextIndent2Char">
    <w:name w:val="Body Text Indent 2 Char"/>
    <w:basedOn w:val="DefaultParagraphFont"/>
    <w:link w:val="BodyTextIndent2"/>
    <w:uiPriority w:val="99"/>
    <w:semiHidden/>
    <w:rsid w:val="00727A75"/>
    <w:rPr>
      <w:rFonts w:ascii="Times New Roman" w:eastAsia="SimSun" w:hAnsi="Times New Roman" w:cs="Times New Roman"/>
      <w:kern w:val="0"/>
      <w:lang w:val="fr-CA"/>
      <w14:ligatures w14:val="none"/>
    </w:rPr>
  </w:style>
  <w:style w:type="paragraph" w:styleId="BodyTextIndent3">
    <w:name w:val="Body Text Indent 3"/>
    <w:basedOn w:val="Normal"/>
    <w:link w:val="BodyTextIndent3Char"/>
    <w:uiPriority w:val="99"/>
    <w:semiHidden/>
    <w:unhideWhenUsed/>
    <w:rsid w:val="00727A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7A75"/>
    <w:rPr>
      <w:rFonts w:ascii="Times New Roman" w:eastAsia="SimSun" w:hAnsi="Times New Roman" w:cs="Times New Roman"/>
      <w:kern w:val="0"/>
      <w:sz w:val="16"/>
      <w:szCs w:val="16"/>
      <w:lang w:val="fr-CA"/>
      <w14:ligatures w14:val="none"/>
    </w:rPr>
  </w:style>
  <w:style w:type="character" w:styleId="BookTitle">
    <w:name w:val="Book Title"/>
    <w:basedOn w:val="DefaultParagraphFont"/>
    <w:uiPriority w:val="33"/>
    <w:qFormat/>
    <w:rsid w:val="00727A75"/>
    <w:rPr>
      <w:b/>
      <w:bCs/>
      <w:i/>
      <w:iCs/>
      <w:spacing w:val="5"/>
      <w:lang w:val="fr-CA"/>
    </w:rPr>
  </w:style>
  <w:style w:type="paragraph" w:styleId="Caption">
    <w:name w:val="caption"/>
    <w:basedOn w:val="Normal"/>
    <w:next w:val="Normal"/>
    <w:uiPriority w:val="35"/>
    <w:semiHidden/>
    <w:unhideWhenUsed/>
    <w:qFormat/>
    <w:rsid w:val="00727A75"/>
    <w:pPr>
      <w:spacing w:after="200"/>
    </w:pPr>
    <w:rPr>
      <w:i/>
      <w:iCs/>
      <w:color w:val="44546A" w:themeColor="text2"/>
      <w:sz w:val="18"/>
      <w:szCs w:val="18"/>
    </w:rPr>
  </w:style>
  <w:style w:type="paragraph" w:styleId="Closing">
    <w:name w:val="Closing"/>
    <w:basedOn w:val="Normal"/>
    <w:link w:val="ClosingChar"/>
    <w:uiPriority w:val="99"/>
    <w:semiHidden/>
    <w:unhideWhenUsed/>
    <w:rsid w:val="00727A75"/>
    <w:pPr>
      <w:ind w:left="4252"/>
    </w:pPr>
  </w:style>
  <w:style w:type="character" w:customStyle="1" w:styleId="ClosingChar">
    <w:name w:val="Closing Char"/>
    <w:basedOn w:val="DefaultParagraphFont"/>
    <w:link w:val="Closing"/>
    <w:uiPriority w:val="99"/>
    <w:semiHidden/>
    <w:rsid w:val="00727A75"/>
    <w:rPr>
      <w:rFonts w:ascii="Times New Roman" w:eastAsia="SimSun" w:hAnsi="Times New Roman" w:cs="Times New Roman"/>
      <w:kern w:val="0"/>
      <w:lang w:val="fr-CA"/>
      <w14:ligatures w14:val="none"/>
    </w:rPr>
  </w:style>
  <w:style w:type="table" w:styleId="ColorfulGrid">
    <w:name w:val="Colorful Grid"/>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727A75"/>
  </w:style>
  <w:style w:type="character" w:customStyle="1" w:styleId="DateChar">
    <w:name w:val="Date Char"/>
    <w:basedOn w:val="DefaultParagraphFont"/>
    <w:link w:val="Date"/>
    <w:uiPriority w:val="99"/>
    <w:semiHidden/>
    <w:rsid w:val="00727A75"/>
    <w:rPr>
      <w:rFonts w:ascii="Times New Roman" w:eastAsia="SimSun" w:hAnsi="Times New Roman" w:cs="Times New Roman"/>
      <w:kern w:val="0"/>
      <w:lang w:val="fr-CA"/>
      <w14:ligatures w14:val="none"/>
    </w:rPr>
  </w:style>
  <w:style w:type="paragraph" w:styleId="DocumentMap">
    <w:name w:val="Document Map"/>
    <w:basedOn w:val="Normal"/>
    <w:link w:val="DocumentMapChar"/>
    <w:uiPriority w:val="99"/>
    <w:semiHidden/>
    <w:unhideWhenUsed/>
    <w:rsid w:val="00727A7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7A75"/>
    <w:rPr>
      <w:rFonts w:ascii="Segoe UI" w:eastAsia="SimSun" w:hAnsi="Segoe UI" w:cs="Segoe UI"/>
      <w:kern w:val="0"/>
      <w:sz w:val="16"/>
      <w:szCs w:val="16"/>
      <w:lang w:val="fr-CA"/>
      <w14:ligatures w14:val="none"/>
    </w:rPr>
  </w:style>
  <w:style w:type="paragraph" w:styleId="E-mailSignature">
    <w:name w:val="E-mail Signature"/>
    <w:basedOn w:val="Normal"/>
    <w:link w:val="E-mailSignatureChar"/>
    <w:uiPriority w:val="99"/>
    <w:semiHidden/>
    <w:unhideWhenUsed/>
    <w:rsid w:val="00727A75"/>
  </w:style>
  <w:style w:type="character" w:customStyle="1" w:styleId="E-mailSignatureChar">
    <w:name w:val="E-mail Signature Char"/>
    <w:basedOn w:val="DefaultParagraphFont"/>
    <w:link w:val="E-mailSignature"/>
    <w:uiPriority w:val="99"/>
    <w:semiHidden/>
    <w:rsid w:val="00727A75"/>
    <w:rPr>
      <w:rFonts w:ascii="Times New Roman" w:eastAsia="SimSun" w:hAnsi="Times New Roman" w:cs="Times New Roman"/>
      <w:kern w:val="0"/>
      <w:lang w:val="fr-CA"/>
      <w14:ligatures w14:val="none"/>
    </w:rPr>
  </w:style>
  <w:style w:type="character" w:styleId="Emphasis">
    <w:name w:val="Emphasis"/>
    <w:basedOn w:val="DefaultParagraphFont"/>
    <w:uiPriority w:val="20"/>
    <w:qFormat/>
    <w:rsid w:val="00727A75"/>
    <w:rPr>
      <w:i/>
      <w:iCs/>
      <w:lang w:val="fr-CA"/>
    </w:rPr>
  </w:style>
  <w:style w:type="character" w:styleId="EndnoteReference">
    <w:name w:val="endnote reference"/>
    <w:basedOn w:val="DefaultParagraphFont"/>
    <w:uiPriority w:val="99"/>
    <w:semiHidden/>
    <w:unhideWhenUsed/>
    <w:rsid w:val="00727A75"/>
    <w:rPr>
      <w:vertAlign w:val="superscript"/>
      <w:lang w:val="fr-CA"/>
    </w:rPr>
  </w:style>
  <w:style w:type="paragraph" w:styleId="EndnoteText">
    <w:name w:val="endnote text"/>
    <w:basedOn w:val="Normal"/>
    <w:link w:val="EndnoteTextChar"/>
    <w:uiPriority w:val="99"/>
    <w:semiHidden/>
    <w:unhideWhenUsed/>
    <w:rsid w:val="00727A75"/>
    <w:rPr>
      <w:sz w:val="20"/>
      <w:szCs w:val="20"/>
    </w:rPr>
  </w:style>
  <w:style w:type="character" w:customStyle="1" w:styleId="EndnoteTextChar">
    <w:name w:val="Endnote Text Char"/>
    <w:basedOn w:val="DefaultParagraphFont"/>
    <w:link w:val="EndnoteText"/>
    <w:uiPriority w:val="99"/>
    <w:semiHidden/>
    <w:rsid w:val="00727A75"/>
    <w:rPr>
      <w:rFonts w:ascii="Times New Roman" w:eastAsia="SimSun" w:hAnsi="Times New Roman" w:cs="Times New Roman"/>
      <w:kern w:val="0"/>
      <w:sz w:val="20"/>
      <w:szCs w:val="20"/>
      <w:lang w:val="fr-CA"/>
      <w14:ligatures w14:val="none"/>
    </w:rPr>
  </w:style>
  <w:style w:type="paragraph" w:styleId="EnvelopeAddress">
    <w:name w:val="envelope address"/>
    <w:basedOn w:val="Normal"/>
    <w:uiPriority w:val="99"/>
    <w:semiHidden/>
    <w:unhideWhenUsed/>
    <w:rsid w:val="00727A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7A7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27A75"/>
    <w:rPr>
      <w:color w:val="954F72" w:themeColor="followedHyperlink"/>
      <w:u w:val="single"/>
      <w:lang w:val="fr-CA"/>
    </w:rPr>
  </w:style>
  <w:style w:type="table" w:styleId="GridTable1Light">
    <w:name w:val="Grid Table 1 Light"/>
    <w:basedOn w:val="TableNormal"/>
    <w:uiPriority w:val="46"/>
    <w:rsid w:val="00727A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27A7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27A7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27A7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27A7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27A7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27A7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27A7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27A7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727A7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27A7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27A7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27A7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27A7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27A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27A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727A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27A7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27A7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27A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27A7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27A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27A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27A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27A7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27A7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27A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27A7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27A7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27A7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727A7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27A7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27A7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27A7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27A7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27A7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27A7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727A7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727A7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727A7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727A7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727A7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727A75"/>
    <w:rPr>
      <w:color w:val="2B579A"/>
      <w:shd w:val="clear" w:color="auto" w:fill="E1DFDD"/>
      <w:lang w:val="fr-CA"/>
    </w:rPr>
  </w:style>
  <w:style w:type="character" w:styleId="HTMLAcronym">
    <w:name w:val="HTML Acronym"/>
    <w:basedOn w:val="DefaultParagraphFont"/>
    <w:uiPriority w:val="99"/>
    <w:semiHidden/>
    <w:unhideWhenUsed/>
    <w:rsid w:val="00727A75"/>
    <w:rPr>
      <w:lang w:val="fr-CA"/>
    </w:rPr>
  </w:style>
  <w:style w:type="paragraph" w:styleId="HTMLAddress">
    <w:name w:val="HTML Address"/>
    <w:basedOn w:val="Normal"/>
    <w:link w:val="HTMLAddressChar"/>
    <w:uiPriority w:val="99"/>
    <w:semiHidden/>
    <w:unhideWhenUsed/>
    <w:rsid w:val="00727A75"/>
    <w:rPr>
      <w:i/>
      <w:iCs/>
    </w:rPr>
  </w:style>
  <w:style w:type="character" w:customStyle="1" w:styleId="HTMLAddressChar">
    <w:name w:val="HTML Address Char"/>
    <w:basedOn w:val="DefaultParagraphFont"/>
    <w:link w:val="HTMLAddress"/>
    <w:uiPriority w:val="99"/>
    <w:semiHidden/>
    <w:rsid w:val="00727A75"/>
    <w:rPr>
      <w:rFonts w:ascii="Times New Roman" w:eastAsia="SimSun" w:hAnsi="Times New Roman" w:cs="Times New Roman"/>
      <w:i/>
      <w:iCs/>
      <w:kern w:val="0"/>
      <w:lang w:val="fr-CA"/>
      <w14:ligatures w14:val="none"/>
    </w:rPr>
  </w:style>
  <w:style w:type="character" w:styleId="HTMLCite">
    <w:name w:val="HTML Cite"/>
    <w:basedOn w:val="DefaultParagraphFont"/>
    <w:uiPriority w:val="99"/>
    <w:semiHidden/>
    <w:unhideWhenUsed/>
    <w:rsid w:val="00727A75"/>
    <w:rPr>
      <w:i/>
      <w:iCs/>
      <w:lang w:val="fr-CA"/>
    </w:rPr>
  </w:style>
  <w:style w:type="character" w:styleId="HTMLCode">
    <w:name w:val="HTML Code"/>
    <w:basedOn w:val="DefaultParagraphFont"/>
    <w:uiPriority w:val="99"/>
    <w:semiHidden/>
    <w:unhideWhenUsed/>
    <w:rsid w:val="00727A75"/>
    <w:rPr>
      <w:rFonts w:ascii="Consolas" w:hAnsi="Consolas"/>
      <w:sz w:val="20"/>
      <w:szCs w:val="20"/>
      <w:lang w:val="fr-CA"/>
    </w:rPr>
  </w:style>
  <w:style w:type="character" w:styleId="HTMLDefinition">
    <w:name w:val="HTML Definition"/>
    <w:basedOn w:val="DefaultParagraphFont"/>
    <w:uiPriority w:val="99"/>
    <w:semiHidden/>
    <w:unhideWhenUsed/>
    <w:rsid w:val="00727A75"/>
    <w:rPr>
      <w:i/>
      <w:iCs/>
      <w:lang w:val="fr-CA"/>
    </w:rPr>
  </w:style>
  <w:style w:type="character" w:styleId="HTMLKeyboard">
    <w:name w:val="HTML Keyboard"/>
    <w:basedOn w:val="DefaultParagraphFont"/>
    <w:uiPriority w:val="99"/>
    <w:semiHidden/>
    <w:unhideWhenUsed/>
    <w:rsid w:val="00727A75"/>
    <w:rPr>
      <w:rFonts w:ascii="Consolas" w:hAnsi="Consolas"/>
      <w:sz w:val="20"/>
      <w:szCs w:val="20"/>
      <w:lang w:val="fr-CA"/>
    </w:rPr>
  </w:style>
  <w:style w:type="paragraph" w:styleId="HTMLPreformatted">
    <w:name w:val="HTML Preformatted"/>
    <w:basedOn w:val="Normal"/>
    <w:link w:val="HTMLPreformattedChar"/>
    <w:uiPriority w:val="99"/>
    <w:semiHidden/>
    <w:unhideWhenUsed/>
    <w:rsid w:val="00727A7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7A75"/>
    <w:rPr>
      <w:rFonts w:ascii="Consolas" w:eastAsia="SimSun" w:hAnsi="Consolas" w:cs="Times New Roman"/>
      <w:kern w:val="0"/>
      <w:sz w:val="20"/>
      <w:szCs w:val="20"/>
      <w:lang w:val="fr-CA"/>
      <w14:ligatures w14:val="none"/>
    </w:rPr>
  </w:style>
  <w:style w:type="character" w:styleId="HTMLSample">
    <w:name w:val="HTML Sample"/>
    <w:basedOn w:val="DefaultParagraphFont"/>
    <w:uiPriority w:val="99"/>
    <w:semiHidden/>
    <w:unhideWhenUsed/>
    <w:rsid w:val="00727A75"/>
    <w:rPr>
      <w:rFonts w:ascii="Consolas" w:hAnsi="Consolas"/>
      <w:sz w:val="24"/>
      <w:szCs w:val="24"/>
      <w:lang w:val="fr-CA"/>
    </w:rPr>
  </w:style>
  <w:style w:type="character" w:styleId="HTMLTypewriter">
    <w:name w:val="HTML Typewriter"/>
    <w:basedOn w:val="DefaultParagraphFont"/>
    <w:uiPriority w:val="99"/>
    <w:semiHidden/>
    <w:unhideWhenUsed/>
    <w:rsid w:val="00727A75"/>
    <w:rPr>
      <w:rFonts w:ascii="Consolas" w:hAnsi="Consolas"/>
      <w:sz w:val="20"/>
      <w:szCs w:val="20"/>
      <w:lang w:val="fr-CA"/>
    </w:rPr>
  </w:style>
  <w:style w:type="character" w:styleId="HTMLVariable">
    <w:name w:val="HTML Variable"/>
    <w:basedOn w:val="DefaultParagraphFont"/>
    <w:uiPriority w:val="99"/>
    <w:semiHidden/>
    <w:unhideWhenUsed/>
    <w:rsid w:val="00727A75"/>
    <w:rPr>
      <w:i/>
      <w:iCs/>
      <w:lang w:val="fr-CA"/>
    </w:rPr>
  </w:style>
  <w:style w:type="paragraph" w:styleId="Index1">
    <w:name w:val="index 1"/>
    <w:basedOn w:val="Normal"/>
    <w:next w:val="Normal"/>
    <w:autoRedefine/>
    <w:uiPriority w:val="99"/>
    <w:semiHidden/>
    <w:unhideWhenUsed/>
    <w:rsid w:val="00727A75"/>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727A75"/>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727A75"/>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727A75"/>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727A75"/>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727A75"/>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727A75"/>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727A75"/>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727A75"/>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727A75"/>
    <w:rPr>
      <w:rFonts w:asciiTheme="majorHAnsi" w:eastAsiaTheme="majorEastAsia" w:hAnsiTheme="majorHAnsi" w:cstheme="majorBidi"/>
      <w:b/>
      <w:bCs/>
    </w:rPr>
  </w:style>
  <w:style w:type="character" w:styleId="IntenseEmphasis">
    <w:name w:val="Intense Emphasis"/>
    <w:basedOn w:val="DefaultParagraphFont"/>
    <w:uiPriority w:val="21"/>
    <w:qFormat/>
    <w:rsid w:val="00727A75"/>
    <w:rPr>
      <w:i/>
      <w:iCs/>
      <w:color w:val="4472C4" w:themeColor="accent1"/>
      <w:lang w:val="fr-CA"/>
    </w:rPr>
  </w:style>
  <w:style w:type="paragraph" w:styleId="IntenseQuote">
    <w:name w:val="Intense Quote"/>
    <w:basedOn w:val="Normal"/>
    <w:next w:val="Normal"/>
    <w:link w:val="IntenseQuoteChar"/>
    <w:uiPriority w:val="30"/>
    <w:qFormat/>
    <w:rsid w:val="00727A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7A75"/>
    <w:rPr>
      <w:rFonts w:ascii="Times New Roman" w:eastAsia="SimSun" w:hAnsi="Times New Roman" w:cs="Times New Roman"/>
      <w:i/>
      <w:iCs/>
      <w:color w:val="4472C4" w:themeColor="accent1"/>
      <w:kern w:val="0"/>
      <w:lang w:val="fr-CA"/>
      <w14:ligatures w14:val="none"/>
    </w:rPr>
  </w:style>
  <w:style w:type="character" w:styleId="IntenseReference">
    <w:name w:val="Intense Reference"/>
    <w:basedOn w:val="DefaultParagraphFont"/>
    <w:uiPriority w:val="32"/>
    <w:qFormat/>
    <w:rsid w:val="00727A75"/>
    <w:rPr>
      <w:b/>
      <w:bCs/>
      <w:smallCaps/>
      <w:color w:val="4472C4" w:themeColor="accent1"/>
      <w:spacing w:val="5"/>
      <w:lang w:val="fr-CA"/>
    </w:rPr>
  </w:style>
  <w:style w:type="table" w:styleId="LightGrid">
    <w:name w:val="Light Grid"/>
    <w:basedOn w:val="TableNormal"/>
    <w:uiPriority w:val="62"/>
    <w:semiHidden/>
    <w:unhideWhenUsed/>
    <w:rsid w:val="00727A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27A7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727A7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727A7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27A7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27A7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727A7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27A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27A7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727A7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27A7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27A7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27A7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27A7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27A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27A7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27A7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27A7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27A7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27A7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27A7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727A75"/>
    <w:rPr>
      <w:lang w:val="fr-CA"/>
    </w:rPr>
  </w:style>
  <w:style w:type="paragraph" w:styleId="List2">
    <w:name w:val="List 2"/>
    <w:basedOn w:val="Normal"/>
    <w:uiPriority w:val="99"/>
    <w:semiHidden/>
    <w:unhideWhenUsed/>
    <w:rsid w:val="00727A75"/>
    <w:pPr>
      <w:ind w:left="566" w:hanging="283"/>
      <w:contextualSpacing/>
    </w:pPr>
  </w:style>
  <w:style w:type="paragraph" w:styleId="List3">
    <w:name w:val="List 3"/>
    <w:basedOn w:val="Normal"/>
    <w:uiPriority w:val="99"/>
    <w:semiHidden/>
    <w:unhideWhenUsed/>
    <w:rsid w:val="00727A75"/>
    <w:pPr>
      <w:ind w:left="849" w:hanging="283"/>
      <w:contextualSpacing/>
    </w:pPr>
  </w:style>
  <w:style w:type="paragraph" w:styleId="List4">
    <w:name w:val="List 4"/>
    <w:basedOn w:val="Normal"/>
    <w:uiPriority w:val="99"/>
    <w:semiHidden/>
    <w:unhideWhenUsed/>
    <w:rsid w:val="00727A75"/>
    <w:pPr>
      <w:ind w:left="1132" w:hanging="283"/>
      <w:contextualSpacing/>
    </w:pPr>
  </w:style>
  <w:style w:type="paragraph" w:styleId="List5">
    <w:name w:val="List 5"/>
    <w:basedOn w:val="Normal"/>
    <w:uiPriority w:val="99"/>
    <w:semiHidden/>
    <w:unhideWhenUsed/>
    <w:rsid w:val="00727A75"/>
    <w:pPr>
      <w:ind w:left="1415" w:hanging="283"/>
      <w:contextualSpacing/>
    </w:pPr>
  </w:style>
  <w:style w:type="paragraph" w:styleId="ListBullet">
    <w:name w:val="List Bullet"/>
    <w:basedOn w:val="Normal"/>
    <w:uiPriority w:val="99"/>
    <w:semiHidden/>
    <w:unhideWhenUsed/>
    <w:rsid w:val="00727A75"/>
    <w:pPr>
      <w:numPr>
        <w:numId w:val="4"/>
      </w:numPr>
      <w:contextualSpacing/>
    </w:pPr>
  </w:style>
  <w:style w:type="paragraph" w:styleId="ListBullet2">
    <w:name w:val="List Bullet 2"/>
    <w:basedOn w:val="Normal"/>
    <w:uiPriority w:val="99"/>
    <w:semiHidden/>
    <w:unhideWhenUsed/>
    <w:rsid w:val="00727A75"/>
    <w:pPr>
      <w:numPr>
        <w:numId w:val="5"/>
      </w:numPr>
      <w:contextualSpacing/>
    </w:pPr>
  </w:style>
  <w:style w:type="paragraph" w:styleId="ListBullet3">
    <w:name w:val="List Bullet 3"/>
    <w:basedOn w:val="Normal"/>
    <w:uiPriority w:val="99"/>
    <w:semiHidden/>
    <w:unhideWhenUsed/>
    <w:rsid w:val="00727A75"/>
    <w:pPr>
      <w:numPr>
        <w:numId w:val="6"/>
      </w:numPr>
      <w:contextualSpacing/>
    </w:pPr>
  </w:style>
  <w:style w:type="paragraph" w:styleId="ListBullet4">
    <w:name w:val="List Bullet 4"/>
    <w:basedOn w:val="Normal"/>
    <w:uiPriority w:val="99"/>
    <w:semiHidden/>
    <w:unhideWhenUsed/>
    <w:rsid w:val="00727A75"/>
    <w:pPr>
      <w:numPr>
        <w:numId w:val="7"/>
      </w:numPr>
      <w:contextualSpacing/>
    </w:pPr>
  </w:style>
  <w:style w:type="paragraph" w:styleId="ListBullet5">
    <w:name w:val="List Bullet 5"/>
    <w:basedOn w:val="Normal"/>
    <w:uiPriority w:val="99"/>
    <w:semiHidden/>
    <w:unhideWhenUsed/>
    <w:rsid w:val="00727A75"/>
    <w:pPr>
      <w:numPr>
        <w:numId w:val="8"/>
      </w:numPr>
      <w:contextualSpacing/>
    </w:pPr>
  </w:style>
  <w:style w:type="paragraph" w:styleId="ListContinue">
    <w:name w:val="List Continue"/>
    <w:basedOn w:val="Normal"/>
    <w:uiPriority w:val="99"/>
    <w:semiHidden/>
    <w:unhideWhenUsed/>
    <w:rsid w:val="00727A75"/>
    <w:pPr>
      <w:spacing w:after="120"/>
      <w:ind w:left="283"/>
      <w:contextualSpacing/>
    </w:pPr>
  </w:style>
  <w:style w:type="paragraph" w:styleId="ListContinue2">
    <w:name w:val="List Continue 2"/>
    <w:basedOn w:val="Normal"/>
    <w:uiPriority w:val="99"/>
    <w:semiHidden/>
    <w:unhideWhenUsed/>
    <w:rsid w:val="00727A75"/>
    <w:pPr>
      <w:spacing w:after="120"/>
      <w:ind w:left="566"/>
      <w:contextualSpacing/>
    </w:pPr>
  </w:style>
  <w:style w:type="paragraph" w:styleId="ListContinue3">
    <w:name w:val="List Continue 3"/>
    <w:basedOn w:val="Normal"/>
    <w:uiPriority w:val="99"/>
    <w:semiHidden/>
    <w:unhideWhenUsed/>
    <w:rsid w:val="00727A75"/>
    <w:pPr>
      <w:spacing w:after="120"/>
      <w:ind w:left="849"/>
      <w:contextualSpacing/>
    </w:pPr>
  </w:style>
  <w:style w:type="paragraph" w:styleId="ListContinue4">
    <w:name w:val="List Continue 4"/>
    <w:basedOn w:val="Normal"/>
    <w:uiPriority w:val="99"/>
    <w:semiHidden/>
    <w:unhideWhenUsed/>
    <w:rsid w:val="00727A75"/>
    <w:pPr>
      <w:spacing w:after="120"/>
      <w:ind w:left="1132"/>
      <w:contextualSpacing/>
    </w:pPr>
  </w:style>
  <w:style w:type="paragraph" w:styleId="ListContinue5">
    <w:name w:val="List Continue 5"/>
    <w:basedOn w:val="Normal"/>
    <w:uiPriority w:val="99"/>
    <w:semiHidden/>
    <w:unhideWhenUsed/>
    <w:rsid w:val="00727A75"/>
    <w:pPr>
      <w:spacing w:after="120"/>
      <w:ind w:left="1415"/>
      <w:contextualSpacing/>
    </w:pPr>
  </w:style>
  <w:style w:type="paragraph" w:styleId="ListNumber">
    <w:name w:val="List Number"/>
    <w:basedOn w:val="Normal"/>
    <w:uiPriority w:val="99"/>
    <w:semiHidden/>
    <w:unhideWhenUsed/>
    <w:rsid w:val="00727A75"/>
    <w:pPr>
      <w:numPr>
        <w:numId w:val="11"/>
      </w:numPr>
      <w:contextualSpacing/>
    </w:pPr>
  </w:style>
  <w:style w:type="paragraph" w:styleId="ListNumber2">
    <w:name w:val="List Number 2"/>
    <w:basedOn w:val="Normal"/>
    <w:uiPriority w:val="99"/>
    <w:semiHidden/>
    <w:unhideWhenUsed/>
    <w:rsid w:val="00727A75"/>
    <w:pPr>
      <w:numPr>
        <w:numId w:val="12"/>
      </w:numPr>
      <w:contextualSpacing/>
    </w:pPr>
  </w:style>
  <w:style w:type="paragraph" w:styleId="ListNumber3">
    <w:name w:val="List Number 3"/>
    <w:basedOn w:val="Normal"/>
    <w:uiPriority w:val="99"/>
    <w:semiHidden/>
    <w:unhideWhenUsed/>
    <w:rsid w:val="00727A75"/>
    <w:pPr>
      <w:numPr>
        <w:numId w:val="13"/>
      </w:numPr>
      <w:contextualSpacing/>
    </w:pPr>
  </w:style>
  <w:style w:type="paragraph" w:styleId="ListNumber4">
    <w:name w:val="List Number 4"/>
    <w:basedOn w:val="Normal"/>
    <w:uiPriority w:val="99"/>
    <w:semiHidden/>
    <w:unhideWhenUsed/>
    <w:rsid w:val="00727A75"/>
    <w:pPr>
      <w:numPr>
        <w:numId w:val="14"/>
      </w:numPr>
      <w:contextualSpacing/>
    </w:pPr>
  </w:style>
  <w:style w:type="paragraph" w:styleId="ListNumber5">
    <w:name w:val="List Number 5"/>
    <w:basedOn w:val="Normal"/>
    <w:uiPriority w:val="99"/>
    <w:semiHidden/>
    <w:unhideWhenUsed/>
    <w:rsid w:val="00727A75"/>
    <w:pPr>
      <w:numPr>
        <w:numId w:val="15"/>
      </w:numPr>
      <w:contextualSpacing/>
    </w:pPr>
  </w:style>
  <w:style w:type="table" w:styleId="ListTable1Light">
    <w:name w:val="List Table 1 Light"/>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27A7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27A7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27A7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27A7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27A7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727A7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727A7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27A7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27A7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727A7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27A7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27A7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27A7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27A7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27A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27A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27A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27A7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27A7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27A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27A7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27A7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27A75"/>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27A7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27A7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27A7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27A7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27A7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27A7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27A7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727A7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27A7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27A7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27A7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27A7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27A7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27A7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27A7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27A7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27A7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27A7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27A7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27A7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727A75"/>
    <w:rPr>
      <w:rFonts w:ascii="Consolas" w:eastAsia="SimSun" w:hAnsi="Consolas" w:cs="Times New Roman"/>
      <w:kern w:val="0"/>
      <w:sz w:val="20"/>
      <w:szCs w:val="20"/>
      <w:lang w:val="fr-CA"/>
      <w14:ligatures w14:val="none"/>
    </w:rPr>
  </w:style>
  <w:style w:type="table" w:styleId="MediumGrid1">
    <w:name w:val="Medium Grid 1"/>
    <w:basedOn w:val="TableNormal"/>
    <w:uiPriority w:val="67"/>
    <w:semiHidden/>
    <w:unhideWhenUsed/>
    <w:rsid w:val="00727A7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27A7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27A7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27A7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27A7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27A7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27A7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27A7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27A7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27A7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27A7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27A7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27A7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27A7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727A75"/>
    <w:rPr>
      <w:color w:val="2B579A"/>
      <w:shd w:val="clear" w:color="auto" w:fill="E1DFDD"/>
      <w:lang w:val="fr-CA"/>
    </w:rPr>
  </w:style>
  <w:style w:type="paragraph" w:styleId="MessageHeader">
    <w:name w:val="Message Header"/>
    <w:basedOn w:val="Normal"/>
    <w:link w:val="MessageHeaderChar"/>
    <w:uiPriority w:val="99"/>
    <w:semiHidden/>
    <w:unhideWhenUsed/>
    <w:rsid w:val="00727A7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7A75"/>
    <w:rPr>
      <w:rFonts w:asciiTheme="majorHAnsi" w:eastAsiaTheme="majorEastAsia" w:hAnsiTheme="majorHAnsi" w:cstheme="majorBidi"/>
      <w:kern w:val="0"/>
      <w:sz w:val="24"/>
      <w:szCs w:val="24"/>
      <w:shd w:val="pct20" w:color="auto" w:fill="auto"/>
      <w:lang w:val="fr-CA"/>
      <w14:ligatures w14:val="none"/>
    </w:rPr>
  </w:style>
  <w:style w:type="paragraph" w:styleId="NoSpacing">
    <w:name w:val="No Spacing"/>
    <w:uiPriority w:val="1"/>
    <w:qFormat/>
    <w:rsid w:val="00727A75"/>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727A75"/>
    <w:rPr>
      <w:sz w:val="24"/>
      <w:szCs w:val="24"/>
    </w:rPr>
  </w:style>
  <w:style w:type="paragraph" w:styleId="NormalIndent">
    <w:name w:val="Normal Indent"/>
    <w:basedOn w:val="Normal"/>
    <w:uiPriority w:val="99"/>
    <w:semiHidden/>
    <w:unhideWhenUsed/>
    <w:rsid w:val="00727A75"/>
    <w:pPr>
      <w:ind w:left="720"/>
    </w:pPr>
  </w:style>
  <w:style w:type="paragraph" w:styleId="NoteHeading">
    <w:name w:val="Note Heading"/>
    <w:basedOn w:val="Normal"/>
    <w:next w:val="Normal"/>
    <w:link w:val="NoteHeadingChar"/>
    <w:uiPriority w:val="99"/>
    <w:semiHidden/>
    <w:unhideWhenUsed/>
    <w:rsid w:val="00727A75"/>
  </w:style>
  <w:style w:type="character" w:customStyle="1" w:styleId="NoteHeadingChar">
    <w:name w:val="Note Heading Char"/>
    <w:basedOn w:val="DefaultParagraphFont"/>
    <w:link w:val="NoteHeading"/>
    <w:uiPriority w:val="99"/>
    <w:semiHidden/>
    <w:rsid w:val="00727A75"/>
    <w:rPr>
      <w:rFonts w:ascii="Times New Roman" w:eastAsia="SimSun" w:hAnsi="Times New Roman" w:cs="Times New Roman"/>
      <w:kern w:val="0"/>
      <w:lang w:val="fr-CA"/>
      <w14:ligatures w14:val="none"/>
    </w:rPr>
  </w:style>
  <w:style w:type="character" w:styleId="PageNumber">
    <w:name w:val="page number"/>
    <w:basedOn w:val="DefaultParagraphFont"/>
    <w:uiPriority w:val="99"/>
    <w:semiHidden/>
    <w:unhideWhenUsed/>
    <w:rsid w:val="00727A75"/>
    <w:rPr>
      <w:lang w:val="fr-CA"/>
    </w:rPr>
  </w:style>
  <w:style w:type="table" w:styleId="PlainTable1">
    <w:name w:val="Plain Table 1"/>
    <w:basedOn w:val="TableNormal"/>
    <w:uiPriority w:val="41"/>
    <w:rsid w:val="00727A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27A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27A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27A7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27A7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27A75"/>
    <w:rPr>
      <w:rFonts w:ascii="Consolas" w:hAnsi="Consolas"/>
      <w:sz w:val="21"/>
      <w:szCs w:val="21"/>
    </w:rPr>
  </w:style>
  <w:style w:type="character" w:customStyle="1" w:styleId="PlainTextChar">
    <w:name w:val="Plain Text Char"/>
    <w:basedOn w:val="DefaultParagraphFont"/>
    <w:link w:val="PlainText"/>
    <w:uiPriority w:val="99"/>
    <w:semiHidden/>
    <w:rsid w:val="00727A75"/>
    <w:rPr>
      <w:rFonts w:ascii="Consolas" w:eastAsia="SimSun" w:hAnsi="Consolas" w:cs="Times New Roman"/>
      <w:kern w:val="0"/>
      <w:sz w:val="21"/>
      <w:szCs w:val="21"/>
      <w:lang w:val="fr-CA"/>
      <w14:ligatures w14:val="none"/>
    </w:rPr>
  </w:style>
  <w:style w:type="paragraph" w:styleId="Quote">
    <w:name w:val="Quote"/>
    <w:basedOn w:val="Normal"/>
    <w:next w:val="Normal"/>
    <w:link w:val="QuoteChar"/>
    <w:uiPriority w:val="29"/>
    <w:qFormat/>
    <w:rsid w:val="00727A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7A75"/>
    <w:rPr>
      <w:rFonts w:ascii="Times New Roman" w:eastAsia="SimSun" w:hAnsi="Times New Roman" w:cs="Times New Roman"/>
      <w:i/>
      <w:iCs/>
      <w:color w:val="404040" w:themeColor="text1" w:themeTint="BF"/>
      <w:kern w:val="0"/>
      <w:lang w:val="fr-CA"/>
      <w14:ligatures w14:val="none"/>
    </w:rPr>
  </w:style>
  <w:style w:type="paragraph" w:styleId="Salutation">
    <w:name w:val="Salutation"/>
    <w:basedOn w:val="Normal"/>
    <w:next w:val="Normal"/>
    <w:link w:val="SalutationChar"/>
    <w:uiPriority w:val="99"/>
    <w:semiHidden/>
    <w:unhideWhenUsed/>
    <w:rsid w:val="00727A75"/>
  </w:style>
  <w:style w:type="character" w:customStyle="1" w:styleId="SalutationChar">
    <w:name w:val="Salutation Char"/>
    <w:basedOn w:val="DefaultParagraphFont"/>
    <w:link w:val="Salutation"/>
    <w:uiPriority w:val="99"/>
    <w:semiHidden/>
    <w:rsid w:val="00727A75"/>
    <w:rPr>
      <w:rFonts w:ascii="Times New Roman" w:eastAsia="SimSun" w:hAnsi="Times New Roman" w:cs="Times New Roman"/>
      <w:kern w:val="0"/>
      <w:lang w:val="fr-CA"/>
      <w14:ligatures w14:val="none"/>
    </w:rPr>
  </w:style>
  <w:style w:type="paragraph" w:styleId="Signature">
    <w:name w:val="Signature"/>
    <w:basedOn w:val="Normal"/>
    <w:link w:val="SignatureChar"/>
    <w:uiPriority w:val="99"/>
    <w:semiHidden/>
    <w:unhideWhenUsed/>
    <w:rsid w:val="00727A75"/>
    <w:pPr>
      <w:ind w:left="4252"/>
    </w:pPr>
  </w:style>
  <w:style w:type="character" w:customStyle="1" w:styleId="SignatureChar">
    <w:name w:val="Signature Char"/>
    <w:basedOn w:val="DefaultParagraphFont"/>
    <w:link w:val="Signature"/>
    <w:uiPriority w:val="99"/>
    <w:semiHidden/>
    <w:rsid w:val="00727A75"/>
    <w:rPr>
      <w:rFonts w:ascii="Times New Roman" w:eastAsia="SimSun" w:hAnsi="Times New Roman" w:cs="Times New Roman"/>
      <w:kern w:val="0"/>
      <w:lang w:val="fr-CA"/>
      <w14:ligatures w14:val="none"/>
    </w:rPr>
  </w:style>
  <w:style w:type="character" w:styleId="SmartHyperlink">
    <w:name w:val="Smart Hyperlink"/>
    <w:basedOn w:val="DefaultParagraphFont"/>
    <w:uiPriority w:val="99"/>
    <w:semiHidden/>
    <w:unhideWhenUsed/>
    <w:rsid w:val="00727A75"/>
    <w:rPr>
      <w:u w:val="dotted"/>
      <w:lang w:val="fr-CA"/>
    </w:rPr>
  </w:style>
  <w:style w:type="character" w:styleId="SmartLink">
    <w:name w:val="Smart Link"/>
    <w:basedOn w:val="DefaultParagraphFont"/>
    <w:uiPriority w:val="99"/>
    <w:semiHidden/>
    <w:unhideWhenUsed/>
    <w:rsid w:val="00727A75"/>
    <w:rPr>
      <w:color w:val="0000FF"/>
      <w:u w:val="single"/>
      <w:shd w:val="clear" w:color="auto" w:fill="F3F2F1"/>
      <w:lang w:val="fr-CA"/>
    </w:rPr>
  </w:style>
  <w:style w:type="character" w:styleId="Strong">
    <w:name w:val="Strong"/>
    <w:basedOn w:val="DefaultParagraphFont"/>
    <w:uiPriority w:val="22"/>
    <w:qFormat/>
    <w:rsid w:val="00727A75"/>
    <w:rPr>
      <w:b/>
      <w:bCs/>
      <w:lang w:val="fr-CA"/>
    </w:rPr>
  </w:style>
  <w:style w:type="character" w:styleId="SubtleEmphasis">
    <w:name w:val="Subtle Emphasis"/>
    <w:basedOn w:val="DefaultParagraphFont"/>
    <w:uiPriority w:val="19"/>
    <w:qFormat/>
    <w:rsid w:val="00727A75"/>
    <w:rPr>
      <w:i/>
      <w:iCs/>
      <w:color w:val="404040" w:themeColor="text1" w:themeTint="BF"/>
      <w:lang w:val="fr-CA"/>
    </w:rPr>
  </w:style>
  <w:style w:type="character" w:styleId="SubtleReference">
    <w:name w:val="Subtle Reference"/>
    <w:basedOn w:val="DefaultParagraphFont"/>
    <w:uiPriority w:val="31"/>
    <w:qFormat/>
    <w:rsid w:val="00727A75"/>
    <w:rPr>
      <w:smallCaps/>
      <w:color w:val="5A5A5A" w:themeColor="text1" w:themeTint="A5"/>
      <w:lang w:val="fr-CA"/>
    </w:rPr>
  </w:style>
  <w:style w:type="table" w:styleId="Table3Deffects1">
    <w:name w:val="Table 3D effects 1"/>
    <w:basedOn w:val="TableNormal"/>
    <w:uiPriority w:val="99"/>
    <w:semiHidden/>
    <w:unhideWhenUsed/>
    <w:rsid w:val="00727A75"/>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27A75"/>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27A75"/>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27A75"/>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27A75"/>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27A75"/>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27A75"/>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27A75"/>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27A75"/>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27A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27A75"/>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727A75"/>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27A75"/>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27A75"/>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27A75"/>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27A75"/>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27A75"/>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27A7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27A75"/>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727A75"/>
    <w:rPr>
      <w:color w:val="605E5C"/>
      <w:shd w:val="clear" w:color="auto" w:fill="E1DFDD"/>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10/cp-mop-10-dec-08-fr.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bd.int/recommendations/sbi/?m=sbi-04"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uments/CBD/SBI/4/1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073AA47-AD37-4CEA-A532-86485EE47101}"/>
      </w:docPartPr>
      <w:docPartBody>
        <w:p w:rsidR="007342FA" w:rsidRDefault="00F40DAE">
          <w:r w:rsidRPr="00BE5B20">
            <w:rPr>
              <w:rStyle w:val="PlaceholderText"/>
            </w:rPr>
            <w:t>Click or tap here to enter text.</w:t>
          </w:r>
        </w:p>
      </w:docPartBody>
    </w:docPart>
    <w:docPart>
      <w:docPartPr>
        <w:name w:val="8630EA1E0400467EB6B641FB0E529D2F"/>
        <w:category>
          <w:name w:val="General"/>
          <w:gallery w:val="placeholder"/>
        </w:category>
        <w:types>
          <w:type w:val="bbPlcHdr"/>
        </w:types>
        <w:behaviors>
          <w:behavior w:val="content"/>
        </w:behaviors>
        <w:guid w:val="{3D068F9D-4720-4AB7-B8F8-D74FF03E7612}"/>
      </w:docPartPr>
      <w:docPartBody>
        <w:p w:rsidR="007342FA" w:rsidRDefault="00F40DAE">
          <w:r w:rsidRPr="00BE5B20">
            <w:rPr>
              <w:rStyle w:val="PlaceholderText"/>
            </w:rPr>
            <w:t>Meeting name (part 1)</w:t>
          </w:r>
        </w:p>
      </w:docPartBody>
    </w:docPart>
    <w:docPart>
      <w:docPartPr>
        <w:name w:val="3322F8940F9246BCAF182A693972E02D"/>
        <w:category>
          <w:name w:val="General"/>
          <w:gallery w:val="placeholder"/>
        </w:category>
        <w:types>
          <w:type w:val="bbPlcHdr"/>
        </w:types>
        <w:behaviors>
          <w:behavior w:val="content"/>
        </w:behaviors>
        <w:guid w:val="{D6E2B087-06BD-47E8-85F1-7A4057A571EF}"/>
      </w:docPartPr>
      <w:docPartBody>
        <w:p w:rsidR="007342FA" w:rsidRDefault="00F40DAE">
          <w:r w:rsidRPr="00BE5B20">
            <w:rPr>
              <w:rStyle w:val="PlaceholderText"/>
            </w:rPr>
            <w:t>Meeting name (part 2)</w:t>
          </w:r>
        </w:p>
      </w:docPartBody>
    </w:docPart>
    <w:docPart>
      <w:docPartPr>
        <w:name w:val="70A7A79326FC473E9E9DFC55798C0E57"/>
        <w:category>
          <w:name w:val="General"/>
          <w:gallery w:val="placeholder"/>
        </w:category>
        <w:types>
          <w:type w:val="bbPlcHdr"/>
        </w:types>
        <w:behaviors>
          <w:behavior w:val="content"/>
        </w:behaviors>
        <w:guid w:val="{B1A7BB8D-6629-4E08-BD45-882748F62C0A}"/>
      </w:docPartPr>
      <w:docPartBody>
        <w:p w:rsidR="007342FA" w:rsidRDefault="00F40DAE">
          <w:r w:rsidRPr="00BE5B20">
            <w:rPr>
              <w:rStyle w:val="PlaceholderText"/>
            </w:rPr>
            <w:t>[Venue, date]</w:t>
          </w:r>
        </w:p>
      </w:docPartBody>
    </w:docPart>
    <w:docPart>
      <w:docPartPr>
        <w:name w:val="A291230073A24FE1AF414581750282B1"/>
        <w:category>
          <w:name w:val="General"/>
          <w:gallery w:val="placeholder"/>
        </w:category>
        <w:types>
          <w:type w:val="bbPlcHdr"/>
        </w:types>
        <w:behaviors>
          <w:behavior w:val="content"/>
        </w:behaviors>
        <w:guid w:val="{D1F6C0C8-9642-4671-B285-A2A5EFBA08BC}"/>
      </w:docPartPr>
      <w:docPartBody>
        <w:p w:rsidR="007342FA" w:rsidRDefault="00F40DAE">
          <w:r w:rsidRPr="00BE5B20">
            <w:rPr>
              <w:rStyle w:val="PlaceholderText"/>
            </w:rPr>
            <w:t>[Agenda item xx][Item xx of the provisional agenda]</w:t>
          </w:r>
        </w:p>
      </w:docPartBody>
    </w:docPart>
    <w:docPart>
      <w:docPartPr>
        <w:name w:val="4CF5DFA02A8548C1A4DBABD1839985C1"/>
        <w:category>
          <w:name w:val="General"/>
          <w:gallery w:val="placeholder"/>
        </w:category>
        <w:types>
          <w:type w:val="bbPlcHdr"/>
        </w:types>
        <w:behaviors>
          <w:behavior w:val="content"/>
        </w:behaviors>
        <w:guid w:val="{3D2A24BF-C2EC-43A5-876E-4BBA0993DD72}"/>
      </w:docPartPr>
      <w:docPartBody>
        <w:p w:rsidR="007342FA" w:rsidRDefault="00F40DAE">
          <w:r w:rsidRPr="00BE5B20">
            <w:rPr>
              <w:rStyle w:val="PlaceholderText"/>
            </w:rPr>
            <w:t>[Agenda item title]</w:t>
          </w:r>
        </w:p>
      </w:docPartBody>
    </w:docPart>
    <w:docPart>
      <w:docPartPr>
        <w:name w:val="F07DDC812A064173B9E693209F38AE2F"/>
        <w:category>
          <w:name w:val="General"/>
          <w:gallery w:val="placeholder"/>
        </w:category>
        <w:types>
          <w:type w:val="bbPlcHdr"/>
        </w:types>
        <w:behaviors>
          <w:behavior w:val="content"/>
        </w:behaviors>
        <w:guid w:val="{3A9B81EA-A6CD-44D4-BF35-7600FA30F6BB}"/>
      </w:docPartPr>
      <w:docPartBody>
        <w:p w:rsidR="007342FA" w:rsidRDefault="00F40DAE">
          <w:r w:rsidRPr="00BE5B20">
            <w:rPr>
              <w:rStyle w:val="PlaceholderText"/>
            </w:rPr>
            <w:t>General</w:t>
          </w:r>
        </w:p>
      </w:docPartBody>
    </w:docPart>
    <w:docPart>
      <w:docPartPr>
        <w:name w:val="8C9E66606C3F4AAC9BA1DB98BFC556B6"/>
        <w:category>
          <w:name w:val="General"/>
          <w:gallery w:val="placeholder"/>
        </w:category>
        <w:types>
          <w:type w:val="bbPlcHdr"/>
        </w:types>
        <w:behaviors>
          <w:behavior w:val="content"/>
        </w:behaviors>
        <w:guid w:val="{F8131E07-DB6D-41CA-BE8C-AEF694C97D3C}"/>
      </w:docPartPr>
      <w:docPartBody>
        <w:p w:rsidR="007342FA" w:rsidRDefault="00F40DAE">
          <w:r w:rsidRPr="00BE5B20">
            <w:rPr>
              <w:rStyle w:val="PlaceholderText"/>
            </w:rPr>
            <w:t>[Date]</w:t>
          </w:r>
        </w:p>
      </w:docPartBody>
    </w:docPart>
    <w:docPart>
      <w:docPartPr>
        <w:name w:val="28C0E3789B3D4A54ADF33FB0041461A5"/>
        <w:category>
          <w:name w:val="General"/>
          <w:gallery w:val="placeholder"/>
        </w:category>
        <w:types>
          <w:type w:val="bbPlcHdr"/>
        </w:types>
        <w:behaviors>
          <w:behavior w:val="content"/>
        </w:behaviors>
        <w:guid w:val="{EC4CF496-9FA0-4F42-8B07-3BFB70F07D01}"/>
      </w:docPartPr>
      <w:docPartBody>
        <w:p w:rsidR="007342FA" w:rsidRDefault="00F40DAE">
          <w:r w:rsidRPr="00BE5B20">
            <w:rPr>
              <w:rStyle w:val="PlaceholderText"/>
            </w:rPr>
            <w:t xml:space="preserve">[Language </w:t>
          </w:r>
          <w:r w:rsidRPr="00BE5B20">
            <w:rPr>
              <w:rStyle w:val="PlaceholderText"/>
            </w:rPr>
            <w:br/>
            <w:t xml:space="preserve">Original: Language(s) </w:t>
          </w:r>
          <w:r w:rsidRPr="00BE5B20">
            <w:rPr>
              <w:rStyle w:val="PlaceholderText"/>
            </w:rPr>
            <w:br/>
            <w:t>Languages]</w:t>
          </w:r>
        </w:p>
      </w:docPartBody>
    </w:docPart>
    <w:docPart>
      <w:docPartPr>
        <w:name w:val="1E36E6991A3E4D619A337AE9DB548189"/>
        <w:category>
          <w:name w:val="General"/>
          <w:gallery w:val="placeholder"/>
        </w:category>
        <w:types>
          <w:type w:val="bbPlcHdr"/>
        </w:types>
        <w:behaviors>
          <w:behavior w:val="content"/>
        </w:behaviors>
        <w:guid w:val="{5F706C5B-1D63-4879-ACFF-68572A7112C1}"/>
      </w:docPartPr>
      <w:docPartBody>
        <w:p w:rsidR="007342FA" w:rsidRDefault="007342FA">
          <w:pPr>
            <w:pStyle w:val="1E36E6991A3E4D619A337AE9DB548189"/>
          </w:pPr>
          <w:r w:rsidRPr="008178B8">
            <w:rPr>
              <w:rStyle w:val="PlaceholderText"/>
            </w:rPr>
            <w:t xml:space="preserve">[Language </w:t>
          </w:r>
          <w:r w:rsidRPr="008178B8">
            <w:rPr>
              <w:rStyle w:val="PlaceholderText"/>
            </w:rPr>
            <w:br/>
            <w:t xml:space="preserve">Original: Language(s) </w:t>
          </w:r>
          <w:r w:rsidRPr="008178B8">
            <w:rPr>
              <w:rStyle w:val="PlaceholderText"/>
            </w:rPr>
            <w:br/>
            <w:t>Languages]</w:t>
          </w:r>
        </w:p>
      </w:docPartBody>
    </w:docPart>
    <w:docPart>
      <w:docPartPr>
        <w:name w:val="32980F2FBAF24FF3A358F72D0E62314C"/>
        <w:category>
          <w:name w:val="General"/>
          <w:gallery w:val="placeholder"/>
        </w:category>
        <w:types>
          <w:type w:val="bbPlcHdr"/>
        </w:types>
        <w:behaviors>
          <w:behavior w:val="content"/>
        </w:behaviors>
        <w:guid w:val="{E4778BAB-EFCE-491C-A72D-196E9BBAC86D}"/>
      </w:docPartPr>
      <w:docPartBody>
        <w:p w:rsidR="00705CFC" w:rsidRDefault="00705CFC" w:rsidP="00705CFC">
          <w:pPr>
            <w:pStyle w:val="32980F2FBAF24FF3A358F72D0E62314C"/>
          </w:pPr>
          <w:r w:rsidRPr="00BE5B20">
            <w:rPr>
              <w:rStyle w:val="PlaceholderText"/>
            </w:rPr>
            <w:t>Click or tap here to enter text.</w:t>
          </w:r>
        </w:p>
      </w:docPartBody>
    </w:docPart>
    <w:docPart>
      <w:docPartPr>
        <w:name w:val="AF70D247C2684653BC2EBBA605ED7F6B"/>
        <w:category>
          <w:name w:val="General"/>
          <w:gallery w:val="placeholder"/>
        </w:category>
        <w:types>
          <w:type w:val="bbPlcHdr"/>
        </w:types>
        <w:behaviors>
          <w:behavior w:val="content"/>
        </w:behaviors>
        <w:guid w:val="{3FE411FD-AABD-4A86-95F6-42C058ADA8CD}"/>
      </w:docPartPr>
      <w:docPartBody>
        <w:p w:rsidR="00705CFC" w:rsidRDefault="00705CFC" w:rsidP="00705CFC">
          <w:pPr>
            <w:pStyle w:val="AF70D247C2684653BC2EBBA605ED7F6B"/>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04B04"/>
    <w:rsid w:val="000200D6"/>
    <w:rsid w:val="00083B6D"/>
    <w:rsid w:val="000D35FA"/>
    <w:rsid w:val="001B1C27"/>
    <w:rsid w:val="002C7190"/>
    <w:rsid w:val="002D1F36"/>
    <w:rsid w:val="0030375E"/>
    <w:rsid w:val="00303F0B"/>
    <w:rsid w:val="003D6731"/>
    <w:rsid w:val="00492F01"/>
    <w:rsid w:val="004C6FCA"/>
    <w:rsid w:val="005315C3"/>
    <w:rsid w:val="005A6F93"/>
    <w:rsid w:val="005D4F98"/>
    <w:rsid w:val="00693BBE"/>
    <w:rsid w:val="00705CFC"/>
    <w:rsid w:val="007342FA"/>
    <w:rsid w:val="00764DF4"/>
    <w:rsid w:val="00782EA5"/>
    <w:rsid w:val="007840CB"/>
    <w:rsid w:val="007E63E9"/>
    <w:rsid w:val="00811444"/>
    <w:rsid w:val="0083295D"/>
    <w:rsid w:val="008C2B0C"/>
    <w:rsid w:val="008D2345"/>
    <w:rsid w:val="00915B49"/>
    <w:rsid w:val="00A241E1"/>
    <w:rsid w:val="00A95DE9"/>
    <w:rsid w:val="00B41BF6"/>
    <w:rsid w:val="00BF6306"/>
    <w:rsid w:val="00C06F7F"/>
    <w:rsid w:val="00CE6F60"/>
    <w:rsid w:val="00D0778B"/>
    <w:rsid w:val="00D15E5C"/>
    <w:rsid w:val="00D66DCA"/>
    <w:rsid w:val="00DC440C"/>
    <w:rsid w:val="00E30D39"/>
    <w:rsid w:val="00E44A51"/>
    <w:rsid w:val="00ED3DDD"/>
    <w:rsid w:val="00F22232"/>
    <w:rsid w:val="00F234A9"/>
    <w:rsid w:val="00F40B09"/>
    <w:rsid w:val="00F40DAE"/>
    <w:rsid w:val="00FE2CDF"/>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CFC"/>
    <w:rPr>
      <w:color w:val="808080"/>
    </w:rPr>
  </w:style>
  <w:style w:type="paragraph" w:customStyle="1" w:styleId="1E36E6991A3E4D619A337AE9DB548189">
    <w:name w:val="1E36E6991A3E4D619A337AE9DB548189"/>
    <w:rPr>
      <w:lang w:val="en-US" w:eastAsia="zh-CN"/>
    </w:rPr>
  </w:style>
  <w:style w:type="paragraph" w:customStyle="1" w:styleId="32980F2FBAF24FF3A358F72D0E62314C">
    <w:name w:val="32980F2FBAF24FF3A358F72D0E62314C"/>
    <w:rsid w:val="00705CFC"/>
    <w:rPr>
      <w:lang w:val="en-AU" w:eastAsia="en-AU"/>
    </w:rPr>
  </w:style>
  <w:style w:type="paragraph" w:customStyle="1" w:styleId="AF70D247C2684653BC2EBBA605ED7F6B">
    <w:name w:val="AF70D247C2684653BC2EBBA605ED7F6B"/>
    <w:rsid w:val="00705CFC"/>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42</TotalTime>
  <Pages>3</Pages>
  <Words>1451</Words>
  <Characters>8277</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Options to further improve the effectiveness of processes under the Convention and its Protocols</vt:lpstr>
      <vt:lpstr>Review of the effectiveness of the processes under the Convention and its Protocols</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to further improve the effectiveness of processes under the Convention and its Protocols</dc:title>
  <dc:subject>CBD/CP/MOP/11/L.10</dc:subject>
  <dc:creator>Secretariat of the Convention on Biological Diversity</dc:creator>
  <cp:keywords>Conference of the Parties to the Convention on Biological Diversity serving as the meeting of the Parties to the Cartagena Protocol on Biosafety</cp:keywords>
  <dc:description/>
  <cp:lastModifiedBy>catherine kinley</cp:lastModifiedBy>
  <cp:revision>44</cp:revision>
  <cp:lastPrinted>2024-10-29T17:03:00Z</cp:lastPrinted>
  <dcterms:created xsi:type="dcterms:W3CDTF">2024-11-01T20:38:00Z</dcterms:created>
  <dcterms:modified xsi:type="dcterms:W3CDTF">2025-03-19T01:58:00Z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CBD-CP-MOP</vt:lpwstr>
  </property>
  <property fmtid="{D5CDD505-2E9C-101B-9397-08002B2CF9AE}" pid="6" name="CBD-LangDistr">
    <vt:lpwstr/>
  </property>
  <property fmtid="{D5CDD505-2E9C-101B-9397-08002B2CF9AE}" pid="7" name="CBD-Distr">
    <vt:lpwstr>Distr</vt:lpwstr>
  </property>
</Properties>
</file>