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494494" w:rsidRPr="00CE17D4" w14:paraId="71369AC4" w14:textId="77777777" w:rsidTr="00727F5A">
        <w:trPr>
          <w:trHeight w:val="851"/>
        </w:trPr>
        <w:tc>
          <w:tcPr>
            <w:tcW w:w="465" w:type="pct"/>
            <w:tcBorders>
              <w:bottom w:val="single" w:sz="8" w:space="0" w:color="auto"/>
            </w:tcBorders>
            <w:vAlign w:val="bottom"/>
          </w:tcPr>
          <w:p w14:paraId="45D1D401" w14:textId="77777777" w:rsidR="00494494" w:rsidRPr="00CE17D4" w:rsidRDefault="00494494" w:rsidP="00727F5A">
            <w:pPr>
              <w:spacing w:after="120"/>
              <w:jc w:val="left"/>
              <w:rPr>
                <w:lang w:val="fr-FR"/>
              </w:rPr>
            </w:pPr>
            <w:bookmarkStart w:id="0" w:name="_Hlk137651738"/>
            <w:r w:rsidRPr="00CE17D4">
              <w:rPr>
                <w:noProof/>
              </w:rPr>
              <w:drawing>
                <wp:inline distT="0" distB="0" distL="0" distR="0" wp14:anchorId="3FABD86F" wp14:editId="3E9AE36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DBF0BB3" w14:textId="77777777" w:rsidR="00494494" w:rsidRPr="00CE17D4" w:rsidRDefault="00494494" w:rsidP="00727F5A">
            <w:pPr>
              <w:spacing w:after="120"/>
              <w:jc w:val="left"/>
              <w:rPr>
                <w:lang w:val="fr-FR"/>
              </w:rPr>
            </w:pPr>
            <w:r w:rsidRPr="00CE17D4">
              <w:rPr>
                <w:noProof/>
                <w:lang w:eastAsia="fr-FR"/>
              </w:rPr>
              <w:drawing>
                <wp:inline distT="0" distB="0" distL="0" distR="0" wp14:anchorId="5711DDE6" wp14:editId="637A9C57">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453083A1" w14:textId="77777777" w:rsidR="00494494" w:rsidRPr="00CE17D4" w:rsidRDefault="00494494" w:rsidP="00727F5A">
            <w:pPr>
              <w:spacing w:after="120"/>
              <w:ind w:left="2021"/>
              <w:jc w:val="right"/>
              <w:rPr>
                <w:lang w:val="fr-FR"/>
              </w:rPr>
            </w:pPr>
            <w:r w:rsidRPr="00CE17D4">
              <w:rPr>
                <w:sz w:val="40"/>
                <w:szCs w:val="40"/>
                <w:lang w:val="fr-FR"/>
              </w:rPr>
              <w:t>CBD</w:t>
            </w:r>
            <w:r w:rsidRPr="00CE17D4">
              <w:rPr>
                <w:szCs w:val="40"/>
                <w:lang w:val="fr-FR"/>
              </w:rPr>
              <w:t>/COP/DEC/16/31</w:t>
            </w:r>
          </w:p>
        </w:tc>
      </w:tr>
      <w:tr w:rsidR="00494494" w:rsidRPr="00CE17D4" w14:paraId="09FA21B0" w14:textId="77777777" w:rsidTr="00727F5A">
        <w:tc>
          <w:tcPr>
            <w:tcW w:w="2297" w:type="pct"/>
            <w:gridSpan w:val="2"/>
            <w:tcBorders>
              <w:top w:val="single" w:sz="8" w:space="0" w:color="auto"/>
              <w:bottom w:val="single" w:sz="12" w:space="0" w:color="auto"/>
            </w:tcBorders>
          </w:tcPr>
          <w:p w14:paraId="56DC44E4" w14:textId="77777777" w:rsidR="00494494" w:rsidRPr="00CE17D4" w:rsidRDefault="00494494" w:rsidP="00727F5A">
            <w:pPr>
              <w:pStyle w:val="Cornernotation"/>
              <w:suppressLineNumbers/>
              <w:suppressAutoHyphens/>
              <w:spacing w:before="120" w:after="120"/>
              <w:ind w:right="0"/>
              <w:rPr>
                <w:lang w:val="fr-FR"/>
              </w:rPr>
            </w:pPr>
            <w:r w:rsidRPr="00CE17D4">
              <w:rPr>
                <w:noProof/>
                <w:lang w:eastAsia="fr-FR"/>
              </w:rPr>
              <w:drawing>
                <wp:inline distT="0" distB="0" distL="0" distR="0" wp14:anchorId="71CCA300" wp14:editId="52961855">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B4BCA0D" w14:textId="77777777" w:rsidR="00494494" w:rsidRPr="00CE17D4" w:rsidRDefault="00494494" w:rsidP="00727F5A">
            <w:pPr>
              <w:ind w:left="2584"/>
              <w:rPr>
                <w:lang w:val="fr-FR"/>
              </w:rPr>
            </w:pPr>
            <w:r w:rsidRPr="00CE17D4">
              <w:rPr>
                <w:lang w:val="fr-FR"/>
              </w:rPr>
              <w:t>Distr. : générale</w:t>
            </w:r>
          </w:p>
          <w:p w14:paraId="05932BCB" w14:textId="77777777" w:rsidR="00494494" w:rsidRPr="00CE17D4" w:rsidRDefault="00494494" w:rsidP="00727F5A">
            <w:pPr>
              <w:ind w:left="2584"/>
              <w:rPr>
                <w:lang w:val="fr-FR"/>
              </w:rPr>
            </w:pPr>
            <w:r w:rsidRPr="00CE17D4">
              <w:rPr>
                <w:lang w:val="fr-FR"/>
              </w:rPr>
              <w:t>27 février 2025</w:t>
            </w:r>
          </w:p>
          <w:p w14:paraId="7A03C0C4" w14:textId="77777777" w:rsidR="00494494" w:rsidRPr="00CE17D4" w:rsidRDefault="00494494" w:rsidP="00727F5A">
            <w:pPr>
              <w:ind w:left="2584"/>
              <w:rPr>
                <w:lang w:val="fr-FR"/>
              </w:rPr>
            </w:pPr>
            <w:r w:rsidRPr="00CE17D4">
              <w:rPr>
                <w:lang w:val="fr-FR"/>
              </w:rPr>
              <w:t>Français</w:t>
            </w:r>
          </w:p>
          <w:p w14:paraId="7D071DFA" w14:textId="77777777" w:rsidR="00494494" w:rsidRPr="00CE17D4" w:rsidRDefault="00494494" w:rsidP="00727F5A">
            <w:pPr>
              <w:ind w:left="2584"/>
              <w:rPr>
                <w:lang w:val="fr-FR"/>
              </w:rPr>
            </w:pPr>
            <w:r w:rsidRPr="00CE17D4">
              <w:rPr>
                <w:lang w:val="fr-FR"/>
              </w:rPr>
              <w:t>Original : anglais</w:t>
            </w:r>
          </w:p>
          <w:p w14:paraId="15160CEA" w14:textId="77777777" w:rsidR="00494494" w:rsidRPr="00CE17D4" w:rsidRDefault="00494494" w:rsidP="00727F5A">
            <w:pPr>
              <w:rPr>
                <w:lang w:val="fr-FR"/>
              </w:rPr>
            </w:pPr>
          </w:p>
        </w:tc>
      </w:tr>
    </w:tbl>
    <w:p w14:paraId="5BEB04A6" w14:textId="77777777" w:rsidR="00494494" w:rsidRPr="00CE17D4" w:rsidRDefault="00494494" w:rsidP="00494494">
      <w:pPr>
        <w:pStyle w:val="Cornernotation"/>
        <w:ind w:right="5249"/>
      </w:pPr>
      <w:r w:rsidRPr="00CE17D4">
        <w:t>Conférence des Parties à la Convention sur la diversité biologique</w:t>
      </w:r>
    </w:p>
    <w:p w14:paraId="621E387B" w14:textId="77777777" w:rsidR="00494494" w:rsidRPr="00CE17D4" w:rsidRDefault="00494494" w:rsidP="00494494">
      <w:pPr>
        <w:pStyle w:val="Cornernotation"/>
        <w:rPr>
          <w:sz w:val="22"/>
        </w:rPr>
      </w:pPr>
      <w:r w:rsidRPr="00CE17D4">
        <w:rPr>
          <w:sz w:val="22"/>
        </w:rPr>
        <w:t xml:space="preserve">Seizième réunion, deuxième reprise de session </w:t>
      </w:r>
    </w:p>
    <w:p w14:paraId="3C69C144" w14:textId="77777777" w:rsidR="00494494" w:rsidRPr="00CE17D4" w:rsidRDefault="00494494" w:rsidP="00494494">
      <w:pPr>
        <w:pStyle w:val="Venuedate"/>
      </w:pPr>
      <w:r w:rsidRPr="00CE17D4">
        <w:t>Rome, 25-27 février 2025</w:t>
      </w:r>
    </w:p>
    <w:p w14:paraId="40282DD6" w14:textId="77777777" w:rsidR="00494494" w:rsidRPr="00CE17D4" w:rsidRDefault="00494494" w:rsidP="00494494">
      <w:pPr>
        <w:pStyle w:val="Cornernotation-Item"/>
        <w:rPr>
          <w:b w:val="0"/>
        </w:rPr>
      </w:pPr>
      <w:r w:rsidRPr="00CE17D4">
        <w:rPr>
          <w:b w:val="0"/>
        </w:rPr>
        <w:t>Point 10 de l’ordre du jour</w:t>
      </w:r>
    </w:p>
    <w:p w14:paraId="6073464E" w14:textId="77777777" w:rsidR="00494494" w:rsidRPr="00CE17D4" w:rsidRDefault="00494494" w:rsidP="00494494">
      <w:pPr>
        <w:pStyle w:val="Cornernotation-Item"/>
      </w:pPr>
      <w:r w:rsidRPr="00CE17D4">
        <w:t xml:space="preserve">Mécanismes de planification, de suivi, </w:t>
      </w:r>
    </w:p>
    <w:p w14:paraId="415CF6D4" w14:textId="77777777" w:rsidR="00494494" w:rsidRPr="00CE17D4" w:rsidRDefault="00494494" w:rsidP="00494494">
      <w:pPr>
        <w:pStyle w:val="Cornernotation-Item"/>
      </w:pPr>
      <w:r w:rsidRPr="00CE17D4">
        <w:t>d’établissement de rapports et d’examen</w:t>
      </w:r>
    </w:p>
    <w:bookmarkEnd w:id="0"/>
    <w:p w14:paraId="2675EA59" w14:textId="43889B75" w:rsidR="00494494" w:rsidRPr="00CE17D4" w:rsidRDefault="00C00C53" w:rsidP="00494494">
      <w:pPr>
        <w:pStyle w:val="CBDTitle"/>
        <w:rPr>
          <w:szCs w:val="28"/>
          <w:lang w:val="fr-FR"/>
        </w:rPr>
      </w:pPr>
      <w:sdt>
        <w:sdtPr>
          <w:rPr>
            <w:szCs w:val="28"/>
            <w:lang w:val="fr-FR"/>
          </w:rPr>
          <w:alias w:val="Title"/>
          <w:tag w:val=""/>
          <w:id w:val="-1975355689"/>
          <w:placeholder>
            <w:docPart w:val="4CC2EBCE4FE5814DBC5A1C2BCADF9F0C"/>
          </w:placeholder>
          <w:dataBinding w:prefixMappings="xmlns:ns0='http://purl.org/dc/elements/1.1/' xmlns:ns1='http://schemas.openxmlformats.org/package/2006/metadata/core-properties' " w:xpath="/ns1:coreProperties[1]/ns0:title[1]" w:storeItemID="{6C3C8BC8-F283-45AE-878A-BAB7291924A1}"/>
          <w:text/>
        </w:sdtPr>
        <w:sdtEndPr/>
        <w:sdtContent>
          <w:r w:rsidR="00B31767" w:rsidRPr="00CE17D4">
            <w:rPr>
              <w:szCs w:val="28"/>
              <w:lang w:val="fr-FR"/>
            </w:rPr>
            <w:t>Décision adoptée par la Conférence des Parties à la Convention sur la diversité biologique le 27 février 2025</w:t>
          </w:r>
        </w:sdtContent>
      </w:sdt>
    </w:p>
    <w:p w14:paraId="14AC2F2D" w14:textId="77777777" w:rsidR="00494494" w:rsidRPr="00CE17D4" w:rsidRDefault="00494494" w:rsidP="00494494">
      <w:pPr>
        <w:pStyle w:val="CBDSubTitle"/>
        <w:rPr>
          <w:lang w:val="fr-FR"/>
        </w:rPr>
      </w:pPr>
      <w:r w:rsidRPr="00CE17D4">
        <w:rPr>
          <w:lang w:val="fr-FR"/>
        </w:rPr>
        <w:t>16/31.</w:t>
      </w:r>
      <w:r w:rsidRPr="00CE17D4">
        <w:rPr>
          <w:b w:val="0"/>
          <w:bCs/>
          <w:lang w:val="fr-FR"/>
        </w:rPr>
        <w:tab/>
      </w:r>
      <w:r w:rsidRPr="00CE17D4">
        <w:rPr>
          <w:b w:val="0"/>
          <w:bCs/>
          <w:lang w:val="fr-FR"/>
        </w:rPr>
        <w:tab/>
      </w:r>
      <w:r w:rsidRPr="00CE17D4">
        <w:rPr>
          <w:szCs w:val="28"/>
          <w:lang w:val="fr-FR"/>
        </w:rPr>
        <w:t>Cadre de suivi du Cadre mondial de la biodiversité de Kunming-Montréal</w:t>
      </w:r>
    </w:p>
    <w:p w14:paraId="2C9A98D5" w14:textId="77777777" w:rsidR="00494494" w:rsidRPr="00CE17D4" w:rsidRDefault="00494494" w:rsidP="00494494">
      <w:pPr>
        <w:snapToGrid w:val="0"/>
        <w:spacing w:before="120" w:after="120"/>
        <w:ind w:left="567" w:firstLine="567"/>
        <w:rPr>
          <w:rFonts w:asciiTheme="majorBidi" w:hAnsiTheme="majorBidi" w:cstheme="majorBidi"/>
          <w:i/>
          <w:snapToGrid w:val="0"/>
          <w:kern w:val="22"/>
        </w:rPr>
      </w:pPr>
      <w:r w:rsidRPr="00CE17D4">
        <w:rPr>
          <w:rFonts w:asciiTheme="majorBidi" w:hAnsiTheme="majorBidi"/>
          <w:i/>
          <w:iCs/>
          <w:snapToGrid w:val="0"/>
        </w:rPr>
        <w:t>La Conférence des Parties,</w:t>
      </w:r>
    </w:p>
    <w:p w14:paraId="41E5E1CB" w14:textId="77777777" w:rsidR="00494494" w:rsidRPr="00CE17D4" w:rsidRDefault="00494494" w:rsidP="00494494">
      <w:pPr>
        <w:tabs>
          <w:tab w:val="clear" w:pos="1134"/>
          <w:tab w:val="left" w:pos="5954"/>
        </w:tabs>
        <w:spacing w:after="120"/>
        <w:ind w:left="567" w:firstLine="567"/>
        <w:rPr>
          <w:rFonts w:asciiTheme="majorBidi" w:hAnsiTheme="majorBidi"/>
          <w:color w:val="000000" w:themeColor="text1"/>
        </w:rPr>
      </w:pPr>
      <w:bookmarkStart w:id="1" w:name="_Hlk148408208"/>
      <w:r w:rsidRPr="00CE17D4">
        <w:rPr>
          <w:rFonts w:asciiTheme="majorBidi" w:hAnsiTheme="majorBidi"/>
          <w:i/>
        </w:rPr>
        <w:t xml:space="preserve">Rappelant </w:t>
      </w:r>
      <w:r w:rsidRPr="00CE17D4">
        <w:rPr>
          <w:rFonts w:asciiTheme="majorBidi" w:hAnsiTheme="majorBidi"/>
        </w:rPr>
        <w:t xml:space="preserve">sa décision </w:t>
      </w:r>
      <w:hyperlink r:id="rId10" w:history="1">
        <w:r w:rsidRPr="00CE17D4">
          <w:rPr>
            <w:rStyle w:val="Hyperlink"/>
            <w:rFonts w:asciiTheme="majorBidi" w:hAnsiTheme="majorBidi"/>
          </w:rPr>
          <w:t>15/5</w:t>
        </w:r>
      </w:hyperlink>
      <w:r w:rsidRPr="00CE17D4">
        <w:rPr>
          <w:rFonts w:asciiTheme="majorBidi" w:hAnsiTheme="majorBidi"/>
        </w:rPr>
        <w:t xml:space="preserve"> du 19 décembre 2022, par laquelle elle a adopté un cadre de suivi du Cadre mondial de la biodiversité de Kunming-Montréal et créé le Groupe spécial d’experts techniques sur les indicateurs du Cadre mondial de la biodiversité de Kunming-Montréal,</w:t>
      </w:r>
      <w:bookmarkEnd w:id="1"/>
    </w:p>
    <w:p w14:paraId="2B140E5A" w14:textId="77777777" w:rsidR="00494494" w:rsidRPr="00CE17D4" w:rsidRDefault="00494494" w:rsidP="00494494">
      <w:pPr>
        <w:tabs>
          <w:tab w:val="clear" w:pos="1134"/>
          <w:tab w:val="left" w:pos="5954"/>
        </w:tabs>
        <w:spacing w:after="120"/>
        <w:ind w:left="567" w:firstLine="567"/>
        <w:rPr>
          <w:rFonts w:asciiTheme="majorBidi" w:hAnsiTheme="majorBidi"/>
        </w:rPr>
      </w:pPr>
      <w:r w:rsidRPr="00CE17D4">
        <w:rPr>
          <w:rFonts w:asciiTheme="majorBidi" w:hAnsiTheme="majorBidi"/>
          <w:i/>
        </w:rPr>
        <w:t xml:space="preserve">Rappelant également </w:t>
      </w:r>
      <w:r w:rsidRPr="00CE17D4">
        <w:rPr>
          <w:rFonts w:asciiTheme="majorBidi" w:hAnsiTheme="majorBidi"/>
        </w:rPr>
        <w:t xml:space="preserve">ses décisions </w:t>
      </w:r>
      <w:hyperlink r:id="rId11" w:history="1">
        <w:r w:rsidRPr="00CE17D4">
          <w:rPr>
            <w:rStyle w:val="Hyperlink"/>
            <w:rFonts w:asciiTheme="majorBidi" w:hAnsiTheme="majorBidi"/>
          </w:rPr>
          <w:t>15/4</w:t>
        </w:r>
      </w:hyperlink>
      <w:r w:rsidRPr="00CE17D4">
        <w:rPr>
          <w:rFonts w:asciiTheme="majorBidi" w:hAnsiTheme="majorBidi"/>
        </w:rPr>
        <w:t xml:space="preserve">, </w:t>
      </w:r>
      <w:hyperlink r:id="rId12" w:history="1">
        <w:r w:rsidRPr="00CE17D4">
          <w:rPr>
            <w:rStyle w:val="Hyperlink"/>
            <w:rFonts w:asciiTheme="majorBidi" w:hAnsiTheme="majorBidi"/>
          </w:rPr>
          <w:t>15/6</w:t>
        </w:r>
      </w:hyperlink>
      <w:r w:rsidRPr="00CE17D4">
        <w:rPr>
          <w:rFonts w:asciiTheme="majorBidi" w:hAnsiTheme="majorBidi"/>
        </w:rPr>
        <w:t xml:space="preserve">, </w:t>
      </w:r>
      <w:hyperlink r:id="rId13" w:history="1">
        <w:r w:rsidRPr="00CE17D4">
          <w:rPr>
            <w:rStyle w:val="Hyperlink"/>
            <w:rFonts w:asciiTheme="majorBidi" w:hAnsiTheme="majorBidi"/>
          </w:rPr>
          <w:t>15/7</w:t>
        </w:r>
      </w:hyperlink>
      <w:r w:rsidRPr="00CE17D4">
        <w:rPr>
          <w:rFonts w:asciiTheme="majorBidi" w:hAnsiTheme="majorBidi"/>
        </w:rPr>
        <w:t xml:space="preserve"> et </w:t>
      </w:r>
      <w:hyperlink r:id="rId14" w:history="1">
        <w:r w:rsidRPr="00CE17D4">
          <w:rPr>
            <w:rStyle w:val="Hyperlink"/>
            <w:rFonts w:asciiTheme="majorBidi" w:hAnsiTheme="majorBidi"/>
          </w:rPr>
          <w:t>15/8</w:t>
        </w:r>
      </w:hyperlink>
      <w:r w:rsidRPr="00CE17D4">
        <w:rPr>
          <w:rFonts w:asciiTheme="majorBidi" w:hAnsiTheme="majorBidi"/>
        </w:rPr>
        <w:t xml:space="preserve"> du 19 décembre 2022, </w:t>
      </w:r>
      <w:hyperlink r:id="rId15" w:history="1">
        <w:r w:rsidRPr="00CE17D4">
          <w:rPr>
            <w:rStyle w:val="Hyperlink"/>
            <w:rFonts w:asciiTheme="majorBidi" w:hAnsiTheme="majorBidi"/>
          </w:rPr>
          <w:t>15/10</w:t>
        </w:r>
      </w:hyperlink>
      <w:r w:rsidRPr="00CE17D4">
        <w:rPr>
          <w:rFonts w:asciiTheme="majorBidi" w:hAnsiTheme="majorBidi"/>
        </w:rPr>
        <w:t xml:space="preserve"> du 10 décembre 2022, </w:t>
      </w:r>
      <w:hyperlink r:id="rId16" w:history="1">
        <w:r w:rsidRPr="00CE17D4">
          <w:rPr>
            <w:rStyle w:val="Hyperlink"/>
            <w:rFonts w:asciiTheme="majorBidi" w:hAnsiTheme="majorBidi"/>
          </w:rPr>
          <w:t>15/11</w:t>
        </w:r>
      </w:hyperlink>
      <w:r w:rsidRPr="00CE17D4">
        <w:rPr>
          <w:rFonts w:asciiTheme="majorBidi" w:hAnsiTheme="majorBidi"/>
        </w:rPr>
        <w:t xml:space="preserve"> et </w:t>
      </w:r>
      <w:hyperlink r:id="rId17" w:history="1">
        <w:r w:rsidRPr="00CE17D4">
          <w:rPr>
            <w:rStyle w:val="Hyperlink"/>
            <w:rFonts w:asciiTheme="majorBidi" w:hAnsiTheme="majorBidi"/>
          </w:rPr>
          <w:t>15/13</w:t>
        </w:r>
      </w:hyperlink>
      <w:r w:rsidRPr="00CE17D4">
        <w:rPr>
          <w:rFonts w:asciiTheme="majorBidi" w:hAnsiTheme="majorBidi"/>
        </w:rPr>
        <w:t xml:space="preserve"> du 19 décembre 2022 et </w:t>
      </w:r>
      <w:hyperlink r:id="rId18" w:history="1">
        <w:r w:rsidRPr="00CE17D4">
          <w:rPr>
            <w:rStyle w:val="Hyperlink"/>
            <w:rFonts w:asciiTheme="majorBidi" w:hAnsiTheme="majorBidi"/>
          </w:rPr>
          <w:t>15/22</w:t>
        </w:r>
      </w:hyperlink>
      <w:r w:rsidRPr="00CE17D4">
        <w:rPr>
          <w:rFonts w:asciiTheme="majorBidi" w:hAnsiTheme="majorBidi"/>
        </w:rPr>
        <w:t xml:space="preserve"> du 10 décembre 2022,</w:t>
      </w:r>
    </w:p>
    <w:p w14:paraId="3B7751DC" w14:textId="77777777" w:rsidR="00494494" w:rsidRPr="00CE17D4" w:rsidRDefault="00494494" w:rsidP="00494494">
      <w:pPr>
        <w:tabs>
          <w:tab w:val="clear" w:pos="1134"/>
        </w:tabs>
        <w:spacing w:after="120"/>
        <w:ind w:left="567" w:firstLine="567"/>
        <w:rPr>
          <w:rFonts w:asciiTheme="majorBidi" w:hAnsiTheme="majorBidi"/>
          <w:color w:val="000000" w:themeColor="text1"/>
        </w:rPr>
      </w:pPr>
      <w:r w:rsidRPr="00CE17D4">
        <w:rPr>
          <w:i/>
          <w:iCs/>
        </w:rPr>
        <w:t>Prenant note avec satisfaction</w:t>
      </w:r>
      <w:r w:rsidRPr="00CE17D4">
        <w:t xml:space="preserve"> des travaux menés par le Groupe spécial d’experts techniques sur les indicateurs et des contributions ou des travaux du Groupe d’experts techniques sur l’information financière</w:t>
      </w:r>
      <w:r w:rsidRPr="00CE17D4">
        <w:rPr>
          <w:rFonts w:asciiTheme="majorBidi" w:hAnsiTheme="majorBidi" w:cstheme="majorBidi"/>
          <w:color w:val="000000" w:themeColor="text1"/>
          <w:vertAlign w:val="superscript"/>
        </w:rPr>
        <w:footnoteReference w:id="1"/>
      </w:r>
      <w:r w:rsidRPr="00CE17D4">
        <w:t>, du Groupe consultatif informel sur la coopération technique et scientifique</w:t>
      </w:r>
      <w:r w:rsidRPr="00CE17D4">
        <w:rPr>
          <w:rFonts w:asciiTheme="majorBidi" w:hAnsiTheme="majorBidi" w:cstheme="majorBidi"/>
          <w:color w:val="000000" w:themeColor="text1"/>
          <w:vertAlign w:val="superscript"/>
        </w:rPr>
        <w:footnoteReference w:id="2"/>
      </w:r>
      <w:r w:rsidRPr="00CE17D4">
        <w:t>, du Groupe spécial intersessions à composition non limitée sur l’article 8 j) et les dispositions connexes de la Convention sur la diversité biologique</w:t>
      </w:r>
      <w:r w:rsidRPr="00CE17D4">
        <w:rPr>
          <w:rFonts w:asciiTheme="majorBidi" w:hAnsiTheme="majorBidi"/>
          <w:color w:val="000000" w:themeColor="text1"/>
          <w:vertAlign w:val="superscript"/>
        </w:rPr>
        <w:footnoteReference w:id="3"/>
      </w:r>
      <w:r w:rsidRPr="00CE17D4">
        <w:rPr>
          <w:vertAlign w:val="superscript"/>
        </w:rPr>
        <w:t>,</w:t>
      </w:r>
      <w:r w:rsidRPr="00CE17D4">
        <w:rPr>
          <w:rFonts w:asciiTheme="majorBidi" w:hAnsiTheme="majorBidi" w:cstheme="majorBidi"/>
          <w:color w:val="000000" w:themeColor="text1"/>
          <w:vertAlign w:val="superscript"/>
        </w:rPr>
        <w:footnoteReference w:id="4"/>
      </w:r>
      <w:r w:rsidRPr="00CE17D4">
        <w:t xml:space="preserve">, du </w:t>
      </w:r>
      <w:bookmarkStart w:id="2" w:name="_Hlk177722417"/>
      <w:r w:rsidRPr="00CE17D4">
        <w:t>Groupe de travail spécial à composition non limitée sur le partage des avantages découlant de l'utilisation de l’information de séquençage numérique sur les ressources génétiques</w:t>
      </w:r>
      <w:bookmarkEnd w:id="2"/>
      <w:r w:rsidRPr="00CE17D4">
        <w:rPr>
          <w:rFonts w:asciiTheme="majorBidi" w:hAnsiTheme="majorBidi"/>
          <w:color w:val="000000" w:themeColor="text1"/>
          <w:vertAlign w:val="superscript"/>
        </w:rPr>
        <w:footnoteReference w:id="5"/>
      </w:r>
      <w:r w:rsidRPr="00CE17D4">
        <w:t>, ainsi que du Groupe informel de liaison sur le Protocole de Cartagena relatif à la prévention des risques biotechnologiques</w:t>
      </w:r>
      <w:r w:rsidRPr="00CE17D4">
        <w:rPr>
          <w:rFonts w:asciiTheme="majorBidi" w:hAnsiTheme="majorBidi" w:cstheme="majorBidi"/>
          <w:color w:val="000000" w:themeColor="text1"/>
          <w:vertAlign w:val="superscript"/>
        </w:rPr>
        <w:footnoteReference w:id="6"/>
      </w:r>
      <w:r w:rsidRPr="00CE17D4">
        <w:t>,</w:t>
      </w:r>
    </w:p>
    <w:p w14:paraId="6B8C437B" w14:textId="77777777" w:rsidR="00494494" w:rsidRPr="00CE17D4" w:rsidRDefault="00494494" w:rsidP="00494494">
      <w:pPr>
        <w:tabs>
          <w:tab w:val="clear" w:pos="1134"/>
        </w:tabs>
        <w:spacing w:after="120"/>
        <w:ind w:left="567" w:firstLine="567"/>
        <w:rPr>
          <w:shd w:val="clear" w:color="auto" w:fill="FFFFFF"/>
        </w:rPr>
      </w:pPr>
      <w:r w:rsidRPr="00CE17D4">
        <w:rPr>
          <w:rFonts w:asciiTheme="majorBidi" w:hAnsiTheme="majorBidi"/>
          <w:i/>
          <w:iCs/>
          <w:color w:val="000000" w:themeColor="text1"/>
        </w:rPr>
        <w:t>Prenant note avec satisfaction</w:t>
      </w:r>
      <w:r w:rsidRPr="00CE17D4">
        <w:rPr>
          <w:i/>
          <w:shd w:val="clear" w:color="auto" w:fill="FFFFFF"/>
        </w:rPr>
        <w:t xml:space="preserve"> également</w:t>
      </w:r>
      <w:r w:rsidRPr="00CE17D4">
        <w:rPr>
          <w:shd w:val="clear" w:color="auto" w:fill="FFFFFF"/>
        </w:rPr>
        <w:t xml:space="preserve"> des contributions des organisations et initiatives internationales aux travaux du Groupe spécial d’experts techniques sur les indicateurs, ainsi que des travaux des Parties et des institutions nationales visant à tenir à jour des bases de données nationales et à assurer la collecte de données pertinentes aux fins du suivi du Cadre</w:t>
      </w:r>
      <w:r w:rsidRPr="00CE17D4">
        <w:rPr>
          <w:shd w:val="clear" w:color="auto" w:fill="FFFFFF"/>
          <w:vertAlign w:val="superscript"/>
        </w:rPr>
        <w:footnoteReference w:id="7"/>
      </w:r>
      <w:r w:rsidRPr="00CE17D4">
        <w:rPr>
          <w:shd w:val="clear" w:color="auto" w:fill="FFFFFF"/>
        </w:rPr>
        <w:t>,</w:t>
      </w:r>
    </w:p>
    <w:p w14:paraId="7F05A85C" w14:textId="77777777" w:rsidR="00494494" w:rsidRPr="00CE17D4" w:rsidRDefault="00494494" w:rsidP="00494494">
      <w:pPr>
        <w:tabs>
          <w:tab w:val="clear" w:pos="1134"/>
        </w:tabs>
        <w:spacing w:after="120"/>
        <w:ind w:left="567" w:firstLine="567"/>
        <w:rPr>
          <w:shd w:val="clear" w:color="auto" w:fill="FFFFFF"/>
        </w:rPr>
      </w:pPr>
      <w:r w:rsidRPr="00CE17D4">
        <w:rPr>
          <w:i/>
          <w:shd w:val="clear" w:color="auto" w:fill="FFFFFF"/>
        </w:rPr>
        <w:lastRenderedPageBreak/>
        <w:t xml:space="preserve">Prenant note avec satisfaction en outre </w:t>
      </w:r>
      <w:r w:rsidRPr="00CE17D4">
        <w:rPr>
          <w:shd w:val="clear" w:color="auto" w:fill="FFFFFF"/>
        </w:rPr>
        <w:t>des travaux menés au titre du processus de Berne</w:t>
      </w:r>
      <w:r w:rsidRPr="00CE17D4">
        <w:rPr>
          <w:rFonts w:asciiTheme="majorBidi" w:hAnsiTheme="majorBidi" w:cstheme="majorBidi"/>
          <w:shd w:val="clear" w:color="auto" w:fill="FFFFFF"/>
          <w:vertAlign w:val="superscript"/>
        </w:rPr>
        <w:footnoteReference w:id="8"/>
      </w:r>
      <w:r w:rsidRPr="00CE17D4">
        <w:rPr>
          <w:shd w:val="clear" w:color="auto" w:fill="FFFFFF"/>
        </w:rPr>
        <w:t xml:space="preserve"> pour améliorer la collaboration en matière d’élaboration d’indicateurs relatifs à la biodiversité,</w:t>
      </w:r>
    </w:p>
    <w:p w14:paraId="1718DA2B" w14:textId="77777777" w:rsidR="00494494" w:rsidRPr="00CE17D4" w:rsidRDefault="00494494" w:rsidP="00494494">
      <w:pPr>
        <w:suppressLineNumbers/>
        <w:shd w:val="clear" w:color="auto" w:fill="FFFFFF" w:themeFill="background1"/>
        <w:tabs>
          <w:tab w:val="clear" w:pos="1134"/>
        </w:tabs>
        <w:suppressAutoHyphens/>
        <w:kinsoku w:val="0"/>
        <w:overflowPunct w:val="0"/>
        <w:autoSpaceDE w:val="0"/>
        <w:autoSpaceDN w:val="0"/>
        <w:adjustRightInd w:val="0"/>
        <w:snapToGrid w:val="0"/>
        <w:spacing w:after="120"/>
        <w:ind w:left="567" w:firstLine="567"/>
        <w:rPr>
          <w:kern w:val="22"/>
        </w:rPr>
      </w:pPr>
      <w:r w:rsidRPr="00CE17D4">
        <w:rPr>
          <w:i/>
          <w:iCs/>
        </w:rPr>
        <w:t>Rappelant</w:t>
      </w:r>
      <w:r w:rsidRPr="00CE17D4">
        <w:t xml:space="preserve"> les travaux précédents sur les indicateurs associés aux peuples autochtones et communautés locales, la décision </w:t>
      </w:r>
      <w:hyperlink r:id="rId19" w:history="1">
        <w:r w:rsidRPr="00CE17D4">
          <w:rPr>
            <w:color w:val="467886" w:themeColor="hyperlink"/>
            <w:u w:val="single"/>
          </w:rPr>
          <w:t>XIII/28</w:t>
        </w:r>
      </w:hyperlink>
      <w:r w:rsidRPr="00CE17D4">
        <w:t xml:space="preserve"> du 17 décembre 2016 sur les indicateurs pour le Plan stratégique 2011-2020 pour la diversité biologique et les Objectifs d’Aichi pour la biodiversité, ainsi que la décision </w:t>
      </w:r>
      <w:hyperlink r:id="rId20" w:history="1">
        <w:r w:rsidRPr="00CE17D4">
          <w:rPr>
            <w:rStyle w:val="Hyperlink"/>
          </w:rPr>
          <w:t>15/5</w:t>
        </w:r>
      </w:hyperlink>
      <w:r w:rsidRPr="00CE17D4">
        <w:t xml:space="preserve"> sur le cadre de suivi du Cadre mondial de la biodiversité de Kunming-Montréal,</w:t>
      </w:r>
    </w:p>
    <w:p w14:paraId="2F766A21" w14:textId="77777777" w:rsidR="00494494" w:rsidRPr="00CE17D4" w:rsidRDefault="00494494" w:rsidP="00494494">
      <w:pPr>
        <w:suppressLineNumbers/>
        <w:shd w:val="clear" w:color="auto" w:fill="FFFFFF" w:themeFill="background1"/>
        <w:tabs>
          <w:tab w:val="clear" w:pos="1134"/>
          <w:tab w:val="left" w:pos="720"/>
        </w:tabs>
        <w:suppressAutoHyphens/>
        <w:kinsoku w:val="0"/>
        <w:overflowPunct w:val="0"/>
        <w:autoSpaceDE w:val="0"/>
        <w:autoSpaceDN w:val="0"/>
        <w:adjustRightInd w:val="0"/>
        <w:spacing w:after="120"/>
        <w:ind w:left="567" w:firstLine="567"/>
        <w:rPr>
          <w:snapToGrid w:val="0"/>
          <w:kern w:val="22"/>
        </w:rPr>
      </w:pPr>
      <w:r w:rsidRPr="00CE17D4">
        <w:rPr>
          <w:i/>
          <w:iCs/>
          <w:snapToGrid w:val="0"/>
          <w:szCs w:val="18"/>
        </w:rPr>
        <w:t>Soulignant</w:t>
      </w:r>
      <w:r w:rsidRPr="00CE17D4">
        <w:rPr>
          <w:snapToGrid w:val="0"/>
          <w:szCs w:val="18"/>
        </w:rPr>
        <w:t xml:space="preserve"> l’importance cruciale de mobiliser les peuples autochtones et communautés locales et de tenir compte de leurs connaissances traditionnelles, de leurs innovations et de leurs pratiques dans le bilan des progrès de la mise en œuvre du Cadre,</w:t>
      </w:r>
    </w:p>
    <w:p w14:paraId="6CD24AE7" w14:textId="77777777" w:rsidR="00494494" w:rsidRPr="00CE17D4" w:rsidRDefault="00494494" w:rsidP="00494494">
      <w:pPr>
        <w:suppressLineNumbers/>
        <w:shd w:val="clear" w:color="auto" w:fill="FFFFFF" w:themeFill="background1"/>
        <w:tabs>
          <w:tab w:val="clear" w:pos="1134"/>
          <w:tab w:val="left" w:pos="720"/>
        </w:tabs>
        <w:suppressAutoHyphens/>
        <w:kinsoku w:val="0"/>
        <w:overflowPunct w:val="0"/>
        <w:autoSpaceDE w:val="0"/>
        <w:autoSpaceDN w:val="0"/>
        <w:adjustRightInd w:val="0"/>
        <w:spacing w:after="120"/>
        <w:ind w:left="567" w:firstLine="567"/>
        <w:rPr>
          <w:snapToGrid w:val="0"/>
          <w:kern w:val="22"/>
          <w:szCs w:val="18"/>
        </w:rPr>
      </w:pPr>
      <w:r w:rsidRPr="00CE17D4">
        <w:rPr>
          <w:i/>
          <w:iCs/>
          <w:snapToGrid w:val="0"/>
          <w:szCs w:val="18"/>
        </w:rPr>
        <w:t>Reconnaissant</w:t>
      </w:r>
      <w:r w:rsidRPr="00CE17D4">
        <w:rPr>
          <w:snapToGrid w:val="0"/>
          <w:szCs w:val="18"/>
        </w:rPr>
        <w:t xml:space="preserve"> les apports des systèmes communautaires de suivi et d’information qui améliorent les connaissances, les données et les renseignements mondiaux sur la biodiversité, tout en reconnaissant la nécessité d’impliquer les peuples autochtones et communautés locales dans l’élaboration et la gestion de ces systèmes d’information, ainsi que la nécessité de parvenir à une coopération internationale accrue pour pallier les lacunes techniques et financières au sein des pays en développement,</w:t>
      </w:r>
    </w:p>
    <w:p w14:paraId="5A9074BB" w14:textId="77777777" w:rsidR="00494494" w:rsidRPr="00CE17D4" w:rsidRDefault="00494494" w:rsidP="00494494">
      <w:pPr>
        <w:tabs>
          <w:tab w:val="clear" w:pos="1134"/>
        </w:tabs>
        <w:spacing w:after="120"/>
        <w:ind w:left="567" w:firstLine="567"/>
        <w:rPr>
          <w:rFonts w:eastAsia="MS Mincho"/>
          <w:sz w:val="24"/>
          <w:shd w:val="clear" w:color="auto" w:fill="FFFFFF"/>
        </w:rPr>
      </w:pPr>
      <w:r w:rsidRPr="00CE17D4">
        <w:rPr>
          <w:rFonts w:asciiTheme="majorBidi" w:hAnsiTheme="majorBidi"/>
          <w:i/>
          <w:iCs/>
        </w:rPr>
        <w:t xml:space="preserve">Notant </w:t>
      </w:r>
      <w:r w:rsidRPr="00CE17D4">
        <w:rPr>
          <w:rFonts w:asciiTheme="majorBidi" w:hAnsiTheme="majorBidi"/>
        </w:rPr>
        <w:t xml:space="preserve">l’élaboration d’indicateurs relatifs à la biodiversité et à la santé conformément au paragraphe 2 c) de la décision </w:t>
      </w:r>
      <w:hyperlink r:id="rId21" w:history="1">
        <w:r w:rsidRPr="00CE17D4">
          <w:rPr>
            <w:rStyle w:val="Hyperlink"/>
            <w:rFonts w:asciiTheme="majorBidi" w:hAnsiTheme="majorBidi"/>
          </w:rPr>
          <w:t>15/29</w:t>
        </w:r>
      </w:hyperlink>
      <w:r w:rsidRPr="00CE17D4">
        <w:rPr>
          <w:rFonts w:asciiTheme="majorBidi" w:hAnsiTheme="majorBidi"/>
        </w:rPr>
        <w:t xml:space="preserve"> du 19 décembre 2022 et d’indicateurs relatifs à la Stratégie mondiale pour la conservation des plantes conformément aux décisions </w:t>
      </w:r>
      <w:hyperlink r:id="rId22" w:history="1">
        <w:r w:rsidRPr="00CE17D4">
          <w:rPr>
            <w:rStyle w:val="Hyperlink"/>
            <w:rFonts w:asciiTheme="majorBidi" w:hAnsiTheme="majorBidi"/>
          </w:rPr>
          <w:t>15/5</w:t>
        </w:r>
      </w:hyperlink>
      <w:r w:rsidRPr="00CE17D4">
        <w:rPr>
          <w:rFonts w:asciiTheme="majorBidi" w:hAnsiTheme="majorBidi"/>
        </w:rPr>
        <w:t xml:space="preserve"> et </w:t>
      </w:r>
      <w:hyperlink r:id="rId23" w:history="1">
        <w:r w:rsidRPr="00CE17D4">
          <w:rPr>
            <w:rStyle w:val="Hyperlink"/>
            <w:rFonts w:asciiTheme="majorBidi" w:hAnsiTheme="majorBidi"/>
          </w:rPr>
          <w:t>15/13</w:t>
        </w:r>
      </w:hyperlink>
      <w:r w:rsidRPr="00CE17D4">
        <w:rPr>
          <w:rFonts w:asciiTheme="majorBidi" w:eastAsia="MS Mincho" w:hAnsiTheme="majorBidi"/>
          <w:kern w:val="22"/>
          <w:vertAlign w:val="superscript"/>
        </w:rPr>
        <w:footnoteReference w:id="9"/>
      </w:r>
      <w:r w:rsidRPr="00CE17D4">
        <w:rPr>
          <w:rFonts w:asciiTheme="majorBidi" w:hAnsiTheme="majorBidi"/>
        </w:rPr>
        <w:t>,</w:t>
      </w:r>
    </w:p>
    <w:p w14:paraId="72DB0AAA" w14:textId="77777777" w:rsidR="00494494" w:rsidRPr="00CE17D4" w:rsidRDefault="00494494" w:rsidP="00494494">
      <w:pPr>
        <w:tabs>
          <w:tab w:val="clear" w:pos="1134"/>
        </w:tabs>
        <w:spacing w:after="120"/>
        <w:ind w:left="567" w:firstLine="567"/>
      </w:pPr>
      <w:r w:rsidRPr="00CE17D4">
        <w:rPr>
          <w:i/>
        </w:rPr>
        <w:t xml:space="preserve">Prenant note avec satisfaction </w:t>
      </w:r>
      <w:r w:rsidRPr="00CE17D4">
        <w:t>des contributions financières du Gouvernement du Royaume-Uni de Grande-Bretagne et d’Irlande du Nord et de l’Union européenne, grâce auxquelles les groupes d’experts ont pu mener leurs travaux, de la contribution de l’Organisation des Nations Unies pour l’alimentation et l’agriculture, qui a accueilli une réunion d’experts sur l’indicateur 7.2, des contributions financières du Gouvernement du Royaume-Uni concernant les études d’indicateurs sur l’accès et le partage des avantages et sur le financement du secteur privé, et de la contribution financière du Gouvernement du Canada pour l’élaboration du guide explicatif et de l’analyse des lacunes, ainsi que de l’appui en nature du Centre mondial de surveillance de la conservation du Programme des Nations Unies pour l’environnement en soutien aux travaux du Groupe spécial d’experts techniques sur les indicateurs,</w:t>
      </w:r>
    </w:p>
    <w:p w14:paraId="583508B4" w14:textId="77777777" w:rsidR="00494494" w:rsidRPr="00CE17D4" w:rsidRDefault="00494494" w:rsidP="00494494">
      <w:pPr>
        <w:tabs>
          <w:tab w:val="clear" w:pos="1134"/>
        </w:tabs>
        <w:spacing w:after="120"/>
        <w:ind w:left="567" w:firstLine="567"/>
      </w:pPr>
      <w:r w:rsidRPr="00CE17D4">
        <w:rPr>
          <w:i/>
          <w:iCs/>
        </w:rPr>
        <w:t xml:space="preserve">Rappelant </w:t>
      </w:r>
      <w:r w:rsidRPr="00CE17D4">
        <w:t xml:space="preserve">le paragraphe 13 de la décision </w:t>
      </w:r>
      <w:hyperlink r:id="rId24" w:history="1">
        <w:r w:rsidRPr="00CE17D4">
          <w:rPr>
            <w:rStyle w:val="Hyperlink"/>
          </w:rPr>
          <w:t>15/6</w:t>
        </w:r>
      </w:hyperlink>
      <w:r w:rsidRPr="00CE17D4">
        <w:t>, dans laquelle la Conférence des Parties demandait à toutes les Parties d’utiliser les indicateurs phares et de fournir des réponses aux questions binaires, comme indiqué dans le cadre de suivi, dans leurs rapports nationaux et de les compléter, le cas échéant, par les indicateurs de composantes et complémentaires facultatifs qui y figurent également, ainsi que par d’autres indicateurs nationaux permettant aux pays, en particulier aux pays en développement, de bénéficier d’une certaine souplesse dans la mise en œuvre progressive de la disposition figurant dans ce paragraphe, compte tenu du fait que tous les indicateurs n’étaient pas encore au point au moment voulu et qu’il est nécessaire de créer et de renforcer les capacités concernant les indicateurs phares,</w:t>
      </w:r>
    </w:p>
    <w:p w14:paraId="059BBF48" w14:textId="77777777" w:rsidR="00494494" w:rsidRPr="00CE17D4" w:rsidRDefault="00494494" w:rsidP="00494494">
      <w:pPr>
        <w:tabs>
          <w:tab w:val="clear" w:pos="1134"/>
        </w:tabs>
        <w:spacing w:after="120"/>
        <w:ind w:left="567" w:firstLine="567"/>
      </w:pPr>
      <w:r w:rsidRPr="00CE17D4">
        <w:rPr>
          <w:i/>
          <w:iCs/>
        </w:rPr>
        <w:t xml:space="preserve">Reconnaissant </w:t>
      </w:r>
      <w:r w:rsidRPr="00CE17D4">
        <w:t>qu’un indicateur relatif au Plan d’action (2023</w:t>
      </w:r>
      <w:r w:rsidRPr="00CE17D4">
        <w:sym w:font="Symbol" w:char="F02D"/>
      </w:r>
      <w:r w:rsidRPr="00CE17D4">
        <w:t>2030)</w:t>
      </w:r>
      <w:r w:rsidRPr="00CE17D4">
        <w:rPr>
          <w:vertAlign w:val="superscript"/>
        </w:rPr>
        <w:footnoteReference w:id="10"/>
      </w:r>
      <w:r w:rsidRPr="00CE17D4">
        <w:t xml:space="preserve"> pour l’égalité des sexes a été élaboré à la suite de l’adoption du Cadre</w:t>
      </w:r>
      <w:r w:rsidRPr="00CE17D4">
        <w:rPr>
          <w:vertAlign w:val="superscript"/>
        </w:rPr>
        <w:footnoteReference w:id="11"/>
      </w:r>
      <w:r w:rsidRPr="00CE17D4">
        <w:t>,</w:t>
      </w:r>
    </w:p>
    <w:p w14:paraId="4305D11F" w14:textId="77777777" w:rsidR="00494494" w:rsidRPr="00CE17D4" w:rsidRDefault="00494494" w:rsidP="00494494">
      <w:pPr>
        <w:tabs>
          <w:tab w:val="clear" w:pos="1134"/>
        </w:tabs>
        <w:spacing w:after="120"/>
        <w:ind w:left="567" w:firstLine="567"/>
      </w:pPr>
      <w:r w:rsidRPr="00CE17D4">
        <w:rPr>
          <w:i/>
          <w:iCs/>
        </w:rPr>
        <w:t xml:space="preserve">Reconnaissant également </w:t>
      </w:r>
      <w:r w:rsidRPr="00CE17D4">
        <w:t xml:space="preserve">que les capacités en matière de collecte et de production de données, de maintenance des bases de données et de traitement des données relatives à la biodiversité sont inégales et que les pays en développement ont besoin d’un appui à la mise en œuvre dans ce domaine, notamment grâce à la coopération internationale, à la mobilisation des ressources, à l’infrastructure </w:t>
      </w:r>
      <w:r w:rsidRPr="00CE17D4">
        <w:lastRenderedPageBreak/>
        <w:t>de l’information, à la création et au renforcement des capacités, à la coopération technique et scientifique et au transfert de technologies,</w:t>
      </w:r>
    </w:p>
    <w:p w14:paraId="5134734B" w14:textId="77777777" w:rsidR="00494494" w:rsidRPr="00CE17D4" w:rsidRDefault="00494494" w:rsidP="00494494">
      <w:pPr>
        <w:pBdr>
          <w:top w:val="nil"/>
          <w:left w:val="nil"/>
          <w:bottom w:val="nil"/>
          <w:right w:val="nil"/>
          <w:between w:val="nil"/>
        </w:pBdr>
        <w:tabs>
          <w:tab w:val="clear" w:pos="1134"/>
        </w:tabs>
        <w:spacing w:after="120"/>
        <w:ind w:left="567" w:firstLine="567"/>
      </w:pPr>
      <w:r w:rsidRPr="00CE17D4">
        <w:rPr>
          <w:i/>
          <w:iCs/>
        </w:rPr>
        <w:t xml:space="preserve">Reconnaissant en outre </w:t>
      </w:r>
      <w:r w:rsidRPr="00CE17D4">
        <w:t>qu’il importe de renforcer les systèmes nationaux de suivi, de compte rendu, d’examen et d’information et que ces systèmes constituent la principale source d’information permettant de suivre la mise en œuvre du Cadre, y compris le suivi au niveau écosystémique, selon la situation et les priorités nationales,</w:t>
      </w:r>
    </w:p>
    <w:p w14:paraId="6437E6B3"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1.</w:t>
      </w:r>
      <w:r w:rsidRPr="00CE17D4">
        <w:rPr>
          <w:rFonts w:asciiTheme="majorBidi" w:hAnsiTheme="majorBidi"/>
          <w:i/>
          <w:iCs/>
        </w:rPr>
        <w:tab/>
        <w:t xml:space="preserve">Approuve </w:t>
      </w:r>
      <w:r w:rsidRPr="00CE17D4">
        <w:rPr>
          <w:rFonts w:asciiTheme="majorBidi" w:hAnsiTheme="majorBidi"/>
          <w:shd w:val="clear" w:color="auto" w:fill="FFFFFF"/>
        </w:rPr>
        <w:t xml:space="preserve">les </w:t>
      </w:r>
      <w:r w:rsidRPr="00CE17D4">
        <w:rPr>
          <w:rFonts w:asciiTheme="majorBidi" w:hAnsiTheme="majorBidi"/>
        </w:rPr>
        <w:t xml:space="preserve">mises à jour </w:t>
      </w:r>
      <w:r w:rsidRPr="00CE17D4">
        <w:rPr>
          <w:rFonts w:asciiTheme="majorBidi" w:hAnsiTheme="majorBidi"/>
          <w:shd w:val="clear" w:color="auto" w:fill="FFFFFF"/>
        </w:rPr>
        <w:t xml:space="preserve">techniques des indicateurs phares et binaires du cadre de suivi du </w:t>
      </w:r>
      <w:r w:rsidRPr="00CE17D4">
        <w:rPr>
          <w:shd w:val="clear" w:color="auto" w:fill="FFFFFF"/>
        </w:rPr>
        <w:t>Cadre mondial de la biodiversité de Kunming-Montréal</w:t>
      </w:r>
      <w:r w:rsidRPr="00CE17D4">
        <w:rPr>
          <w:rFonts w:asciiTheme="majorBidi" w:hAnsiTheme="majorBidi"/>
        </w:rPr>
        <w:t xml:space="preserve"> figurant </w:t>
      </w:r>
      <w:r w:rsidRPr="00CE17D4">
        <w:rPr>
          <w:rFonts w:asciiTheme="majorBidi" w:hAnsiTheme="majorBidi"/>
          <w:shd w:val="clear" w:color="auto" w:fill="FFFFFF"/>
        </w:rPr>
        <w:t>à l’annexe I de la présente décision ;</w:t>
      </w:r>
    </w:p>
    <w:p w14:paraId="4F9A54CA" w14:textId="77777777" w:rsidR="00494494" w:rsidRPr="00CE17D4" w:rsidRDefault="00494494" w:rsidP="00494494">
      <w:pPr>
        <w:tabs>
          <w:tab w:val="clear" w:pos="1134"/>
        </w:tabs>
        <w:spacing w:after="120"/>
        <w:ind w:left="567" w:firstLine="567"/>
        <w:rPr>
          <w:rFonts w:asciiTheme="majorBidi" w:hAnsiTheme="majorBidi"/>
          <w:iCs/>
          <w:shd w:val="clear" w:color="auto" w:fill="FFFFFF"/>
        </w:rPr>
      </w:pPr>
      <w:r w:rsidRPr="00CE17D4">
        <w:rPr>
          <w:rFonts w:asciiTheme="majorBidi" w:hAnsiTheme="majorBidi"/>
          <w:iCs/>
          <w:shd w:val="clear" w:color="auto" w:fill="FFFFFF"/>
        </w:rPr>
        <w:t>2.</w:t>
      </w:r>
      <w:r w:rsidRPr="00CE17D4">
        <w:rPr>
          <w:rFonts w:asciiTheme="majorBidi" w:hAnsiTheme="majorBidi"/>
          <w:iCs/>
          <w:shd w:val="clear" w:color="auto" w:fill="FFFFFF"/>
        </w:rPr>
        <w:tab/>
      </w:r>
      <w:r w:rsidRPr="00CE17D4">
        <w:rPr>
          <w:rFonts w:asciiTheme="majorBidi" w:hAnsiTheme="majorBidi"/>
          <w:i/>
          <w:shd w:val="clear" w:color="auto" w:fill="FFFFFF"/>
        </w:rPr>
        <w:t>Prend note</w:t>
      </w:r>
      <w:r w:rsidRPr="00CE17D4">
        <w:rPr>
          <w:rFonts w:asciiTheme="majorBidi" w:hAnsiTheme="majorBidi"/>
          <w:iCs/>
          <w:shd w:val="clear" w:color="auto" w:fill="FFFFFF"/>
        </w:rPr>
        <w:t xml:space="preserve"> de la ventilation facultative des indicateurs phares, des indicateurs de composante facultatifs et des indicateurs complémentaires du cadre de suivi du Cadre mondial de la biodiversité de Kunming-Montréal, telle que décrite à l’annexe II de la présente décision, notant que leur utilisation est facultative et dépend des circonstances et priorités nationales ;</w:t>
      </w:r>
    </w:p>
    <w:p w14:paraId="6EB3BB92" w14:textId="77777777" w:rsidR="00494494" w:rsidRPr="00CE17D4" w:rsidRDefault="00494494" w:rsidP="00494494">
      <w:pPr>
        <w:tabs>
          <w:tab w:val="clear" w:pos="1134"/>
        </w:tabs>
        <w:spacing w:after="120"/>
        <w:ind w:left="567" w:firstLine="567"/>
        <w:rPr>
          <w:rFonts w:asciiTheme="majorBidi" w:hAnsiTheme="majorBidi" w:cstheme="majorBidi"/>
        </w:rPr>
      </w:pPr>
      <w:r w:rsidRPr="00CE17D4">
        <w:rPr>
          <w:rFonts w:asciiTheme="majorBidi" w:hAnsiTheme="majorBidi"/>
        </w:rPr>
        <w:t>3.</w:t>
      </w:r>
      <w:r w:rsidRPr="00CE17D4">
        <w:rPr>
          <w:rFonts w:asciiTheme="majorBidi" w:hAnsiTheme="majorBidi"/>
        </w:rPr>
        <w:tab/>
      </w:r>
      <w:r w:rsidRPr="00CE17D4">
        <w:rPr>
          <w:rFonts w:asciiTheme="majorBidi" w:hAnsiTheme="majorBidi"/>
          <w:i/>
          <w:iCs/>
        </w:rPr>
        <w:t>Adopte</w:t>
      </w:r>
      <w:r w:rsidRPr="00CE17D4">
        <w:rPr>
          <w:rFonts w:asciiTheme="majorBidi" w:hAnsiTheme="majorBidi"/>
        </w:rPr>
        <w:t xml:space="preserve"> la liste des questions d’indicateurs binaires figurant à l’annexe III de la présente décision ;</w:t>
      </w:r>
    </w:p>
    <w:p w14:paraId="002FC95A"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iCs/>
          <w:shd w:val="clear" w:color="auto" w:fill="FFFFFF"/>
        </w:rPr>
        <w:t>4.</w:t>
      </w:r>
      <w:r w:rsidRPr="00CE17D4">
        <w:rPr>
          <w:rFonts w:asciiTheme="majorBidi" w:hAnsiTheme="majorBidi"/>
          <w:i/>
          <w:shd w:val="clear" w:color="auto" w:fill="FFFFFF"/>
        </w:rPr>
        <w:tab/>
        <w:t xml:space="preserve">Se félicite </w:t>
      </w:r>
      <w:r w:rsidRPr="00CE17D4">
        <w:rPr>
          <w:rFonts w:asciiTheme="majorBidi" w:hAnsiTheme="majorBidi"/>
          <w:shd w:val="clear" w:color="auto" w:fill="FFFFFF"/>
        </w:rPr>
        <w:t xml:space="preserve">des </w:t>
      </w:r>
      <w:r w:rsidRPr="00CE17D4">
        <w:rPr>
          <w:color w:val="000000" w:themeColor="text1"/>
        </w:rPr>
        <w:t xml:space="preserve">orientations sur le cadre de suivi </w:t>
      </w:r>
      <w:r w:rsidRPr="00CE17D4">
        <w:rPr>
          <w:rFonts w:asciiTheme="majorBidi" w:hAnsiTheme="majorBidi"/>
          <w:shd w:val="clear" w:color="auto" w:fill="FFFFFF"/>
        </w:rPr>
        <w:t>fournies par le Groupe spécial d’experts techniques sur les indicateurs</w:t>
      </w:r>
      <w:r w:rsidRPr="00CE17D4">
        <w:rPr>
          <w:rFonts w:asciiTheme="majorBidi" w:hAnsiTheme="majorBidi"/>
        </w:rPr>
        <w:t xml:space="preserve"> du Cadre mondial de la biodiversité de Kunming-Montréal</w:t>
      </w:r>
      <w:r w:rsidRPr="00CE17D4">
        <w:rPr>
          <w:rFonts w:asciiTheme="majorBidi" w:hAnsiTheme="majorBidi"/>
          <w:shd w:val="clear" w:color="auto" w:fill="FFFFFF"/>
          <w:vertAlign w:val="superscript"/>
        </w:rPr>
        <w:footnoteReference w:id="12"/>
      </w:r>
      <w:r w:rsidRPr="00CE17D4">
        <w:rPr>
          <w:rFonts w:asciiTheme="majorBidi" w:hAnsiTheme="majorBidi"/>
        </w:rPr>
        <w:t>,</w:t>
      </w:r>
      <w:r w:rsidRPr="00CE17D4">
        <w:rPr>
          <w:rFonts w:asciiTheme="majorBidi" w:hAnsiTheme="majorBidi"/>
          <w:shd w:val="clear" w:color="auto" w:fill="FFFFFF"/>
        </w:rPr>
        <w:t xml:space="preserve"> et invite les Parties à les utiliser, selon qu’il convient,</w:t>
      </w:r>
      <w:r w:rsidRPr="00CE17D4">
        <w:rPr>
          <w:rFonts w:asciiTheme="majorBidi" w:hAnsiTheme="majorBidi"/>
          <w:iCs/>
        </w:rPr>
        <w:t xml:space="preserve"> conformément aux circonstances nationales et aux obligations internationales pertinentes, </w:t>
      </w:r>
      <w:r w:rsidRPr="00CE17D4">
        <w:rPr>
          <w:rFonts w:asciiTheme="majorBidi" w:hAnsiTheme="majorBidi"/>
        </w:rPr>
        <w:t>y compris les métadonnées pour les indicateurs phares et binaires, les approches développées pour prendre en considération la section C du Cadre lors de la mise en œuvre du cadre de suivi, et les orientations générales sur la mise en œuvre du cadre de suivi ainsi que sur les lacunes et les possibilités ;</w:t>
      </w:r>
    </w:p>
    <w:p w14:paraId="444C382B"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rPr>
        <w:t>5.</w:t>
      </w:r>
      <w:r w:rsidRPr="00CE17D4">
        <w:rPr>
          <w:rFonts w:asciiTheme="majorBidi" w:hAnsiTheme="majorBidi"/>
        </w:rPr>
        <w:tab/>
      </w:r>
      <w:r w:rsidRPr="00CE17D4">
        <w:rPr>
          <w:rFonts w:asciiTheme="majorBidi" w:hAnsiTheme="majorBidi"/>
          <w:i/>
          <w:iCs/>
          <w:shd w:val="clear" w:color="auto" w:fill="FFFFFF"/>
        </w:rPr>
        <w:t>Prend note</w:t>
      </w:r>
      <w:r w:rsidRPr="00CE17D4">
        <w:rPr>
          <w:rFonts w:asciiTheme="majorBidi" w:hAnsiTheme="majorBidi"/>
          <w:shd w:val="clear" w:color="auto" w:fill="FFFFFF"/>
        </w:rPr>
        <w:t xml:space="preserve"> de l’état d’avancement de l’élaboration des indicateurs phares ainsi que de l’état d’avancement des orientations relatives à l’examen de la section C du Cadre figurant </w:t>
      </w:r>
      <w:r w:rsidRPr="00CE17D4">
        <w:rPr>
          <w:rFonts w:asciiTheme="majorBidi" w:hAnsiTheme="majorBidi"/>
        </w:rPr>
        <w:t xml:space="preserve">dans les tableaux 1 et 2 de </w:t>
      </w:r>
      <w:r w:rsidRPr="00CE17D4">
        <w:rPr>
          <w:rFonts w:asciiTheme="majorBidi" w:hAnsiTheme="majorBidi"/>
          <w:shd w:val="clear" w:color="auto" w:fill="FFFFFF"/>
        </w:rPr>
        <w:t>l’annexe II du document </w:t>
      </w:r>
      <w:hyperlink r:id="rId25" w:history="1">
        <w:r w:rsidRPr="00CE17D4">
          <w:rPr>
            <w:rStyle w:val="Hyperlink"/>
            <w:rFonts w:asciiTheme="majorBidi" w:hAnsiTheme="majorBidi"/>
            <w:shd w:val="clear" w:color="auto" w:fill="FFFFFF"/>
          </w:rPr>
          <w:t>CBD/SBSTTA/26/2</w:t>
        </w:r>
      </w:hyperlink>
      <w:r w:rsidRPr="00CE17D4">
        <w:rPr>
          <w:rFonts w:asciiTheme="majorBidi" w:hAnsiTheme="majorBidi"/>
          <w:shd w:val="clear" w:color="auto" w:fill="FFFFFF"/>
        </w:rPr>
        <w:t xml:space="preserve">, tels qu’élaborés par le </w:t>
      </w:r>
      <w:r w:rsidRPr="00CE17D4">
        <w:rPr>
          <w:rFonts w:asciiTheme="majorBidi" w:hAnsiTheme="majorBidi"/>
        </w:rPr>
        <w:t xml:space="preserve">Groupe spécial </w:t>
      </w:r>
      <w:r w:rsidRPr="00CE17D4">
        <w:rPr>
          <w:rFonts w:asciiTheme="majorBidi" w:hAnsiTheme="majorBidi"/>
          <w:shd w:val="clear" w:color="auto" w:fill="FFFFFF"/>
        </w:rPr>
        <w:t>d’experts techniques sur les indicateurs ;</w:t>
      </w:r>
    </w:p>
    <w:p w14:paraId="3B13A57C"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rPr>
        <w:t>6.</w:t>
      </w:r>
      <w:r w:rsidRPr="00CE17D4">
        <w:rPr>
          <w:rFonts w:asciiTheme="majorBidi" w:hAnsiTheme="majorBidi"/>
        </w:rPr>
        <w:tab/>
      </w:r>
      <w:r w:rsidRPr="00CE17D4">
        <w:rPr>
          <w:rFonts w:asciiTheme="majorBidi" w:hAnsiTheme="majorBidi"/>
          <w:i/>
          <w:iCs/>
          <w:shd w:val="clear" w:color="auto" w:fill="FFFFFF"/>
        </w:rPr>
        <w:t>Prend note</w:t>
      </w:r>
      <w:r w:rsidRPr="00CE17D4">
        <w:rPr>
          <w:rFonts w:asciiTheme="majorBidi" w:hAnsiTheme="majorBidi"/>
          <w:shd w:val="clear" w:color="auto" w:fill="FFFFFF"/>
        </w:rPr>
        <w:t xml:space="preserve"> </w:t>
      </w:r>
      <w:r w:rsidRPr="00CE17D4">
        <w:rPr>
          <w:rFonts w:asciiTheme="majorBidi" w:hAnsiTheme="majorBidi"/>
          <w:i/>
          <w:iCs/>
        </w:rPr>
        <w:t>avec satisfaction</w:t>
      </w:r>
      <w:r w:rsidRPr="00CE17D4">
        <w:rPr>
          <w:rFonts w:asciiTheme="majorBidi" w:hAnsiTheme="majorBidi"/>
        </w:rPr>
        <w:t xml:space="preserve"> </w:t>
      </w:r>
      <w:r w:rsidRPr="00CE17D4">
        <w:rPr>
          <w:rFonts w:asciiTheme="majorBidi" w:hAnsiTheme="majorBidi"/>
          <w:shd w:val="clear" w:color="auto" w:fill="FFFFFF"/>
        </w:rPr>
        <w:t>du fait que le cadre de suivi couvre bien l’ensemble du champ d’application du Cadre mondial de la biodiversité de Kunming-Montréal</w:t>
      </w:r>
      <w:r w:rsidRPr="00CE17D4">
        <w:rPr>
          <w:rFonts w:asciiTheme="majorBidi" w:hAnsiTheme="majorBidi"/>
          <w:shd w:val="clear" w:color="auto" w:fill="FFFFFF"/>
          <w:vertAlign w:val="superscript"/>
        </w:rPr>
        <w:footnoteReference w:id="13"/>
      </w:r>
      <w:r w:rsidRPr="00CE17D4">
        <w:rPr>
          <w:rFonts w:asciiTheme="majorBidi" w:hAnsiTheme="majorBidi"/>
          <w:shd w:val="clear" w:color="auto" w:fill="FFFFFF"/>
        </w:rPr>
        <w:t> ;</w:t>
      </w:r>
    </w:p>
    <w:p w14:paraId="7BC0626E"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7.</w:t>
      </w:r>
      <w:r w:rsidRPr="00CE17D4">
        <w:rPr>
          <w:rFonts w:asciiTheme="majorBidi" w:hAnsiTheme="majorBidi"/>
          <w:i/>
          <w:iCs/>
        </w:rPr>
        <w:tab/>
        <w:t>Décide</w:t>
      </w:r>
      <w:r w:rsidRPr="00CE17D4">
        <w:rPr>
          <w:rFonts w:asciiTheme="majorBidi" w:hAnsiTheme="majorBidi"/>
        </w:rPr>
        <w:t xml:space="preserve"> que la charge que représente l’établissement de rapports ainsi que les contraintes techniques et financières auxquelles sont confrontées les Parties, en particulier les pays en développement, lors de la mise en œuvre du cadre de suivi doivent être prises en compte lors la poursuite de l’élaboration des indicateurs phares, des indicateurs de composantes et des indicateurs complémentaires ;</w:t>
      </w:r>
    </w:p>
    <w:p w14:paraId="1E8D14BE"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 xml:space="preserve">8. </w:t>
      </w:r>
      <w:r w:rsidRPr="00CE17D4">
        <w:rPr>
          <w:rFonts w:asciiTheme="majorBidi" w:hAnsiTheme="majorBidi"/>
        </w:rPr>
        <w:tab/>
      </w:r>
      <w:r w:rsidRPr="00CE17D4">
        <w:rPr>
          <w:rFonts w:asciiTheme="majorBidi" w:hAnsiTheme="majorBidi"/>
          <w:i/>
          <w:iCs/>
        </w:rPr>
        <w:t>Décide également</w:t>
      </w:r>
      <w:r w:rsidRPr="00CE17D4">
        <w:rPr>
          <w:rFonts w:asciiTheme="majorBidi" w:hAnsiTheme="majorBidi"/>
        </w:rPr>
        <w:t xml:space="preserve"> que davantage de travaux sont nécessaires pour élaborer des indicateurs de composante, et leur méthode, sur les subventions néfastes pour la biodiversité, en tenant compte de la ventilation sectorielle facultative de l’indicateur phare 18.2, ainsi que des incitations positives pour encourager la conservation et l’utilisation durable de la biodiversité ;</w:t>
      </w:r>
    </w:p>
    <w:p w14:paraId="25617D64"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9.</w:t>
      </w:r>
      <w:r w:rsidRPr="00CE17D4">
        <w:rPr>
          <w:rFonts w:asciiTheme="majorBidi" w:hAnsiTheme="majorBidi"/>
          <w:i/>
          <w:iCs/>
        </w:rPr>
        <w:tab/>
        <w:t>Prie</w:t>
      </w:r>
      <w:r w:rsidRPr="00CE17D4">
        <w:rPr>
          <w:rFonts w:asciiTheme="majorBidi" w:hAnsiTheme="majorBidi"/>
        </w:rPr>
        <w:t xml:space="preserve"> l’Organe subsidiaire chargé de fournir des avis scientifiques, techniques et technologiques d’examiner, lors d’une réunion qui se tiendra avant la dix-septième réunion de la Conférence des Parties, les métadonnées mises à jour pour les indicateurs phares, ainsi que la liste des indicateurs de composantes et des indicateurs complémentaires figurant dans la décision </w:t>
      </w:r>
      <w:hyperlink r:id="rId26" w:history="1">
        <w:r w:rsidRPr="00CE17D4">
          <w:rPr>
            <w:rStyle w:val="Hyperlink"/>
            <w:rFonts w:asciiTheme="majorBidi" w:hAnsiTheme="majorBidi"/>
          </w:rPr>
          <w:t>15/5</w:t>
        </w:r>
      </w:hyperlink>
      <w:r w:rsidRPr="00CE17D4">
        <w:rPr>
          <w:rFonts w:asciiTheme="majorBidi" w:hAnsiTheme="majorBidi"/>
        </w:rPr>
        <w:t xml:space="preserve"> qui ont satisfait aux critères d’inclusion dans le cadre de suivi depuis l’adoption de cette décision, en vue de leur utilisation par les Parties dans leurs huitièmes rapports nationaux ;</w:t>
      </w:r>
    </w:p>
    <w:p w14:paraId="281419EE"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rPr>
        <w:lastRenderedPageBreak/>
        <w:t>10.</w:t>
      </w:r>
      <w:r w:rsidRPr="00CE17D4">
        <w:rPr>
          <w:rFonts w:asciiTheme="majorBidi" w:hAnsiTheme="majorBidi"/>
        </w:rPr>
        <w:tab/>
      </w:r>
      <w:r w:rsidRPr="00CE17D4">
        <w:rPr>
          <w:rFonts w:asciiTheme="majorBidi" w:hAnsiTheme="majorBidi"/>
          <w:i/>
          <w:iCs/>
        </w:rPr>
        <w:t>Invite</w:t>
      </w:r>
      <w:r w:rsidRPr="00CE17D4">
        <w:rPr>
          <w:rFonts w:asciiTheme="majorBidi" w:hAnsiTheme="majorBidi"/>
        </w:rPr>
        <w:t xml:space="preserve"> les organisations internationales et autres organisations compétentes,</w:t>
      </w:r>
      <w:r w:rsidRPr="00CE17D4">
        <w:rPr>
          <w:rFonts w:asciiTheme="majorBidi" w:hAnsiTheme="majorBidi"/>
          <w:shd w:val="clear" w:color="auto" w:fill="FFFFFF"/>
        </w:rPr>
        <w:t xml:space="preserve"> les peuples autochtones et communautés locales, ainsi que les femmes et les jeunes à soutenir les Parties dans la mise en œuvre du cadre de suivi au niveau national ; </w:t>
      </w:r>
    </w:p>
    <w:p w14:paraId="26338692"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11.</w:t>
      </w:r>
      <w:r w:rsidRPr="00CE17D4">
        <w:rPr>
          <w:rFonts w:asciiTheme="majorBidi" w:hAnsiTheme="majorBidi"/>
        </w:rPr>
        <w:tab/>
      </w:r>
      <w:r w:rsidRPr="00CE17D4">
        <w:rPr>
          <w:rFonts w:asciiTheme="majorBidi" w:hAnsiTheme="majorBidi"/>
          <w:i/>
          <w:iCs/>
        </w:rPr>
        <w:t xml:space="preserve">Rappelle </w:t>
      </w:r>
      <w:r w:rsidRPr="00CE17D4">
        <w:rPr>
          <w:rFonts w:asciiTheme="majorBidi" w:hAnsiTheme="majorBidi"/>
        </w:rPr>
        <w:t>que la validation des données mondiales par chaque Partie est incluse dans le modèle de rapport pour les rapports nationaux soumis au titre de la Convention sur la diversité biologique ;</w:t>
      </w:r>
    </w:p>
    <w:p w14:paraId="21BE50FA" w14:textId="77777777" w:rsidR="00494494" w:rsidRPr="00CE17D4" w:rsidRDefault="00494494" w:rsidP="00494494">
      <w:pPr>
        <w:tabs>
          <w:tab w:val="clear" w:pos="1134"/>
        </w:tabs>
        <w:spacing w:after="120"/>
        <w:ind w:left="567" w:firstLine="567"/>
        <w:rPr>
          <w:rFonts w:asciiTheme="majorBidi" w:hAnsiTheme="majorBidi" w:cstheme="majorBidi"/>
          <w:kern w:val="22"/>
        </w:rPr>
      </w:pPr>
      <w:r w:rsidRPr="00CE17D4">
        <w:rPr>
          <w:rFonts w:asciiTheme="majorBidi" w:hAnsiTheme="majorBidi"/>
        </w:rPr>
        <w:t>12.</w:t>
      </w:r>
      <w:r w:rsidRPr="00CE17D4">
        <w:rPr>
          <w:rFonts w:asciiTheme="majorBidi" w:hAnsiTheme="majorBidi"/>
        </w:rPr>
        <w:tab/>
      </w:r>
      <w:r w:rsidRPr="00CE17D4">
        <w:rPr>
          <w:i/>
          <w:iCs/>
        </w:rPr>
        <w:t xml:space="preserve">Se félicite </w:t>
      </w:r>
      <w:r w:rsidRPr="00CE17D4">
        <w:t xml:space="preserve">des travaux en cours sur le suivi mené dans le cadre d’accords multilatéraux sur l’environnement et d’initiatives pertinentes et invite </w:t>
      </w:r>
      <w:r w:rsidRPr="00CE17D4">
        <w:rPr>
          <w:rFonts w:asciiTheme="majorBidi" w:hAnsiTheme="majorBidi"/>
        </w:rPr>
        <w:t>les secrétariats des accords multilatéraux sur l’environnement et des initiatives pertinentes à partager avec la Secrétaire exécutive de la Convention des informations sur les initiatives de suivi pertinentes ;</w:t>
      </w:r>
    </w:p>
    <w:p w14:paraId="1D355AAB" w14:textId="77777777" w:rsidR="00494494" w:rsidRPr="00CE17D4" w:rsidRDefault="00494494" w:rsidP="00494494">
      <w:pPr>
        <w:tabs>
          <w:tab w:val="clear" w:pos="1134"/>
        </w:tabs>
        <w:spacing w:after="120"/>
        <w:ind w:left="567" w:firstLine="567"/>
        <w:rPr>
          <w:rFonts w:asciiTheme="majorBidi" w:hAnsiTheme="majorBidi" w:cstheme="majorBidi"/>
        </w:rPr>
      </w:pPr>
      <w:r w:rsidRPr="00CE17D4">
        <w:rPr>
          <w:rFonts w:asciiTheme="majorBidi" w:hAnsiTheme="majorBidi"/>
        </w:rPr>
        <w:t>13.</w:t>
      </w:r>
      <w:r w:rsidRPr="00CE17D4">
        <w:rPr>
          <w:rFonts w:asciiTheme="majorBidi" w:hAnsiTheme="majorBidi"/>
        </w:rPr>
        <w:tab/>
      </w:r>
      <w:r w:rsidRPr="00CE17D4">
        <w:rPr>
          <w:rFonts w:asciiTheme="majorBidi" w:hAnsiTheme="majorBidi"/>
          <w:i/>
          <w:iCs/>
          <w:shd w:val="clear" w:color="auto" w:fill="FFFFFF"/>
        </w:rPr>
        <w:t>Souligne</w:t>
      </w:r>
      <w:r w:rsidRPr="00CE17D4">
        <w:rPr>
          <w:rFonts w:asciiTheme="majorBidi" w:hAnsiTheme="majorBidi"/>
          <w:i/>
          <w:shd w:val="clear" w:color="auto" w:fill="FFFFFF"/>
        </w:rPr>
        <w:t xml:space="preserve"> </w:t>
      </w:r>
      <w:r w:rsidRPr="00CE17D4">
        <w:t>l’importance</w:t>
      </w:r>
      <w:r w:rsidRPr="00CE17D4">
        <w:rPr>
          <w:rFonts w:asciiTheme="majorBidi" w:hAnsiTheme="majorBidi"/>
          <w:shd w:val="clear" w:color="auto" w:fill="FFFFFF"/>
        </w:rPr>
        <w:t xml:space="preserve"> de l’intégration des indicateurs dans les processus pertinents, </w:t>
      </w:r>
      <w:r w:rsidRPr="00CE17D4">
        <w:rPr>
          <w:rFonts w:asciiTheme="majorBidi" w:hAnsiTheme="majorBidi"/>
        </w:rPr>
        <w:t>tout en soulignant la nécessité de veiller à leur cohérence avec les mandats existants,</w:t>
      </w:r>
      <w:r w:rsidRPr="00CE17D4">
        <w:rPr>
          <w:rFonts w:asciiTheme="majorBidi" w:hAnsiTheme="majorBidi"/>
          <w:shd w:val="clear" w:color="auto" w:fill="FFFFFF"/>
        </w:rPr>
        <w:t xml:space="preserve"> et </w:t>
      </w:r>
      <w:r w:rsidRPr="00CE17D4">
        <w:rPr>
          <w:rFonts w:asciiTheme="majorBidi" w:hAnsiTheme="majorBidi"/>
        </w:rPr>
        <w:t>invite les secrétariats et les organes de direction d’accords multilatéraux relatifs à l’environnement et à la biodiversité, les institutions financières et les autres processus à prendre en compte les indicateurs figurant aux annexes I et II à la présente décision, le cas échéant ;</w:t>
      </w:r>
    </w:p>
    <w:p w14:paraId="22E40F6A" w14:textId="77777777" w:rsidR="00494494" w:rsidRPr="00CE17D4" w:rsidRDefault="00494494" w:rsidP="00494494">
      <w:pPr>
        <w:pBdr>
          <w:top w:val="nil"/>
          <w:left w:val="nil"/>
          <w:bottom w:val="nil"/>
          <w:right w:val="nil"/>
          <w:between w:val="nil"/>
        </w:pBdr>
        <w:tabs>
          <w:tab w:val="clear" w:pos="1134"/>
        </w:tabs>
        <w:spacing w:after="120"/>
        <w:ind w:left="567" w:firstLine="567"/>
        <w:rPr>
          <w:rFonts w:asciiTheme="majorBidi" w:hAnsiTheme="majorBidi" w:cstheme="majorBidi"/>
        </w:rPr>
      </w:pPr>
      <w:r w:rsidRPr="00CE17D4">
        <w:rPr>
          <w:rFonts w:asciiTheme="majorBidi" w:hAnsiTheme="majorBidi"/>
        </w:rPr>
        <w:t>14.</w:t>
      </w:r>
      <w:r w:rsidRPr="00CE17D4">
        <w:rPr>
          <w:rFonts w:asciiTheme="majorBidi" w:hAnsiTheme="majorBidi"/>
        </w:rPr>
        <w:tab/>
      </w:r>
      <w:r w:rsidRPr="00CE17D4">
        <w:rPr>
          <w:rFonts w:asciiTheme="majorBidi" w:hAnsiTheme="majorBidi"/>
          <w:i/>
          <w:iCs/>
          <w:shd w:val="clear" w:color="auto" w:fill="FFFFFF"/>
        </w:rPr>
        <w:t>Exhorte</w:t>
      </w:r>
      <w:r w:rsidRPr="00CE17D4">
        <w:rPr>
          <w:rFonts w:asciiTheme="majorBidi" w:hAnsiTheme="majorBidi"/>
          <w:shd w:val="clear" w:color="auto" w:fill="FFFFFF"/>
        </w:rPr>
        <w:t xml:space="preserve"> les Parties</w:t>
      </w:r>
      <w:r w:rsidRPr="00CE17D4">
        <w:rPr>
          <w:rFonts w:asciiTheme="majorBidi" w:hAnsiTheme="majorBidi"/>
        </w:rPr>
        <w:t xml:space="preserve"> </w:t>
      </w:r>
      <w:r w:rsidRPr="00CE17D4">
        <w:t>et les autres gouvernements, y compris les gouvernements locaux et infranationaux,</w:t>
      </w:r>
      <w:r w:rsidRPr="00CE17D4">
        <w:rPr>
          <w:rFonts w:asciiTheme="majorBidi" w:hAnsiTheme="majorBidi"/>
        </w:rPr>
        <w:t xml:space="preserve"> </w:t>
      </w:r>
      <w:r w:rsidRPr="00CE17D4">
        <w:rPr>
          <w:rFonts w:asciiTheme="majorBidi" w:hAnsiTheme="majorBidi"/>
          <w:shd w:val="clear" w:color="auto" w:fill="FFFFFF"/>
        </w:rPr>
        <w:t>à</w:t>
      </w:r>
      <w:r w:rsidRPr="00CE17D4">
        <w:rPr>
          <w:rFonts w:asciiTheme="majorBidi" w:hAnsiTheme="majorBidi"/>
        </w:rPr>
        <w:t xml:space="preserve"> prendre en considération la section C du Cadre lors de la mise en œuvre du cadre de suivi</w:t>
      </w:r>
      <w:r w:rsidRPr="00CE17D4">
        <w:rPr>
          <w:rFonts w:asciiTheme="majorBidi" w:hAnsiTheme="majorBidi"/>
          <w:shd w:val="clear" w:color="auto" w:fill="FFFFFF"/>
        </w:rPr>
        <w:t xml:space="preserve">, </w:t>
      </w:r>
      <w:r w:rsidRPr="00CE17D4">
        <w:rPr>
          <w:rFonts w:asciiTheme="majorBidi" w:hAnsiTheme="majorBidi"/>
        </w:rPr>
        <w:t xml:space="preserve">notamment en </w:t>
      </w:r>
      <w:r w:rsidRPr="00CE17D4">
        <w:rPr>
          <w:rFonts w:asciiTheme="majorBidi" w:hAnsiTheme="majorBidi"/>
          <w:shd w:val="clear" w:color="auto" w:fill="FFFFFF"/>
        </w:rPr>
        <w:t xml:space="preserve">ventilant les indicateurs phares par </w:t>
      </w:r>
      <w:r w:rsidRPr="00CE17D4">
        <w:rPr>
          <w:rFonts w:asciiTheme="majorBidi" w:hAnsiTheme="majorBidi"/>
        </w:rPr>
        <w:t>peuples autochtones et communautés locales</w:t>
      </w:r>
      <w:r w:rsidRPr="00CE17D4">
        <w:rPr>
          <w:rFonts w:asciiTheme="majorBidi" w:hAnsiTheme="majorBidi"/>
          <w:shd w:val="clear" w:color="auto" w:fill="FFFFFF"/>
        </w:rPr>
        <w:t xml:space="preserve">, </w:t>
      </w:r>
      <w:r w:rsidRPr="00CE17D4">
        <w:rPr>
          <w:rFonts w:asciiTheme="majorBidi" w:hAnsiTheme="majorBidi"/>
        </w:rPr>
        <w:t>sexe</w:t>
      </w:r>
      <w:r w:rsidRPr="00CE17D4">
        <w:rPr>
          <w:rFonts w:asciiTheme="majorBidi" w:hAnsiTheme="majorBidi"/>
          <w:shd w:val="clear" w:color="auto" w:fill="FFFFFF"/>
        </w:rPr>
        <w:t>, âge, personnes handicapées et autres groupes pertinents</w:t>
      </w:r>
      <w:r w:rsidRPr="00CE17D4">
        <w:rPr>
          <w:rFonts w:asciiTheme="majorBidi" w:hAnsiTheme="majorBidi"/>
        </w:rPr>
        <w:t xml:space="preserve"> </w:t>
      </w:r>
      <w:r w:rsidRPr="00CE17D4">
        <w:t>et par</w:t>
      </w:r>
      <w:r w:rsidRPr="00CE17D4">
        <w:rPr>
          <w:rFonts w:asciiTheme="majorBidi" w:hAnsiTheme="majorBidi"/>
          <w:shd w:val="clear" w:color="auto" w:fill="FFFFFF"/>
        </w:rPr>
        <w:t xml:space="preserve"> type d’écosystème, s’il y a lieu, en utilisant les indicateurs de composantes, les indicateurs complémentaires et les indicateurs nationaux et locaux pertinents à la </w:t>
      </w:r>
      <w:r w:rsidRPr="00CE17D4">
        <w:rPr>
          <w:rFonts w:asciiTheme="majorBidi" w:hAnsiTheme="majorBidi"/>
        </w:rPr>
        <w:t>s</w:t>
      </w:r>
      <w:r w:rsidRPr="00CE17D4">
        <w:rPr>
          <w:rFonts w:asciiTheme="majorBidi" w:hAnsiTheme="majorBidi"/>
          <w:shd w:val="clear" w:color="auto" w:fill="FFFFFF"/>
        </w:rPr>
        <w:t xml:space="preserve">ection C et </w:t>
      </w:r>
      <w:r w:rsidRPr="00CE17D4">
        <w:rPr>
          <w:rFonts w:asciiTheme="majorBidi" w:hAnsiTheme="majorBidi"/>
        </w:rPr>
        <w:t>les indicateurs de connaissances traditionnelles, y compris en renforçant les systèmes de suivi communautaires, le cas échéant et si applicable ;</w:t>
      </w:r>
    </w:p>
    <w:p w14:paraId="22301F50" w14:textId="77777777" w:rsidR="00494494" w:rsidRPr="00CE17D4" w:rsidRDefault="00494494" w:rsidP="00494494">
      <w:pPr>
        <w:suppressLineNumbers/>
        <w:tabs>
          <w:tab w:val="clear" w:pos="1134"/>
          <w:tab w:val="left" w:pos="720"/>
        </w:tabs>
        <w:suppressAutoHyphens/>
        <w:kinsoku w:val="0"/>
        <w:overflowPunct w:val="0"/>
        <w:autoSpaceDE w:val="0"/>
        <w:autoSpaceDN w:val="0"/>
        <w:adjustRightInd w:val="0"/>
        <w:spacing w:after="120"/>
        <w:ind w:left="567" w:firstLine="567"/>
        <w:rPr>
          <w:snapToGrid w:val="0"/>
          <w:szCs w:val="18"/>
        </w:rPr>
      </w:pPr>
      <w:r w:rsidRPr="00CE17D4">
        <w:rPr>
          <w:snapToGrid w:val="0"/>
          <w:szCs w:val="18"/>
        </w:rPr>
        <w:t>15.</w:t>
      </w:r>
      <w:r w:rsidRPr="00CE17D4">
        <w:rPr>
          <w:i/>
          <w:iCs/>
          <w:snapToGrid w:val="0"/>
          <w:szCs w:val="18"/>
        </w:rPr>
        <w:tab/>
        <w:t xml:space="preserve">Encourage </w:t>
      </w:r>
      <w:r w:rsidRPr="00CE17D4">
        <w:rPr>
          <w:snapToGrid w:val="0"/>
          <w:szCs w:val="18"/>
        </w:rPr>
        <w:t>les Parties, les autres gouvernements, les gouvernements infranationaux, les autorités locales et les organisations concernées à apporter leur soutien, y compris des ressources, pour les systèmes communautaires de suivi et d’information, y compris pour l’utilisation des données provenant de ces systèmes dans la mise en œuvre du cadre de suivi, selon les circonstances et priorités nationales ;</w:t>
      </w:r>
    </w:p>
    <w:p w14:paraId="2B2E16AE"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16.</w:t>
      </w:r>
      <w:r w:rsidRPr="00CE17D4">
        <w:rPr>
          <w:rFonts w:asciiTheme="majorBidi" w:hAnsiTheme="majorBidi"/>
        </w:rPr>
        <w:tab/>
      </w:r>
      <w:r w:rsidRPr="00CE17D4">
        <w:rPr>
          <w:rFonts w:asciiTheme="majorBidi" w:hAnsiTheme="majorBidi"/>
          <w:i/>
          <w:iCs/>
        </w:rPr>
        <w:t xml:space="preserve">Invite </w:t>
      </w:r>
      <w:r w:rsidRPr="00CE17D4">
        <w:rPr>
          <w:rFonts w:asciiTheme="majorBidi" w:hAnsiTheme="majorBidi"/>
        </w:rPr>
        <w:t>les organisations philanthropiques privées et les autres organisations concernées à partager des données sur les financements liés à la biodiversité, en s’alignant sur le cadre de suivi, dans la mesure du possible ;</w:t>
      </w:r>
    </w:p>
    <w:p w14:paraId="2228EA27"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shd w:val="clear" w:color="auto" w:fill="FFFFFF"/>
        </w:rPr>
        <w:t>17.</w:t>
      </w:r>
      <w:r w:rsidRPr="00CE17D4">
        <w:rPr>
          <w:rFonts w:asciiTheme="majorBidi" w:hAnsiTheme="majorBidi"/>
          <w:i/>
          <w:iCs/>
          <w:shd w:val="clear" w:color="auto" w:fill="FFFFFF"/>
        </w:rPr>
        <w:tab/>
        <w:t xml:space="preserve">Encourage les </w:t>
      </w:r>
      <w:r w:rsidRPr="00CE17D4">
        <w:rPr>
          <w:rFonts w:asciiTheme="majorBidi" w:hAnsiTheme="majorBidi"/>
          <w:shd w:val="clear" w:color="auto" w:fill="FFFFFF"/>
        </w:rPr>
        <w:t>Parties</w:t>
      </w:r>
      <w:r w:rsidRPr="00CE17D4">
        <w:rPr>
          <w:rFonts w:asciiTheme="majorBidi" w:hAnsiTheme="majorBidi"/>
        </w:rPr>
        <w:t xml:space="preserve"> et les autres gouvernements, y compris les gouvernements locaux et infranationaux, </w:t>
      </w:r>
      <w:r w:rsidRPr="00CE17D4">
        <w:rPr>
          <w:rFonts w:asciiTheme="majorBidi" w:hAnsiTheme="majorBidi"/>
          <w:shd w:val="clear" w:color="auto" w:fill="FFFFFF"/>
        </w:rPr>
        <w:t>à adopter une approche cohérente au niveau national pour surveiller les écosystèmes et communiquer les données relatives aux objectifs et cibles du Cadre, sur la base des classifications nationales des écosystèmes ;</w:t>
      </w:r>
    </w:p>
    <w:p w14:paraId="16ABA4F3"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shd w:val="clear" w:color="auto" w:fill="FFFFFF"/>
        </w:rPr>
        <w:t>18.</w:t>
      </w:r>
      <w:r w:rsidRPr="00CE17D4">
        <w:rPr>
          <w:rFonts w:asciiTheme="majorBidi" w:hAnsiTheme="majorBidi"/>
          <w:shd w:val="clear" w:color="auto" w:fill="FFFFFF"/>
        </w:rPr>
        <w:tab/>
      </w:r>
      <w:r w:rsidRPr="00CE17D4">
        <w:rPr>
          <w:rFonts w:asciiTheme="majorBidi" w:hAnsiTheme="majorBidi"/>
          <w:i/>
          <w:iCs/>
          <w:shd w:val="clear" w:color="auto" w:fill="FFFFFF"/>
        </w:rPr>
        <w:t xml:space="preserve">Invite </w:t>
      </w:r>
      <w:r w:rsidRPr="00CE17D4">
        <w:rPr>
          <w:rFonts w:asciiTheme="majorBidi" w:hAnsiTheme="majorBidi"/>
          <w:shd w:val="clear" w:color="auto" w:fill="FFFFFF"/>
        </w:rPr>
        <w:t>les Parties à utiliser la Typologie mondiale des écosystèmes ou une méthode équivalente, et à comparer leurs données nationales avec les niveaux 2 et 3 de cette typologie, en fonction du contexte et des capacités nationales ;</w:t>
      </w:r>
    </w:p>
    <w:p w14:paraId="51E3BC64"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19.</w:t>
      </w:r>
      <w:r w:rsidRPr="00CE17D4">
        <w:rPr>
          <w:rFonts w:asciiTheme="majorBidi" w:hAnsiTheme="majorBidi"/>
        </w:rPr>
        <w:tab/>
      </w:r>
      <w:r w:rsidRPr="00CE17D4">
        <w:rPr>
          <w:rFonts w:asciiTheme="majorBidi" w:hAnsiTheme="majorBidi"/>
          <w:i/>
          <w:iCs/>
          <w:shd w:val="clear" w:color="auto" w:fill="FFFFFF"/>
        </w:rPr>
        <w:t>Exhorte</w:t>
      </w:r>
      <w:r w:rsidRPr="00CE17D4">
        <w:rPr>
          <w:rFonts w:asciiTheme="majorBidi" w:hAnsiTheme="majorBidi"/>
          <w:shd w:val="clear" w:color="auto" w:fill="FFFFFF"/>
        </w:rPr>
        <w:t xml:space="preserve"> les Parties</w:t>
      </w:r>
      <w:r w:rsidRPr="00CE17D4">
        <w:rPr>
          <w:rFonts w:asciiTheme="majorBidi" w:hAnsiTheme="majorBidi"/>
        </w:rPr>
        <w:t xml:space="preserve"> et les autres gouvernements, et invite les gouvernements locaux et infranationaux, </w:t>
      </w:r>
      <w:r w:rsidRPr="00CE17D4">
        <w:rPr>
          <w:rFonts w:asciiTheme="majorBidi" w:hAnsiTheme="majorBidi"/>
          <w:shd w:val="clear" w:color="auto" w:fill="FFFFFF"/>
        </w:rPr>
        <w:t>à renforcer leurs systèmes de suivi,</w:t>
      </w:r>
      <w:r w:rsidRPr="00CE17D4">
        <w:rPr>
          <w:rFonts w:asciiTheme="majorBidi" w:hAnsiTheme="majorBidi"/>
        </w:rPr>
        <w:t xml:space="preserve"> sous réserve de la disponibilité de moyens de mise en œuvre, </w:t>
      </w:r>
      <w:r w:rsidRPr="00CE17D4">
        <w:rPr>
          <w:rFonts w:asciiTheme="majorBidi" w:hAnsiTheme="majorBidi"/>
          <w:shd w:val="clear" w:color="auto" w:fill="FFFFFF"/>
        </w:rPr>
        <w:t>en associant toutes les institutions concernées</w:t>
      </w:r>
      <w:r w:rsidRPr="00CE17D4">
        <w:rPr>
          <w:rFonts w:asciiTheme="majorBidi" w:hAnsiTheme="majorBidi"/>
        </w:rPr>
        <w:t xml:space="preserve">, les peuples autochtones et communautés locales, les femmes, les jeunes </w:t>
      </w:r>
      <w:r w:rsidRPr="00CE17D4">
        <w:rPr>
          <w:rFonts w:asciiTheme="majorBidi" w:hAnsiTheme="majorBidi"/>
          <w:shd w:val="clear" w:color="auto" w:fill="FFFFFF"/>
        </w:rPr>
        <w:t>ainsi que les parties prenantes concernées de manière participative, avec l’appui, le cas échéant, d’organisations et d’initiatives internationales, en particulier pour</w:t>
      </w:r>
      <w:r w:rsidRPr="00CE17D4">
        <w:rPr>
          <w:rFonts w:asciiTheme="majorBidi" w:hAnsiTheme="majorBidi"/>
        </w:rPr>
        <w:t xml:space="preserve"> faciliter l’élaboration de rapports sur la base d’indicateurs dans le septième rapport national, attendu en février 2026 ;</w:t>
      </w:r>
    </w:p>
    <w:p w14:paraId="28BF386C" w14:textId="77777777" w:rsidR="00494494" w:rsidRPr="00CE17D4" w:rsidRDefault="00494494" w:rsidP="00494494">
      <w:pPr>
        <w:tabs>
          <w:tab w:val="clear" w:pos="1134"/>
        </w:tabs>
        <w:spacing w:after="120"/>
        <w:ind w:left="567" w:firstLine="567"/>
        <w:rPr>
          <w:rFonts w:asciiTheme="majorBidi" w:hAnsiTheme="majorBidi"/>
          <w:iCs/>
        </w:rPr>
      </w:pPr>
      <w:r w:rsidRPr="00CE17D4">
        <w:rPr>
          <w:rFonts w:asciiTheme="majorBidi" w:hAnsiTheme="majorBidi"/>
          <w:iCs/>
        </w:rPr>
        <w:t>20.</w:t>
      </w:r>
      <w:r w:rsidRPr="00CE17D4">
        <w:rPr>
          <w:rFonts w:asciiTheme="majorBidi" w:hAnsiTheme="majorBidi"/>
          <w:i/>
        </w:rPr>
        <w:tab/>
        <w:t xml:space="preserve">Exhorte </w:t>
      </w:r>
      <w:r w:rsidRPr="00CE17D4">
        <w:rPr>
          <w:rFonts w:asciiTheme="majorBidi" w:hAnsiTheme="majorBidi"/>
          <w:iCs/>
        </w:rPr>
        <w:t xml:space="preserve">les pays développés Parties, et invite les autres Parties en mesure de le faire, à renforcer la coopération internationale, notamment en fournissant en temps voulu des ressources financières suffisantes et prévisibles, en renforçant les capacités et le développement, en assurant une coopération technique et scientifique et en favorisant le transfert de technologies, afin de répondre </w:t>
      </w:r>
      <w:r w:rsidRPr="00CE17D4">
        <w:rPr>
          <w:rFonts w:asciiTheme="majorBidi" w:hAnsiTheme="majorBidi"/>
          <w:iCs/>
        </w:rPr>
        <w:lastRenderedPageBreak/>
        <w:t>aux difficultés techniques et financières auxquelles se heurtent les pays en développement Parties dans la mise en œuvre du cadre de suivi ;</w:t>
      </w:r>
    </w:p>
    <w:p w14:paraId="4AE456E2" w14:textId="77777777" w:rsidR="00494494" w:rsidRPr="00CE17D4" w:rsidRDefault="00494494" w:rsidP="00494494">
      <w:pPr>
        <w:tabs>
          <w:tab w:val="clear" w:pos="1134"/>
        </w:tabs>
        <w:spacing w:after="120"/>
        <w:ind w:left="567" w:firstLine="567"/>
        <w:rPr>
          <w:rFonts w:asciiTheme="majorBidi" w:hAnsiTheme="majorBidi"/>
          <w:i/>
        </w:rPr>
      </w:pPr>
      <w:r w:rsidRPr="00CE17D4">
        <w:rPr>
          <w:rFonts w:asciiTheme="majorBidi" w:hAnsiTheme="majorBidi"/>
          <w:iCs/>
        </w:rPr>
        <w:t>21.</w:t>
      </w:r>
      <w:r w:rsidRPr="00CE17D4">
        <w:rPr>
          <w:rFonts w:asciiTheme="majorBidi" w:hAnsiTheme="majorBidi"/>
          <w:i/>
        </w:rPr>
        <w:tab/>
        <w:t xml:space="preserve">Invite </w:t>
      </w:r>
      <w:r w:rsidRPr="00CE17D4">
        <w:rPr>
          <w:rFonts w:asciiTheme="majorBidi" w:hAnsiTheme="majorBidi"/>
          <w:iCs/>
        </w:rPr>
        <w:t>les autres Gouvernements à renforcer la coopération internationale, notamment en fournissant des ressources financières adéquates, opportunes et prévisibles, en renforçant et en développant les capacités, en assurant une coopération technique et scientifique et en procédant à des transferts de technologie, afin de répondre aux difficultés techniques et financières rencontrées par les pays en développement Parties dans la mise en œuvre du cadre de suivi ;</w:t>
      </w:r>
    </w:p>
    <w:p w14:paraId="34E5F92A"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22.</w:t>
      </w:r>
      <w:r w:rsidRPr="00CE17D4">
        <w:rPr>
          <w:rFonts w:asciiTheme="majorBidi" w:hAnsiTheme="majorBidi"/>
        </w:rPr>
        <w:tab/>
      </w:r>
      <w:r w:rsidRPr="00CE17D4">
        <w:rPr>
          <w:rFonts w:asciiTheme="majorBidi" w:hAnsiTheme="majorBidi"/>
          <w:i/>
          <w:iCs/>
          <w:shd w:val="clear" w:color="auto" w:fill="FFFFFF"/>
        </w:rPr>
        <w:t xml:space="preserve">Prie </w:t>
      </w:r>
      <w:r w:rsidRPr="00CE17D4">
        <w:rPr>
          <w:rFonts w:asciiTheme="majorBidi" w:hAnsiTheme="majorBidi"/>
          <w:shd w:val="clear" w:color="auto" w:fill="FFFFFF"/>
        </w:rPr>
        <w:t>le F</w:t>
      </w:r>
      <w:r w:rsidRPr="00CE17D4">
        <w:rPr>
          <w:rFonts w:asciiTheme="majorBidi" w:hAnsiTheme="majorBidi"/>
        </w:rPr>
        <w:t>onds pour l’environnement mondial</w:t>
      </w:r>
      <w:r w:rsidRPr="00CE17D4">
        <w:rPr>
          <w:rFonts w:asciiTheme="majorBidi" w:hAnsiTheme="majorBidi"/>
          <w:shd w:val="clear" w:color="auto" w:fill="FFFFFF"/>
        </w:rPr>
        <w:t xml:space="preserve"> de fournir en temps voulu des ressources financières suffisantes et prévisibles pour contribuer à </w:t>
      </w:r>
      <w:r w:rsidRPr="00CE17D4">
        <w:rPr>
          <w:rFonts w:asciiTheme="majorBidi" w:hAnsiTheme="majorBidi"/>
        </w:rPr>
        <w:t xml:space="preserve">l’élaboration et à la mise en œuvre des </w:t>
      </w:r>
      <w:r w:rsidRPr="00CE17D4">
        <w:rPr>
          <w:rFonts w:asciiTheme="majorBidi" w:hAnsiTheme="majorBidi"/>
          <w:shd w:val="clear" w:color="auto" w:fill="FFFFFF"/>
        </w:rPr>
        <w:t xml:space="preserve">systèmes nationaux de suivi de la biodiversité, </w:t>
      </w:r>
      <w:r w:rsidRPr="00CE17D4">
        <w:rPr>
          <w:rFonts w:asciiTheme="majorBidi" w:hAnsiTheme="majorBidi"/>
        </w:rPr>
        <w:t>afin d’appuyer l’élaboration de rapports par les Parties, en réponse aux demandes de toutes les Parties remplissant les conditions requises et conformément à son mandat ;</w:t>
      </w:r>
    </w:p>
    <w:p w14:paraId="75948AA9"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rPr>
        <w:t>23.</w:t>
      </w:r>
      <w:r w:rsidRPr="00CE17D4">
        <w:rPr>
          <w:rFonts w:asciiTheme="majorBidi" w:hAnsiTheme="majorBidi"/>
        </w:rPr>
        <w:tab/>
      </w:r>
      <w:r w:rsidRPr="00CE17D4">
        <w:rPr>
          <w:i/>
          <w:iCs/>
        </w:rPr>
        <w:t xml:space="preserve">Invite </w:t>
      </w:r>
      <w:r w:rsidRPr="00CE17D4">
        <w:t>les Parties et les autres gouvernements à utiliser les indicateurs des objectifs de développement durable et d’autres données disponibles au niveau mondial, le cas échéant et en l’absence de données nationales, en tenant compte de la mise à jour régulière des données nationales et de leur validation par les Parties pour compléter les données des systèmes de suivi nationaux </w:t>
      </w:r>
      <w:r w:rsidRPr="00CE17D4">
        <w:rPr>
          <w:rFonts w:asciiTheme="majorBidi" w:hAnsiTheme="majorBidi"/>
        </w:rPr>
        <w:t>;</w:t>
      </w:r>
    </w:p>
    <w:p w14:paraId="5E985D65"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24.</w:t>
      </w:r>
      <w:r w:rsidRPr="00CE17D4">
        <w:rPr>
          <w:rFonts w:asciiTheme="majorBidi" w:hAnsiTheme="majorBidi"/>
          <w:i/>
        </w:rPr>
        <w:tab/>
        <w:t>Prie</w:t>
      </w:r>
      <w:r w:rsidRPr="00CE17D4">
        <w:rPr>
          <w:rFonts w:asciiTheme="majorBidi" w:hAnsiTheme="majorBidi"/>
        </w:rPr>
        <w:t xml:space="preserve"> l’Organe subsidiaire chargé de fournir des avis scientifiques, techniques et technologiques d’examiner, lors d’une réunion qui se tiendra avant la dix-septième réunion de la Conférence des Parties, les besoins des Parties pour la mise en œuvre du cadre de suivi et d’étudier les moyens de remédier à toute lacune technique ou en matière de capacités ;</w:t>
      </w:r>
    </w:p>
    <w:p w14:paraId="1643CA07" w14:textId="77777777" w:rsidR="00494494" w:rsidRPr="00CE17D4" w:rsidRDefault="00494494" w:rsidP="00494494">
      <w:pPr>
        <w:tabs>
          <w:tab w:val="clear" w:pos="1134"/>
        </w:tabs>
        <w:spacing w:after="120"/>
        <w:ind w:left="567" w:firstLine="567"/>
        <w:rPr>
          <w:rFonts w:asciiTheme="majorBidi" w:hAnsiTheme="majorBidi" w:cstheme="majorBidi"/>
        </w:rPr>
      </w:pPr>
      <w:r w:rsidRPr="00CE17D4">
        <w:rPr>
          <w:rFonts w:asciiTheme="majorBidi" w:hAnsiTheme="majorBidi"/>
        </w:rPr>
        <w:t>25.</w:t>
      </w:r>
      <w:r w:rsidRPr="00CE17D4">
        <w:rPr>
          <w:rFonts w:asciiTheme="majorBidi" w:hAnsiTheme="majorBidi"/>
        </w:rPr>
        <w:tab/>
      </w:r>
      <w:r w:rsidRPr="00CE17D4">
        <w:rPr>
          <w:i/>
        </w:rPr>
        <w:t xml:space="preserve">Encourage </w:t>
      </w:r>
      <w:r w:rsidRPr="00CE17D4">
        <w:t>les Parties et les organisations concernées</w:t>
      </w:r>
      <w:r w:rsidRPr="00CE17D4">
        <w:rPr>
          <w:shd w:val="clear" w:color="auto" w:fill="FFFFFF"/>
        </w:rPr>
        <w:t xml:space="preserve">, y compris le </w:t>
      </w:r>
      <w:r w:rsidRPr="00CE17D4">
        <w:rPr>
          <w:rFonts w:asciiTheme="majorBidi" w:hAnsiTheme="majorBidi"/>
        </w:rPr>
        <w:t>Partenariat relatif aux indicateurs de biodiversité</w:t>
      </w:r>
      <w:r w:rsidRPr="00CE17D4">
        <w:rPr>
          <w:shd w:val="clear" w:color="auto" w:fill="FFFFFF"/>
        </w:rPr>
        <w:t>, les peuples autochtones et communautés locales, les femmes et la jeunesse</w:t>
      </w:r>
      <w:r w:rsidRPr="00CE17D4">
        <w:t>, à partager leurs connaissances et à renforcer leurs capacités en ce qui concerne les indicateurs phares, les indicateurs de composantes et les indicateurs complémentaires, ainsi qu’à tenir compte de la section C du Cadre dans la mise en œuvre du cadre de suivi ;</w:t>
      </w:r>
    </w:p>
    <w:p w14:paraId="41AA3C52" w14:textId="77777777" w:rsidR="00494494" w:rsidRPr="00CE17D4" w:rsidRDefault="00494494" w:rsidP="00494494">
      <w:pPr>
        <w:tabs>
          <w:tab w:val="clear" w:pos="1134"/>
        </w:tabs>
        <w:spacing w:after="120"/>
        <w:ind w:left="567" w:firstLine="567"/>
        <w:rPr>
          <w:rFonts w:asciiTheme="majorBidi" w:hAnsiTheme="majorBidi"/>
          <w:shd w:val="clear" w:color="auto" w:fill="FFFFFF"/>
        </w:rPr>
      </w:pPr>
      <w:r w:rsidRPr="00CE17D4">
        <w:rPr>
          <w:rFonts w:asciiTheme="majorBidi" w:hAnsiTheme="majorBidi"/>
        </w:rPr>
        <w:t>26.</w:t>
      </w:r>
      <w:r w:rsidRPr="00CE17D4">
        <w:rPr>
          <w:rFonts w:asciiTheme="majorBidi" w:hAnsiTheme="majorBidi"/>
        </w:rPr>
        <w:tab/>
      </w:r>
      <w:r w:rsidRPr="00CE17D4">
        <w:rPr>
          <w:rFonts w:asciiTheme="majorBidi" w:hAnsiTheme="majorBidi"/>
          <w:i/>
          <w:iCs/>
          <w:shd w:val="clear" w:color="auto" w:fill="FFFFFF"/>
        </w:rPr>
        <w:t>Prie</w:t>
      </w:r>
      <w:r w:rsidRPr="00CE17D4">
        <w:rPr>
          <w:rFonts w:asciiTheme="majorBidi" w:hAnsiTheme="majorBidi"/>
          <w:shd w:val="clear" w:color="auto" w:fill="FFFFFF"/>
        </w:rPr>
        <w:t xml:space="preserve"> les </w:t>
      </w:r>
      <w:r w:rsidRPr="00CE17D4">
        <w:rPr>
          <w:rFonts w:asciiTheme="majorBidi" w:hAnsiTheme="majorBidi"/>
        </w:rPr>
        <w:t>centres d’appui à la coopération technique régionaux et</w:t>
      </w:r>
      <w:r w:rsidRPr="00CE17D4">
        <w:rPr>
          <w:rFonts w:asciiTheme="majorBidi" w:hAnsiTheme="majorBidi"/>
          <w:shd w:val="clear" w:color="auto" w:fill="FFFFFF"/>
        </w:rPr>
        <w:t xml:space="preserve"> </w:t>
      </w:r>
      <w:r w:rsidRPr="00CE17D4">
        <w:rPr>
          <w:rFonts w:asciiTheme="majorBidi" w:hAnsiTheme="majorBidi"/>
        </w:rPr>
        <w:t>infrarégionaux, ainsi que l’entité de coordination mondiale</w:t>
      </w:r>
      <w:r w:rsidRPr="00CE17D4">
        <w:rPr>
          <w:rStyle w:val="FootnoteReference"/>
          <w:rFonts w:asciiTheme="majorBidi" w:hAnsiTheme="majorBidi"/>
        </w:rPr>
        <w:footnoteReference w:id="14"/>
      </w:r>
      <w:r w:rsidRPr="00CE17D4">
        <w:rPr>
          <w:rFonts w:asciiTheme="majorBidi" w:hAnsiTheme="majorBidi"/>
        </w:rPr>
        <w:t xml:space="preserve">, de fournir un appui à la création et au </w:t>
      </w:r>
      <w:r w:rsidRPr="00CE17D4">
        <w:rPr>
          <w:rFonts w:asciiTheme="majorBidi" w:hAnsiTheme="majorBidi"/>
          <w:shd w:val="clear" w:color="auto" w:fill="FFFFFF"/>
        </w:rPr>
        <w:t>renforcement des capacités pour la mise en œuvre du cadre de suivi, selon la demande ;</w:t>
      </w:r>
    </w:p>
    <w:p w14:paraId="3AD8DE18" w14:textId="77777777" w:rsidR="00494494" w:rsidRPr="00CE17D4" w:rsidRDefault="00494494" w:rsidP="00494494">
      <w:pPr>
        <w:suppressLineNumbers/>
        <w:tabs>
          <w:tab w:val="clear" w:pos="1134"/>
        </w:tabs>
        <w:suppressAutoHyphens/>
        <w:kinsoku w:val="0"/>
        <w:overflowPunct w:val="0"/>
        <w:autoSpaceDE w:val="0"/>
        <w:autoSpaceDN w:val="0"/>
        <w:adjustRightInd w:val="0"/>
        <w:snapToGrid w:val="0"/>
        <w:spacing w:after="120"/>
        <w:ind w:left="567" w:firstLine="567"/>
        <w:rPr>
          <w:rFonts w:asciiTheme="majorBidi" w:hAnsiTheme="majorBidi" w:cstheme="majorBidi"/>
        </w:rPr>
      </w:pPr>
      <w:r w:rsidRPr="00CE17D4">
        <w:rPr>
          <w:rFonts w:asciiTheme="majorBidi" w:hAnsiTheme="majorBidi"/>
        </w:rPr>
        <w:t>27.</w:t>
      </w:r>
      <w:r w:rsidRPr="00CE17D4">
        <w:rPr>
          <w:rFonts w:asciiTheme="majorBidi" w:hAnsiTheme="majorBidi"/>
        </w:rPr>
        <w:tab/>
      </w:r>
      <w:r w:rsidRPr="00CE17D4">
        <w:rPr>
          <w:rFonts w:asciiTheme="majorBidi" w:hAnsiTheme="majorBidi"/>
          <w:i/>
          <w:iCs/>
        </w:rPr>
        <w:t>Prie</w:t>
      </w:r>
      <w:r w:rsidRPr="00CE17D4">
        <w:rPr>
          <w:rFonts w:asciiTheme="majorBidi" w:hAnsiTheme="majorBidi"/>
        </w:rPr>
        <w:t xml:space="preserve"> la Secrétaire exécutive de soutenir des processus inclusifs et participatifs pour faciliter l’opérationnalisation du cadre de suivi, y compris en coopérant, le cas échéant, avec les centres d’appui à la coopération technique et scientifique régionaux et infrarégionaux et le Service mondial d’appui à la connaissance pour la biodiversité, en :</w:t>
      </w:r>
    </w:p>
    <w:p w14:paraId="2CCD236D" w14:textId="77777777" w:rsidR="00494494" w:rsidRPr="00CE17D4" w:rsidRDefault="00494494" w:rsidP="00494494">
      <w:pPr>
        <w:suppressLineNumbers/>
        <w:tabs>
          <w:tab w:val="clear" w:pos="1134"/>
        </w:tabs>
        <w:suppressAutoHyphens/>
        <w:kinsoku w:val="0"/>
        <w:overflowPunct w:val="0"/>
        <w:autoSpaceDE w:val="0"/>
        <w:autoSpaceDN w:val="0"/>
        <w:adjustRightInd w:val="0"/>
        <w:snapToGrid w:val="0"/>
        <w:spacing w:before="120" w:after="120"/>
        <w:ind w:left="567" w:firstLine="567"/>
        <w:rPr>
          <w:rFonts w:asciiTheme="majorBidi" w:hAnsiTheme="majorBidi" w:cstheme="majorBidi"/>
          <w:kern w:val="22"/>
        </w:rPr>
      </w:pPr>
      <w:r w:rsidRPr="00CE17D4">
        <w:rPr>
          <w:rFonts w:asciiTheme="majorBidi" w:hAnsiTheme="majorBidi"/>
        </w:rPr>
        <w:t>a)</w:t>
      </w:r>
      <w:r w:rsidRPr="00CE17D4">
        <w:rPr>
          <w:rFonts w:asciiTheme="majorBidi" w:hAnsiTheme="majorBidi"/>
        </w:rPr>
        <w:tab/>
        <w:t>Partageant régulièrement avec les Parties des mises à jour sur la mise en œuvre du cadre de suivi, y compris les informations partagées par les organisations multilatérales de protection de l’environnement, les membres du Partenariat relatif aux indicateurs de biodiversité et d’autres organisations pertinentes ;</w:t>
      </w:r>
    </w:p>
    <w:p w14:paraId="54D4C4DE" w14:textId="77777777" w:rsidR="00494494" w:rsidRPr="00CE17D4" w:rsidRDefault="00494494" w:rsidP="00494494">
      <w:pPr>
        <w:suppressLineNumbers/>
        <w:tabs>
          <w:tab w:val="clear" w:pos="1134"/>
        </w:tabs>
        <w:suppressAutoHyphens/>
        <w:kinsoku w:val="0"/>
        <w:overflowPunct w:val="0"/>
        <w:autoSpaceDE w:val="0"/>
        <w:autoSpaceDN w:val="0"/>
        <w:adjustRightInd w:val="0"/>
        <w:snapToGrid w:val="0"/>
        <w:spacing w:before="120" w:after="120"/>
        <w:ind w:left="567" w:firstLine="567"/>
        <w:rPr>
          <w:rFonts w:asciiTheme="majorBidi" w:hAnsiTheme="majorBidi" w:cstheme="majorBidi"/>
          <w:kern w:val="22"/>
        </w:rPr>
      </w:pPr>
      <w:r w:rsidRPr="00CE17D4">
        <w:rPr>
          <w:rFonts w:asciiTheme="majorBidi" w:hAnsiTheme="majorBidi"/>
        </w:rPr>
        <w:t>b)</w:t>
      </w:r>
      <w:r w:rsidRPr="00CE17D4">
        <w:rPr>
          <w:rFonts w:asciiTheme="majorBidi" w:hAnsiTheme="majorBidi"/>
        </w:rPr>
        <w:tab/>
        <w:t>Recensant les différentes options et les collaborateurs potentiels en vue de combler les lacunes recensées par le Groupe spécial d’experts techniques sur les indicateurs, y compris pour l’élaboration des indicateurs phares 1.1 et 9.1 ;</w:t>
      </w:r>
    </w:p>
    <w:p w14:paraId="0191624D" w14:textId="77777777" w:rsidR="00494494" w:rsidRPr="00CE17D4" w:rsidRDefault="00494494" w:rsidP="00494494">
      <w:pPr>
        <w:suppressLineNumbers/>
        <w:tabs>
          <w:tab w:val="clear" w:pos="1134"/>
        </w:tabs>
        <w:suppressAutoHyphens/>
        <w:kinsoku w:val="0"/>
        <w:overflowPunct w:val="0"/>
        <w:autoSpaceDE w:val="0"/>
        <w:autoSpaceDN w:val="0"/>
        <w:adjustRightInd w:val="0"/>
        <w:snapToGrid w:val="0"/>
        <w:spacing w:before="120" w:after="120"/>
        <w:ind w:left="567" w:firstLine="567"/>
        <w:rPr>
          <w:rFonts w:asciiTheme="majorBidi" w:hAnsiTheme="majorBidi" w:cstheme="majorBidi"/>
          <w:kern w:val="22"/>
        </w:rPr>
      </w:pPr>
      <w:r w:rsidRPr="00CE17D4">
        <w:rPr>
          <w:rFonts w:asciiTheme="majorBidi" w:hAnsiTheme="majorBidi"/>
        </w:rPr>
        <w:t>c)</w:t>
      </w:r>
      <w:r w:rsidRPr="00CE17D4">
        <w:rPr>
          <w:rFonts w:asciiTheme="majorBidi" w:hAnsiTheme="majorBidi"/>
        </w:rPr>
        <w:tab/>
        <w:t>Facilitant les activités de création et de renforcement des capacités liées à la mise en œuvre du cadre de suivi au niveau national ;</w:t>
      </w:r>
    </w:p>
    <w:p w14:paraId="4174DBCB" w14:textId="77777777" w:rsidR="00494494" w:rsidRPr="00CE17D4" w:rsidRDefault="00494494" w:rsidP="00494494">
      <w:pPr>
        <w:suppressLineNumbers/>
        <w:tabs>
          <w:tab w:val="clear" w:pos="1134"/>
        </w:tabs>
        <w:suppressAutoHyphens/>
        <w:kinsoku w:val="0"/>
        <w:overflowPunct w:val="0"/>
        <w:autoSpaceDE w:val="0"/>
        <w:autoSpaceDN w:val="0"/>
        <w:adjustRightInd w:val="0"/>
        <w:snapToGrid w:val="0"/>
        <w:spacing w:after="120"/>
        <w:ind w:left="567" w:firstLine="567"/>
        <w:rPr>
          <w:rFonts w:asciiTheme="majorBidi" w:hAnsiTheme="majorBidi" w:cstheme="majorBidi"/>
        </w:rPr>
      </w:pPr>
      <w:r w:rsidRPr="00CE17D4">
        <w:rPr>
          <w:rFonts w:asciiTheme="majorBidi" w:hAnsiTheme="majorBidi"/>
          <w:color w:val="000000" w:themeColor="text1"/>
        </w:rPr>
        <w:t>28.</w:t>
      </w:r>
      <w:r w:rsidRPr="00CE17D4">
        <w:rPr>
          <w:rFonts w:asciiTheme="majorBidi" w:hAnsiTheme="majorBidi"/>
          <w:color w:val="000000" w:themeColor="text1"/>
        </w:rPr>
        <w:tab/>
      </w:r>
      <w:r w:rsidRPr="00CE17D4">
        <w:rPr>
          <w:rFonts w:asciiTheme="majorBidi" w:hAnsiTheme="majorBidi"/>
          <w:i/>
          <w:iCs/>
          <w:color w:val="000000" w:themeColor="text1"/>
        </w:rPr>
        <w:t>Prie</w:t>
      </w:r>
      <w:r w:rsidRPr="00CE17D4">
        <w:rPr>
          <w:rFonts w:asciiTheme="majorBidi" w:hAnsiTheme="majorBidi"/>
          <w:color w:val="000000" w:themeColor="text1"/>
        </w:rPr>
        <w:t xml:space="preserve"> </w:t>
      </w:r>
      <w:r w:rsidRPr="00CE17D4">
        <w:rPr>
          <w:rFonts w:asciiTheme="majorBidi" w:hAnsiTheme="majorBidi"/>
          <w:i/>
          <w:iCs/>
          <w:shd w:val="clear" w:color="auto" w:fill="FFFFFF"/>
        </w:rPr>
        <w:t>également</w:t>
      </w:r>
      <w:r w:rsidRPr="00CE17D4">
        <w:rPr>
          <w:rFonts w:asciiTheme="majorBidi" w:hAnsiTheme="majorBidi"/>
        </w:rPr>
        <w:t xml:space="preserve"> la Secrétaire exécutive de veiller à ce que les orientations relatives au cadre de suivi soient facilement accessibles, ainsi que le modèle de rapport, afin d’aider les Parties dans leur processus d’établissement de rapports nationaux ;</w:t>
      </w:r>
    </w:p>
    <w:p w14:paraId="3B20E0F3" w14:textId="77777777" w:rsidR="00494494" w:rsidRPr="00CE17D4" w:rsidRDefault="00494494" w:rsidP="00494494">
      <w:pPr>
        <w:suppressLineNumbers/>
        <w:tabs>
          <w:tab w:val="clear" w:pos="1134"/>
        </w:tabs>
        <w:suppressAutoHyphens/>
        <w:kinsoku w:val="0"/>
        <w:overflowPunct w:val="0"/>
        <w:autoSpaceDE w:val="0"/>
        <w:autoSpaceDN w:val="0"/>
        <w:adjustRightInd w:val="0"/>
        <w:snapToGrid w:val="0"/>
        <w:spacing w:after="120"/>
        <w:ind w:left="567" w:firstLine="567"/>
        <w:rPr>
          <w:rFonts w:asciiTheme="majorBidi" w:hAnsiTheme="majorBidi" w:cstheme="majorBidi"/>
          <w:kern w:val="22"/>
        </w:rPr>
      </w:pPr>
      <w:r w:rsidRPr="00CE17D4">
        <w:rPr>
          <w:rFonts w:asciiTheme="majorBidi" w:hAnsiTheme="majorBidi"/>
        </w:rPr>
        <w:t>29.</w:t>
      </w:r>
      <w:r w:rsidRPr="00CE17D4">
        <w:rPr>
          <w:rFonts w:asciiTheme="majorBidi" w:hAnsiTheme="majorBidi"/>
        </w:rPr>
        <w:tab/>
      </w:r>
      <w:r w:rsidRPr="00CE17D4">
        <w:rPr>
          <w:rFonts w:asciiTheme="majorBidi" w:hAnsiTheme="majorBidi"/>
          <w:i/>
          <w:iCs/>
        </w:rPr>
        <w:t xml:space="preserve">Prie en outre </w:t>
      </w:r>
      <w:r w:rsidRPr="00CE17D4">
        <w:rPr>
          <w:rFonts w:asciiTheme="majorBidi" w:hAnsiTheme="majorBidi"/>
        </w:rPr>
        <w:t xml:space="preserve">la Secrétaire exécutive de préparer une analyse de l’utilisation des indicateurs phares, des indicateurs binaires, des indicateurs de composante et des indicateurs </w:t>
      </w:r>
      <w:r w:rsidRPr="00CE17D4">
        <w:rPr>
          <w:rFonts w:asciiTheme="majorBidi" w:hAnsiTheme="majorBidi"/>
        </w:rPr>
        <w:lastRenderedPageBreak/>
        <w:t>complémentaires ainsi que des indicateurs nationaux dans les rapports nationaux et de partager ces informations avec le Groupe consultatif spécial scientifique et technique pour l'élaboration du rapport mondial sur les progrès collectifs accomplis dans la mise en œuvre du Cadre mondial de la biodiversité de Kunming-Montréal ;</w:t>
      </w:r>
    </w:p>
    <w:p w14:paraId="7762A649"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30.</w:t>
      </w:r>
      <w:r w:rsidRPr="00CE17D4">
        <w:rPr>
          <w:rFonts w:asciiTheme="majorBidi" w:hAnsiTheme="majorBidi"/>
          <w:i/>
          <w:iCs/>
        </w:rPr>
        <w:tab/>
        <w:t>Prie</w:t>
      </w:r>
      <w:r w:rsidRPr="00CE17D4">
        <w:rPr>
          <w:rFonts w:asciiTheme="majorBidi" w:hAnsiTheme="majorBidi"/>
        </w:rPr>
        <w:t xml:space="preserve"> la Secrétaire exécutive :</w:t>
      </w:r>
    </w:p>
    <w:p w14:paraId="1E9240D2" w14:textId="77777777" w:rsidR="00494494" w:rsidRPr="00CE17D4" w:rsidRDefault="00494494" w:rsidP="00494494">
      <w:pPr>
        <w:tabs>
          <w:tab w:val="clear" w:pos="1134"/>
        </w:tabs>
        <w:spacing w:before="120" w:after="120"/>
        <w:ind w:left="567" w:firstLine="567"/>
        <w:rPr>
          <w:rFonts w:asciiTheme="majorBidi" w:hAnsiTheme="majorBidi"/>
        </w:rPr>
      </w:pPr>
      <w:r w:rsidRPr="00CE17D4">
        <w:rPr>
          <w:rFonts w:asciiTheme="majorBidi" w:hAnsiTheme="majorBidi"/>
        </w:rPr>
        <w:t>a)</w:t>
      </w:r>
      <w:r w:rsidRPr="00CE17D4">
        <w:rPr>
          <w:rFonts w:asciiTheme="majorBidi" w:hAnsiTheme="majorBidi" w:cstheme="majorBidi"/>
          <w:lang w:eastAsia="zh-CN"/>
        </w:rPr>
        <w:t xml:space="preserve"> </w:t>
      </w:r>
      <w:r w:rsidRPr="00CE17D4">
        <w:rPr>
          <w:rFonts w:asciiTheme="majorBidi" w:hAnsiTheme="majorBidi" w:cstheme="majorBidi"/>
          <w:lang w:eastAsia="zh-CN"/>
        </w:rPr>
        <w:tab/>
      </w:r>
      <w:r w:rsidRPr="00CE17D4">
        <w:rPr>
          <w:rFonts w:asciiTheme="majorBidi" w:hAnsiTheme="majorBidi"/>
        </w:rPr>
        <w:t>De collaborer avec les organisations compétentes pour poursuivre la production des métadonnées relatives aux indicateurs phares 1.1, 7.2 (tel que décrit à l’annexe I)</w:t>
      </w:r>
      <w:r w:rsidRPr="00CE17D4">
        <w:rPr>
          <w:rStyle w:val="FootnoteReference"/>
          <w:rFonts w:asciiTheme="majorBidi" w:hAnsiTheme="majorBidi"/>
        </w:rPr>
        <w:footnoteReference w:id="15"/>
      </w:r>
      <w:r w:rsidRPr="00CE17D4">
        <w:rPr>
          <w:rFonts w:asciiTheme="majorBidi" w:hAnsiTheme="majorBidi"/>
        </w:rPr>
        <w:t xml:space="preserve"> et 9.1, et avec les organisations recensées dans le tableau 1 de l’annexe II du document </w:t>
      </w:r>
      <w:hyperlink r:id="rId27" w:history="1">
        <w:r w:rsidRPr="00CE17D4">
          <w:rPr>
            <w:rStyle w:val="Hyperlink"/>
            <w:rFonts w:asciiTheme="majorBidi" w:hAnsiTheme="majorBidi"/>
          </w:rPr>
          <w:t>CBD/SBSTTA/26/2</w:t>
        </w:r>
      </w:hyperlink>
      <w:r w:rsidRPr="00CE17D4">
        <w:rPr>
          <w:rFonts w:asciiTheme="majorBidi" w:hAnsiTheme="majorBidi"/>
        </w:rPr>
        <w:t xml:space="preserve"> et d’autres organisations concernées pour mettre à jour les métadonnées d’autres indicateurs phares, en particulier les indicateurs dont le développement est moins avancé, au besoin ;</w:t>
      </w:r>
    </w:p>
    <w:p w14:paraId="6BCD8D55" w14:textId="77777777" w:rsidR="00494494" w:rsidRPr="00CE17D4" w:rsidRDefault="00494494" w:rsidP="00494494">
      <w:pPr>
        <w:tabs>
          <w:tab w:val="clear" w:pos="1134"/>
        </w:tabs>
        <w:spacing w:before="120" w:after="120"/>
        <w:ind w:left="567" w:firstLine="567"/>
        <w:rPr>
          <w:rFonts w:asciiTheme="majorBidi" w:hAnsiTheme="majorBidi"/>
        </w:rPr>
      </w:pPr>
      <w:r w:rsidRPr="00CE17D4">
        <w:rPr>
          <w:rFonts w:asciiTheme="majorBidi" w:hAnsiTheme="majorBidi"/>
        </w:rPr>
        <w:t xml:space="preserve">b) </w:t>
      </w:r>
      <w:r w:rsidRPr="00CE17D4">
        <w:rPr>
          <w:rFonts w:asciiTheme="majorBidi" w:hAnsiTheme="majorBidi" w:cstheme="majorBidi"/>
          <w:lang w:eastAsia="zh-CN"/>
        </w:rPr>
        <w:tab/>
      </w:r>
      <w:r w:rsidRPr="00CE17D4">
        <w:rPr>
          <w:rFonts w:asciiTheme="majorBidi" w:hAnsiTheme="majorBidi"/>
        </w:rPr>
        <w:t>De compiler les soumissions des Parties, des secrétariats d’accords multilatéraux sur l’environnement, des établissements universitaires et de recherche compétents, d’autres organisations concernées, y compris le Partenariat relatif aux indicateurs de biodiversité, les peuples autochtones et communautés locales, les femmes et la jeunesse, en vue de l’inclusion d’indicateurs phares, d’indicateurs de composante et d’indicateurs complémentaires supplémentaires qui satisfont aux critères d’inclusion dans le cadre de suivi, pour combler les lacunes de ce dernier ;</w:t>
      </w:r>
    </w:p>
    <w:p w14:paraId="47B3D5F0" w14:textId="77777777" w:rsidR="00494494" w:rsidRPr="00CE17D4" w:rsidRDefault="00494494" w:rsidP="00494494">
      <w:pPr>
        <w:tabs>
          <w:tab w:val="clear" w:pos="1134"/>
        </w:tabs>
        <w:spacing w:before="120" w:after="120"/>
        <w:ind w:left="567" w:firstLine="567"/>
        <w:rPr>
          <w:rFonts w:asciiTheme="majorBidi" w:hAnsiTheme="majorBidi"/>
        </w:rPr>
      </w:pPr>
      <w:r w:rsidRPr="00CE17D4">
        <w:rPr>
          <w:rFonts w:asciiTheme="majorBidi" w:hAnsiTheme="majorBidi"/>
        </w:rPr>
        <w:t xml:space="preserve">c) </w:t>
      </w:r>
      <w:r w:rsidRPr="00CE17D4">
        <w:rPr>
          <w:rFonts w:asciiTheme="majorBidi" w:hAnsiTheme="majorBidi" w:cstheme="majorBidi"/>
          <w:lang w:eastAsia="zh-CN"/>
        </w:rPr>
        <w:tab/>
      </w:r>
      <w:r w:rsidRPr="00CE17D4">
        <w:rPr>
          <w:rFonts w:asciiTheme="majorBidi" w:hAnsiTheme="majorBidi"/>
        </w:rPr>
        <w:t>De compiler en outre les soumissions par les Parties de contributions et d’informations pertinentes en vue d’appuyer l’élaboration d’une méthode pour des indicateurs de composante supplémentaires pour les indicateurs phares 18.1 et 18.2, tels que décrits au paragraphe 8 ;</w:t>
      </w:r>
    </w:p>
    <w:p w14:paraId="59232CC8" w14:textId="77777777" w:rsidR="00494494" w:rsidRPr="00CE17D4" w:rsidRDefault="00494494" w:rsidP="00494494">
      <w:pPr>
        <w:tabs>
          <w:tab w:val="clear" w:pos="1134"/>
        </w:tabs>
        <w:spacing w:before="120" w:after="120"/>
        <w:ind w:left="567" w:firstLine="567"/>
        <w:rPr>
          <w:rFonts w:asciiTheme="majorBidi" w:hAnsiTheme="majorBidi"/>
        </w:rPr>
      </w:pPr>
      <w:r w:rsidRPr="00CE17D4">
        <w:rPr>
          <w:rFonts w:asciiTheme="majorBidi" w:hAnsiTheme="majorBidi"/>
        </w:rPr>
        <w:t xml:space="preserve">d) </w:t>
      </w:r>
      <w:r w:rsidRPr="00CE17D4">
        <w:rPr>
          <w:rFonts w:asciiTheme="majorBidi" w:hAnsiTheme="majorBidi" w:cstheme="majorBidi"/>
          <w:lang w:eastAsia="zh-CN"/>
        </w:rPr>
        <w:tab/>
      </w:r>
      <w:r w:rsidRPr="00CE17D4">
        <w:rPr>
          <w:rFonts w:asciiTheme="majorBidi" w:hAnsiTheme="majorBidi"/>
        </w:rPr>
        <w:t>De compiler les soumissions des Parties, ainsi que des peuples autochtones et communautés locales sur les contributions et les informations pertinentes en vue d’appuyer l’élaboration d’une méthode pour l’indicateur phare 22.1 ;</w:t>
      </w:r>
    </w:p>
    <w:p w14:paraId="3579D145"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 xml:space="preserve">31. </w:t>
      </w:r>
      <w:r w:rsidRPr="00CE17D4">
        <w:rPr>
          <w:rFonts w:asciiTheme="majorBidi" w:hAnsiTheme="majorBidi"/>
        </w:rPr>
        <w:tab/>
      </w:r>
      <w:r w:rsidRPr="00CE17D4">
        <w:rPr>
          <w:rFonts w:asciiTheme="majorBidi" w:hAnsiTheme="majorBidi"/>
          <w:i/>
          <w:iCs/>
        </w:rPr>
        <w:t>Prie également</w:t>
      </w:r>
      <w:r w:rsidRPr="00CE17D4">
        <w:rPr>
          <w:rFonts w:asciiTheme="majorBidi" w:hAnsiTheme="majorBidi"/>
        </w:rPr>
        <w:t xml:space="preserve"> la Secrétaire exécutive de mettre à disposition de l’Organe subsidiaire chargé de fournir des avis scientifiques, techniques et technologiques toute information compilée en réponse au paragraphe 30, pour examen lors d’une réunion qui se tiendra avant la dix-septième réunion de la Conférence des Parties et de tenir compte du paragraphe 7 de la présente décision dans le cadre de ces travaux ;</w:t>
      </w:r>
    </w:p>
    <w:p w14:paraId="1D5E0B07" w14:textId="77777777" w:rsidR="00494494" w:rsidRPr="00CE17D4" w:rsidRDefault="00494494" w:rsidP="00494494">
      <w:pPr>
        <w:tabs>
          <w:tab w:val="clear" w:pos="1134"/>
        </w:tabs>
        <w:spacing w:after="120"/>
        <w:ind w:left="567" w:firstLine="567"/>
        <w:rPr>
          <w:rFonts w:asciiTheme="majorBidi" w:hAnsiTheme="majorBidi"/>
        </w:rPr>
      </w:pPr>
      <w:r w:rsidRPr="00CE17D4">
        <w:rPr>
          <w:rFonts w:asciiTheme="majorBidi" w:hAnsiTheme="majorBidi"/>
        </w:rPr>
        <w:t xml:space="preserve">32. </w:t>
      </w:r>
      <w:r w:rsidRPr="00CE17D4">
        <w:rPr>
          <w:rFonts w:asciiTheme="majorBidi" w:hAnsiTheme="majorBidi"/>
        </w:rPr>
        <w:tab/>
      </w:r>
      <w:r w:rsidRPr="00CE17D4">
        <w:rPr>
          <w:rFonts w:asciiTheme="majorBidi" w:hAnsiTheme="majorBidi"/>
          <w:i/>
          <w:iCs/>
        </w:rPr>
        <w:t>Prie en outre</w:t>
      </w:r>
      <w:r w:rsidRPr="00CE17D4">
        <w:rPr>
          <w:rFonts w:asciiTheme="majorBidi" w:hAnsiTheme="majorBidi"/>
        </w:rPr>
        <w:t xml:space="preserve"> la Secrétaire exécutive de mettre à disposition des Parties toute information reçue en réponse au paragraphe 12au moyen du centre d’échange d’informations de la Convention.</w:t>
      </w:r>
    </w:p>
    <w:p w14:paraId="3BD9BF8B" w14:textId="77777777" w:rsidR="00494494" w:rsidRPr="00CE17D4" w:rsidRDefault="00494494" w:rsidP="00494494">
      <w:pPr>
        <w:keepNext/>
        <w:tabs>
          <w:tab w:val="clear" w:pos="1134"/>
        </w:tabs>
        <w:spacing w:before="240" w:after="120"/>
        <w:ind w:left="567"/>
        <w:contextualSpacing/>
        <w:jc w:val="left"/>
        <w:rPr>
          <w:rFonts w:asciiTheme="majorBidi" w:hAnsiTheme="majorBidi" w:cstheme="majorBidi"/>
          <w:b/>
          <w:snapToGrid w:val="0"/>
          <w:sz w:val="24"/>
        </w:rPr>
      </w:pPr>
      <w:r w:rsidRPr="00CE17D4">
        <w:rPr>
          <w:rFonts w:asciiTheme="majorBidi" w:hAnsiTheme="majorBidi" w:cstheme="majorBidi"/>
          <w:b/>
          <w:snapToGrid w:val="0"/>
          <w:sz w:val="24"/>
        </w:rPr>
        <w:t>Annexe I</w:t>
      </w:r>
    </w:p>
    <w:p w14:paraId="2B961396" w14:textId="77777777" w:rsidR="00494494" w:rsidRPr="00CE17D4" w:rsidRDefault="00494494" w:rsidP="00494494">
      <w:pPr>
        <w:keepNext/>
        <w:tabs>
          <w:tab w:val="clear" w:pos="1134"/>
        </w:tabs>
        <w:spacing w:before="120" w:after="120"/>
        <w:ind w:left="567"/>
        <w:jc w:val="left"/>
        <w:rPr>
          <w:rFonts w:ascii="Times New Roman Bold" w:hAnsi="Times New Roman Bold" w:hint="eastAsia"/>
          <w:b/>
          <w:snapToGrid w:val="0"/>
          <w:sz w:val="24"/>
          <w:szCs w:val="24"/>
        </w:rPr>
      </w:pPr>
      <w:r w:rsidRPr="00CE17D4">
        <w:rPr>
          <w:rFonts w:ascii="Times New Roman Bold" w:hAnsi="Times New Roman Bold"/>
          <w:b/>
          <w:snapToGrid w:val="0"/>
          <w:sz w:val="24"/>
          <w:szCs w:val="24"/>
        </w:rPr>
        <w:t>Mises à jour techniques des indicateurs phares et binaires du cadre de suivi du Cadre mondial de la biodiversité de Kunming-Montréal</w:t>
      </w:r>
    </w:p>
    <w:tbl>
      <w:tblPr>
        <w:tblStyle w:val="TableGrid"/>
        <w:tblW w:w="4775" w:type="pct"/>
        <w:tblInd w:w="421" w:type="dxa"/>
        <w:shd w:val="clear" w:color="auto" w:fill="FFFFFF" w:themeFill="background1"/>
        <w:tblLayout w:type="fixed"/>
        <w:tblLook w:val="04A0" w:firstRow="1" w:lastRow="0" w:firstColumn="1" w:lastColumn="0" w:noHBand="0" w:noVBand="1"/>
      </w:tblPr>
      <w:tblGrid>
        <w:gridCol w:w="1417"/>
        <w:gridCol w:w="7512"/>
      </w:tblGrid>
      <w:tr w:rsidR="00494494" w:rsidRPr="00CE17D4" w14:paraId="227A285D" w14:textId="77777777" w:rsidTr="00727F5A">
        <w:trPr>
          <w:tblHeader/>
        </w:trPr>
        <w:tc>
          <w:tcPr>
            <w:tcW w:w="1417" w:type="dxa"/>
            <w:tcBorders>
              <w:top w:val="single" w:sz="4" w:space="0" w:color="auto"/>
              <w:bottom w:val="single" w:sz="4" w:space="0" w:color="auto"/>
            </w:tcBorders>
            <w:shd w:val="clear" w:color="auto" w:fill="FFFFFF" w:themeFill="background1"/>
          </w:tcPr>
          <w:p w14:paraId="377A1E09" w14:textId="77777777" w:rsidR="00494494" w:rsidRPr="00CE17D4" w:rsidRDefault="00494494" w:rsidP="00727F5A">
            <w:pPr>
              <w:rPr>
                <w:rFonts w:asciiTheme="majorBidi" w:hAnsiTheme="majorBidi" w:cstheme="majorBidi"/>
                <w:i/>
                <w:sz w:val="20"/>
                <w:szCs w:val="20"/>
                <w:lang w:val="fr-FR"/>
              </w:rPr>
            </w:pPr>
            <w:r w:rsidRPr="00CE17D4">
              <w:rPr>
                <w:rFonts w:asciiTheme="majorBidi" w:hAnsiTheme="majorBidi" w:cstheme="majorBidi"/>
                <w:i/>
                <w:sz w:val="20"/>
                <w:szCs w:val="20"/>
                <w:lang w:val="fr-FR"/>
              </w:rPr>
              <w:t>Objectif/cible</w:t>
            </w:r>
          </w:p>
        </w:tc>
        <w:tc>
          <w:tcPr>
            <w:tcW w:w="7512" w:type="dxa"/>
            <w:tcBorders>
              <w:top w:val="single" w:sz="4" w:space="0" w:color="auto"/>
              <w:bottom w:val="single" w:sz="4" w:space="0" w:color="auto"/>
            </w:tcBorders>
            <w:shd w:val="clear" w:color="auto" w:fill="FFFFFF" w:themeFill="background1"/>
          </w:tcPr>
          <w:p w14:paraId="62DF101E" w14:textId="77777777" w:rsidR="00494494" w:rsidRPr="00CE17D4" w:rsidRDefault="00494494" w:rsidP="00727F5A">
            <w:pPr>
              <w:jc w:val="left"/>
              <w:rPr>
                <w:rFonts w:asciiTheme="majorBidi" w:hAnsiTheme="majorBidi" w:cstheme="majorBidi"/>
                <w:i/>
                <w:sz w:val="20"/>
                <w:szCs w:val="20"/>
                <w:lang w:val="fr-FR"/>
              </w:rPr>
            </w:pPr>
            <w:r w:rsidRPr="00CE17D4">
              <w:rPr>
                <w:rFonts w:asciiTheme="majorBidi" w:hAnsiTheme="majorBidi" w:cstheme="majorBidi"/>
                <w:i/>
                <w:sz w:val="20"/>
                <w:szCs w:val="20"/>
                <w:lang w:val="fr-FR"/>
              </w:rPr>
              <w:t>Indicateur phare ou binaire</w:t>
            </w:r>
          </w:p>
        </w:tc>
      </w:tr>
      <w:tr w:rsidR="00494494" w:rsidRPr="00CE17D4" w14:paraId="29A3D202" w14:textId="77777777" w:rsidTr="00727F5A">
        <w:trPr>
          <w:trHeight w:val="950"/>
        </w:trPr>
        <w:tc>
          <w:tcPr>
            <w:tcW w:w="1417" w:type="dxa"/>
            <w:tcBorders>
              <w:bottom w:val="single" w:sz="4" w:space="0" w:color="auto"/>
            </w:tcBorders>
            <w:shd w:val="clear" w:color="auto" w:fill="FFFFFF" w:themeFill="background1"/>
          </w:tcPr>
          <w:p w14:paraId="436B4CFB"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A</w:t>
            </w:r>
          </w:p>
        </w:tc>
        <w:tc>
          <w:tcPr>
            <w:tcW w:w="7512" w:type="dxa"/>
            <w:shd w:val="clear" w:color="auto" w:fill="FFFFFF" w:themeFill="background1"/>
          </w:tcPr>
          <w:p w14:paraId="067500D2"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A.1 Liste rouge des écosystèmes</w:t>
            </w:r>
          </w:p>
          <w:p w14:paraId="51AD1E47" w14:textId="77777777" w:rsidR="00494494" w:rsidRPr="00CE17D4" w:rsidRDefault="00494494" w:rsidP="00727F5A">
            <w:pPr>
              <w:tabs>
                <w:tab w:val="left" w:pos="4813"/>
              </w:tabs>
              <w:jc w:val="left"/>
              <w:rPr>
                <w:rFonts w:asciiTheme="majorBidi" w:hAnsiTheme="majorBidi" w:cstheme="majorBidi"/>
                <w:sz w:val="20"/>
                <w:szCs w:val="20"/>
                <w:lang w:val="fr-FR"/>
              </w:rPr>
            </w:pPr>
            <w:r w:rsidRPr="00CE17D4">
              <w:rPr>
                <w:rFonts w:asciiTheme="majorBidi" w:hAnsiTheme="majorBidi" w:cstheme="majorBidi"/>
                <w:sz w:val="20"/>
                <w:szCs w:val="20"/>
                <w:lang w:val="fr-FR"/>
              </w:rPr>
              <w:t>A.2 Étendue des écosystèmes naturels</w:t>
            </w:r>
          </w:p>
          <w:p w14:paraId="796F6727"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A.3 </w:t>
            </w:r>
            <w:r w:rsidRPr="00CE17D4">
              <w:rPr>
                <w:sz w:val="20"/>
                <w:szCs w:val="20"/>
                <w:lang w:val="fr-FR"/>
              </w:rPr>
              <w:t>Indice de la Liste rouge</w:t>
            </w:r>
          </w:p>
          <w:p w14:paraId="41D52972"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A.4 </w:t>
            </w:r>
            <w:r w:rsidRPr="00CE17D4">
              <w:rPr>
                <w:rFonts w:asciiTheme="majorBidi" w:hAnsiTheme="majorBidi"/>
                <w:sz w:val="20"/>
                <w:szCs w:val="20"/>
                <w:lang w:val="fr-FR"/>
              </w:rPr>
              <w:t>Pourcentage de populations au sein d’une espèce dont la taille effective est supérieure à 500 individus</w:t>
            </w:r>
          </w:p>
        </w:tc>
      </w:tr>
      <w:tr w:rsidR="00494494" w:rsidRPr="00CE17D4" w14:paraId="3ED4C2C9" w14:textId="77777777" w:rsidTr="00727F5A">
        <w:tc>
          <w:tcPr>
            <w:tcW w:w="1417" w:type="dxa"/>
            <w:vMerge w:val="restart"/>
            <w:shd w:val="clear" w:color="auto" w:fill="FFFFFF" w:themeFill="background1"/>
          </w:tcPr>
          <w:p w14:paraId="0CBC572B"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B</w:t>
            </w:r>
          </w:p>
        </w:tc>
        <w:tc>
          <w:tcPr>
            <w:tcW w:w="7512" w:type="dxa"/>
            <w:tcBorders>
              <w:bottom w:val="nil"/>
            </w:tcBorders>
            <w:shd w:val="clear" w:color="auto" w:fill="FFFFFF" w:themeFill="background1"/>
          </w:tcPr>
          <w:p w14:paraId="3068C831" w14:textId="77777777" w:rsidR="00494494" w:rsidRPr="00CE17D4" w:rsidRDefault="00494494" w:rsidP="00727F5A">
            <w:pPr>
              <w:keepNext/>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B.1 </w:t>
            </w:r>
            <w:r w:rsidRPr="00CE17D4">
              <w:rPr>
                <w:rFonts w:asciiTheme="majorBidi" w:hAnsiTheme="majorBidi"/>
                <w:sz w:val="20"/>
                <w:szCs w:val="20"/>
                <w:lang w:val="fr-FR"/>
              </w:rPr>
              <w:t>Services rendus par les écosystèmes</w:t>
            </w:r>
          </w:p>
        </w:tc>
      </w:tr>
      <w:tr w:rsidR="00494494" w:rsidRPr="00CE17D4" w14:paraId="7E9E0DF5" w14:textId="77777777" w:rsidTr="00727F5A">
        <w:tc>
          <w:tcPr>
            <w:tcW w:w="1417" w:type="dxa"/>
            <w:vMerge/>
            <w:shd w:val="clear" w:color="auto" w:fill="FFFFFF" w:themeFill="background1"/>
          </w:tcPr>
          <w:p w14:paraId="034181B3" w14:textId="77777777" w:rsidR="00494494" w:rsidRPr="00CE17D4" w:rsidRDefault="00494494" w:rsidP="00727F5A">
            <w:pPr>
              <w:rPr>
                <w:rFonts w:asciiTheme="majorBidi" w:hAnsiTheme="majorBidi" w:cstheme="majorBidi"/>
                <w:sz w:val="20"/>
                <w:szCs w:val="20"/>
                <w:lang w:val="fr-FR"/>
              </w:rPr>
            </w:pPr>
          </w:p>
        </w:tc>
        <w:tc>
          <w:tcPr>
            <w:tcW w:w="7512" w:type="dxa"/>
            <w:tcBorders>
              <w:top w:val="nil"/>
            </w:tcBorders>
            <w:shd w:val="clear" w:color="auto" w:fill="FFFFFF" w:themeFill="background1"/>
          </w:tcPr>
          <w:p w14:paraId="031959FE"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B.b </w:t>
            </w:r>
            <w:r w:rsidRPr="00CE17D4">
              <w:rPr>
                <w:rFonts w:asciiTheme="majorBidi" w:hAnsiTheme="majorBidi"/>
                <w:sz w:val="20"/>
                <w:szCs w:val="20"/>
                <w:lang w:val="fr-FR"/>
              </w:rPr>
              <w:t>Nombre de pays disposant de politiques ou des mesures pour mettre en œuvre et surveiller l’utilisation durable de la biodiversité et la préservation et le renforcement des contributions de la nature à l’homme, y compris les fonctions et services écosystémiques</w:t>
            </w:r>
          </w:p>
        </w:tc>
      </w:tr>
      <w:tr w:rsidR="00494494" w:rsidRPr="00CE17D4" w14:paraId="157B85DD" w14:textId="77777777" w:rsidTr="00727F5A">
        <w:tc>
          <w:tcPr>
            <w:tcW w:w="1417" w:type="dxa"/>
            <w:vMerge w:val="restart"/>
            <w:shd w:val="clear" w:color="auto" w:fill="FFFFFF" w:themeFill="background1"/>
          </w:tcPr>
          <w:p w14:paraId="108A790C"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C</w:t>
            </w:r>
          </w:p>
        </w:tc>
        <w:tc>
          <w:tcPr>
            <w:tcW w:w="7512" w:type="dxa"/>
            <w:tcBorders>
              <w:bottom w:val="nil"/>
            </w:tcBorders>
            <w:shd w:val="clear" w:color="auto" w:fill="FFFFFF" w:themeFill="background1"/>
          </w:tcPr>
          <w:p w14:paraId="2B5275BC"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cstheme="majorBidi"/>
                <w:sz w:val="20"/>
                <w:szCs w:val="20"/>
                <w:lang w:val="fr-FR"/>
              </w:rPr>
              <w:t xml:space="preserve">C.1 </w:t>
            </w:r>
            <w:r w:rsidRPr="00CE17D4">
              <w:rPr>
                <w:rFonts w:asciiTheme="majorBidi" w:hAnsiTheme="majorBidi"/>
                <w:sz w:val="20"/>
                <w:szCs w:val="20"/>
                <w:lang w:val="fr-FR"/>
              </w:rPr>
              <w:t>Avantages monétaires reçus conformément aux instruments internationaux applicables en matière d’accès et de partage des avantages</w:t>
            </w:r>
          </w:p>
        </w:tc>
      </w:tr>
      <w:tr w:rsidR="00494494" w:rsidRPr="00CE17D4" w14:paraId="2ABE6A00" w14:textId="77777777" w:rsidTr="00727F5A">
        <w:tc>
          <w:tcPr>
            <w:tcW w:w="1417" w:type="dxa"/>
            <w:vMerge/>
            <w:shd w:val="clear" w:color="auto" w:fill="FFFFFF" w:themeFill="background1"/>
          </w:tcPr>
          <w:p w14:paraId="3ECB3D96" w14:textId="77777777" w:rsidR="00494494" w:rsidRPr="00CE17D4" w:rsidRDefault="00494494" w:rsidP="00727F5A">
            <w:pPr>
              <w:rPr>
                <w:rFonts w:asciiTheme="majorBidi" w:hAnsiTheme="majorBidi" w:cstheme="majorBidi"/>
                <w:sz w:val="20"/>
                <w:szCs w:val="20"/>
                <w:lang w:val="fr-FR"/>
              </w:rPr>
            </w:pPr>
          </w:p>
        </w:tc>
        <w:tc>
          <w:tcPr>
            <w:tcW w:w="7512" w:type="dxa"/>
            <w:tcBorders>
              <w:top w:val="nil"/>
              <w:bottom w:val="single" w:sz="4" w:space="0" w:color="auto"/>
            </w:tcBorders>
            <w:shd w:val="clear" w:color="auto" w:fill="FFFFFF" w:themeFill="background1"/>
          </w:tcPr>
          <w:p w14:paraId="16067637"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C.2 </w:t>
            </w:r>
            <w:r w:rsidRPr="00CE17D4">
              <w:rPr>
                <w:rFonts w:asciiTheme="majorBidi" w:hAnsiTheme="majorBidi"/>
                <w:sz w:val="20"/>
                <w:szCs w:val="20"/>
                <w:lang w:val="fr-FR"/>
              </w:rPr>
              <w:t>Avantages non monétaires découlant des instruments internationaux applicables en matière d’accès et de partage des avantages</w:t>
            </w:r>
          </w:p>
          <w:p w14:paraId="10F1E3D7" w14:textId="77777777" w:rsidR="00494494" w:rsidRPr="00CE17D4" w:rsidRDefault="00494494" w:rsidP="00727F5A">
            <w:pPr>
              <w:jc w:val="left"/>
              <w:rPr>
                <w:rFonts w:asciiTheme="majorBidi" w:hAnsiTheme="majorBidi" w:cstheme="majorBidi"/>
                <w:iCs/>
                <w:sz w:val="20"/>
                <w:szCs w:val="20"/>
                <w:lang w:val="fr-FR"/>
              </w:rPr>
            </w:pPr>
            <w:r w:rsidRPr="00CE17D4">
              <w:rPr>
                <w:rFonts w:asciiTheme="majorBidi" w:hAnsiTheme="majorBidi" w:cstheme="majorBidi"/>
                <w:iCs/>
                <w:sz w:val="20"/>
                <w:szCs w:val="20"/>
                <w:lang w:val="fr-FR"/>
              </w:rPr>
              <w:t xml:space="preserve">13.b </w:t>
            </w:r>
            <w:r w:rsidRPr="00CE17D4">
              <w:rPr>
                <w:rFonts w:asciiTheme="majorBidi" w:hAnsiTheme="majorBidi"/>
                <w:iCs/>
                <w:sz w:val="20"/>
                <w:szCs w:val="20"/>
                <w:lang w:val="fr-FR"/>
              </w:rPr>
              <w:t xml:space="preserve">Nombre de pays qui ont pris des mesures </w:t>
            </w:r>
            <w:r w:rsidRPr="00CE17D4">
              <w:rPr>
                <w:rFonts w:asciiTheme="majorBidi" w:hAnsiTheme="majorBidi"/>
                <w:iCs/>
                <w:sz w:val="20"/>
                <w:szCs w:val="20"/>
                <w:lang w:val="fr-FR" w:eastAsia="zh-CN"/>
              </w:rPr>
              <w:t>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w:t>
            </w:r>
          </w:p>
        </w:tc>
      </w:tr>
      <w:tr w:rsidR="00494494" w:rsidRPr="00CE17D4" w14:paraId="15D484B0" w14:textId="77777777" w:rsidTr="00727F5A">
        <w:trPr>
          <w:trHeight w:val="1160"/>
        </w:trPr>
        <w:tc>
          <w:tcPr>
            <w:tcW w:w="1417" w:type="dxa"/>
            <w:shd w:val="clear" w:color="auto" w:fill="FFFFFF" w:themeFill="background1"/>
          </w:tcPr>
          <w:p w14:paraId="65F552FF"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D</w:t>
            </w:r>
          </w:p>
        </w:tc>
        <w:tc>
          <w:tcPr>
            <w:tcW w:w="7512" w:type="dxa"/>
            <w:shd w:val="clear" w:color="auto" w:fill="FFFFFF" w:themeFill="background1"/>
          </w:tcPr>
          <w:p w14:paraId="0F7DE80B" w14:textId="77777777" w:rsidR="00494494" w:rsidRPr="00CE17D4" w:rsidRDefault="00494494" w:rsidP="00727F5A">
            <w:pPr>
              <w:keepNext/>
              <w:jc w:val="left"/>
              <w:rPr>
                <w:rFonts w:asciiTheme="majorBidi" w:eastAsia="DengXian" w:hAnsiTheme="majorBidi" w:cstheme="majorBidi"/>
                <w:sz w:val="20"/>
                <w:szCs w:val="20"/>
                <w:lang w:val="fr-FR"/>
              </w:rPr>
            </w:pPr>
            <w:r w:rsidRPr="00CE17D4">
              <w:rPr>
                <w:rFonts w:asciiTheme="majorBidi" w:eastAsia="DengXian" w:hAnsiTheme="majorBidi" w:cstheme="majorBidi"/>
                <w:sz w:val="20"/>
                <w:szCs w:val="20"/>
                <w:lang w:val="fr-FR"/>
              </w:rPr>
              <w:t xml:space="preserve">D.1 </w:t>
            </w:r>
            <w:r w:rsidRPr="00CE17D4">
              <w:rPr>
                <w:rFonts w:asciiTheme="majorBidi" w:hAnsiTheme="majorBidi"/>
                <w:sz w:val="20"/>
                <w:szCs w:val="20"/>
                <w:lang w:val="fr-FR"/>
              </w:rPr>
              <w:t>Financement public international, y compris aide publique au développement pour la conservation et l’utilisation durable de la biodiversité et des écosystèmes</w:t>
            </w:r>
          </w:p>
          <w:p w14:paraId="6C3B9495" w14:textId="77777777" w:rsidR="00494494" w:rsidRPr="00CE17D4" w:rsidRDefault="00494494" w:rsidP="00727F5A">
            <w:pPr>
              <w:keepNext/>
              <w:jc w:val="left"/>
              <w:rPr>
                <w:rFonts w:asciiTheme="majorBidi" w:hAnsiTheme="majorBidi" w:cstheme="majorBidi"/>
                <w:sz w:val="20"/>
                <w:szCs w:val="20"/>
                <w:lang w:val="fr-FR"/>
              </w:rPr>
            </w:pPr>
            <w:r w:rsidRPr="00CE17D4">
              <w:rPr>
                <w:rFonts w:asciiTheme="majorBidi" w:eastAsia="DengXian" w:hAnsiTheme="majorBidi" w:cstheme="majorBidi"/>
                <w:sz w:val="20"/>
                <w:szCs w:val="20"/>
                <w:lang w:val="fr-FR"/>
              </w:rPr>
              <w:t xml:space="preserve">D.2 </w:t>
            </w:r>
            <w:r w:rsidRPr="00CE17D4">
              <w:rPr>
                <w:rFonts w:asciiTheme="majorBidi" w:hAnsiTheme="majorBidi"/>
                <w:sz w:val="20"/>
                <w:szCs w:val="20"/>
                <w:lang w:val="fr-FR"/>
              </w:rPr>
              <w:t>Financement public national pour la conservation et l’utilisation durable de la biodiversité et des écosystèmes</w:t>
            </w:r>
          </w:p>
          <w:p w14:paraId="44C006DF"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eastAsia="DengXian" w:hAnsiTheme="majorBidi" w:cstheme="majorBidi"/>
                <w:sz w:val="20"/>
                <w:szCs w:val="20"/>
                <w:lang w:val="fr-FR"/>
              </w:rPr>
              <w:t xml:space="preserve">D.3 </w:t>
            </w:r>
            <w:r w:rsidRPr="00CE17D4">
              <w:rPr>
                <w:rFonts w:asciiTheme="majorBidi" w:hAnsiTheme="majorBidi"/>
                <w:sz w:val="20"/>
                <w:szCs w:val="20"/>
                <w:lang w:val="fr-FR"/>
              </w:rPr>
              <w:t>Financement privé (national et international) pour la conservation et l’utilisation durable de la biodiversité et des écosystèmes</w:t>
            </w:r>
          </w:p>
        </w:tc>
      </w:tr>
      <w:tr w:rsidR="00494494" w:rsidRPr="00CE17D4" w14:paraId="4EC4027F" w14:textId="77777777" w:rsidTr="00727F5A">
        <w:tc>
          <w:tcPr>
            <w:tcW w:w="1417" w:type="dxa"/>
            <w:vMerge w:val="restart"/>
            <w:shd w:val="clear" w:color="auto" w:fill="FFFFFF" w:themeFill="background1"/>
          </w:tcPr>
          <w:p w14:paraId="14F30817"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w:t>
            </w:r>
          </w:p>
        </w:tc>
        <w:tc>
          <w:tcPr>
            <w:tcW w:w="7512" w:type="dxa"/>
            <w:tcBorders>
              <w:bottom w:val="nil"/>
            </w:tcBorders>
            <w:shd w:val="clear" w:color="auto" w:fill="FFFFFF" w:themeFill="background1"/>
          </w:tcPr>
          <w:p w14:paraId="4A8A1E04"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A.1 Liste rouge des écosystèmes</w:t>
            </w:r>
          </w:p>
          <w:p w14:paraId="2FAE5A1E"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cstheme="majorBidi"/>
                <w:sz w:val="20"/>
                <w:szCs w:val="20"/>
                <w:lang w:val="fr-FR"/>
              </w:rPr>
              <w:t>A.2 Étendue des écosystèmes naturels</w:t>
            </w:r>
          </w:p>
        </w:tc>
      </w:tr>
      <w:tr w:rsidR="00494494" w:rsidRPr="00CE17D4" w14:paraId="63B69368" w14:textId="77777777" w:rsidTr="00727F5A">
        <w:tc>
          <w:tcPr>
            <w:tcW w:w="1417" w:type="dxa"/>
            <w:vMerge/>
            <w:shd w:val="clear" w:color="auto" w:fill="FFFFFF" w:themeFill="background1"/>
          </w:tcPr>
          <w:p w14:paraId="50A0948F" w14:textId="77777777" w:rsidR="00494494" w:rsidRPr="00CE17D4" w:rsidRDefault="00494494" w:rsidP="00727F5A">
            <w:pPr>
              <w:rPr>
                <w:rFonts w:asciiTheme="majorBidi" w:hAnsiTheme="majorBidi" w:cstheme="majorBidi"/>
                <w:sz w:val="20"/>
                <w:szCs w:val="20"/>
                <w:lang w:val="fr-FR"/>
              </w:rPr>
            </w:pPr>
          </w:p>
        </w:tc>
        <w:tc>
          <w:tcPr>
            <w:tcW w:w="7512" w:type="dxa"/>
            <w:tcBorders>
              <w:top w:val="nil"/>
            </w:tcBorders>
            <w:shd w:val="clear" w:color="auto" w:fill="FFFFFF" w:themeFill="background1"/>
          </w:tcPr>
          <w:p w14:paraId="3B70044C"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1.1 </w:t>
            </w:r>
            <w:r w:rsidRPr="00CE17D4">
              <w:rPr>
                <w:rFonts w:asciiTheme="majorBidi" w:hAnsiTheme="majorBidi"/>
                <w:sz w:val="20"/>
                <w:szCs w:val="20"/>
                <w:lang w:val="fr-FR"/>
              </w:rPr>
              <w:t>Pourcentage de la surface terrestre et maritime faisant l’objet d’une planification spatiale respectueuse de la biodiversité</w:t>
            </w:r>
            <w:r w:rsidRPr="00CE17D4">
              <w:rPr>
                <w:rFonts w:asciiTheme="majorBidi" w:hAnsiTheme="majorBidi" w:cstheme="majorBidi"/>
                <w:sz w:val="20"/>
                <w:szCs w:val="20"/>
                <w:lang w:val="fr-FR"/>
              </w:rPr>
              <w:t xml:space="preserve"> </w:t>
            </w:r>
          </w:p>
          <w:p w14:paraId="5361A2FD"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1.b </w:t>
            </w:r>
            <w:r w:rsidRPr="00CE17D4">
              <w:rPr>
                <w:rFonts w:asciiTheme="majorBidi" w:hAnsiTheme="majorBidi"/>
                <w:sz w:val="20"/>
                <w:szCs w:val="20"/>
                <w:lang w:val="fr-FR"/>
              </w:rPr>
              <w:t>Nombre de pays disposant d’une planification spatiale participative, intégrée et respectueuse de la biodiversité ou de processus de gestion du changement d’affectation des terres et des mers efficaces, afin de réduire la perte de zones de grande importante pour la biodiversité à un niveau proche de zéro d’ici à 2030</w:t>
            </w:r>
          </w:p>
        </w:tc>
      </w:tr>
      <w:tr w:rsidR="00494494" w:rsidRPr="00CE17D4" w14:paraId="32191472" w14:textId="77777777" w:rsidTr="00727F5A">
        <w:tc>
          <w:tcPr>
            <w:tcW w:w="1417" w:type="dxa"/>
            <w:shd w:val="clear" w:color="auto" w:fill="FFFFFF" w:themeFill="background1"/>
          </w:tcPr>
          <w:p w14:paraId="6E41F244"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2</w:t>
            </w:r>
          </w:p>
        </w:tc>
        <w:tc>
          <w:tcPr>
            <w:tcW w:w="7512" w:type="dxa"/>
            <w:shd w:val="clear" w:color="auto" w:fill="FFFFFF" w:themeFill="background1"/>
          </w:tcPr>
          <w:p w14:paraId="72F813B6"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2.1 </w:t>
            </w:r>
            <w:r w:rsidRPr="00CE17D4">
              <w:rPr>
                <w:rFonts w:asciiTheme="majorBidi" w:hAnsiTheme="majorBidi"/>
                <w:sz w:val="20"/>
                <w:szCs w:val="20"/>
                <w:lang w:val="fr-FR"/>
              </w:rPr>
              <w:t>Zone en cours de restauration</w:t>
            </w:r>
          </w:p>
        </w:tc>
      </w:tr>
      <w:tr w:rsidR="00494494" w:rsidRPr="00CE17D4" w14:paraId="55F794C6" w14:textId="77777777" w:rsidTr="00727F5A">
        <w:tc>
          <w:tcPr>
            <w:tcW w:w="1417" w:type="dxa"/>
            <w:shd w:val="clear" w:color="auto" w:fill="FFFFFF" w:themeFill="background1"/>
          </w:tcPr>
          <w:p w14:paraId="07321F7A"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3</w:t>
            </w:r>
          </w:p>
        </w:tc>
        <w:tc>
          <w:tcPr>
            <w:tcW w:w="7512" w:type="dxa"/>
            <w:shd w:val="clear" w:color="auto" w:fill="FFFFFF" w:themeFill="background1"/>
          </w:tcPr>
          <w:p w14:paraId="28EE386E"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3.1 </w:t>
            </w:r>
            <w:r w:rsidRPr="00CE17D4">
              <w:rPr>
                <w:rFonts w:asciiTheme="majorBidi" w:hAnsiTheme="majorBidi"/>
                <w:sz w:val="20"/>
                <w:szCs w:val="20"/>
                <w:lang w:val="fr-FR"/>
              </w:rPr>
              <w:t>Couverture des zones protégées et autres mesures efficaces de conservation par zone</w:t>
            </w:r>
          </w:p>
        </w:tc>
      </w:tr>
      <w:tr w:rsidR="00494494" w:rsidRPr="00CE17D4" w14:paraId="28BDB0D1" w14:textId="77777777" w:rsidTr="00727F5A">
        <w:tc>
          <w:tcPr>
            <w:tcW w:w="1417" w:type="dxa"/>
            <w:shd w:val="clear" w:color="auto" w:fill="FFFFFF" w:themeFill="background1"/>
          </w:tcPr>
          <w:p w14:paraId="16134E58"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4</w:t>
            </w:r>
          </w:p>
        </w:tc>
        <w:tc>
          <w:tcPr>
            <w:tcW w:w="7512" w:type="dxa"/>
            <w:shd w:val="clear" w:color="auto" w:fill="FFFFFF" w:themeFill="background1"/>
          </w:tcPr>
          <w:p w14:paraId="7DB13459"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A.3 Indice de la Liste rouge</w:t>
            </w:r>
          </w:p>
          <w:p w14:paraId="123224E2"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A.4 Pourcentage de populations au sein d’une espèce dont la taille effective est supérieure à 500 individus</w:t>
            </w:r>
          </w:p>
        </w:tc>
      </w:tr>
      <w:tr w:rsidR="00494494" w:rsidRPr="00CE17D4" w14:paraId="6F8539DF" w14:textId="77777777" w:rsidTr="00727F5A">
        <w:tc>
          <w:tcPr>
            <w:tcW w:w="1417" w:type="dxa"/>
            <w:shd w:val="clear" w:color="auto" w:fill="FFFFFF" w:themeFill="background1"/>
          </w:tcPr>
          <w:p w14:paraId="10351D0B"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5</w:t>
            </w:r>
          </w:p>
        </w:tc>
        <w:tc>
          <w:tcPr>
            <w:tcW w:w="7512" w:type="dxa"/>
            <w:shd w:val="clear" w:color="auto" w:fill="FFFFFF" w:themeFill="background1"/>
          </w:tcPr>
          <w:p w14:paraId="60A7DDAD"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5.1 </w:t>
            </w:r>
            <w:r w:rsidRPr="00CE17D4">
              <w:rPr>
                <w:rFonts w:asciiTheme="majorBidi" w:hAnsiTheme="majorBidi"/>
                <w:sz w:val="20"/>
                <w:szCs w:val="20"/>
                <w:lang w:val="fr-FR"/>
              </w:rPr>
              <w:t>Pourcentage des stocks halieutiques se trouvant à des niveaux biologiquement viables</w:t>
            </w:r>
          </w:p>
          <w:p w14:paraId="22F015E8"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 xml:space="preserve">5.b </w:t>
            </w:r>
            <w:r w:rsidRPr="00CE17D4">
              <w:rPr>
                <w:rFonts w:asciiTheme="majorBidi" w:hAnsiTheme="majorBidi"/>
                <w:sz w:val="20"/>
                <w:szCs w:val="20"/>
                <w:lang w:val="fr-FR"/>
              </w:rPr>
              <w:t>Nombre de pays disposant d’instruments juridiques ou d’autres cadres politiques de réglementation du commerce des espèces sauvages</w:t>
            </w:r>
          </w:p>
        </w:tc>
      </w:tr>
      <w:tr w:rsidR="00494494" w:rsidRPr="00CE17D4" w14:paraId="53E76C2D" w14:textId="77777777" w:rsidTr="00727F5A">
        <w:tc>
          <w:tcPr>
            <w:tcW w:w="1417" w:type="dxa"/>
            <w:shd w:val="clear" w:color="auto" w:fill="FFFFFF" w:themeFill="background1"/>
          </w:tcPr>
          <w:p w14:paraId="650A22FC"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6</w:t>
            </w:r>
          </w:p>
        </w:tc>
        <w:tc>
          <w:tcPr>
            <w:tcW w:w="7512" w:type="dxa"/>
            <w:shd w:val="clear" w:color="auto" w:fill="FFFFFF" w:themeFill="background1"/>
          </w:tcPr>
          <w:p w14:paraId="50ED0ADE"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6.1 Taux d’établissement des espèces exotiques envahissantes</w:t>
            </w:r>
          </w:p>
          <w:p w14:paraId="30C6C103"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sz w:val="20"/>
                <w:szCs w:val="20"/>
                <w:lang w:val="fr-FR"/>
              </w:rPr>
              <w:t>6.b Nombre de pays adoptant des réglementations, des processus et des mesures pertinents pour réduire les incidences des espèces exotiques envahissantes</w:t>
            </w:r>
          </w:p>
        </w:tc>
      </w:tr>
      <w:tr w:rsidR="00494494" w:rsidRPr="00CE17D4" w14:paraId="1E8FA369" w14:textId="77777777" w:rsidTr="00727F5A">
        <w:tc>
          <w:tcPr>
            <w:tcW w:w="1417" w:type="dxa"/>
            <w:vMerge w:val="restart"/>
            <w:shd w:val="clear" w:color="auto" w:fill="FFFFFF" w:themeFill="background1"/>
          </w:tcPr>
          <w:p w14:paraId="702DDD40"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7</w:t>
            </w:r>
          </w:p>
        </w:tc>
        <w:tc>
          <w:tcPr>
            <w:tcW w:w="7512" w:type="dxa"/>
            <w:tcBorders>
              <w:bottom w:val="nil"/>
            </w:tcBorders>
            <w:shd w:val="clear" w:color="auto" w:fill="FFFFFF" w:themeFill="background1"/>
          </w:tcPr>
          <w:p w14:paraId="2A8DD776"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7.1 Indice d’eutrophisation côtière</w:t>
            </w:r>
          </w:p>
        </w:tc>
      </w:tr>
      <w:tr w:rsidR="00494494" w:rsidRPr="00CE17D4" w14:paraId="03DE9554" w14:textId="77777777" w:rsidTr="00727F5A">
        <w:tc>
          <w:tcPr>
            <w:tcW w:w="1417" w:type="dxa"/>
            <w:vMerge/>
            <w:shd w:val="clear" w:color="auto" w:fill="FFFFFF" w:themeFill="background1"/>
          </w:tcPr>
          <w:p w14:paraId="077CA8F2" w14:textId="77777777" w:rsidR="00494494" w:rsidRPr="00CE17D4" w:rsidRDefault="00494494" w:rsidP="00727F5A">
            <w:pPr>
              <w:rPr>
                <w:rFonts w:asciiTheme="majorBidi" w:hAnsiTheme="majorBidi" w:cstheme="majorBidi"/>
                <w:sz w:val="20"/>
                <w:szCs w:val="20"/>
                <w:lang w:val="fr-FR"/>
              </w:rPr>
            </w:pPr>
          </w:p>
        </w:tc>
        <w:tc>
          <w:tcPr>
            <w:tcW w:w="7512" w:type="dxa"/>
            <w:tcBorders>
              <w:top w:val="nil"/>
            </w:tcBorders>
            <w:shd w:val="clear" w:color="auto" w:fill="FFFFFF" w:themeFill="background1"/>
          </w:tcPr>
          <w:p w14:paraId="546A0F6C"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cstheme="majorBidi"/>
                <w:sz w:val="20"/>
                <w:szCs w:val="20"/>
                <w:lang w:val="fr-FR"/>
              </w:rPr>
              <w:t>7.2</w:t>
            </w:r>
            <w:r w:rsidRPr="00CE17D4">
              <w:rPr>
                <w:rFonts w:asciiTheme="majorBidi" w:hAnsiTheme="majorBidi"/>
                <w:sz w:val="20"/>
                <w:szCs w:val="20"/>
                <w:lang w:val="fr-FR"/>
              </w:rPr>
              <w:t xml:space="preserve"> Concentration de l’environnement en pesticides et/ou toxicité totale appliquée agrégée</w:t>
            </w:r>
            <w:r w:rsidRPr="00CE17D4">
              <w:rPr>
                <w:rStyle w:val="FootnoteReference"/>
                <w:rFonts w:asciiTheme="majorBidi" w:hAnsiTheme="majorBidi"/>
                <w:sz w:val="20"/>
                <w:szCs w:val="20"/>
                <w:lang w:val="fr-FR"/>
              </w:rPr>
              <w:footnoteReference w:id="16"/>
            </w:r>
          </w:p>
        </w:tc>
      </w:tr>
      <w:tr w:rsidR="00494494" w:rsidRPr="00CE17D4" w14:paraId="3993144E" w14:textId="77777777" w:rsidTr="00727F5A">
        <w:tc>
          <w:tcPr>
            <w:tcW w:w="1417" w:type="dxa"/>
            <w:shd w:val="clear" w:color="auto" w:fill="FFFFFF" w:themeFill="background1"/>
          </w:tcPr>
          <w:p w14:paraId="0D136AFF"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8</w:t>
            </w:r>
          </w:p>
        </w:tc>
        <w:tc>
          <w:tcPr>
            <w:tcW w:w="7512" w:type="dxa"/>
            <w:shd w:val="clear" w:color="auto" w:fill="FFFFFF" w:themeFill="background1"/>
          </w:tcPr>
          <w:p w14:paraId="3CFC63F2"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8.b Nombre de pays disposant de politiques visant à minimiser les répercussions des changements climatiques et de l’acidification des océans sur la biodiversité et à minimiser les répercussions négatives et à favoriser les incidences positives de l’action climatique sur la biodiversité</w:t>
            </w:r>
          </w:p>
        </w:tc>
      </w:tr>
      <w:tr w:rsidR="00494494" w:rsidRPr="00CE17D4" w14:paraId="718C8A26" w14:textId="77777777" w:rsidTr="00727F5A">
        <w:tc>
          <w:tcPr>
            <w:tcW w:w="1417" w:type="dxa"/>
            <w:vMerge w:val="restart"/>
            <w:shd w:val="clear" w:color="auto" w:fill="FFFFFF" w:themeFill="background1"/>
          </w:tcPr>
          <w:p w14:paraId="5A7EC28F"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9</w:t>
            </w:r>
          </w:p>
        </w:tc>
        <w:tc>
          <w:tcPr>
            <w:tcW w:w="7512" w:type="dxa"/>
            <w:tcBorders>
              <w:bottom w:val="nil"/>
            </w:tcBorders>
            <w:shd w:val="clear" w:color="auto" w:fill="FFFFFF" w:themeFill="background1"/>
          </w:tcPr>
          <w:p w14:paraId="4BFADA11"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9.1 Avantages découlant de l’utilisation durable des espèces sauvages</w:t>
            </w:r>
          </w:p>
        </w:tc>
      </w:tr>
      <w:tr w:rsidR="00494494" w:rsidRPr="00CE17D4" w14:paraId="7DD83E09" w14:textId="77777777" w:rsidTr="00727F5A">
        <w:tc>
          <w:tcPr>
            <w:tcW w:w="1417" w:type="dxa"/>
            <w:vMerge/>
            <w:shd w:val="clear" w:color="auto" w:fill="FFFFFF" w:themeFill="background1"/>
          </w:tcPr>
          <w:p w14:paraId="379CDB0D" w14:textId="77777777" w:rsidR="00494494" w:rsidRPr="00CE17D4" w:rsidRDefault="00494494" w:rsidP="00727F5A">
            <w:pPr>
              <w:rPr>
                <w:rFonts w:asciiTheme="majorBidi" w:hAnsiTheme="majorBidi" w:cstheme="majorBidi"/>
                <w:sz w:val="20"/>
                <w:szCs w:val="20"/>
                <w:lang w:val="fr-FR"/>
              </w:rPr>
            </w:pPr>
          </w:p>
        </w:tc>
        <w:tc>
          <w:tcPr>
            <w:tcW w:w="7512" w:type="dxa"/>
            <w:tcBorders>
              <w:top w:val="nil"/>
              <w:bottom w:val="nil"/>
            </w:tcBorders>
            <w:shd w:val="clear" w:color="auto" w:fill="FFFFFF" w:themeFill="background1"/>
          </w:tcPr>
          <w:p w14:paraId="178C5652"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9.2 Pourcentage de la population occupant des emplois traditionnels</w:t>
            </w:r>
          </w:p>
        </w:tc>
      </w:tr>
      <w:tr w:rsidR="00494494" w:rsidRPr="00CE17D4" w14:paraId="3CC9FB60" w14:textId="77777777" w:rsidTr="00727F5A">
        <w:tc>
          <w:tcPr>
            <w:tcW w:w="1417" w:type="dxa"/>
            <w:vMerge/>
            <w:shd w:val="clear" w:color="auto" w:fill="FFFFFF" w:themeFill="background1"/>
          </w:tcPr>
          <w:p w14:paraId="6BD0CC96" w14:textId="77777777" w:rsidR="00494494" w:rsidRPr="00CE17D4" w:rsidRDefault="00494494" w:rsidP="00727F5A">
            <w:pPr>
              <w:rPr>
                <w:rFonts w:asciiTheme="majorBidi" w:hAnsiTheme="majorBidi" w:cstheme="majorBidi"/>
                <w:sz w:val="20"/>
                <w:szCs w:val="20"/>
                <w:lang w:val="fr-FR"/>
              </w:rPr>
            </w:pPr>
          </w:p>
        </w:tc>
        <w:tc>
          <w:tcPr>
            <w:tcW w:w="7512" w:type="dxa"/>
            <w:tcBorders>
              <w:top w:val="nil"/>
            </w:tcBorders>
            <w:shd w:val="clear" w:color="auto" w:fill="FFFFFF" w:themeFill="background1"/>
          </w:tcPr>
          <w:p w14:paraId="4445974B"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9.b Nombre de pays ayant mis en place des politiques de gestion et d’utilisation durables des espèces sauvages, de façon à procurer des avantages sociaux, économiques et environnementaux aux populations et à protéger et promouvoir les pratiques traditionnelles d’utilisation durable des peuples autochtones et communautés locales</w:t>
            </w:r>
          </w:p>
        </w:tc>
      </w:tr>
      <w:tr w:rsidR="00494494" w:rsidRPr="00CE17D4" w14:paraId="7458FF2C" w14:textId="77777777" w:rsidTr="00727F5A">
        <w:tc>
          <w:tcPr>
            <w:tcW w:w="1417" w:type="dxa"/>
            <w:vMerge w:val="restart"/>
            <w:shd w:val="clear" w:color="auto" w:fill="FFFFFF" w:themeFill="background1"/>
          </w:tcPr>
          <w:p w14:paraId="2BBD77A1"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10</w:t>
            </w:r>
          </w:p>
        </w:tc>
        <w:tc>
          <w:tcPr>
            <w:tcW w:w="7512" w:type="dxa"/>
            <w:tcBorders>
              <w:bottom w:val="nil"/>
            </w:tcBorders>
            <w:shd w:val="clear" w:color="auto" w:fill="FFFFFF" w:themeFill="background1"/>
          </w:tcPr>
          <w:p w14:paraId="1EA32898"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10.1 Pourcentage de la surface agricole consacrée à une agriculture productive et durable</w:t>
            </w:r>
          </w:p>
        </w:tc>
      </w:tr>
      <w:tr w:rsidR="00494494" w:rsidRPr="00CE17D4" w14:paraId="1BBB7F6B" w14:textId="77777777" w:rsidTr="00727F5A">
        <w:tc>
          <w:tcPr>
            <w:tcW w:w="1417" w:type="dxa"/>
            <w:vMerge/>
            <w:shd w:val="clear" w:color="auto" w:fill="FFFFFF" w:themeFill="background1"/>
          </w:tcPr>
          <w:p w14:paraId="15421E6B" w14:textId="77777777" w:rsidR="00494494" w:rsidRPr="00CE17D4" w:rsidRDefault="00494494" w:rsidP="00727F5A">
            <w:pPr>
              <w:rPr>
                <w:rFonts w:asciiTheme="majorBidi" w:hAnsiTheme="majorBidi" w:cstheme="majorBidi"/>
                <w:sz w:val="20"/>
                <w:szCs w:val="20"/>
                <w:lang w:val="fr-FR"/>
              </w:rPr>
            </w:pPr>
          </w:p>
        </w:tc>
        <w:tc>
          <w:tcPr>
            <w:tcW w:w="7512" w:type="dxa"/>
            <w:tcBorders>
              <w:top w:val="nil"/>
            </w:tcBorders>
            <w:shd w:val="clear" w:color="auto" w:fill="FFFFFF" w:themeFill="background1"/>
          </w:tcPr>
          <w:p w14:paraId="2495A3D9"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10.2 Progrès accomplis en faveur de la gestion durable des forêts</w:t>
            </w:r>
          </w:p>
        </w:tc>
      </w:tr>
      <w:tr w:rsidR="00494494" w:rsidRPr="00CE17D4" w14:paraId="07007BBE" w14:textId="77777777" w:rsidTr="00727F5A">
        <w:tc>
          <w:tcPr>
            <w:tcW w:w="1417" w:type="dxa"/>
            <w:shd w:val="clear" w:color="auto" w:fill="FFFFFF" w:themeFill="background1"/>
          </w:tcPr>
          <w:p w14:paraId="0313FF92"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11</w:t>
            </w:r>
          </w:p>
        </w:tc>
        <w:tc>
          <w:tcPr>
            <w:tcW w:w="7512" w:type="dxa"/>
            <w:shd w:val="clear" w:color="auto" w:fill="FFFFFF" w:themeFill="background1"/>
          </w:tcPr>
          <w:p w14:paraId="31403365"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B.1 Services rendus par les écosystèmes</w:t>
            </w:r>
          </w:p>
        </w:tc>
      </w:tr>
      <w:tr w:rsidR="00494494" w:rsidRPr="00CE17D4" w14:paraId="44D8189A" w14:textId="77777777" w:rsidTr="00727F5A">
        <w:tc>
          <w:tcPr>
            <w:tcW w:w="1417" w:type="dxa"/>
            <w:shd w:val="clear" w:color="auto" w:fill="FFFFFF" w:themeFill="background1"/>
          </w:tcPr>
          <w:p w14:paraId="3897EE88"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12</w:t>
            </w:r>
          </w:p>
        </w:tc>
        <w:tc>
          <w:tcPr>
            <w:tcW w:w="7512" w:type="dxa"/>
            <w:shd w:val="clear" w:color="auto" w:fill="FFFFFF" w:themeFill="background1"/>
          </w:tcPr>
          <w:p w14:paraId="37A6AE53"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12.1 Part moyenne de la zone bâtie des villes qui est un espace vert ou bleu à usage public pour tous</w:t>
            </w:r>
          </w:p>
          <w:p w14:paraId="107A749B" w14:textId="77777777" w:rsidR="00494494" w:rsidRPr="00CE17D4" w:rsidRDefault="00494494" w:rsidP="00727F5A">
            <w:pPr>
              <w:jc w:val="left"/>
              <w:rPr>
                <w:rFonts w:asciiTheme="majorBidi" w:hAnsiTheme="majorBidi"/>
                <w:sz w:val="20"/>
                <w:szCs w:val="20"/>
                <w:vertAlign w:val="superscript"/>
                <w:lang w:val="fr-FR"/>
              </w:rPr>
            </w:pPr>
            <w:r w:rsidRPr="00CE17D4">
              <w:rPr>
                <w:rFonts w:asciiTheme="majorBidi" w:hAnsiTheme="majorBidi"/>
                <w:sz w:val="20"/>
                <w:szCs w:val="20"/>
                <w:lang w:val="fr-FR"/>
              </w:rPr>
              <w:t>12.b Nombre de pays disposant d’un plan d’urbanisme tenant compte de la biodiversité et mentionnant des espaces urbains verts ou bleus</w:t>
            </w:r>
          </w:p>
        </w:tc>
      </w:tr>
      <w:tr w:rsidR="00494494" w:rsidRPr="00CE17D4" w14:paraId="226BD093" w14:textId="77777777" w:rsidTr="00727F5A">
        <w:tc>
          <w:tcPr>
            <w:tcW w:w="1417" w:type="dxa"/>
            <w:shd w:val="clear" w:color="auto" w:fill="FFFFFF" w:themeFill="background1"/>
          </w:tcPr>
          <w:p w14:paraId="3134B1ED"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lastRenderedPageBreak/>
              <w:t>13</w:t>
            </w:r>
          </w:p>
        </w:tc>
        <w:tc>
          <w:tcPr>
            <w:tcW w:w="7512" w:type="dxa"/>
            <w:shd w:val="clear" w:color="auto" w:fill="FFFFFF" w:themeFill="background1"/>
          </w:tcPr>
          <w:p w14:paraId="4D9A8CBD" w14:textId="77777777" w:rsidR="00494494" w:rsidRPr="00CE17D4" w:rsidRDefault="00494494" w:rsidP="00727F5A">
            <w:pPr>
              <w:jc w:val="left"/>
              <w:rPr>
                <w:rFonts w:asciiTheme="majorBidi" w:hAnsiTheme="majorBidi"/>
                <w:sz w:val="20"/>
                <w:szCs w:val="20"/>
                <w:lang w:val="fr-FR"/>
              </w:rPr>
            </w:pPr>
            <w:r w:rsidRPr="00CE17D4">
              <w:rPr>
                <w:rFonts w:asciiTheme="majorBidi" w:hAnsiTheme="majorBidi"/>
                <w:sz w:val="20"/>
                <w:szCs w:val="20"/>
                <w:lang w:val="fr-FR"/>
              </w:rPr>
              <w:t>C.1 Avantages monétaires reçus conformément aux instruments internationaux applicables en matière d’accès et de partage des avantages</w:t>
            </w:r>
          </w:p>
          <w:p w14:paraId="3D161EFA"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C.2 Avantages non monétaires découlant des instruments internationaux applicables en matière d’accès et de partage des avantages</w:t>
            </w:r>
          </w:p>
          <w:p w14:paraId="14AF4161" w14:textId="77777777" w:rsidR="00494494" w:rsidRPr="00CE17D4" w:rsidRDefault="00494494" w:rsidP="00727F5A">
            <w:pPr>
              <w:jc w:val="left"/>
              <w:rPr>
                <w:rFonts w:asciiTheme="majorBidi" w:hAnsiTheme="majorBidi" w:cstheme="majorBidi"/>
                <w:sz w:val="20"/>
                <w:szCs w:val="20"/>
                <w:vertAlign w:val="superscript"/>
                <w:lang w:val="fr-FR"/>
              </w:rPr>
            </w:pPr>
            <w:r w:rsidRPr="00CE17D4">
              <w:rPr>
                <w:rFonts w:asciiTheme="majorBidi" w:hAnsiTheme="majorBidi"/>
                <w:sz w:val="20"/>
                <w:szCs w:val="20"/>
                <w:lang w:val="fr-FR"/>
              </w:rPr>
              <w:t xml:space="preserve">13.b </w:t>
            </w:r>
            <w:r w:rsidRPr="00CE17D4">
              <w:rPr>
                <w:rFonts w:asciiTheme="majorBidi" w:hAnsiTheme="majorBidi"/>
                <w:iCs/>
                <w:sz w:val="20"/>
                <w:szCs w:val="20"/>
                <w:lang w:val="fr-FR"/>
              </w:rPr>
              <w:t xml:space="preserve">Nombre de pays qui ont pris des mesures </w:t>
            </w:r>
            <w:r w:rsidRPr="00CE17D4">
              <w:rPr>
                <w:rFonts w:asciiTheme="majorBidi" w:hAnsiTheme="majorBidi"/>
                <w:iCs/>
                <w:sz w:val="20"/>
                <w:szCs w:val="20"/>
                <w:lang w:val="fr-FR" w:eastAsia="zh-CN"/>
              </w:rPr>
              <w:t>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w:t>
            </w:r>
          </w:p>
        </w:tc>
      </w:tr>
      <w:tr w:rsidR="00494494" w:rsidRPr="00CE17D4" w14:paraId="37D63B70" w14:textId="77777777" w:rsidTr="00727F5A">
        <w:tc>
          <w:tcPr>
            <w:tcW w:w="1417" w:type="dxa"/>
            <w:shd w:val="clear" w:color="auto" w:fill="FFFFFF" w:themeFill="background1"/>
          </w:tcPr>
          <w:p w14:paraId="1D2D62EF"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14</w:t>
            </w:r>
          </w:p>
        </w:tc>
        <w:tc>
          <w:tcPr>
            <w:tcW w:w="7512" w:type="dxa"/>
            <w:shd w:val="clear" w:color="auto" w:fill="FFFFFF" w:themeFill="background1"/>
          </w:tcPr>
          <w:p w14:paraId="713921E5"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sz w:val="20"/>
                <w:szCs w:val="20"/>
                <w:lang w:val="fr-FR"/>
              </w:rPr>
              <w:t>14.b Nombre de pays intégrant la biodiversité et ses multiples valeurs dans les politiques, les réglementations, la planification, les processus de développement, les stratégies d’élimination de la pauvreté et, le cas échéant, dans la comptabilité nationale, à tous les niveaux de gouvernement et dans tous les secteurs, et alignant progressivement toutes les activités publiques et privées concernées, ainsi que les flux fiscaux et financiers sur les objectifs et les cibles du Cadre</w:t>
            </w:r>
          </w:p>
        </w:tc>
      </w:tr>
      <w:tr w:rsidR="00494494" w:rsidRPr="00CE17D4" w14:paraId="5A0019CC" w14:textId="77777777" w:rsidTr="00727F5A">
        <w:tc>
          <w:tcPr>
            <w:tcW w:w="1417" w:type="dxa"/>
            <w:shd w:val="clear" w:color="auto" w:fill="FFFFFF" w:themeFill="background1"/>
          </w:tcPr>
          <w:p w14:paraId="30B30B15"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15</w:t>
            </w:r>
          </w:p>
        </w:tc>
        <w:tc>
          <w:tcPr>
            <w:tcW w:w="7512" w:type="dxa"/>
            <w:shd w:val="clear" w:color="auto" w:fill="FFFFFF" w:themeFill="background1"/>
          </w:tcPr>
          <w:p w14:paraId="5FBD04D6"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15.1 Nombre d’entreprises divulguant leurs risques, dépendances et incidences sur la biodiversité</w:t>
            </w:r>
          </w:p>
          <w:p w14:paraId="716F6845" w14:textId="77777777" w:rsidR="00494494" w:rsidRPr="00CE17D4" w:rsidRDefault="00494494" w:rsidP="00727F5A">
            <w:pPr>
              <w:jc w:val="left"/>
              <w:rPr>
                <w:rFonts w:asciiTheme="majorBidi" w:hAnsiTheme="majorBidi" w:cstheme="majorBidi"/>
                <w:i/>
                <w:sz w:val="20"/>
                <w:szCs w:val="20"/>
                <w:lang w:val="fr-FR"/>
              </w:rPr>
            </w:pPr>
            <w:r w:rsidRPr="00CE17D4">
              <w:rPr>
                <w:rFonts w:asciiTheme="majorBidi" w:hAnsiTheme="majorBidi"/>
                <w:sz w:val="20"/>
                <w:szCs w:val="20"/>
                <w:lang w:val="fr-FR"/>
              </w:rPr>
              <w:t>15.b Nombre de pays disposant de mesures juridiques, administratives ou politiques visant à inciter les entreprises à agir et à leur donner les moyens de le faire, notamment en veillant à ce que les grandes entreprises et les entreprises transnationales, ainsi que les institutions financières réduisent progressivement leurs incidences négatives sur la biodiversité, accroissent leurs incidences positives, réduisent leurs risques liés à la biodiversité et promeuvent des mesures propres à garantir des modes de production durables</w:t>
            </w:r>
          </w:p>
        </w:tc>
      </w:tr>
      <w:tr w:rsidR="00494494" w:rsidRPr="00CE17D4" w14:paraId="41B7E125" w14:textId="77777777" w:rsidTr="00727F5A">
        <w:tc>
          <w:tcPr>
            <w:tcW w:w="1417" w:type="dxa"/>
            <w:shd w:val="clear" w:color="auto" w:fill="FFFFFF" w:themeFill="background1"/>
          </w:tcPr>
          <w:p w14:paraId="50EA952E"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16</w:t>
            </w:r>
          </w:p>
        </w:tc>
        <w:tc>
          <w:tcPr>
            <w:tcW w:w="7512" w:type="dxa"/>
            <w:shd w:val="clear" w:color="auto" w:fill="FFFFFF" w:themeFill="background1"/>
          </w:tcPr>
          <w:p w14:paraId="5269D908" w14:textId="77777777" w:rsidR="00494494" w:rsidRPr="00CE17D4" w:rsidRDefault="00494494" w:rsidP="00727F5A">
            <w:pPr>
              <w:jc w:val="left"/>
              <w:rPr>
                <w:rFonts w:asciiTheme="majorBidi" w:hAnsiTheme="majorBidi" w:cstheme="majorBidi"/>
                <w:i/>
                <w:sz w:val="20"/>
                <w:szCs w:val="20"/>
                <w:lang w:val="fr-FR"/>
              </w:rPr>
            </w:pPr>
            <w:r w:rsidRPr="00CE17D4">
              <w:rPr>
                <w:rFonts w:asciiTheme="majorBidi" w:hAnsiTheme="majorBidi" w:cstheme="majorBidi"/>
                <w:sz w:val="20"/>
                <w:szCs w:val="20"/>
                <w:lang w:val="fr-FR"/>
              </w:rPr>
              <w:t>16.b</w:t>
            </w:r>
            <w:r w:rsidRPr="00CE17D4">
              <w:rPr>
                <w:rFonts w:asciiTheme="majorBidi" w:hAnsiTheme="majorBidi" w:cstheme="majorBidi"/>
                <w:i/>
                <w:sz w:val="20"/>
                <w:szCs w:val="20"/>
                <w:lang w:val="fr-FR"/>
              </w:rPr>
              <w:t xml:space="preserve"> </w:t>
            </w:r>
            <w:r w:rsidRPr="00CE17D4">
              <w:rPr>
                <w:rFonts w:asciiTheme="majorBidi" w:hAnsiTheme="majorBidi"/>
                <w:sz w:val="20"/>
                <w:szCs w:val="20"/>
                <w:lang w:val="fr-FR"/>
              </w:rPr>
              <w:t>Nombre de pays qui élaborent, adoptent ou mettent en œuvre des instruments politiques visant à encourager et à permettre aux habitants de faire des choix de consommation durables</w:t>
            </w:r>
          </w:p>
        </w:tc>
      </w:tr>
      <w:tr w:rsidR="00494494" w:rsidRPr="00CE17D4" w14:paraId="312C5AB6" w14:textId="77777777" w:rsidTr="00727F5A">
        <w:tc>
          <w:tcPr>
            <w:tcW w:w="1417" w:type="dxa"/>
            <w:shd w:val="clear" w:color="auto" w:fill="FFFFFF" w:themeFill="background1"/>
          </w:tcPr>
          <w:p w14:paraId="46452F18"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17</w:t>
            </w:r>
          </w:p>
        </w:tc>
        <w:tc>
          <w:tcPr>
            <w:tcW w:w="7512" w:type="dxa"/>
            <w:tcBorders>
              <w:bottom w:val="single" w:sz="4" w:space="0" w:color="auto"/>
            </w:tcBorders>
            <w:shd w:val="clear" w:color="auto" w:fill="FFFFFF" w:themeFill="background1"/>
          </w:tcPr>
          <w:p w14:paraId="672C7FB6"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sz w:val="20"/>
                <w:szCs w:val="20"/>
                <w:lang w:val="fr-FR"/>
              </w:rPr>
              <w:t>17.b Nombre de pays qui ont agi pour appliquer des mesures de prévention des risques biotechnologiques telles qu’énoncées à l’article 8 g) de la Convention et des mesures pour la gestion des biotechnologies et le partage de leurs avantages prévues à l’article 19 de celle-ci</w:t>
            </w:r>
          </w:p>
        </w:tc>
      </w:tr>
      <w:tr w:rsidR="00494494" w:rsidRPr="00CE17D4" w14:paraId="1AB23BB1" w14:textId="77777777" w:rsidTr="00727F5A">
        <w:trPr>
          <w:trHeight w:val="700"/>
        </w:trPr>
        <w:tc>
          <w:tcPr>
            <w:tcW w:w="1417" w:type="dxa"/>
            <w:shd w:val="clear" w:color="auto" w:fill="FFFFFF" w:themeFill="background1"/>
          </w:tcPr>
          <w:p w14:paraId="0DA0B9AF"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18</w:t>
            </w:r>
          </w:p>
        </w:tc>
        <w:tc>
          <w:tcPr>
            <w:tcW w:w="7512" w:type="dxa"/>
            <w:shd w:val="clear" w:color="auto" w:fill="FFFFFF" w:themeFill="background1"/>
          </w:tcPr>
          <w:p w14:paraId="6A001F93" w14:textId="77777777" w:rsidR="00494494" w:rsidRPr="00CE17D4" w:rsidRDefault="00494494" w:rsidP="00727F5A">
            <w:pPr>
              <w:keepNext/>
              <w:jc w:val="left"/>
              <w:rPr>
                <w:rFonts w:asciiTheme="majorBidi" w:hAnsiTheme="majorBidi" w:cstheme="majorBidi"/>
                <w:sz w:val="20"/>
                <w:szCs w:val="20"/>
                <w:lang w:val="fr-FR"/>
              </w:rPr>
            </w:pPr>
            <w:r w:rsidRPr="00CE17D4">
              <w:rPr>
                <w:rFonts w:asciiTheme="majorBidi" w:hAnsiTheme="majorBidi"/>
                <w:sz w:val="20"/>
                <w:szCs w:val="20"/>
                <w:lang w:val="fr-FR"/>
              </w:rPr>
              <w:t>18.1 Mesures d’incitation positive en place pour promouvoir la conservation de la biodiversité et son utilisation durable</w:t>
            </w:r>
          </w:p>
          <w:p w14:paraId="21C842AA"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18.2 Valeur des subventions et autres incitations</w:t>
            </w:r>
          </w:p>
        </w:tc>
      </w:tr>
      <w:tr w:rsidR="00494494" w:rsidRPr="00CE17D4" w14:paraId="35246721" w14:textId="77777777" w:rsidTr="00727F5A">
        <w:tc>
          <w:tcPr>
            <w:tcW w:w="1417" w:type="dxa"/>
            <w:shd w:val="clear" w:color="auto" w:fill="FFFFFF" w:themeFill="background1"/>
          </w:tcPr>
          <w:p w14:paraId="42A8B72A"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19</w:t>
            </w:r>
          </w:p>
        </w:tc>
        <w:tc>
          <w:tcPr>
            <w:tcW w:w="7512" w:type="dxa"/>
            <w:shd w:val="clear" w:color="auto" w:fill="FFFFFF" w:themeFill="background1"/>
          </w:tcPr>
          <w:p w14:paraId="5D879322"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Voir les indicateurs de l’objectif D</w:t>
            </w:r>
          </w:p>
        </w:tc>
      </w:tr>
      <w:tr w:rsidR="00494494" w:rsidRPr="00CE17D4" w14:paraId="7A668745" w14:textId="77777777" w:rsidTr="00727F5A">
        <w:tc>
          <w:tcPr>
            <w:tcW w:w="1417" w:type="dxa"/>
            <w:shd w:val="clear" w:color="auto" w:fill="FFFFFF" w:themeFill="background1"/>
          </w:tcPr>
          <w:p w14:paraId="5095266B"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20</w:t>
            </w:r>
          </w:p>
        </w:tc>
        <w:tc>
          <w:tcPr>
            <w:tcW w:w="7512" w:type="dxa"/>
            <w:shd w:val="clear" w:color="auto" w:fill="FFFFFF" w:themeFill="background1"/>
          </w:tcPr>
          <w:p w14:paraId="04EFB104"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sz w:val="20"/>
                <w:szCs w:val="20"/>
                <w:lang w:val="fr-FR"/>
              </w:rPr>
              <w:t>20.b Nombre de pays ayant pris des mesures significatives en vue d’accroître le renforcement et le développement des capacités, l’accès aux technologies et leur transfert, et de promouvoir l’innovation et à la coopération technique et scientifique et l’accès à celles-ci</w:t>
            </w:r>
          </w:p>
        </w:tc>
      </w:tr>
      <w:tr w:rsidR="00494494" w:rsidRPr="00CE17D4" w14:paraId="34630AA2" w14:textId="77777777" w:rsidTr="00727F5A">
        <w:tc>
          <w:tcPr>
            <w:tcW w:w="1417" w:type="dxa"/>
            <w:shd w:val="clear" w:color="auto" w:fill="FFFFFF" w:themeFill="background1"/>
          </w:tcPr>
          <w:p w14:paraId="4A605156"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21</w:t>
            </w:r>
          </w:p>
        </w:tc>
        <w:tc>
          <w:tcPr>
            <w:tcW w:w="7512" w:type="dxa"/>
            <w:shd w:val="clear" w:color="auto" w:fill="FFFFFF" w:themeFill="background1"/>
          </w:tcPr>
          <w:p w14:paraId="6C1D200A"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sz w:val="20"/>
                <w:szCs w:val="20"/>
                <w:lang w:val="fr-FR"/>
              </w:rPr>
              <w:t>21.1 Indicateur sur les informations relatives à la biodiversité pour le suivi du Cadre mondial de la biodiversité de Kunming-Montréal</w:t>
            </w:r>
          </w:p>
        </w:tc>
      </w:tr>
      <w:tr w:rsidR="00494494" w:rsidRPr="00CE17D4" w14:paraId="690250FB" w14:textId="77777777" w:rsidTr="00727F5A">
        <w:tc>
          <w:tcPr>
            <w:tcW w:w="1417" w:type="dxa"/>
            <w:shd w:val="clear" w:color="auto" w:fill="FFFFFF" w:themeFill="background1"/>
          </w:tcPr>
          <w:p w14:paraId="569BAB03"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22</w:t>
            </w:r>
          </w:p>
        </w:tc>
        <w:tc>
          <w:tcPr>
            <w:tcW w:w="7512" w:type="dxa"/>
            <w:shd w:val="clear" w:color="auto" w:fill="FFFFFF" w:themeFill="background1"/>
          </w:tcPr>
          <w:p w14:paraId="2CFC7AD7" w14:textId="77777777" w:rsidR="00494494" w:rsidRPr="00CE17D4" w:rsidRDefault="00494494" w:rsidP="00727F5A">
            <w:pPr>
              <w:ind w:hanging="13"/>
              <w:jc w:val="left"/>
              <w:rPr>
                <w:rStyle w:val="Hyperlink"/>
                <w:sz w:val="20"/>
                <w:szCs w:val="20"/>
                <w:lang w:val="fr-FR"/>
              </w:rPr>
            </w:pPr>
            <w:r w:rsidRPr="00CE17D4">
              <w:rPr>
                <w:rStyle w:val="Hyperlink"/>
                <w:rFonts w:ascii="Symbol" w:hAnsi="Symbol"/>
                <w:sz w:val="20"/>
                <w:szCs w:val="20"/>
                <w:lang w:val="fr-FR"/>
              </w:rPr>
              <w:t xml:space="preserve">22.1 </w:t>
            </w:r>
            <w:r w:rsidRPr="00CE17D4">
              <w:rPr>
                <w:rFonts w:asciiTheme="majorBidi" w:hAnsiTheme="majorBidi"/>
                <w:sz w:val="20"/>
                <w:szCs w:val="20"/>
                <w:lang w:val="fr-FR"/>
              </w:rPr>
              <w:t>Changement d’affectation des terres et régime foncier dans les territoires traditionnels des peuples autochtones et communautés locales</w:t>
            </w:r>
          </w:p>
          <w:p w14:paraId="6D016165"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sz w:val="20"/>
                <w:szCs w:val="20"/>
                <w:lang w:val="fr-FR"/>
              </w:rPr>
              <w:t>22.b Nombre de pays agissant en faveur d’une représentation et d’une participation pleines et entières, équitables, inclusives, efficaces et tenant compte du genre des peuples autochtones et communautés locales aux processus décisionnels, ainsi que leur accès à la justice et aux informations relatives à la biodiversité, dans le respect de leurs cultures et de leurs droits sur leurs terres, territoires, ressources et connaissances traditionnelles, tout en veillant à inclure les femmes, les filles, les enfants, les jeunes et les personnes handicapées, et de la pleine protection des défenseurs et défenseuses des droits de l’homme en matière d’environnement</w:t>
            </w:r>
          </w:p>
        </w:tc>
      </w:tr>
      <w:tr w:rsidR="00494494" w:rsidRPr="00CE17D4" w14:paraId="7390AAB8" w14:textId="77777777" w:rsidTr="00727F5A">
        <w:tc>
          <w:tcPr>
            <w:tcW w:w="1417" w:type="dxa"/>
            <w:shd w:val="clear" w:color="auto" w:fill="FFFFFF" w:themeFill="background1"/>
          </w:tcPr>
          <w:p w14:paraId="18E99F9A" w14:textId="77777777" w:rsidR="00494494" w:rsidRPr="00CE17D4" w:rsidRDefault="00494494" w:rsidP="00727F5A">
            <w:pPr>
              <w:rPr>
                <w:rFonts w:asciiTheme="majorBidi" w:hAnsiTheme="majorBidi" w:cstheme="majorBidi"/>
                <w:sz w:val="20"/>
                <w:szCs w:val="20"/>
                <w:lang w:val="fr-FR"/>
              </w:rPr>
            </w:pPr>
            <w:r w:rsidRPr="00CE17D4">
              <w:rPr>
                <w:rFonts w:asciiTheme="majorBidi" w:hAnsiTheme="majorBidi" w:cstheme="majorBidi"/>
                <w:sz w:val="20"/>
                <w:szCs w:val="20"/>
                <w:lang w:val="fr-FR"/>
              </w:rPr>
              <w:t>23</w:t>
            </w:r>
          </w:p>
        </w:tc>
        <w:tc>
          <w:tcPr>
            <w:tcW w:w="7512" w:type="dxa"/>
            <w:shd w:val="clear" w:color="auto" w:fill="FFFFFF" w:themeFill="background1"/>
          </w:tcPr>
          <w:p w14:paraId="559C986F" w14:textId="77777777" w:rsidR="00494494" w:rsidRPr="00CE17D4" w:rsidRDefault="00494494" w:rsidP="00727F5A">
            <w:pPr>
              <w:jc w:val="left"/>
              <w:rPr>
                <w:rFonts w:asciiTheme="majorBidi" w:hAnsiTheme="majorBidi" w:cstheme="majorBidi"/>
                <w:i/>
                <w:sz w:val="20"/>
                <w:szCs w:val="20"/>
                <w:vertAlign w:val="superscript"/>
                <w:lang w:val="fr-FR"/>
              </w:rPr>
            </w:pPr>
            <w:r w:rsidRPr="00CE17D4">
              <w:rPr>
                <w:rFonts w:asciiTheme="majorBidi" w:hAnsiTheme="majorBidi"/>
                <w:sz w:val="20"/>
                <w:szCs w:val="20"/>
                <w:lang w:val="fr-FR"/>
              </w:rPr>
              <w:t>23.b Nombre de pays disposant de cadres juridiques, administratifs ou politiques, entre autres, pour mettre en œuvre le Plan d’action pour l’égalité des sexes (2023-2030), visant à garantir que toutes les femmes et toutes les filles bénéficient des mêmes possibilités et capacités de contribuer à la réalisation des trois objectifs de la Convention, notamment en reconnaissant l’égalité de leurs droits et de leur accès aux terres et aux ressources naturelles</w:t>
            </w:r>
          </w:p>
        </w:tc>
      </w:tr>
    </w:tbl>
    <w:p w14:paraId="0FF2513A" w14:textId="77777777" w:rsidR="00494494" w:rsidRPr="00CE17D4" w:rsidRDefault="00494494" w:rsidP="00494494">
      <w:pPr>
        <w:pStyle w:val="Annex"/>
        <w:keepNext/>
        <w:spacing w:before="240" w:after="120"/>
        <w:rPr>
          <w:b w:val="0"/>
          <w:bCs/>
          <w:sz w:val="24"/>
          <w:szCs w:val="24"/>
        </w:rPr>
        <w:sectPr w:rsidR="00494494" w:rsidRPr="00CE17D4" w:rsidSect="00162EC8">
          <w:headerReference w:type="even" r:id="rId28"/>
          <w:headerReference w:type="default" r:id="rId29"/>
          <w:footerReference w:type="even" r:id="rId30"/>
          <w:footerReference w:type="default" r:id="rId31"/>
          <w:headerReference w:type="first" r:id="rId32"/>
          <w:footerReference w:type="first" r:id="rId33"/>
          <w:pgSz w:w="12240" w:h="15840"/>
          <w:pgMar w:top="1134" w:right="1440" w:bottom="1134" w:left="1440" w:header="709" w:footer="709" w:gutter="0"/>
          <w:cols w:space="708"/>
          <w:titlePg/>
          <w:docGrid w:linePitch="360"/>
        </w:sectPr>
      </w:pPr>
    </w:p>
    <w:p w14:paraId="5E22E5A0" w14:textId="77777777" w:rsidR="00494494" w:rsidRPr="00CE17D4" w:rsidRDefault="00494494" w:rsidP="00494494">
      <w:pPr>
        <w:pStyle w:val="CBDDesicionAnnex"/>
        <w:spacing w:before="240"/>
        <w:rPr>
          <w:rFonts w:hint="eastAsia"/>
          <w:b/>
          <w:bCs w:val="0"/>
          <w:snapToGrid w:val="0"/>
          <w:szCs w:val="24"/>
          <w:lang w:val="fr-FR"/>
        </w:rPr>
      </w:pPr>
      <w:r w:rsidRPr="00CE17D4">
        <w:rPr>
          <w:b/>
          <w:bCs w:val="0"/>
          <w:snapToGrid w:val="0"/>
          <w:lang w:val="fr-FR"/>
        </w:rPr>
        <w:lastRenderedPageBreak/>
        <w:t xml:space="preserve">Annexe II </w:t>
      </w:r>
      <w:r w:rsidRPr="00CE17D4">
        <w:rPr>
          <w:b/>
          <w:bCs w:val="0"/>
          <w:snapToGrid w:val="0"/>
          <w:lang w:val="fr-FR"/>
        </w:rPr>
        <w:br/>
      </w:r>
      <w:r w:rsidRPr="00CE17D4">
        <w:rPr>
          <w:b/>
          <w:bCs w:val="0"/>
          <w:snapToGrid w:val="0"/>
          <w:szCs w:val="24"/>
          <w:lang w:val="fr-FR"/>
        </w:rPr>
        <w:t>Ventilation facultative des indicateurs phares, ainsi que des indicateurs de composante et des indicateurs complémentaires facultatifs dans le cadre de suivi du Cadre mondial de la biodiversité de Kunming-Montréal</w:t>
      </w:r>
      <w:r w:rsidRPr="00CE17D4">
        <w:rPr>
          <w:rStyle w:val="FootnoteReference"/>
          <w:b/>
          <w:bCs w:val="0"/>
          <w:snapToGrid w:val="0"/>
          <w:lang w:val="fr-FR"/>
        </w:rPr>
        <w:footnoteReference w:customMarkFollows="1" w:id="17"/>
        <w:t>*</w:t>
      </w:r>
    </w:p>
    <w:tbl>
      <w:tblPr>
        <w:tblStyle w:val="TableGrid"/>
        <w:tblW w:w="13608" w:type="dxa"/>
        <w:tblInd w:w="-5" w:type="dxa"/>
        <w:shd w:val="clear" w:color="auto" w:fill="FFFFFF" w:themeFill="background1"/>
        <w:tblLayout w:type="fixed"/>
        <w:tblLook w:val="04A0" w:firstRow="1" w:lastRow="0" w:firstColumn="1" w:lastColumn="0" w:noHBand="0" w:noVBand="1"/>
      </w:tblPr>
      <w:tblGrid>
        <w:gridCol w:w="993"/>
        <w:gridCol w:w="2409"/>
        <w:gridCol w:w="2552"/>
        <w:gridCol w:w="2977"/>
        <w:gridCol w:w="4677"/>
      </w:tblGrid>
      <w:tr w:rsidR="00CE17D4" w:rsidRPr="00CE17D4" w14:paraId="60832267" w14:textId="77777777" w:rsidTr="00727F5A">
        <w:trPr>
          <w:trHeight w:val="300"/>
          <w:tblHeader/>
        </w:trPr>
        <w:tc>
          <w:tcPr>
            <w:tcW w:w="993" w:type="dxa"/>
            <w:tcBorders>
              <w:top w:val="single" w:sz="4" w:space="0" w:color="auto"/>
              <w:bottom w:val="single" w:sz="4" w:space="0" w:color="auto"/>
            </w:tcBorders>
            <w:shd w:val="clear" w:color="auto" w:fill="FFFFFF" w:themeFill="background1"/>
          </w:tcPr>
          <w:p w14:paraId="7BD016DE" w14:textId="77777777" w:rsidR="00494494" w:rsidRPr="00CE17D4" w:rsidRDefault="00494494" w:rsidP="00727F5A">
            <w:pPr>
              <w:rPr>
                <w:rFonts w:asciiTheme="majorBidi" w:hAnsiTheme="majorBidi" w:cstheme="majorBidi"/>
                <w:i/>
                <w:color w:val="000000" w:themeColor="text1"/>
                <w:sz w:val="20"/>
                <w:szCs w:val="20"/>
                <w:lang w:val="fr-FR"/>
              </w:rPr>
            </w:pPr>
            <w:r w:rsidRPr="00CE17D4">
              <w:rPr>
                <w:rFonts w:asciiTheme="majorBidi" w:hAnsiTheme="majorBidi"/>
                <w:i/>
                <w:iCs/>
                <w:color w:val="000000" w:themeColor="text1"/>
                <w:sz w:val="20"/>
                <w:szCs w:val="20"/>
                <w:lang w:val="fr-FR"/>
              </w:rPr>
              <w:t>Objectif/cible</w:t>
            </w:r>
          </w:p>
        </w:tc>
        <w:tc>
          <w:tcPr>
            <w:tcW w:w="2409" w:type="dxa"/>
            <w:tcBorders>
              <w:top w:val="single" w:sz="4" w:space="0" w:color="auto"/>
              <w:bottom w:val="single" w:sz="4" w:space="0" w:color="auto"/>
            </w:tcBorders>
            <w:shd w:val="clear" w:color="auto" w:fill="FFFFFF" w:themeFill="background1"/>
          </w:tcPr>
          <w:p w14:paraId="790A4A7E" w14:textId="77777777" w:rsidR="00494494" w:rsidRPr="00CE17D4" w:rsidRDefault="00494494" w:rsidP="00727F5A">
            <w:pPr>
              <w:jc w:val="left"/>
              <w:rPr>
                <w:rFonts w:asciiTheme="majorBidi" w:hAnsiTheme="majorBidi" w:cstheme="majorBidi"/>
                <w:i/>
                <w:color w:val="000000" w:themeColor="text1"/>
                <w:sz w:val="20"/>
                <w:szCs w:val="20"/>
                <w:lang w:val="fr-FR"/>
              </w:rPr>
            </w:pPr>
            <w:r w:rsidRPr="00CE17D4">
              <w:rPr>
                <w:rFonts w:asciiTheme="majorBidi" w:hAnsiTheme="majorBidi"/>
                <w:i/>
                <w:iCs/>
                <w:color w:val="000000" w:themeColor="text1"/>
                <w:sz w:val="20"/>
                <w:szCs w:val="20"/>
                <w:lang w:val="fr-FR"/>
              </w:rPr>
              <w:t>Indicateur phare ou binaire</w:t>
            </w:r>
          </w:p>
        </w:tc>
        <w:tc>
          <w:tcPr>
            <w:tcW w:w="2552" w:type="dxa"/>
            <w:tcBorders>
              <w:top w:val="single" w:sz="4" w:space="0" w:color="auto"/>
              <w:bottom w:val="single" w:sz="4" w:space="0" w:color="auto"/>
            </w:tcBorders>
            <w:shd w:val="clear" w:color="auto" w:fill="FFFFFF" w:themeFill="background1"/>
          </w:tcPr>
          <w:p w14:paraId="1AD8A9C1" w14:textId="77777777" w:rsidR="00494494" w:rsidRPr="00CE17D4" w:rsidRDefault="00494494" w:rsidP="00727F5A">
            <w:pPr>
              <w:jc w:val="left"/>
              <w:rPr>
                <w:rFonts w:asciiTheme="majorBidi" w:hAnsiTheme="majorBidi" w:cstheme="majorBidi"/>
                <w:i/>
                <w:color w:val="000000" w:themeColor="text1"/>
                <w:sz w:val="20"/>
                <w:szCs w:val="20"/>
                <w:lang w:val="fr-FR"/>
              </w:rPr>
            </w:pPr>
            <w:r w:rsidRPr="00CE17D4">
              <w:rPr>
                <w:rFonts w:asciiTheme="majorBidi" w:hAnsiTheme="majorBidi"/>
                <w:i/>
                <w:iCs/>
                <w:color w:val="000000" w:themeColor="text1"/>
                <w:sz w:val="20"/>
                <w:szCs w:val="20"/>
                <w:lang w:val="fr-FR"/>
              </w:rPr>
              <w:t>Ventilation facultative</w:t>
            </w:r>
          </w:p>
        </w:tc>
        <w:tc>
          <w:tcPr>
            <w:tcW w:w="2977" w:type="dxa"/>
            <w:tcBorders>
              <w:top w:val="single" w:sz="4" w:space="0" w:color="auto"/>
            </w:tcBorders>
            <w:shd w:val="clear" w:color="auto" w:fill="FFFFFF" w:themeFill="background1"/>
          </w:tcPr>
          <w:p w14:paraId="04F50CD6" w14:textId="77777777" w:rsidR="00494494" w:rsidRPr="00CE17D4" w:rsidRDefault="00494494" w:rsidP="00727F5A">
            <w:pPr>
              <w:jc w:val="left"/>
              <w:rPr>
                <w:rFonts w:asciiTheme="majorBidi" w:hAnsiTheme="majorBidi" w:cstheme="majorBidi"/>
                <w:i/>
                <w:color w:val="000000" w:themeColor="text1"/>
                <w:sz w:val="20"/>
                <w:szCs w:val="20"/>
                <w:lang w:val="fr-FR"/>
              </w:rPr>
            </w:pPr>
            <w:r w:rsidRPr="00CE17D4">
              <w:rPr>
                <w:rFonts w:asciiTheme="majorBidi" w:hAnsiTheme="majorBidi"/>
                <w:i/>
                <w:iCs/>
                <w:color w:val="000000" w:themeColor="text1"/>
                <w:sz w:val="20"/>
                <w:szCs w:val="20"/>
                <w:lang w:val="fr-FR"/>
              </w:rPr>
              <w:t>Indicateur de composante</w:t>
            </w:r>
          </w:p>
        </w:tc>
        <w:tc>
          <w:tcPr>
            <w:tcW w:w="4677" w:type="dxa"/>
            <w:tcBorders>
              <w:top w:val="single" w:sz="4" w:space="0" w:color="auto"/>
            </w:tcBorders>
            <w:shd w:val="clear" w:color="auto" w:fill="FFFFFF" w:themeFill="background1"/>
          </w:tcPr>
          <w:p w14:paraId="47FA184D" w14:textId="77777777" w:rsidR="00494494" w:rsidRPr="00CE17D4" w:rsidRDefault="00494494" w:rsidP="00727F5A">
            <w:pPr>
              <w:jc w:val="left"/>
              <w:rPr>
                <w:rFonts w:asciiTheme="majorBidi" w:hAnsiTheme="majorBidi" w:cstheme="majorBidi"/>
                <w:i/>
                <w:color w:val="000000" w:themeColor="text1"/>
                <w:sz w:val="20"/>
                <w:szCs w:val="20"/>
                <w:lang w:val="fr-FR"/>
              </w:rPr>
            </w:pPr>
            <w:r w:rsidRPr="00CE17D4">
              <w:rPr>
                <w:rFonts w:asciiTheme="majorBidi" w:hAnsiTheme="majorBidi"/>
                <w:i/>
                <w:iCs/>
                <w:color w:val="000000" w:themeColor="text1"/>
                <w:sz w:val="20"/>
                <w:szCs w:val="20"/>
                <w:lang w:val="fr-FR"/>
              </w:rPr>
              <w:t>Indicateur complémentaire</w:t>
            </w:r>
          </w:p>
        </w:tc>
      </w:tr>
      <w:tr w:rsidR="00CE17D4" w:rsidRPr="00CE17D4" w14:paraId="0D1B8B78" w14:textId="77777777" w:rsidTr="00727F5A">
        <w:trPr>
          <w:trHeight w:val="2347"/>
        </w:trPr>
        <w:tc>
          <w:tcPr>
            <w:tcW w:w="993" w:type="dxa"/>
            <w:vMerge w:val="restart"/>
            <w:tcBorders>
              <w:bottom w:val="single" w:sz="4" w:space="0" w:color="auto"/>
            </w:tcBorders>
            <w:shd w:val="clear" w:color="auto" w:fill="FFFFFF" w:themeFill="background1"/>
          </w:tcPr>
          <w:p w14:paraId="21CBC0DB"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A</w:t>
            </w:r>
          </w:p>
        </w:tc>
        <w:tc>
          <w:tcPr>
            <w:tcW w:w="2409" w:type="dxa"/>
            <w:tcBorders>
              <w:bottom w:val="single" w:sz="4" w:space="0" w:color="auto"/>
            </w:tcBorders>
            <w:shd w:val="clear" w:color="auto" w:fill="FFFFFF" w:themeFill="background1"/>
          </w:tcPr>
          <w:p w14:paraId="20B2599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A.1 Liste rouge des écosystèmes </w:t>
            </w:r>
          </w:p>
          <w:p w14:paraId="7522D881" w14:textId="77777777" w:rsidR="00494494" w:rsidRPr="00CE17D4" w:rsidRDefault="00494494" w:rsidP="00727F5A">
            <w:pPr>
              <w:tabs>
                <w:tab w:val="left" w:pos="4813"/>
              </w:tabs>
              <w:spacing w:before="120"/>
              <w:jc w:val="left"/>
              <w:rPr>
                <w:rFonts w:asciiTheme="majorBidi" w:hAnsiTheme="majorBidi" w:cstheme="majorBidi"/>
                <w:color w:val="000000" w:themeColor="text1"/>
                <w:sz w:val="20"/>
                <w:szCs w:val="20"/>
                <w:lang w:val="fr-FR"/>
              </w:rPr>
            </w:pPr>
          </w:p>
        </w:tc>
        <w:tc>
          <w:tcPr>
            <w:tcW w:w="2552" w:type="dxa"/>
            <w:tcBorders>
              <w:bottom w:val="single" w:sz="4" w:space="0" w:color="auto"/>
            </w:tcBorders>
            <w:shd w:val="clear" w:color="auto" w:fill="FFFFFF" w:themeFill="background1"/>
          </w:tcPr>
          <w:p w14:paraId="54D8BBF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A.1 :</w:t>
            </w:r>
          </w:p>
          <w:p w14:paraId="19B07469"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domaine, par biome et par groupe fonctionnel d’écosystèmes (niveaux 2 et 3 de la Typologie mondiale des écosystèmes ou équivalent)</w:t>
            </w:r>
          </w:p>
          <w:p w14:paraId="216EAD06"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territoire autochtone et traditionnel</w:t>
            </w:r>
          </w:p>
          <w:p w14:paraId="2DF08098" w14:textId="77777777" w:rsidR="00494494" w:rsidRPr="00CE17D4" w:rsidRDefault="00494494" w:rsidP="00727F5A">
            <w:pPr>
              <w:keepNext/>
              <w:spacing w:before="60"/>
              <w:jc w:val="left"/>
              <w:rPr>
                <w:rFonts w:asciiTheme="majorBidi" w:hAnsiTheme="majorBidi" w:cstheme="majorBidi"/>
                <w:color w:val="000000" w:themeColor="text1"/>
                <w:sz w:val="20"/>
                <w:szCs w:val="20"/>
                <w:lang w:val="fr-FR"/>
              </w:rPr>
            </w:pPr>
            <w:r w:rsidRPr="00CE17D4">
              <w:rPr>
                <w:color w:val="000000" w:themeColor="text1"/>
                <w:sz w:val="20"/>
                <w:szCs w:val="20"/>
                <w:lang w:val="fr-FR"/>
              </w:rPr>
              <w:t>Par aire protégée ou autre mesure de conservation efficace par zone</w:t>
            </w:r>
          </w:p>
          <w:p w14:paraId="7E8210A5"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facteur (correspondant au système de classification des menaces de l’Union internationale pour la conservation de la nature)</w:t>
            </w:r>
          </w:p>
          <w:p w14:paraId="5EC58A71"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p>
        </w:tc>
        <w:tc>
          <w:tcPr>
            <w:tcW w:w="2977" w:type="dxa"/>
            <w:vMerge w:val="restart"/>
            <w:shd w:val="clear" w:color="auto" w:fill="FFFFFF" w:themeFill="background1"/>
          </w:tcPr>
          <w:p w14:paraId="5B5CFEAB" w14:textId="77777777" w:rsidR="00494494" w:rsidRPr="00CE17D4" w:rsidRDefault="00494494" w:rsidP="00727F5A">
            <w:pPr>
              <w:pStyle w:val="CBD-bullet-table"/>
              <w:ind w:left="174" w:hanging="174"/>
              <w:rPr>
                <w:color w:val="000000" w:themeColor="text1"/>
                <w:szCs w:val="20"/>
                <w:lang w:val="fr-FR"/>
              </w:rPr>
            </w:pPr>
            <w:r w:rsidRPr="00CE17D4">
              <w:rPr>
                <w:rFonts w:asciiTheme="majorBidi" w:hAnsiTheme="majorBidi" w:cstheme="majorBidi"/>
                <w:color w:val="000000" w:themeColor="text1"/>
                <w:szCs w:val="20"/>
                <w:lang w:val="fr-FR"/>
              </w:rPr>
              <w:t xml:space="preserve">A.CT.1 </w:t>
            </w:r>
            <w:r w:rsidRPr="00CE17D4">
              <w:rPr>
                <w:color w:val="000000" w:themeColor="text1"/>
                <w:szCs w:val="20"/>
                <w:lang w:val="fr-FR"/>
              </w:rPr>
              <w:t xml:space="preserve">Indice de préservation des écosystèmes </w:t>
            </w:r>
          </w:p>
          <w:p w14:paraId="19A2DC5C"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A.CT.2</w:t>
            </w:r>
            <w:r w:rsidRPr="00CE17D4">
              <w:rPr>
                <w:rFonts w:asciiTheme="majorBidi" w:hAnsiTheme="majorBidi"/>
                <w:color w:val="000000" w:themeColor="text1"/>
                <w:szCs w:val="20"/>
                <w:lang w:val="fr-FR"/>
              </w:rPr>
              <w:t xml:space="preserve"> Indice d’intégrité des écosystèmes</w:t>
            </w:r>
            <w:r w:rsidRPr="00CE17D4">
              <w:rPr>
                <w:rStyle w:val="Hyperlink"/>
                <w:rFonts w:asciiTheme="majorBidi" w:hAnsiTheme="majorBidi"/>
                <w:color w:val="000000" w:themeColor="text1"/>
                <w:szCs w:val="20"/>
                <w:u w:val="none"/>
                <w:lang w:val="fr-FR"/>
              </w:rPr>
              <w:t xml:space="preserve"> </w:t>
            </w:r>
          </w:p>
          <w:p w14:paraId="17EC8107"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A.CT.3</w:t>
            </w:r>
            <w:r w:rsidRPr="00CE17D4">
              <w:rPr>
                <w:rFonts w:asciiTheme="majorBidi" w:hAnsiTheme="majorBidi"/>
                <w:color w:val="000000" w:themeColor="text1"/>
                <w:szCs w:val="20"/>
                <w:lang w:val="fr-FR"/>
              </w:rPr>
              <w:t xml:space="preserve"> Indice de l’habitat des espèces</w:t>
            </w:r>
            <w:r w:rsidRPr="00CE17D4">
              <w:rPr>
                <w:rStyle w:val="Hyperlink"/>
                <w:rFonts w:asciiTheme="majorBidi" w:hAnsiTheme="majorBidi"/>
                <w:color w:val="000000" w:themeColor="text1"/>
                <w:szCs w:val="20"/>
                <w:u w:val="none"/>
                <w:lang w:val="fr-FR"/>
              </w:rPr>
              <w:t xml:space="preserve"> </w:t>
            </w:r>
          </w:p>
          <w:p w14:paraId="671EA795"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A.CT.4 </w:t>
            </w:r>
            <w:r w:rsidRPr="00CE17D4">
              <w:rPr>
                <w:rFonts w:asciiTheme="majorBidi" w:hAnsiTheme="majorBidi"/>
                <w:color w:val="000000" w:themeColor="text1"/>
                <w:szCs w:val="20"/>
                <w:lang w:val="fr-FR"/>
              </w:rPr>
              <w:t>Indice de l’habitat</w:t>
            </w:r>
            <w:r w:rsidRPr="00CE17D4">
              <w:rPr>
                <w:color w:val="000000" w:themeColor="text1"/>
                <w:szCs w:val="20"/>
                <w:lang w:val="fr-FR"/>
              </w:rPr>
              <w:t xml:space="preserve"> de la biodiversité</w:t>
            </w:r>
            <w:r w:rsidRPr="00CE17D4">
              <w:rPr>
                <w:rFonts w:asciiTheme="majorBidi" w:hAnsiTheme="majorBidi"/>
                <w:color w:val="000000" w:themeColor="text1"/>
                <w:szCs w:val="20"/>
                <w:lang w:val="fr-FR"/>
              </w:rPr>
              <w:t xml:space="preserve"> </w:t>
            </w:r>
          </w:p>
          <w:p w14:paraId="1E0FE841"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A.CT.5 </w:t>
            </w:r>
            <w:r w:rsidRPr="00CE17D4">
              <w:rPr>
                <w:rFonts w:asciiTheme="majorBidi" w:hAnsiTheme="majorBidi"/>
                <w:color w:val="000000" w:themeColor="text1"/>
                <w:szCs w:val="20"/>
                <w:lang w:val="fr-FR"/>
              </w:rPr>
              <w:t xml:space="preserve">Indice de préservation de la biodiversité </w:t>
            </w:r>
          </w:p>
          <w:p w14:paraId="634DD962"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A.CT.6 </w:t>
            </w:r>
            <w:r w:rsidRPr="00CE17D4">
              <w:rPr>
                <w:color w:val="000000" w:themeColor="text1"/>
                <w:szCs w:val="20"/>
                <w:lang w:val="fr-FR"/>
              </w:rPr>
              <w:t>Indice de protection et de connexion</w:t>
            </w:r>
            <w:r w:rsidRPr="00CE17D4">
              <w:rPr>
                <w:rStyle w:val="Hyperlink"/>
                <w:rFonts w:asciiTheme="majorBidi" w:hAnsiTheme="majorBidi"/>
                <w:color w:val="000000" w:themeColor="text1"/>
                <w:szCs w:val="20"/>
                <w:u w:val="none"/>
                <w:lang w:val="fr-FR"/>
              </w:rPr>
              <w:t xml:space="preserve"> </w:t>
            </w:r>
          </w:p>
          <w:p w14:paraId="3C99614A"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A.CT.7 </w:t>
            </w:r>
            <w:r w:rsidRPr="00CE17D4">
              <w:rPr>
                <w:color w:val="000000" w:themeColor="text1"/>
                <w:szCs w:val="20"/>
                <w:lang w:val="fr-FR"/>
              </w:rPr>
              <w:t xml:space="preserve">Indice de </w:t>
            </w:r>
            <w:r w:rsidRPr="00CE17D4">
              <w:rPr>
                <w:rFonts w:asciiTheme="majorBidi" w:hAnsiTheme="majorBidi"/>
                <w:color w:val="000000" w:themeColor="text1"/>
                <w:szCs w:val="20"/>
                <w:lang w:val="fr-FR"/>
              </w:rPr>
              <w:t xml:space="preserve">représentativité et connectivité des aires protégées </w:t>
            </w:r>
          </w:p>
          <w:p w14:paraId="633621CE"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A.CT.8 </w:t>
            </w:r>
            <w:r w:rsidRPr="00CE17D4">
              <w:rPr>
                <w:color w:val="000000" w:themeColor="text1"/>
                <w:szCs w:val="20"/>
                <w:lang w:val="fr-FR"/>
              </w:rPr>
              <w:t>Nombre d’extinctions évitées</w:t>
            </w:r>
          </w:p>
          <w:p w14:paraId="2EBBD871"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A.CT.9 </w:t>
            </w:r>
            <w:r w:rsidRPr="00CE17D4">
              <w:rPr>
                <w:color w:val="000000" w:themeColor="text1"/>
                <w:szCs w:val="20"/>
                <w:lang w:val="fr-FR"/>
              </w:rPr>
              <w:t xml:space="preserve">Indice de distinction </w:t>
            </w:r>
            <w:r w:rsidRPr="00CE17D4">
              <w:rPr>
                <w:rStyle w:val="Hyperlink"/>
                <w:color w:val="000000" w:themeColor="text1"/>
                <w:szCs w:val="20"/>
                <w:u w:val="none"/>
                <w:lang w:val="fr-FR"/>
              </w:rPr>
              <w:t>évolutive et d’extinction mondiale (EDGE)</w:t>
            </w:r>
          </w:p>
          <w:p w14:paraId="776B4382" w14:textId="77777777" w:rsidR="00494494" w:rsidRPr="00CE17D4" w:rsidRDefault="00494494" w:rsidP="00727F5A">
            <w:pPr>
              <w:ind w:left="174" w:hanging="174"/>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 xml:space="preserve">A.CT.10 </w:t>
            </w:r>
            <w:r w:rsidRPr="00CE17D4">
              <w:rPr>
                <w:rFonts w:asciiTheme="majorBidi" w:hAnsiTheme="majorBidi"/>
                <w:color w:val="000000" w:themeColor="text1"/>
                <w:sz w:val="20"/>
                <w:szCs w:val="20"/>
                <w:lang w:val="fr-FR"/>
              </w:rPr>
              <w:t>Indice Planète vivante</w:t>
            </w:r>
          </w:p>
          <w:p w14:paraId="6909D7F9" w14:textId="77777777" w:rsidR="00494494" w:rsidRPr="00CE17D4" w:rsidRDefault="00494494" w:rsidP="00727F5A">
            <w:pPr>
              <w:ind w:left="174" w:hanging="174"/>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 xml:space="preserve">A.CT.11 </w:t>
            </w:r>
            <w:hyperlink r:id="rId34" w:history="1">
              <w:r w:rsidRPr="00CE17D4">
                <w:rPr>
                  <w:rFonts w:asciiTheme="majorBidi" w:hAnsiTheme="majorBidi"/>
                  <w:color w:val="000000" w:themeColor="text1"/>
                  <w:sz w:val="20"/>
                  <w:szCs w:val="20"/>
                  <w:lang w:val="fr-FR"/>
                </w:rPr>
                <w:t>Indice r</w:t>
              </w:r>
              <w:r w:rsidRPr="00CE17D4">
                <w:rPr>
                  <w:color w:val="000000" w:themeColor="text1"/>
                  <w:sz w:val="20"/>
                  <w:szCs w:val="20"/>
                  <w:lang w:val="fr-FR"/>
                </w:rPr>
                <w:t>elatif aux</w:t>
              </w:r>
              <w:r w:rsidRPr="00CE17D4">
                <w:rPr>
                  <w:rFonts w:asciiTheme="majorBidi" w:hAnsiTheme="majorBidi"/>
                  <w:color w:val="000000" w:themeColor="text1"/>
                  <w:sz w:val="20"/>
                  <w:szCs w:val="20"/>
                  <w:lang w:val="fr-FR"/>
                </w:rPr>
                <w:t xml:space="preserve"> oiseaux sauvages</w:t>
              </w:r>
            </w:hyperlink>
          </w:p>
          <w:p w14:paraId="39AF4E23"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4677" w:type="dxa"/>
            <w:vMerge w:val="restart"/>
            <w:shd w:val="clear" w:color="auto" w:fill="FFFFFF" w:themeFill="background1"/>
          </w:tcPr>
          <w:p w14:paraId="15557706" w14:textId="77777777" w:rsidR="00494494" w:rsidRPr="00CE17D4" w:rsidRDefault="00494494" w:rsidP="00727F5A">
            <w:pPr>
              <w:pStyle w:val="CBD-bullet-table"/>
              <w:tabs>
                <w:tab w:val="clear" w:pos="170"/>
                <w:tab w:val="clear" w:pos="284"/>
              </w:tabs>
              <w:ind w:left="173"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 </w:t>
            </w:r>
            <w:r w:rsidRPr="00CE17D4">
              <w:rPr>
                <w:color w:val="000000" w:themeColor="text1"/>
                <w:szCs w:val="20"/>
                <w:lang w:val="fr-FR"/>
              </w:rPr>
              <w:t>Surface forestière, en pourcentage de la superficie totale des terres</w:t>
            </w:r>
          </w:p>
          <w:p w14:paraId="0AC3E0A6" w14:textId="77777777" w:rsidR="00494494" w:rsidRPr="00CE17D4" w:rsidRDefault="00494494" w:rsidP="00727F5A">
            <w:pPr>
              <w:pStyle w:val="CBD-bullet-table"/>
              <w:tabs>
                <w:tab w:val="clear" w:pos="170"/>
                <w:tab w:val="clear" w:pos="284"/>
              </w:tabs>
              <w:ind w:left="173"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A.CY.2 </w:t>
            </w:r>
            <w:r w:rsidRPr="00CE17D4">
              <w:rPr>
                <w:rFonts w:asciiTheme="majorBidi" w:hAnsiTheme="majorBidi"/>
                <w:color w:val="000000" w:themeColor="text1"/>
                <w:szCs w:val="20"/>
                <w:lang w:val="fr-FR"/>
              </w:rPr>
              <w:t>Taux de perte du couvert forestier</w:t>
            </w:r>
          </w:p>
          <w:p w14:paraId="178DEE04"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A.CY.3 </w:t>
            </w:r>
            <w:hyperlink r:id="rId35">
              <w:r w:rsidRPr="00CE17D4">
                <w:rPr>
                  <w:rStyle w:val="Hyperlink"/>
                  <w:rFonts w:asciiTheme="majorBidi" w:hAnsiTheme="majorBidi"/>
                  <w:color w:val="000000" w:themeColor="text1"/>
                  <w:sz w:val="20"/>
                  <w:szCs w:val="20"/>
                  <w:u w:val="none"/>
                  <w:lang w:val="fr-FR"/>
                </w:rPr>
                <w:t>Indice de couvert forestier des</w:t>
              </w:r>
            </w:hyperlink>
            <w:r w:rsidRPr="00CE17D4">
              <w:rPr>
                <w:color w:val="000000" w:themeColor="text1"/>
                <w:sz w:val="20"/>
                <w:szCs w:val="20"/>
                <w:lang w:val="fr-FR"/>
              </w:rPr>
              <w:t xml:space="preserve"> montagnes</w:t>
            </w:r>
            <w:r w:rsidRPr="00CE17D4">
              <w:rPr>
                <w:rStyle w:val="Hyperlink"/>
                <w:rFonts w:asciiTheme="majorBidi" w:hAnsiTheme="majorBidi"/>
                <w:color w:val="000000" w:themeColor="text1"/>
                <w:sz w:val="20"/>
                <w:szCs w:val="20"/>
                <w:u w:val="none"/>
                <w:lang w:val="fr-FR"/>
              </w:rPr>
              <w:t xml:space="preserve"> </w:t>
            </w:r>
          </w:p>
          <w:p w14:paraId="3AF0BB49"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A.CY.4 </w:t>
            </w:r>
            <w:r w:rsidRPr="00CE17D4">
              <w:rPr>
                <w:rFonts w:asciiTheme="majorBidi" w:hAnsiTheme="majorBidi"/>
                <w:color w:val="000000" w:themeColor="text1"/>
                <w:sz w:val="20"/>
                <w:szCs w:val="20"/>
                <w:lang w:val="fr-FR"/>
              </w:rPr>
              <w:t>C</w:t>
            </w:r>
            <w:r w:rsidRPr="00CE17D4">
              <w:rPr>
                <w:color w:val="000000" w:themeColor="text1"/>
                <w:sz w:val="20"/>
                <w:szCs w:val="20"/>
                <w:lang w:val="fr-FR"/>
              </w:rPr>
              <w:t>o</w:t>
            </w:r>
            <w:r w:rsidRPr="00CE17D4">
              <w:rPr>
                <w:rFonts w:asciiTheme="majorBidi" w:hAnsiTheme="majorBidi"/>
                <w:color w:val="000000" w:themeColor="text1"/>
                <w:sz w:val="20"/>
                <w:szCs w:val="20"/>
                <w:lang w:val="fr-FR"/>
              </w:rPr>
              <w:t>uverture forestière mondiale</w:t>
            </w:r>
            <w:r w:rsidRPr="00CE17D4">
              <w:rPr>
                <w:rStyle w:val="Hyperlink"/>
                <w:rFonts w:asciiTheme="majorBidi" w:hAnsiTheme="majorBidi"/>
                <w:color w:val="000000" w:themeColor="text1"/>
                <w:sz w:val="20"/>
                <w:szCs w:val="20"/>
                <w:u w:val="none"/>
                <w:lang w:val="fr-FR"/>
              </w:rPr>
              <w:t xml:space="preserve"> </w:t>
            </w:r>
            <w:r w:rsidRPr="00CE17D4">
              <w:rPr>
                <w:rFonts w:asciiTheme="majorBidi" w:hAnsiTheme="majorBidi"/>
                <w:color w:val="000000" w:themeColor="text1"/>
                <w:sz w:val="20"/>
                <w:szCs w:val="20"/>
                <w:lang w:val="fr-FR"/>
              </w:rPr>
              <w:t xml:space="preserve">continue des mangroves </w:t>
            </w:r>
          </w:p>
          <w:p w14:paraId="404DC353"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A.CY.5 </w:t>
            </w:r>
            <w:r w:rsidRPr="00CE17D4">
              <w:rPr>
                <w:rFonts w:asciiTheme="majorBidi" w:hAnsiTheme="majorBidi"/>
                <w:color w:val="000000" w:themeColor="text1"/>
                <w:sz w:val="20"/>
                <w:szCs w:val="20"/>
                <w:lang w:val="fr-FR"/>
              </w:rPr>
              <w:t>Fragmentation de la forêt de mangroves</w:t>
            </w:r>
          </w:p>
          <w:p w14:paraId="024B1EE6"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A.CY.6 </w:t>
            </w:r>
            <w:r w:rsidRPr="00CE17D4">
              <w:rPr>
                <w:rFonts w:asciiTheme="majorBidi" w:hAnsiTheme="majorBidi"/>
                <w:color w:val="000000" w:themeColor="text1"/>
                <w:sz w:val="20"/>
                <w:szCs w:val="20"/>
                <w:lang w:val="fr-FR"/>
              </w:rPr>
              <w:t>Étendue des mangroves</w:t>
            </w:r>
            <w:r w:rsidRPr="00CE17D4">
              <w:rPr>
                <w:rStyle w:val="Hyperlink"/>
                <w:rFonts w:asciiTheme="majorBidi" w:hAnsiTheme="majorBidi"/>
                <w:color w:val="000000" w:themeColor="text1"/>
                <w:sz w:val="20"/>
                <w:szCs w:val="20"/>
                <w:u w:val="none"/>
                <w:lang w:val="fr-FR"/>
              </w:rPr>
              <w:t xml:space="preserve"> </w:t>
            </w:r>
          </w:p>
          <w:p w14:paraId="16ED0592"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A.CY.7 </w:t>
            </w:r>
            <w:r w:rsidRPr="00CE17D4">
              <w:rPr>
                <w:rFonts w:asciiTheme="majorBidi" w:hAnsiTheme="majorBidi"/>
                <w:color w:val="000000" w:themeColor="text1"/>
                <w:sz w:val="20"/>
                <w:szCs w:val="20"/>
                <w:lang w:val="fr-FR"/>
              </w:rPr>
              <w:t>Étendue mondiale des marais salants</w:t>
            </w:r>
            <w:r w:rsidRPr="00CE17D4">
              <w:rPr>
                <w:rStyle w:val="Hyperlink"/>
                <w:rFonts w:asciiTheme="majorBidi" w:hAnsiTheme="majorBidi"/>
                <w:color w:val="000000" w:themeColor="text1"/>
                <w:sz w:val="20"/>
                <w:szCs w:val="20"/>
                <w:u w:val="none"/>
                <w:lang w:val="fr-FR"/>
              </w:rPr>
              <w:t xml:space="preserve"> </w:t>
            </w:r>
          </w:p>
          <w:p w14:paraId="1DFB655F"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A.CY.8 </w:t>
            </w:r>
            <w:r w:rsidRPr="00CE17D4">
              <w:rPr>
                <w:rFonts w:asciiTheme="majorBidi" w:hAnsiTheme="majorBidi"/>
                <w:color w:val="000000" w:themeColor="text1"/>
                <w:sz w:val="20"/>
                <w:szCs w:val="20"/>
                <w:lang w:val="fr-FR"/>
              </w:rPr>
              <w:t>Indice des tendances de l’étendue des zones humides</w:t>
            </w:r>
            <w:r w:rsidRPr="00CE17D4">
              <w:rPr>
                <w:rStyle w:val="Hyperlink"/>
                <w:rFonts w:asciiTheme="majorBidi" w:hAnsiTheme="majorBidi"/>
                <w:color w:val="000000" w:themeColor="text1"/>
                <w:sz w:val="20"/>
                <w:szCs w:val="20"/>
                <w:u w:val="none"/>
                <w:lang w:val="fr-FR"/>
              </w:rPr>
              <w:t xml:space="preserve"> </w:t>
            </w:r>
          </w:p>
          <w:p w14:paraId="506CA1E3" w14:textId="77777777" w:rsidR="00494494" w:rsidRPr="00CE17D4" w:rsidRDefault="00494494" w:rsidP="00727F5A">
            <w:pPr>
              <w:ind w:left="173" w:right="-57" w:hanging="176"/>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A.CY.9 </w:t>
            </w:r>
            <w:r w:rsidRPr="00CE17D4">
              <w:rPr>
                <w:rFonts w:asciiTheme="majorBidi" w:hAnsiTheme="majorBidi"/>
                <w:color w:val="000000" w:themeColor="text1"/>
                <w:sz w:val="20"/>
                <w:szCs w:val="20"/>
                <w:lang w:val="fr-FR"/>
              </w:rPr>
              <w:t>Indice de fragmentation des forêts</w:t>
            </w:r>
          </w:p>
          <w:p w14:paraId="728B5A07" w14:textId="77777777" w:rsidR="00494494" w:rsidRPr="00CE17D4" w:rsidRDefault="00494494" w:rsidP="00727F5A">
            <w:pPr>
              <w:ind w:left="173" w:right="-57" w:hanging="176"/>
              <w:jc w:val="left"/>
              <w:rPr>
                <w:rFonts w:asciiTheme="majorBidi" w:hAnsiTheme="majorBidi"/>
                <w:color w:val="000000" w:themeColor="text1"/>
                <w:sz w:val="20"/>
                <w:szCs w:val="20"/>
                <w:lang w:val="fr-FR"/>
              </w:rPr>
            </w:pPr>
            <w:r w:rsidRPr="00CE17D4">
              <w:rPr>
                <w:rStyle w:val="Hyperlink"/>
                <w:rFonts w:asciiTheme="majorBidi" w:hAnsiTheme="majorBidi" w:cstheme="majorBidi"/>
                <w:color w:val="000000" w:themeColor="text1"/>
                <w:sz w:val="20"/>
                <w:szCs w:val="20"/>
                <w:u w:val="none"/>
                <w:lang w:val="fr-FR"/>
              </w:rPr>
              <w:t xml:space="preserve">A.CY.10 </w:t>
            </w:r>
            <w:r w:rsidRPr="00CE17D4">
              <w:rPr>
                <w:rFonts w:asciiTheme="majorBidi" w:hAnsiTheme="majorBidi"/>
                <w:color w:val="000000" w:themeColor="text1"/>
                <w:sz w:val="20"/>
                <w:szCs w:val="20"/>
                <w:lang w:val="fr-FR"/>
              </w:rPr>
              <w:t>Indice d’intégrité des paysages forestiers</w:t>
            </w:r>
          </w:p>
          <w:p w14:paraId="6709B334" w14:textId="77777777" w:rsidR="00494494" w:rsidRPr="00CE17D4" w:rsidRDefault="00494494" w:rsidP="00727F5A">
            <w:pPr>
              <w:ind w:left="173" w:right="-57" w:hanging="176"/>
              <w:jc w:val="left"/>
              <w:rPr>
                <w:rFonts w:asciiTheme="majorBidi" w:hAnsiTheme="majorBidi"/>
                <w:color w:val="000000" w:themeColor="text1"/>
                <w:sz w:val="20"/>
                <w:szCs w:val="20"/>
                <w:lang w:val="fr-FR"/>
              </w:rPr>
            </w:pPr>
            <w:r w:rsidRPr="00CE17D4">
              <w:rPr>
                <w:rStyle w:val="Hyperlink"/>
                <w:rFonts w:asciiTheme="majorBidi" w:hAnsiTheme="majorBidi" w:cstheme="majorBidi"/>
                <w:color w:val="000000" w:themeColor="text1"/>
                <w:sz w:val="20"/>
                <w:szCs w:val="20"/>
                <w:u w:val="none"/>
                <w:lang w:val="fr-FR"/>
              </w:rPr>
              <w:t xml:space="preserve">A.CY.11 </w:t>
            </w:r>
            <w:r w:rsidRPr="00CE17D4">
              <w:rPr>
                <w:rFonts w:asciiTheme="majorBidi" w:hAnsiTheme="majorBidi"/>
                <w:color w:val="000000" w:themeColor="text1"/>
                <w:sz w:val="20"/>
                <w:szCs w:val="20"/>
                <w:lang w:val="fr-FR"/>
              </w:rPr>
              <w:t>Produits relatifs à la santé de la végétation mondiale</w:t>
            </w:r>
          </w:p>
          <w:p w14:paraId="7A2CCB0C" w14:textId="77777777" w:rsidR="00494494" w:rsidRPr="00CE17D4" w:rsidRDefault="00494494" w:rsidP="00727F5A">
            <w:pPr>
              <w:ind w:left="173" w:right="-57" w:hanging="176"/>
              <w:jc w:val="left"/>
              <w:rPr>
                <w:rStyle w:val="Hyperlink"/>
                <w:rFonts w:asciiTheme="majorBidi" w:hAnsi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8.CT.2 </w:t>
            </w:r>
            <w:r w:rsidRPr="00CE17D4">
              <w:rPr>
                <w:color w:val="000000" w:themeColor="text1"/>
                <w:sz w:val="20"/>
                <w:szCs w:val="20"/>
                <w:lang w:val="fr-FR"/>
              </w:rPr>
              <w:t>Indice de résilience des écosystèmes bioclimatiques</w:t>
            </w:r>
            <w:r w:rsidRPr="00CE17D4">
              <w:rPr>
                <w:rFonts w:asciiTheme="majorBidi" w:hAnsiTheme="majorBidi"/>
                <w:color w:val="000000" w:themeColor="text1"/>
                <w:sz w:val="20"/>
                <w:szCs w:val="20"/>
                <w:lang w:val="fr-FR"/>
              </w:rPr>
              <w:t xml:space="preserve"> </w:t>
            </w:r>
            <w:r w:rsidRPr="00CE17D4">
              <w:rPr>
                <w:rStyle w:val="Hyperlink"/>
                <w:rFonts w:asciiTheme="majorBidi" w:hAnsiTheme="majorBidi"/>
                <w:color w:val="000000" w:themeColor="text1"/>
                <w:sz w:val="20"/>
                <w:szCs w:val="20"/>
                <w:u w:val="none"/>
                <w:lang w:val="fr-FR"/>
              </w:rPr>
              <w:t xml:space="preserve"> </w:t>
            </w:r>
          </w:p>
          <w:p w14:paraId="2376808D" w14:textId="77777777" w:rsidR="00494494" w:rsidRPr="00CE17D4" w:rsidRDefault="00494494" w:rsidP="00727F5A">
            <w:pPr>
              <w:ind w:left="173" w:right="-57" w:hanging="176"/>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A.CY.12</w:t>
            </w:r>
            <w:r w:rsidRPr="00CE17D4">
              <w:rPr>
                <w:rStyle w:val="Hyperlink"/>
                <w:rFonts w:asciiTheme="majorBidi" w:hAnsiTheme="majorBidi"/>
                <w:color w:val="000000" w:themeColor="text1"/>
                <w:sz w:val="20"/>
                <w:szCs w:val="20"/>
                <w:u w:val="none"/>
                <w:lang w:val="fr-FR"/>
              </w:rPr>
              <w:t xml:space="preserve"> </w:t>
            </w:r>
            <w:r w:rsidRPr="00CE17D4">
              <w:rPr>
                <w:color w:val="000000" w:themeColor="text1"/>
                <w:sz w:val="20"/>
                <w:szCs w:val="20"/>
                <w:lang w:val="fr-FR"/>
              </w:rPr>
              <w:t>Ampleur relative de la fragmentation</w:t>
            </w:r>
            <w:r w:rsidRPr="00CE17D4">
              <w:rPr>
                <w:rStyle w:val="Hyperlink"/>
                <w:rFonts w:asciiTheme="majorBidi" w:hAnsiTheme="majorBidi"/>
                <w:color w:val="000000" w:themeColor="text1"/>
                <w:sz w:val="20"/>
                <w:szCs w:val="20"/>
                <w:u w:val="none"/>
                <w:lang w:val="fr-FR"/>
              </w:rPr>
              <w:t xml:space="preserve"> </w:t>
            </w:r>
          </w:p>
          <w:p w14:paraId="142E5800"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A.CY.13 </w:t>
            </w:r>
            <w:r w:rsidRPr="00CE17D4">
              <w:rPr>
                <w:rFonts w:asciiTheme="majorBidi" w:hAnsiTheme="majorBidi"/>
                <w:color w:val="000000" w:themeColor="text1"/>
                <w:szCs w:val="20"/>
                <w:lang w:val="fr-FR"/>
              </w:rPr>
              <w:t>Indice de santé des océans</w:t>
            </w:r>
            <w:r w:rsidRPr="00CE17D4">
              <w:rPr>
                <w:rStyle w:val="Hyperlink"/>
                <w:rFonts w:asciiTheme="majorBidi" w:hAnsiTheme="majorBidi"/>
                <w:color w:val="000000" w:themeColor="text1"/>
                <w:szCs w:val="20"/>
                <w:u w:val="none"/>
                <w:lang w:val="fr-FR"/>
              </w:rPr>
              <w:t xml:space="preserve"> </w:t>
            </w:r>
          </w:p>
          <w:p w14:paraId="50F2A302"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A.CY.14 </w:t>
            </w:r>
            <w:r w:rsidRPr="00CE17D4">
              <w:rPr>
                <w:rFonts w:asciiTheme="majorBidi" w:hAnsiTheme="majorBidi"/>
                <w:color w:val="000000" w:themeColor="text1"/>
                <w:szCs w:val="20"/>
                <w:lang w:val="fr-FR"/>
              </w:rPr>
              <w:t>Ampleur des dommages physiques causés aux habitats prédominants des fonds marins</w:t>
            </w:r>
            <w:r w:rsidRPr="00CE17D4">
              <w:rPr>
                <w:rStyle w:val="Hyperlink"/>
                <w:rFonts w:asciiTheme="majorBidi" w:hAnsiTheme="majorBidi"/>
                <w:color w:val="000000" w:themeColor="text1"/>
                <w:szCs w:val="20"/>
                <w:u w:val="none"/>
                <w:lang w:val="fr-FR"/>
              </w:rPr>
              <w:t xml:space="preserve"> </w:t>
            </w:r>
          </w:p>
          <w:p w14:paraId="0764679C"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A.CY.15 </w:t>
            </w:r>
            <w:r w:rsidRPr="00CE17D4">
              <w:rPr>
                <w:rFonts w:asciiTheme="majorBidi" w:hAnsiTheme="majorBidi"/>
                <w:color w:val="000000" w:themeColor="text1"/>
                <w:szCs w:val="20"/>
                <w:lang w:val="fr-FR"/>
              </w:rPr>
              <w:t>Indice de fragmentation des rivières</w:t>
            </w:r>
          </w:p>
          <w:p w14:paraId="31E78405"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A.CY.16 </w:t>
            </w:r>
            <w:r w:rsidRPr="00CE17D4">
              <w:rPr>
                <w:color w:val="000000" w:themeColor="text1"/>
                <w:szCs w:val="20"/>
                <w:lang w:val="fr-FR"/>
              </w:rPr>
              <w:t xml:space="preserve">Abondance </w:t>
            </w:r>
            <w:r w:rsidRPr="00CE17D4">
              <w:rPr>
                <w:rStyle w:val="Hyperlink"/>
                <w:rFonts w:asciiTheme="majorBidi" w:hAnsiTheme="majorBidi"/>
                <w:color w:val="000000" w:themeColor="text1"/>
                <w:szCs w:val="20"/>
                <w:u w:val="none"/>
                <w:lang w:val="fr-FR"/>
              </w:rPr>
              <w:t xml:space="preserve">moyenne des espèces </w:t>
            </w:r>
          </w:p>
          <w:p w14:paraId="19C07E13"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Fonts w:asciiTheme="majorBidi" w:hAnsiTheme="majorBidi" w:cstheme="majorBidi"/>
                <w:color w:val="000000" w:themeColor="text1"/>
                <w:szCs w:val="20"/>
                <w:lang w:val="fr-FR"/>
              </w:rPr>
              <w:t xml:space="preserve">3.CT.2 </w:t>
            </w:r>
            <w:r w:rsidRPr="00CE17D4">
              <w:rPr>
                <w:rFonts w:asciiTheme="majorBidi" w:hAnsiTheme="majorBidi"/>
                <w:color w:val="000000" w:themeColor="text1"/>
                <w:szCs w:val="20"/>
                <w:lang w:val="fr-FR"/>
              </w:rPr>
              <w:t>Indice relatif à la protection des espèces</w:t>
            </w:r>
            <w:r w:rsidRPr="00CE17D4">
              <w:rPr>
                <w:rStyle w:val="Hyperlink"/>
                <w:rFonts w:asciiTheme="majorBidi" w:hAnsiTheme="majorBidi"/>
                <w:color w:val="000000" w:themeColor="text1"/>
                <w:szCs w:val="20"/>
                <w:u w:val="none"/>
                <w:lang w:val="fr-FR"/>
              </w:rPr>
              <w:t xml:space="preserve"> </w:t>
            </w:r>
          </w:p>
          <w:p w14:paraId="08B1529B"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A.CY.17 </w:t>
            </w:r>
            <w:r w:rsidRPr="00CE17D4">
              <w:rPr>
                <w:color w:val="000000" w:themeColor="text1"/>
                <w:szCs w:val="20"/>
                <w:lang w:val="fr-FR"/>
              </w:rPr>
              <w:t>Évolution de</w:t>
            </w:r>
            <w:r w:rsidRPr="00CE17D4">
              <w:rPr>
                <w:rFonts w:asciiTheme="majorBidi" w:hAnsiTheme="majorBidi"/>
                <w:color w:val="000000" w:themeColor="text1"/>
                <w:szCs w:val="20"/>
                <w:lang w:val="fr-FR"/>
              </w:rPr>
              <w:t xml:space="preserve"> la biomasse et de l’abondance du plancton</w:t>
            </w:r>
          </w:p>
          <w:p w14:paraId="15BAC486"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A.CY.18 </w:t>
            </w:r>
            <w:r w:rsidRPr="00CE17D4">
              <w:rPr>
                <w:rFonts w:asciiTheme="majorBidi" w:hAnsiTheme="majorBidi"/>
                <w:color w:val="000000" w:themeColor="text1"/>
                <w:szCs w:val="20"/>
                <w:lang w:val="fr-FR"/>
              </w:rPr>
              <w:t>Exhaustivité de la conservation des espèces ayant une valeur socio-économique et culturelle</w:t>
            </w:r>
            <w:r w:rsidRPr="00CE17D4">
              <w:rPr>
                <w:rStyle w:val="Hyperlink"/>
                <w:rFonts w:asciiTheme="majorBidi" w:hAnsiTheme="majorBidi"/>
                <w:color w:val="000000" w:themeColor="text1"/>
                <w:szCs w:val="20"/>
                <w:u w:val="none"/>
                <w:lang w:val="fr-FR"/>
              </w:rPr>
              <w:t xml:space="preserve"> </w:t>
            </w:r>
          </w:p>
          <w:p w14:paraId="391215B5"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4.CT.1 </w:t>
            </w:r>
            <w:r w:rsidRPr="00CE17D4">
              <w:rPr>
                <w:color w:val="000000" w:themeColor="text1"/>
                <w:szCs w:val="20"/>
                <w:lang w:val="fr-FR"/>
              </w:rPr>
              <w:t xml:space="preserve">Nombre de ressources génétiques a) végétales et b) animales destinées à l’alimentation et à </w:t>
            </w:r>
            <w:r w:rsidRPr="00CE17D4">
              <w:rPr>
                <w:color w:val="000000" w:themeColor="text1"/>
                <w:szCs w:val="20"/>
                <w:lang w:val="fr-FR"/>
              </w:rPr>
              <w:lastRenderedPageBreak/>
              <w:t>l’agriculture sécurisées dans des installations de conservation à moyen ou à long terme</w:t>
            </w:r>
          </w:p>
          <w:p w14:paraId="05D7901B" w14:textId="77777777" w:rsidR="00494494" w:rsidRPr="00CE17D4" w:rsidRDefault="00494494" w:rsidP="00727F5A">
            <w:pPr>
              <w:pStyle w:val="CBD-bullet-table"/>
              <w:ind w:left="174" w:right="-57" w:hanging="176"/>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4.CT.4 </w:t>
            </w:r>
            <w:r w:rsidRPr="00CE17D4">
              <w:rPr>
                <w:color w:val="000000" w:themeColor="text1"/>
                <w:szCs w:val="20"/>
                <w:lang w:val="fr-FR"/>
              </w:rPr>
              <w:t>Pourcentage de races locales classées comme étant menacées d’extinction</w:t>
            </w:r>
          </w:p>
          <w:p w14:paraId="39C01CFF"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A.CY.19 </w:t>
            </w:r>
            <w:r w:rsidRPr="00CE17D4">
              <w:rPr>
                <w:color w:val="000000" w:themeColor="text1"/>
                <w:szCs w:val="20"/>
                <w:lang w:val="fr-FR"/>
              </w:rPr>
              <w:t>Indice de la Liste rouge (parents sauvages d’animaux domestiques)</w:t>
            </w:r>
            <w:r w:rsidRPr="00CE17D4">
              <w:rPr>
                <w:rStyle w:val="Hyperlink"/>
                <w:rFonts w:asciiTheme="majorBidi" w:hAnsiTheme="majorBidi"/>
                <w:color w:val="000000" w:themeColor="text1"/>
                <w:szCs w:val="20"/>
                <w:u w:val="none"/>
                <w:lang w:val="fr-FR"/>
              </w:rPr>
              <w:t xml:space="preserve"> </w:t>
            </w:r>
          </w:p>
          <w:p w14:paraId="1A253D87"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A.CY.20 </w:t>
            </w:r>
            <w:r w:rsidRPr="00CE17D4">
              <w:rPr>
                <w:color w:val="000000" w:themeColor="text1"/>
                <w:szCs w:val="20"/>
                <w:lang w:val="fr-FR"/>
              </w:rPr>
              <w:t>Indice d’information sur l’état des espèces</w:t>
            </w:r>
            <w:r w:rsidRPr="00CE17D4">
              <w:rPr>
                <w:rStyle w:val="Hyperlink"/>
                <w:rFonts w:asciiTheme="majorBidi" w:hAnsiTheme="majorBidi"/>
                <w:color w:val="000000" w:themeColor="text1"/>
                <w:szCs w:val="20"/>
                <w:u w:val="none"/>
                <w:lang w:val="fr-FR"/>
              </w:rPr>
              <w:t xml:space="preserve"> </w:t>
            </w:r>
          </w:p>
          <w:p w14:paraId="21B6242F" w14:textId="77777777" w:rsidR="00494494" w:rsidRPr="00CE17D4" w:rsidRDefault="00494494" w:rsidP="00727F5A">
            <w:pPr>
              <w:pStyle w:val="CBD-bullet-table"/>
              <w:ind w:left="174" w:right="-57" w:hanging="176"/>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A.CY.21 </w:t>
            </w:r>
            <w:r w:rsidRPr="00CE17D4">
              <w:rPr>
                <w:color w:val="000000" w:themeColor="text1"/>
                <w:szCs w:val="20"/>
                <w:lang w:val="fr-FR"/>
              </w:rPr>
              <w:t>Perte attendue de la diversité phylogénétique</w:t>
            </w:r>
            <w:r w:rsidRPr="00CE17D4">
              <w:rPr>
                <w:rStyle w:val="Hyperlink"/>
                <w:rFonts w:asciiTheme="majorBidi" w:hAnsiTheme="majorBidi"/>
                <w:color w:val="000000" w:themeColor="text1"/>
                <w:szCs w:val="20"/>
                <w:u w:val="none"/>
                <w:lang w:val="fr-FR"/>
              </w:rPr>
              <w:t xml:space="preserve"> </w:t>
            </w:r>
          </w:p>
          <w:p w14:paraId="6396E521" w14:textId="77777777" w:rsidR="00494494" w:rsidRPr="00CE17D4" w:rsidRDefault="00494494" w:rsidP="00727F5A">
            <w:pPr>
              <w:pStyle w:val="CBD-bullet-table"/>
              <w:ind w:left="174" w:right="-57" w:hanging="176"/>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A.CY.22 </w:t>
            </w:r>
            <w:r w:rsidRPr="00CE17D4">
              <w:rPr>
                <w:rFonts w:asciiTheme="majorBidi" w:hAnsiTheme="majorBidi"/>
                <w:color w:val="000000" w:themeColor="text1"/>
                <w:szCs w:val="20"/>
                <w:lang w:val="fr-FR"/>
              </w:rPr>
              <w:t>Pourcentage de populations préservées au sein des espèces</w:t>
            </w:r>
          </w:p>
          <w:p w14:paraId="2EE11CD3" w14:textId="77777777" w:rsidR="00494494" w:rsidRPr="00CE17D4" w:rsidRDefault="00494494" w:rsidP="00727F5A">
            <w:pPr>
              <w:ind w:left="186" w:right="-57" w:hanging="176"/>
              <w:jc w:val="left"/>
              <w:rPr>
                <w:rStyle w:val="Hyperlink"/>
                <w:color w:val="000000" w:themeColor="text1"/>
                <w:sz w:val="20"/>
                <w:szCs w:val="20"/>
                <w:u w:val="none"/>
                <w:lang w:val="fr-FR"/>
              </w:rPr>
            </w:pPr>
          </w:p>
        </w:tc>
      </w:tr>
      <w:tr w:rsidR="00CE17D4" w:rsidRPr="00CE17D4" w14:paraId="63A2A0A0" w14:textId="77777777" w:rsidTr="00727F5A">
        <w:trPr>
          <w:trHeight w:val="2344"/>
        </w:trPr>
        <w:tc>
          <w:tcPr>
            <w:tcW w:w="993" w:type="dxa"/>
            <w:vMerge/>
            <w:tcBorders>
              <w:top w:val="single" w:sz="4" w:space="0" w:color="auto"/>
            </w:tcBorders>
            <w:shd w:val="clear" w:color="auto" w:fill="FFFFFF" w:themeFill="background1"/>
          </w:tcPr>
          <w:p w14:paraId="74C232A3"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single" w:sz="4" w:space="0" w:color="auto"/>
              <w:bottom w:val="nil"/>
            </w:tcBorders>
            <w:shd w:val="clear" w:color="auto" w:fill="FFFFFF" w:themeFill="background1"/>
          </w:tcPr>
          <w:p w14:paraId="591D9252" w14:textId="77777777" w:rsidR="00494494" w:rsidRPr="00CE17D4" w:rsidRDefault="00494494" w:rsidP="00727F5A">
            <w:pPr>
              <w:tabs>
                <w:tab w:val="left" w:pos="4813"/>
              </w:tabs>
              <w:spacing w:before="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A.2 Étendue des écosystèmes naturels</w:t>
            </w:r>
          </w:p>
          <w:p w14:paraId="5E833E69"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552" w:type="dxa"/>
            <w:tcBorders>
              <w:top w:val="single" w:sz="4" w:space="0" w:color="auto"/>
              <w:bottom w:val="nil"/>
            </w:tcBorders>
            <w:shd w:val="clear" w:color="auto" w:fill="FFFFFF" w:themeFill="background1"/>
          </w:tcPr>
          <w:p w14:paraId="6BFE2E3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A.2 :</w:t>
            </w:r>
          </w:p>
          <w:p w14:paraId="113EE4C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domaine, par biome et par groupe fonctionnel d’écosystèmes (niveaux 2 et 3 de la Typologie mondiale des écosystèmes ou équivalent)</w:t>
            </w:r>
          </w:p>
          <w:p w14:paraId="34DC153E"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territoire autochtone et traditionnel</w:t>
            </w:r>
          </w:p>
          <w:p w14:paraId="7A27A8A9"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écosystème naturel et semi-naturel, si possible</w:t>
            </w:r>
          </w:p>
        </w:tc>
        <w:tc>
          <w:tcPr>
            <w:tcW w:w="2977" w:type="dxa"/>
            <w:vMerge/>
            <w:shd w:val="clear" w:color="auto" w:fill="FFFFFF" w:themeFill="background1"/>
          </w:tcPr>
          <w:p w14:paraId="5E7E63FD" w14:textId="77777777" w:rsidR="00494494" w:rsidRPr="00CE17D4" w:rsidRDefault="00494494" w:rsidP="00727F5A">
            <w:pPr>
              <w:ind w:left="186" w:hanging="180"/>
              <w:jc w:val="left"/>
              <w:rPr>
                <w:color w:val="000000" w:themeColor="text1"/>
                <w:sz w:val="20"/>
                <w:szCs w:val="20"/>
                <w:lang w:val="fr-FR"/>
              </w:rPr>
            </w:pPr>
          </w:p>
        </w:tc>
        <w:tc>
          <w:tcPr>
            <w:tcW w:w="4677" w:type="dxa"/>
            <w:vMerge/>
            <w:shd w:val="clear" w:color="auto" w:fill="FFFFFF" w:themeFill="background1"/>
          </w:tcPr>
          <w:p w14:paraId="31CEBFD8" w14:textId="77777777" w:rsidR="00494494" w:rsidRPr="00CE17D4" w:rsidRDefault="00494494" w:rsidP="00727F5A">
            <w:pPr>
              <w:ind w:left="186" w:hanging="180"/>
              <w:jc w:val="left"/>
              <w:rPr>
                <w:color w:val="000000" w:themeColor="text1"/>
                <w:sz w:val="20"/>
                <w:szCs w:val="20"/>
                <w:lang w:val="fr-FR"/>
              </w:rPr>
            </w:pPr>
          </w:p>
        </w:tc>
      </w:tr>
      <w:tr w:rsidR="00CE17D4" w:rsidRPr="00CE17D4" w14:paraId="22E6AAAD" w14:textId="77777777" w:rsidTr="00727F5A">
        <w:trPr>
          <w:trHeight w:val="2344"/>
        </w:trPr>
        <w:tc>
          <w:tcPr>
            <w:tcW w:w="993" w:type="dxa"/>
            <w:vMerge/>
            <w:shd w:val="clear" w:color="auto" w:fill="FFFFFF" w:themeFill="background1"/>
          </w:tcPr>
          <w:p w14:paraId="70F90E30"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bottom w:val="nil"/>
            </w:tcBorders>
            <w:shd w:val="clear" w:color="auto" w:fill="FFFFFF" w:themeFill="background1"/>
          </w:tcPr>
          <w:p w14:paraId="1DA22F24"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color w:val="000000" w:themeColor="text1"/>
                <w:sz w:val="20"/>
                <w:szCs w:val="20"/>
                <w:lang w:val="fr-FR"/>
              </w:rPr>
              <w:t>A.3 Indice de la Liste rouge</w:t>
            </w:r>
          </w:p>
          <w:p w14:paraId="71F73A89"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552" w:type="dxa"/>
            <w:tcBorders>
              <w:top w:val="nil"/>
              <w:bottom w:val="nil"/>
            </w:tcBorders>
            <w:shd w:val="clear" w:color="auto" w:fill="FFFFFF" w:themeFill="background1"/>
          </w:tcPr>
          <w:p w14:paraId="348D9E65"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A.3</w:t>
            </w:r>
            <w:r w:rsidRPr="00CE17D4">
              <w:rPr>
                <w:rStyle w:val="FootnoteReference"/>
                <w:rFonts w:asciiTheme="majorBidi" w:hAnsiTheme="majorBidi"/>
                <w:color w:val="000000" w:themeColor="text1"/>
                <w:sz w:val="20"/>
                <w:szCs w:val="20"/>
                <w:lang w:val="fr-FR"/>
              </w:rPr>
              <w:footnoteReference w:id="18"/>
            </w:r>
            <w:r w:rsidRPr="00CE17D4">
              <w:rPr>
                <w:rFonts w:asciiTheme="majorBidi" w:hAnsiTheme="majorBidi"/>
                <w:color w:val="000000" w:themeColor="text1"/>
                <w:sz w:val="20"/>
                <w:szCs w:val="20"/>
                <w:lang w:val="fr-FR"/>
              </w:rPr>
              <w:t> :</w:t>
            </w:r>
          </w:p>
          <w:p w14:paraId="38024F8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domaine, par biome et par groupe fonctionnel d’écosystèmes (niveaux 2 et 3 de la Typologie mondiale des écosystèmes ou équivalent)</w:t>
            </w:r>
          </w:p>
          <w:p w14:paraId="4BB0ADED"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espèce migratrice</w:t>
            </w:r>
          </w:p>
          <w:p w14:paraId="540D416D"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facteur (correspondant au système de classification des menaces de l’Union internationale pour la conservation de la nature)</w:t>
            </w:r>
          </w:p>
        </w:tc>
        <w:tc>
          <w:tcPr>
            <w:tcW w:w="2977" w:type="dxa"/>
            <w:vMerge/>
            <w:shd w:val="clear" w:color="auto" w:fill="FFFFFF" w:themeFill="background1"/>
          </w:tcPr>
          <w:p w14:paraId="1B93D4C2" w14:textId="77777777" w:rsidR="00494494" w:rsidRPr="00CE17D4" w:rsidRDefault="00494494" w:rsidP="00727F5A">
            <w:pPr>
              <w:ind w:left="186" w:hanging="180"/>
              <w:jc w:val="left"/>
              <w:rPr>
                <w:color w:val="000000" w:themeColor="text1"/>
                <w:sz w:val="20"/>
                <w:szCs w:val="20"/>
                <w:lang w:val="fr-FR"/>
              </w:rPr>
            </w:pPr>
          </w:p>
        </w:tc>
        <w:tc>
          <w:tcPr>
            <w:tcW w:w="4677" w:type="dxa"/>
            <w:vMerge/>
            <w:shd w:val="clear" w:color="auto" w:fill="FFFFFF" w:themeFill="background1"/>
          </w:tcPr>
          <w:p w14:paraId="1155C802" w14:textId="77777777" w:rsidR="00494494" w:rsidRPr="00CE17D4" w:rsidRDefault="00494494" w:rsidP="00727F5A">
            <w:pPr>
              <w:ind w:left="186" w:hanging="180"/>
              <w:jc w:val="left"/>
              <w:rPr>
                <w:color w:val="000000" w:themeColor="text1"/>
                <w:sz w:val="20"/>
                <w:szCs w:val="20"/>
                <w:lang w:val="fr-FR"/>
              </w:rPr>
            </w:pPr>
          </w:p>
        </w:tc>
      </w:tr>
      <w:tr w:rsidR="00CE17D4" w:rsidRPr="00CE17D4" w14:paraId="69140C74" w14:textId="77777777" w:rsidTr="00727F5A">
        <w:trPr>
          <w:trHeight w:val="759"/>
        </w:trPr>
        <w:tc>
          <w:tcPr>
            <w:tcW w:w="993" w:type="dxa"/>
            <w:vMerge/>
            <w:shd w:val="clear" w:color="auto" w:fill="FFFFFF" w:themeFill="background1"/>
          </w:tcPr>
          <w:p w14:paraId="062E804C"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tcBorders>
            <w:shd w:val="clear" w:color="auto" w:fill="FFFFFF" w:themeFill="background1"/>
          </w:tcPr>
          <w:p w14:paraId="40FCA818" w14:textId="77777777" w:rsidR="00494494" w:rsidRPr="00CE17D4" w:rsidRDefault="00494494" w:rsidP="00727F5A">
            <w:pPr>
              <w:spacing w:before="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A.4 Pourcentage de populations au sein d’une espèce dont la taille effective est supérieure à 500 individus</w:t>
            </w:r>
          </w:p>
        </w:tc>
        <w:tc>
          <w:tcPr>
            <w:tcW w:w="2552" w:type="dxa"/>
            <w:tcBorders>
              <w:top w:val="nil"/>
            </w:tcBorders>
            <w:shd w:val="clear" w:color="auto" w:fill="FFFFFF" w:themeFill="background1"/>
          </w:tcPr>
          <w:p w14:paraId="37C97B4F" w14:textId="77777777" w:rsidR="00494494" w:rsidRPr="00CE17D4" w:rsidRDefault="00494494" w:rsidP="00727F5A">
            <w:pPr>
              <w:spacing w:before="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A.4 :</w:t>
            </w:r>
          </w:p>
          <w:p w14:paraId="478C505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espèce</w:t>
            </w:r>
          </w:p>
          <w:p w14:paraId="6CF27D0E"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groupe taxonomique</w:t>
            </w:r>
          </w:p>
        </w:tc>
        <w:tc>
          <w:tcPr>
            <w:tcW w:w="2977" w:type="dxa"/>
            <w:vMerge/>
            <w:shd w:val="clear" w:color="auto" w:fill="FFFFFF" w:themeFill="background1"/>
          </w:tcPr>
          <w:p w14:paraId="2DB47A6C" w14:textId="77777777" w:rsidR="00494494" w:rsidRPr="00CE17D4" w:rsidRDefault="00494494" w:rsidP="00727F5A">
            <w:pPr>
              <w:ind w:left="186" w:hanging="180"/>
              <w:jc w:val="left"/>
              <w:rPr>
                <w:color w:val="000000" w:themeColor="text1"/>
                <w:sz w:val="20"/>
                <w:szCs w:val="20"/>
                <w:lang w:val="fr-FR"/>
              </w:rPr>
            </w:pPr>
          </w:p>
        </w:tc>
        <w:tc>
          <w:tcPr>
            <w:tcW w:w="4677" w:type="dxa"/>
            <w:vMerge/>
            <w:shd w:val="clear" w:color="auto" w:fill="FFFFFF" w:themeFill="background1"/>
          </w:tcPr>
          <w:p w14:paraId="7FC95021" w14:textId="77777777" w:rsidR="00494494" w:rsidRPr="00CE17D4" w:rsidRDefault="00494494" w:rsidP="00727F5A">
            <w:pPr>
              <w:ind w:left="186" w:hanging="180"/>
              <w:jc w:val="left"/>
              <w:rPr>
                <w:color w:val="000000" w:themeColor="text1"/>
                <w:sz w:val="20"/>
                <w:szCs w:val="20"/>
                <w:lang w:val="fr-FR"/>
              </w:rPr>
            </w:pPr>
          </w:p>
        </w:tc>
      </w:tr>
      <w:tr w:rsidR="00CE17D4" w:rsidRPr="00CE17D4" w14:paraId="37F11974" w14:textId="77777777" w:rsidTr="00727F5A">
        <w:trPr>
          <w:trHeight w:val="300"/>
        </w:trPr>
        <w:tc>
          <w:tcPr>
            <w:tcW w:w="993" w:type="dxa"/>
            <w:vMerge w:val="restart"/>
            <w:shd w:val="clear" w:color="auto" w:fill="FFFFFF" w:themeFill="background1"/>
          </w:tcPr>
          <w:p w14:paraId="412EB1C1"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B</w:t>
            </w:r>
          </w:p>
        </w:tc>
        <w:tc>
          <w:tcPr>
            <w:tcW w:w="2409" w:type="dxa"/>
            <w:tcBorders>
              <w:bottom w:val="nil"/>
            </w:tcBorders>
            <w:shd w:val="clear" w:color="auto" w:fill="FFFFFF" w:themeFill="background1"/>
          </w:tcPr>
          <w:p w14:paraId="37661D5E" w14:textId="77777777" w:rsidR="00494494" w:rsidRPr="00CE17D4" w:rsidRDefault="00494494" w:rsidP="00727F5A">
            <w:pPr>
              <w:keepNext/>
              <w:spacing w:after="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B.1 Services rendus par les écosystèmes</w:t>
            </w:r>
          </w:p>
        </w:tc>
        <w:tc>
          <w:tcPr>
            <w:tcW w:w="2552" w:type="dxa"/>
            <w:tcBorders>
              <w:bottom w:val="nil"/>
            </w:tcBorders>
            <w:shd w:val="clear" w:color="auto" w:fill="FFFFFF" w:themeFill="background1"/>
          </w:tcPr>
          <w:p w14:paraId="63817A56" w14:textId="77777777" w:rsidR="00494494" w:rsidRPr="00CE17D4" w:rsidRDefault="00494494" w:rsidP="00727F5A">
            <w:pPr>
              <w:keepNext/>
              <w:jc w:val="left"/>
              <w:rPr>
                <w:rFonts w:asciiTheme="majorBidi" w:eastAsia="Calibr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B.1 :</w:t>
            </w:r>
          </w:p>
          <w:p w14:paraId="793F1140" w14:textId="77777777" w:rsidR="00494494" w:rsidRPr="00CE17D4" w:rsidRDefault="00494494" w:rsidP="00727F5A">
            <w:pPr>
              <w:keepNext/>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type de service écosystémique </w:t>
            </w:r>
          </w:p>
          <w:p w14:paraId="0385C68E" w14:textId="77777777" w:rsidR="00494494" w:rsidRPr="00CE17D4" w:rsidRDefault="00494494" w:rsidP="00727F5A">
            <w:pPr>
              <w:keepNext/>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domaine, par biome et par groupe fonctionnel d’écosystèmes (niveaux 2 et 3 de la Typologie mondiale des écosystèmes) ou équivalent)</w:t>
            </w:r>
          </w:p>
          <w:p w14:paraId="3E1EE444" w14:textId="77777777" w:rsidR="00494494" w:rsidRPr="00CE17D4" w:rsidRDefault="00494494" w:rsidP="00727F5A">
            <w:pPr>
              <w:keepNext/>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territoire autochtone et traditionnel</w:t>
            </w:r>
          </w:p>
          <w:p w14:paraId="4227E4C3" w14:textId="77777777" w:rsidR="00494494" w:rsidRPr="00CE17D4" w:rsidRDefault="00494494" w:rsidP="00727F5A">
            <w:pPr>
              <w:keepNext/>
              <w:jc w:val="left"/>
              <w:rPr>
                <w:rFonts w:asciiTheme="majorBidi" w:hAnsiTheme="majorBidi" w:cstheme="majorBidi"/>
                <w:color w:val="000000" w:themeColor="text1"/>
                <w:sz w:val="20"/>
                <w:szCs w:val="20"/>
                <w:lang w:val="fr-FR"/>
              </w:rPr>
            </w:pPr>
          </w:p>
        </w:tc>
        <w:tc>
          <w:tcPr>
            <w:tcW w:w="2977" w:type="dxa"/>
            <w:vMerge w:val="restart"/>
            <w:shd w:val="clear" w:color="auto" w:fill="FFFFFF" w:themeFill="background1"/>
          </w:tcPr>
          <w:p w14:paraId="0F7FE170"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B.CT.1 </w:t>
            </w:r>
            <w:r w:rsidRPr="00CE17D4">
              <w:rPr>
                <w:rFonts w:asciiTheme="majorBidi" w:hAnsiTheme="majorBidi"/>
                <w:color w:val="000000" w:themeColor="text1"/>
                <w:szCs w:val="20"/>
                <w:lang w:val="fr-FR"/>
              </w:rPr>
              <w:t>Indice de la Liste rouge pour les espèces utilisées</w:t>
            </w:r>
          </w:p>
          <w:p w14:paraId="37F83BF0"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B.CT.2 </w:t>
            </w:r>
            <w:r w:rsidRPr="00CE17D4">
              <w:rPr>
                <w:color w:val="000000" w:themeColor="text1"/>
                <w:szCs w:val="20"/>
                <w:lang w:val="fr-FR"/>
              </w:rPr>
              <w:t>Indice</w:t>
            </w:r>
            <w:r w:rsidRPr="00CE17D4">
              <w:rPr>
                <w:rStyle w:val="Hyperlink"/>
                <w:rFonts w:asciiTheme="majorBidi" w:hAnsiTheme="majorBidi"/>
                <w:color w:val="000000" w:themeColor="text1"/>
                <w:szCs w:val="20"/>
                <w:u w:val="none"/>
                <w:lang w:val="fr-FR"/>
              </w:rPr>
              <w:t xml:space="preserve"> Planète Vivante pour les espèces utilisées</w:t>
            </w:r>
          </w:p>
          <w:p w14:paraId="49202D25"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B.CT.3 </w:t>
            </w:r>
            <w:r w:rsidRPr="00CE17D4">
              <w:rPr>
                <w:rFonts w:asciiTheme="majorBidi" w:hAnsiTheme="majorBidi"/>
                <w:color w:val="000000" w:themeColor="text1"/>
                <w:szCs w:val="20"/>
                <w:lang w:val="fr-FR"/>
              </w:rPr>
              <w:t>Valeur totale des services écosystémiques en unités monétaires</w:t>
            </w:r>
            <w:r w:rsidRPr="00CE17D4">
              <w:rPr>
                <w:rStyle w:val="Hyperlink"/>
                <w:color w:val="000000" w:themeColor="text1"/>
                <w:szCs w:val="20"/>
                <w:u w:val="none"/>
                <w:lang w:val="fr-FR"/>
              </w:rPr>
              <w:t xml:space="preserve"> </w:t>
            </w:r>
          </w:p>
        </w:tc>
        <w:tc>
          <w:tcPr>
            <w:tcW w:w="4677" w:type="dxa"/>
            <w:vMerge w:val="restart"/>
            <w:shd w:val="clear" w:color="auto" w:fill="FFFFFF" w:themeFill="background1"/>
          </w:tcPr>
          <w:p w14:paraId="7270BECD"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16.CT.3 </w:t>
            </w:r>
            <w:r w:rsidRPr="00CE17D4">
              <w:rPr>
                <w:rFonts w:asciiTheme="majorBidi" w:hAnsiTheme="majorBidi"/>
                <w:color w:val="000000" w:themeColor="text1"/>
                <w:szCs w:val="20"/>
                <w:lang w:val="fr-FR"/>
              </w:rPr>
              <w:t>Empreinte écologique</w:t>
            </w:r>
          </w:p>
          <w:p w14:paraId="6A54C0EC"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B.CY.1 </w:t>
            </w:r>
            <w:r w:rsidRPr="00CE17D4">
              <w:rPr>
                <w:rFonts w:asciiTheme="majorBidi" w:hAnsiTheme="majorBidi"/>
                <w:color w:val="000000" w:themeColor="text1"/>
                <w:szCs w:val="20"/>
                <w:lang w:val="fr-FR"/>
              </w:rPr>
              <w:t>Indice de la Liste rouge (espèces pollinisatrices)</w:t>
            </w:r>
            <w:r w:rsidRPr="00CE17D4">
              <w:rPr>
                <w:rStyle w:val="Hyperlink"/>
                <w:color w:val="000000" w:themeColor="text1"/>
                <w:szCs w:val="20"/>
                <w:u w:val="none"/>
                <w:lang w:val="fr-FR"/>
              </w:rPr>
              <w:t xml:space="preserve"> </w:t>
            </w:r>
          </w:p>
          <w:p w14:paraId="507A00B7" w14:textId="77777777" w:rsidR="00494494" w:rsidRPr="00CE17D4" w:rsidRDefault="00494494" w:rsidP="00727F5A">
            <w:pPr>
              <w:pStyle w:val="CBD-bullet-table"/>
              <w:rPr>
                <w:rFonts w:asciiTheme="majorBidi" w:hAnsiTheme="majorBidi" w:cstheme="majorBidi"/>
                <w:color w:val="000000" w:themeColor="text1"/>
                <w:szCs w:val="20"/>
                <w:lang w:val="fr-FR"/>
              </w:rPr>
            </w:pPr>
            <w:r w:rsidRPr="00CE17D4">
              <w:rPr>
                <w:rStyle w:val="Hyperlink"/>
                <w:rFonts w:asciiTheme="majorBidi" w:hAnsiTheme="majorBidi" w:cstheme="majorBidi"/>
                <w:color w:val="000000" w:themeColor="text1"/>
                <w:szCs w:val="20"/>
                <w:u w:val="none"/>
                <w:lang w:val="fr-FR"/>
              </w:rPr>
              <w:t xml:space="preserve">4.CT.2 </w:t>
            </w:r>
            <w:r w:rsidRPr="00CE17D4">
              <w:rPr>
                <w:rFonts w:asciiTheme="majorBidi" w:hAnsiTheme="majorBidi"/>
                <w:color w:val="000000" w:themeColor="text1"/>
                <w:szCs w:val="20"/>
                <w:lang w:val="fr-FR"/>
              </w:rPr>
              <w:t xml:space="preserve">État écologique des espèces </w:t>
            </w:r>
          </w:p>
          <w:p w14:paraId="737A444B"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11.CT.3 </w:t>
            </w:r>
            <w:r w:rsidRPr="00CE17D4">
              <w:rPr>
                <w:rFonts w:asciiTheme="majorBidi" w:hAnsiTheme="majorBidi"/>
                <w:color w:val="000000" w:themeColor="text1"/>
                <w:szCs w:val="20"/>
                <w:lang w:val="fr-FR"/>
              </w:rPr>
              <w:t>Niveau de stress hydrique : prélèvement d’eau douce en proportion des ressources en eau douce disponibles</w:t>
            </w:r>
          </w:p>
          <w:p w14:paraId="349AECF4" w14:textId="77777777" w:rsidR="00494494" w:rsidRPr="00CE17D4" w:rsidRDefault="00494494" w:rsidP="00727F5A">
            <w:pPr>
              <w:pStyle w:val="CBD-bullet-table"/>
              <w:ind w:left="174" w:hanging="174"/>
              <w:rPr>
                <w:rStyle w:val="Hyperlink"/>
                <w:rFonts w:asciiTheme="majorBidi" w:hAnsiTheme="majorBidi" w:cstheme="majorBidi"/>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11.CT.2 </w:t>
            </w:r>
            <w:r w:rsidRPr="00CE17D4">
              <w:rPr>
                <w:rFonts w:asciiTheme="majorBidi" w:hAnsiTheme="majorBidi"/>
                <w:color w:val="000000" w:themeColor="text1"/>
                <w:szCs w:val="20"/>
                <w:lang w:val="fr-FR"/>
              </w:rPr>
              <w:t>Pourcentage des plans d’eau dont la qualité de l’eau ambiante</w:t>
            </w:r>
            <w:r w:rsidRPr="00CE17D4">
              <w:rPr>
                <w:color w:val="000000" w:themeColor="text1"/>
                <w:szCs w:val="20"/>
                <w:lang w:val="fr-FR"/>
              </w:rPr>
              <w:t xml:space="preserve"> est bonne</w:t>
            </w:r>
          </w:p>
          <w:p w14:paraId="36812249"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B.CY.2 </w:t>
            </w:r>
            <w:r w:rsidRPr="00CE17D4">
              <w:rPr>
                <w:rFonts w:asciiTheme="majorBidi" w:hAnsiTheme="majorBidi"/>
                <w:color w:val="000000" w:themeColor="text1"/>
                <w:szCs w:val="20"/>
                <w:lang w:val="fr-FR"/>
              </w:rPr>
              <w:t>Production et commerce des produits forestiers (bois de chauffage)</w:t>
            </w:r>
          </w:p>
          <w:p w14:paraId="130D159A"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21.CT.3 </w:t>
            </w:r>
            <w:r w:rsidRPr="00CE17D4">
              <w:rPr>
                <w:rFonts w:asciiTheme="majorBidi" w:hAnsiTheme="majorBidi"/>
                <w:color w:val="000000" w:themeColor="text1"/>
                <w:szCs w:val="20"/>
                <w:lang w:val="fr-FR"/>
              </w:rPr>
              <w:t>Indice de diversité linguistique</w:t>
            </w:r>
            <w:r w:rsidRPr="00CE17D4">
              <w:rPr>
                <w:rStyle w:val="Hyperlink"/>
                <w:color w:val="000000" w:themeColor="text1"/>
                <w:szCs w:val="20"/>
                <w:u w:val="none"/>
                <w:lang w:val="fr-FR"/>
              </w:rPr>
              <w:t xml:space="preserve"> </w:t>
            </w:r>
          </w:p>
          <w:p w14:paraId="78026891" w14:textId="77777777" w:rsidR="00494494" w:rsidRPr="00CE17D4" w:rsidRDefault="00494494" w:rsidP="00727F5A">
            <w:pPr>
              <w:pStyle w:val="CBD-bullet-table"/>
              <w:ind w:left="174" w:hanging="174"/>
              <w:rPr>
                <w:rFonts w:asciiTheme="majorBidi" w:hAnsiTheme="majorBidi" w:cstheme="majorBidi"/>
                <w:color w:val="000000" w:themeColor="text1"/>
                <w:szCs w:val="20"/>
                <w:lang w:val="fr-FR"/>
              </w:rPr>
            </w:pPr>
            <w:r w:rsidRPr="00CE17D4">
              <w:rPr>
                <w:rFonts w:asciiTheme="majorBidi" w:hAnsiTheme="majorBidi" w:cstheme="majorBidi"/>
                <w:color w:val="000000" w:themeColor="text1"/>
                <w:szCs w:val="20"/>
                <w:lang w:val="fr-FR"/>
              </w:rPr>
              <w:t xml:space="preserve">B.CY.3 </w:t>
            </w:r>
            <w:r w:rsidRPr="00CE17D4">
              <w:rPr>
                <w:rFonts w:asciiTheme="majorBidi" w:hAnsiTheme="majorBidi"/>
                <w:color w:val="000000" w:themeColor="text1"/>
                <w:szCs w:val="20"/>
                <w:lang w:val="fr-FR"/>
              </w:rPr>
              <w:t>Organisation des Nations Unies pour l’éducation, la science et la culture -</w:t>
            </w:r>
            <w:r w:rsidRPr="00CE17D4">
              <w:rPr>
                <w:rStyle w:val="Hyperlink"/>
                <w:color w:val="000000" w:themeColor="text1"/>
                <w:szCs w:val="20"/>
                <w:u w:val="none"/>
                <w:lang w:val="fr-FR"/>
              </w:rPr>
              <w:t xml:space="preserve"> indicateurs culture 2030 </w:t>
            </w:r>
          </w:p>
          <w:p w14:paraId="0F7288A7" w14:textId="77777777" w:rsidR="00494494" w:rsidRPr="00CE17D4" w:rsidRDefault="00494494" w:rsidP="00727F5A">
            <w:pPr>
              <w:jc w:val="left"/>
              <w:rPr>
                <w:rFonts w:asciiTheme="majorBidi" w:hAnsiTheme="majorBidi" w:cstheme="majorBidi"/>
                <w:color w:val="000000" w:themeColor="text1"/>
                <w:sz w:val="20"/>
                <w:szCs w:val="20"/>
                <w:lang w:val="fr-FR"/>
              </w:rPr>
            </w:pPr>
          </w:p>
        </w:tc>
      </w:tr>
      <w:tr w:rsidR="00CE17D4" w:rsidRPr="00CE17D4" w14:paraId="0561D43E" w14:textId="77777777" w:rsidTr="00727F5A">
        <w:trPr>
          <w:trHeight w:val="300"/>
        </w:trPr>
        <w:tc>
          <w:tcPr>
            <w:tcW w:w="993" w:type="dxa"/>
            <w:vMerge/>
            <w:tcBorders>
              <w:bottom w:val="single" w:sz="4" w:space="0" w:color="auto"/>
            </w:tcBorders>
            <w:shd w:val="clear" w:color="auto" w:fill="FFFFFF" w:themeFill="background1"/>
          </w:tcPr>
          <w:p w14:paraId="376A461E"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bottom w:val="single" w:sz="4" w:space="0" w:color="auto"/>
            </w:tcBorders>
            <w:shd w:val="clear" w:color="auto" w:fill="FFFFFF" w:themeFill="background1"/>
          </w:tcPr>
          <w:p w14:paraId="0310B19D"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B.b Nombre de pays disposant de politiques ou des mesures pour mettre en œuvre et surveiller </w:t>
            </w:r>
            <w:r w:rsidRPr="00CE17D4">
              <w:rPr>
                <w:rFonts w:asciiTheme="majorBidi" w:hAnsiTheme="majorBidi"/>
                <w:color w:val="000000" w:themeColor="text1"/>
                <w:sz w:val="20"/>
                <w:szCs w:val="20"/>
                <w:lang w:val="fr-FR"/>
              </w:rPr>
              <w:lastRenderedPageBreak/>
              <w:t>l’utilisation durable de la biodiversité et la préservation et le renforcement des contributions de la nature à l’homme, y compris les fonctions et services écosystémiques</w:t>
            </w:r>
          </w:p>
        </w:tc>
        <w:tc>
          <w:tcPr>
            <w:tcW w:w="2552" w:type="dxa"/>
            <w:tcBorders>
              <w:top w:val="nil"/>
              <w:bottom w:val="single" w:sz="4" w:space="0" w:color="auto"/>
            </w:tcBorders>
            <w:shd w:val="clear" w:color="auto" w:fill="FFFFFF" w:themeFill="background1"/>
          </w:tcPr>
          <w:p w14:paraId="327A76CE" w14:textId="77777777" w:rsidR="00494494" w:rsidRPr="00CE17D4" w:rsidRDefault="00494494" w:rsidP="00727F5A">
            <w:pPr>
              <w:jc w:val="left"/>
              <w:rPr>
                <w:rFonts w:asciiTheme="majorBidi" w:eastAsia="Calibr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 xml:space="preserve">S. O. </w:t>
            </w:r>
          </w:p>
        </w:tc>
        <w:tc>
          <w:tcPr>
            <w:tcW w:w="2977" w:type="dxa"/>
            <w:vMerge/>
            <w:shd w:val="clear" w:color="auto" w:fill="FFFFFF" w:themeFill="background1"/>
          </w:tcPr>
          <w:p w14:paraId="1F2C7B1B" w14:textId="77777777" w:rsidR="00494494" w:rsidRPr="00CE17D4" w:rsidRDefault="00494494" w:rsidP="00727F5A">
            <w:pPr>
              <w:ind w:left="186" w:hanging="180"/>
              <w:jc w:val="left"/>
              <w:rPr>
                <w:rFonts w:ascii="Symbol" w:hAnsi="Symbol" w:cstheme="majorBidi" w:hint="eastAsia"/>
                <w:color w:val="000000" w:themeColor="text1"/>
                <w:sz w:val="20"/>
                <w:szCs w:val="20"/>
                <w:lang w:val="fr-FR"/>
              </w:rPr>
            </w:pPr>
          </w:p>
        </w:tc>
        <w:tc>
          <w:tcPr>
            <w:tcW w:w="4677" w:type="dxa"/>
            <w:vMerge/>
            <w:shd w:val="clear" w:color="auto" w:fill="FFFFFF" w:themeFill="background1"/>
          </w:tcPr>
          <w:p w14:paraId="087B831E"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763FD7F9" w14:textId="77777777" w:rsidTr="00727F5A">
        <w:trPr>
          <w:trHeight w:val="947"/>
        </w:trPr>
        <w:tc>
          <w:tcPr>
            <w:tcW w:w="993" w:type="dxa"/>
            <w:tcBorders>
              <w:bottom w:val="single" w:sz="4" w:space="0" w:color="auto"/>
            </w:tcBorders>
            <w:shd w:val="clear" w:color="auto" w:fill="FFFFFF" w:themeFill="background1"/>
          </w:tcPr>
          <w:p w14:paraId="151806CC"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C</w:t>
            </w:r>
          </w:p>
        </w:tc>
        <w:tc>
          <w:tcPr>
            <w:tcW w:w="2409" w:type="dxa"/>
            <w:shd w:val="clear" w:color="auto" w:fill="FFFFFF" w:themeFill="background1"/>
          </w:tcPr>
          <w:p w14:paraId="55C98365" w14:textId="77777777" w:rsidR="00494494" w:rsidRPr="00CE17D4" w:rsidRDefault="00494494" w:rsidP="00727F5A">
            <w:pPr>
              <w:jc w:val="left"/>
              <w:rPr>
                <w:rFonts w:asciiTheme="majorBidi" w:hAnsiTheme="majorBidi"/>
                <w:color w:val="000000" w:themeColor="text1"/>
                <w:sz w:val="20"/>
                <w:szCs w:val="20"/>
                <w:lang w:val="fr-FR"/>
              </w:rPr>
            </w:pPr>
            <w:r w:rsidRPr="00CE17D4">
              <w:rPr>
                <w:rFonts w:asciiTheme="majorBidi" w:hAnsiTheme="majorBidi"/>
                <w:color w:val="000000" w:themeColor="text1"/>
                <w:sz w:val="20"/>
                <w:szCs w:val="20"/>
                <w:lang w:val="fr-FR"/>
              </w:rPr>
              <w:t>C.1 Avantages monétaires reçus conformément aux instruments internationaux applicables en matière d’accès et de partage des avantages</w:t>
            </w:r>
          </w:p>
          <w:p w14:paraId="2EC297E1"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p>
          <w:p w14:paraId="7A495293" w14:textId="77777777" w:rsidR="00494494" w:rsidRPr="00CE17D4" w:rsidRDefault="00494494" w:rsidP="00727F5A">
            <w:pPr>
              <w:spacing w:before="120"/>
              <w:jc w:val="left"/>
              <w:rPr>
                <w:rFonts w:asciiTheme="majorBidi" w:eastAsia="Yu Mincho" w:hAnsiTheme="majorBidi"/>
                <w:color w:val="000000" w:themeColor="text1"/>
                <w:sz w:val="20"/>
                <w:szCs w:val="20"/>
                <w:lang w:val="fr-FR" w:eastAsia="ja-JP"/>
              </w:rPr>
            </w:pPr>
          </w:p>
          <w:p w14:paraId="69F1C850" w14:textId="77777777" w:rsidR="00494494" w:rsidRPr="00CE17D4" w:rsidRDefault="00494494" w:rsidP="00727F5A">
            <w:pPr>
              <w:spacing w:before="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C.2 Avantages non monétaires découlant des instruments internationaux applicables en matière d’accès et de partage des avantages</w:t>
            </w:r>
          </w:p>
          <w:p w14:paraId="7B9E8917"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t>13.b</w:t>
            </w:r>
            <w:r w:rsidRPr="00CE17D4">
              <w:rPr>
                <w:rFonts w:asciiTheme="majorBidi" w:hAnsiTheme="majorBidi"/>
                <w:i/>
                <w:iCs/>
                <w:color w:val="000000" w:themeColor="text1"/>
                <w:sz w:val="20"/>
                <w:szCs w:val="20"/>
                <w:lang w:val="fr-FR"/>
              </w:rPr>
              <w:t xml:space="preserve"> </w:t>
            </w:r>
            <w:r w:rsidRPr="00CE17D4">
              <w:rPr>
                <w:rFonts w:asciiTheme="majorBidi" w:hAnsiTheme="majorBidi"/>
                <w:iCs/>
                <w:color w:val="000000" w:themeColor="text1"/>
                <w:sz w:val="20"/>
                <w:szCs w:val="20"/>
                <w:lang w:val="fr-FR"/>
              </w:rPr>
              <w:t xml:space="preserve">Nombre de pays qui ont pris des mesures </w:t>
            </w:r>
            <w:r w:rsidRPr="00CE17D4">
              <w:rPr>
                <w:rFonts w:asciiTheme="majorBidi" w:hAnsiTheme="majorBidi"/>
                <w:iCs/>
                <w:color w:val="000000" w:themeColor="text1"/>
                <w:sz w:val="20"/>
                <w:szCs w:val="20"/>
                <w:lang w:val="fr-FR" w:eastAsia="zh-CN"/>
              </w:rPr>
              <w:t xml:space="preserve">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w:t>
            </w:r>
            <w:r w:rsidRPr="00CE17D4">
              <w:rPr>
                <w:rFonts w:asciiTheme="majorBidi" w:hAnsiTheme="majorBidi"/>
                <w:iCs/>
                <w:color w:val="000000" w:themeColor="text1"/>
                <w:sz w:val="20"/>
                <w:szCs w:val="20"/>
                <w:lang w:val="fr-FR" w:eastAsia="zh-CN"/>
              </w:rPr>
              <w:lastRenderedPageBreak/>
              <w:t>ainsi que des connaissances traditionnelles associées aux ressources génétiques</w:t>
            </w:r>
          </w:p>
        </w:tc>
        <w:tc>
          <w:tcPr>
            <w:tcW w:w="2552" w:type="dxa"/>
            <w:shd w:val="clear" w:color="auto" w:fill="FFFFFF" w:themeFill="background1"/>
          </w:tcPr>
          <w:p w14:paraId="0BFE240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Pour l’indicateur C.1 :</w:t>
            </w:r>
          </w:p>
          <w:p w14:paraId="2FB7FC6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avantages monétaires reçus par les peuples autochtones et communautés locales</w:t>
            </w:r>
          </w:p>
          <w:p w14:paraId="4059C9B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instrument pertinent d’accès et de partage des avantages</w:t>
            </w:r>
          </w:p>
          <w:p w14:paraId="4F9B4478" w14:textId="77777777" w:rsidR="00494494" w:rsidRPr="00CE17D4" w:rsidRDefault="00494494" w:rsidP="00727F5A">
            <w:pPr>
              <w:spacing w:before="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C.2 :</w:t>
            </w:r>
          </w:p>
          <w:p w14:paraId="129EA02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type d’avantages non monétaires </w:t>
            </w:r>
          </w:p>
          <w:p w14:paraId="6A7231CF"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avantages non monétaires reçus par les peuples autochtones et communautés locales</w:t>
            </w:r>
          </w:p>
          <w:p w14:paraId="39EDBCE6" w14:textId="77777777" w:rsidR="00494494" w:rsidRPr="00CE17D4" w:rsidRDefault="00494494" w:rsidP="00727F5A">
            <w:pPr>
              <w:spacing w:after="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instrument pertinent d’accès et de partage des avantages</w:t>
            </w:r>
          </w:p>
        </w:tc>
        <w:tc>
          <w:tcPr>
            <w:tcW w:w="2977" w:type="dxa"/>
            <w:shd w:val="clear" w:color="auto" w:fill="FFFFFF" w:themeFill="background1"/>
          </w:tcPr>
          <w:p w14:paraId="70749034"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4677" w:type="dxa"/>
            <w:shd w:val="clear" w:color="auto" w:fill="FFFFFF" w:themeFill="background1"/>
          </w:tcPr>
          <w:p w14:paraId="42CD1420"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C.CY.1 </w:t>
            </w:r>
            <w:r w:rsidRPr="00CE17D4">
              <w:rPr>
                <w:rFonts w:asciiTheme="majorBidi" w:hAnsiTheme="majorBidi"/>
                <w:color w:val="000000" w:themeColor="text1"/>
                <w:szCs w:val="20"/>
                <w:lang w:val="fr-FR"/>
              </w:rPr>
              <w:t xml:space="preserve">Nombre d’utilisateurs ayant communiqué des informations relatives à l’utilisation des ressources génétiques à des points de contrôle désignés </w:t>
            </w:r>
          </w:p>
          <w:p w14:paraId="5089E56B"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13.CT.1 </w:t>
            </w:r>
            <w:r w:rsidRPr="00CE17D4">
              <w:rPr>
                <w:rFonts w:asciiTheme="majorBidi" w:hAnsiTheme="majorBidi"/>
                <w:color w:val="000000" w:themeColor="text1"/>
                <w:szCs w:val="20"/>
                <w:lang w:val="fr-FR"/>
              </w:rPr>
              <w:t>Nombre total de certificats internationalement reconnus publiés dans le Centre d’échange sur l’accès et le partage des avantages</w:t>
            </w:r>
          </w:p>
          <w:p w14:paraId="553312E3"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C.CY.2 </w:t>
            </w:r>
            <w:r w:rsidRPr="00CE17D4">
              <w:rPr>
                <w:rFonts w:asciiTheme="majorBidi" w:hAnsiTheme="majorBidi"/>
                <w:color w:val="000000" w:themeColor="text1"/>
                <w:szCs w:val="20"/>
                <w:lang w:val="fr-FR"/>
              </w:rPr>
              <w:t xml:space="preserve">Nombre de communiqués aux points de contrôle publiés dans le Centre d’échange sur l’accès et le partage des avantages </w:t>
            </w:r>
          </w:p>
          <w:p w14:paraId="23686037" w14:textId="77777777" w:rsidR="00494494" w:rsidRPr="00CE17D4" w:rsidRDefault="00494494" w:rsidP="00727F5A">
            <w:pPr>
              <w:pStyle w:val="CBD-bullet-table"/>
              <w:ind w:left="174" w:hanging="174"/>
              <w:rPr>
                <w:rFonts w:asciiTheme="majorBidi" w:hAnsiTheme="majorBidi" w:cstheme="majorBidi"/>
                <w:color w:val="000000" w:themeColor="text1"/>
                <w:szCs w:val="20"/>
                <w:shd w:val="clear" w:color="auto" w:fill="FFFFFF" w:themeFill="background1"/>
                <w:lang w:val="fr-FR"/>
              </w:rPr>
            </w:pPr>
            <w:r w:rsidRPr="00CE17D4">
              <w:rPr>
                <w:rStyle w:val="Hyperlink"/>
                <w:rFonts w:asciiTheme="majorBidi" w:hAnsiTheme="majorBidi" w:cstheme="majorBidi"/>
                <w:color w:val="000000" w:themeColor="text1"/>
                <w:szCs w:val="20"/>
                <w:u w:val="none"/>
                <w:lang w:val="fr-FR"/>
              </w:rPr>
              <w:t xml:space="preserve">C.CY.3 </w:t>
            </w:r>
            <w:r w:rsidRPr="00CE17D4">
              <w:rPr>
                <w:rFonts w:asciiTheme="majorBidi" w:hAnsiTheme="majorBidi"/>
                <w:color w:val="000000" w:themeColor="text1"/>
                <w:szCs w:val="20"/>
                <w:lang w:val="fr-FR"/>
              </w:rPr>
              <w:t xml:space="preserve">Nombre total de certificats de conformité internationalement reconnus à des fins non commerciales publiés dans le Centre d’échange sur l’accès et le partage des avantages </w:t>
            </w:r>
          </w:p>
        </w:tc>
      </w:tr>
      <w:tr w:rsidR="00CE17D4" w:rsidRPr="00CE17D4" w14:paraId="4AC0CFC3" w14:textId="77777777" w:rsidTr="00727F5A">
        <w:tc>
          <w:tcPr>
            <w:tcW w:w="993" w:type="dxa"/>
            <w:vMerge w:val="restart"/>
            <w:shd w:val="clear" w:color="auto" w:fill="FFFFFF" w:themeFill="background1"/>
          </w:tcPr>
          <w:p w14:paraId="0A4D5BEE"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D</w:t>
            </w:r>
          </w:p>
        </w:tc>
        <w:tc>
          <w:tcPr>
            <w:tcW w:w="2409" w:type="dxa"/>
            <w:tcBorders>
              <w:bottom w:val="single" w:sz="4" w:space="0" w:color="auto"/>
            </w:tcBorders>
            <w:shd w:val="clear" w:color="auto" w:fill="FFFFFF" w:themeFill="background1"/>
          </w:tcPr>
          <w:p w14:paraId="54CC5F4C" w14:textId="77777777" w:rsidR="00494494" w:rsidRPr="00CE17D4" w:rsidRDefault="00494494" w:rsidP="00727F5A">
            <w:pPr>
              <w:keepNext/>
              <w:jc w:val="left"/>
              <w:rPr>
                <w:rFonts w:asciiTheme="majorBidi" w:eastAsia="DengXian"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D.1 Financement public international, y compris l’aide publique au développement pour la conservation et l’utilisation durable de la biodiversité et des écosystèmes </w:t>
            </w:r>
          </w:p>
          <w:p w14:paraId="3F70DC66" w14:textId="77777777" w:rsidR="00494494" w:rsidRPr="00CE17D4" w:rsidRDefault="00494494" w:rsidP="00727F5A">
            <w:pPr>
              <w:keepNext/>
              <w:spacing w:before="120" w:after="8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D.2 Financement public national pour la conservation et l’utilisation durable de la biodiversité et des écosystèmes</w:t>
            </w:r>
          </w:p>
        </w:tc>
        <w:tc>
          <w:tcPr>
            <w:tcW w:w="2552" w:type="dxa"/>
            <w:tcBorders>
              <w:bottom w:val="single" w:sz="4" w:space="0" w:color="auto"/>
            </w:tcBorders>
            <w:shd w:val="clear" w:color="auto" w:fill="FFFFFF" w:themeFill="background1"/>
          </w:tcPr>
          <w:p w14:paraId="67C3FD35" w14:textId="77777777" w:rsidR="00494494" w:rsidRPr="00CE17D4" w:rsidRDefault="00494494" w:rsidP="00727F5A">
            <w:pPr>
              <w:keepNext/>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les indicateurs D1 et D2 : Aucune ventilation spécifique n’est indiquée</w:t>
            </w:r>
          </w:p>
          <w:p w14:paraId="64D5D762" w14:textId="77777777" w:rsidR="00494494" w:rsidRPr="00CE17D4" w:rsidRDefault="00494494" w:rsidP="00727F5A">
            <w:pPr>
              <w:keepNext/>
              <w:jc w:val="left"/>
              <w:rPr>
                <w:rFonts w:asciiTheme="majorBidi" w:hAnsiTheme="majorBidi" w:cstheme="majorBidi"/>
                <w:color w:val="000000" w:themeColor="text1"/>
                <w:sz w:val="20"/>
                <w:szCs w:val="20"/>
                <w:lang w:val="fr-FR"/>
              </w:rPr>
            </w:pPr>
          </w:p>
        </w:tc>
        <w:tc>
          <w:tcPr>
            <w:tcW w:w="2977" w:type="dxa"/>
            <w:vMerge w:val="restart"/>
            <w:shd w:val="clear" w:color="auto" w:fill="FFFFFF" w:themeFill="background1"/>
          </w:tcPr>
          <w:p w14:paraId="7AB4B17A"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4677" w:type="dxa"/>
            <w:vMerge w:val="restart"/>
            <w:shd w:val="clear" w:color="auto" w:fill="FFFFFF" w:themeFill="background1"/>
          </w:tcPr>
          <w:p w14:paraId="01097E39" w14:textId="77777777" w:rsidR="00494494" w:rsidRPr="00CE17D4" w:rsidRDefault="00494494" w:rsidP="00727F5A">
            <w:pPr>
              <w:pStyle w:val="CBD-bullet-table"/>
              <w:ind w:left="174" w:hanging="174"/>
              <w:rPr>
                <w:rStyle w:val="Hyperlink"/>
                <w:rFonts w:asciiTheme="majorBidi" w:hAnsiTheme="majorBidi" w:cstheme="majorBidi"/>
                <w:color w:val="000000" w:themeColor="text1"/>
                <w:szCs w:val="20"/>
                <w:u w:val="none"/>
                <w:lang w:val="fr-FR"/>
              </w:rPr>
            </w:pPr>
            <w:r w:rsidRPr="00CE17D4">
              <w:rPr>
                <w:rFonts w:asciiTheme="majorBidi" w:hAnsiTheme="majorBidi" w:cstheme="majorBidi"/>
                <w:color w:val="000000" w:themeColor="text1"/>
                <w:szCs w:val="20"/>
                <w:lang w:val="fr-FR"/>
              </w:rPr>
              <w:t xml:space="preserve">D.CY.1 </w:t>
            </w:r>
            <w:r w:rsidRPr="00CE17D4">
              <w:rPr>
                <w:rFonts w:asciiTheme="majorBidi" w:hAnsiTheme="majorBidi"/>
                <w:color w:val="000000" w:themeColor="text1"/>
                <w:szCs w:val="20"/>
                <w:lang w:val="fr-FR"/>
              </w:rPr>
              <w:t>Nombre de chercheurs par population</w:t>
            </w:r>
          </w:p>
          <w:p w14:paraId="643C0F92" w14:textId="77777777" w:rsidR="00494494" w:rsidRPr="00CE17D4" w:rsidRDefault="00494494" w:rsidP="00727F5A">
            <w:pPr>
              <w:pStyle w:val="CBD-bullet-table"/>
              <w:ind w:left="174" w:hanging="174"/>
              <w:rPr>
                <w:rStyle w:val="Hyperlink"/>
                <w:rFonts w:asciiTheme="majorBidi" w:hAnsiTheme="majorBidi" w:cstheme="majorBidi"/>
                <w:color w:val="000000" w:themeColor="text1"/>
                <w:szCs w:val="20"/>
                <w:u w:val="none"/>
                <w:lang w:val="fr-FR"/>
              </w:rPr>
            </w:pPr>
            <w:r w:rsidRPr="00CE17D4">
              <w:rPr>
                <w:rFonts w:asciiTheme="majorBidi" w:hAnsiTheme="majorBidi" w:cstheme="majorBidi"/>
                <w:color w:val="000000" w:themeColor="text1"/>
                <w:szCs w:val="20"/>
                <w:lang w:val="fr-FR"/>
              </w:rPr>
              <w:t xml:space="preserve">D.CY.2 </w:t>
            </w:r>
            <w:r w:rsidRPr="00CE17D4">
              <w:rPr>
                <w:color w:val="000000" w:themeColor="text1"/>
                <w:szCs w:val="20"/>
                <w:lang w:val="fr-FR"/>
              </w:rPr>
              <w:t xml:space="preserve">Nombre </w:t>
            </w:r>
            <w:r w:rsidRPr="00CE17D4">
              <w:rPr>
                <w:rStyle w:val="Hyperlink"/>
                <w:color w:val="000000" w:themeColor="text1"/>
                <w:szCs w:val="20"/>
                <w:u w:val="none"/>
                <w:lang w:val="fr-FR"/>
              </w:rPr>
              <w:t xml:space="preserve">d’articles </w:t>
            </w:r>
            <w:r w:rsidRPr="00CE17D4">
              <w:rPr>
                <w:color w:val="000000" w:themeColor="text1"/>
                <w:szCs w:val="20"/>
                <w:lang w:val="fr-FR"/>
              </w:rPr>
              <w:t>scientifiques conjoints publiés (dans le système d’information sur la biodiversité des océans) par secteur</w:t>
            </w:r>
          </w:p>
          <w:p w14:paraId="6F2E3D16" w14:textId="77777777" w:rsidR="00494494" w:rsidRPr="00CE17D4" w:rsidRDefault="00494494" w:rsidP="00727F5A">
            <w:pPr>
              <w:pStyle w:val="CBD-bullet-table"/>
              <w:ind w:left="174" w:hanging="174"/>
              <w:rPr>
                <w:rStyle w:val="Hyperlink"/>
                <w:rFonts w:asciiTheme="majorBidi" w:hAnsiTheme="majorBidi" w:cstheme="majorBidi"/>
                <w:color w:val="000000" w:themeColor="text1"/>
                <w:szCs w:val="20"/>
                <w:u w:val="none"/>
                <w:lang w:val="fr-FR"/>
              </w:rPr>
            </w:pPr>
            <w:r w:rsidRPr="00CE17D4">
              <w:rPr>
                <w:rFonts w:asciiTheme="majorBidi" w:hAnsiTheme="majorBidi" w:cstheme="majorBidi"/>
                <w:color w:val="000000" w:themeColor="text1"/>
                <w:szCs w:val="20"/>
                <w:lang w:val="fr-FR"/>
              </w:rPr>
              <w:t xml:space="preserve">D.CY.3 </w:t>
            </w:r>
            <w:r w:rsidRPr="00CE17D4">
              <w:rPr>
                <w:rFonts w:asciiTheme="majorBidi" w:hAnsiTheme="majorBidi"/>
                <w:color w:val="000000" w:themeColor="text1"/>
                <w:szCs w:val="20"/>
                <w:lang w:val="fr-FR"/>
              </w:rPr>
              <w:t xml:space="preserve">Part du budget total de recherche allouée à la recherche dans le domaine des technologies marines </w:t>
            </w:r>
          </w:p>
          <w:p w14:paraId="5BEA739F"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D.CY.4 </w:t>
            </w:r>
            <w:r w:rsidRPr="00CE17D4">
              <w:rPr>
                <w:rFonts w:asciiTheme="majorBidi" w:hAnsiTheme="majorBidi"/>
                <w:color w:val="000000" w:themeColor="text1"/>
                <w:szCs w:val="20"/>
                <w:lang w:val="fr-FR"/>
              </w:rPr>
              <w:t>Volume des flux d’aide publique au développement destiné aux bourses d’études par secteur et type d’études</w:t>
            </w:r>
          </w:p>
          <w:p w14:paraId="4C62738D" w14:textId="77777777" w:rsidR="00494494" w:rsidRPr="00CE17D4" w:rsidRDefault="00494494" w:rsidP="00727F5A">
            <w:pPr>
              <w:pStyle w:val="CBD-bullet-table"/>
              <w:ind w:left="174" w:hanging="174"/>
              <w:rPr>
                <w:color w:val="000000" w:themeColor="text1"/>
                <w:szCs w:val="20"/>
                <w:lang w:val="fr-FR"/>
              </w:rPr>
            </w:pPr>
            <w:r w:rsidRPr="00CE17D4">
              <w:rPr>
                <w:rFonts w:asciiTheme="majorBidi" w:hAnsiTheme="majorBidi" w:cstheme="majorBidi"/>
                <w:color w:val="000000" w:themeColor="text1"/>
                <w:szCs w:val="20"/>
                <w:lang w:val="fr-FR"/>
              </w:rPr>
              <w:t xml:space="preserve">D.CY.5 </w:t>
            </w:r>
            <w:r w:rsidRPr="00CE17D4">
              <w:rPr>
                <w:color w:val="000000" w:themeColor="text1"/>
                <w:szCs w:val="20"/>
                <w:lang w:val="fr-FR"/>
              </w:rPr>
              <w:t>Importations mondiales de biens du secteur des technologies de l’information et de la communication, par catégorie</w:t>
            </w:r>
          </w:p>
          <w:p w14:paraId="77F7CB6D"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Style w:val="Hyperlink"/>
                <w:rFonts w:asciiTheme="majorBidi" w:hAnsiTheme="majorBidi" w:cstheme="majorBidi"/>
                <w:color w:val="000000" w:themeColor="text1"/>
                <w:szCs w:val="20"/>
                <w:u w:val="none"/>
                <w:lang w:val="fr-FR"/>
              </w:rPr>
              <w:t xml:space="preserve">20.CT.1 </w:t>
            </w:r>
            <w:r w:rsidRPr="00CE17D4">
              <w:rPr>
                <w:rFonts w:asciiTheme="majorBidi" w:hAnsiTheme="majorBidi"/>
                <w:color w:val="000000" w:themeColor="text1"/>
                <w:szCs w:val="20"/>
                <w:lang w:val="fr-FR"/>
              </w:rPr>
              <w:t>Montant total du financement alloué aux pays en développement pour promouvoir le développement, le transfert, la dissémination et la diffusion de technologies écologiquement rationnelles</w:t>
            </w:r>
          </w:p>
          <w:p w14:paraId="78440151"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D.CY.6 </w:t>
            </w:r>
            <w:r w:rsidRPr="00CE17D4">
              <w:rPr>
                <w:color w:val="000000" w:themeColor="text1"/>
                <w:szCs w:val="20"/>
                <w:lang w:val="fr-FR"/>
              </w:rPr>
              <w:t xml:space="preserve">Financement </w:t>
            </w:r>
            <w:r w:rsidRPr="00CE17D4">
              <w:rPr>
                <w:rStyle w:val="Hyperlink"/>
                <w:color w:val="000000" w:themeColor="text1"/>
                <w:szCs w:val="20"/>
                <w:u w:val="none"/>
                <w:lang w:val="fr-FR"/>
              </w:rPr>
              <w:t>international ciblant les peuples autochtones et communautés locales dans le cadre des activités liées à la biodiversité</w:t>
            </w:r>
          </w:p>
          <w:p w14:paraId="63F36FD8"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D.CY.7 </w:t>
            </w:r>
            <w:r w:rsidRPr="00CE17D4">
              <w:rPr>
                <w:color w:val="000000" w:themeColor="text1"/>
                <w:szCs w:val="20"/>
                <w:lang w:val="fr-FR"/>
              </w:rPr>
              <w:t xml:space="preserve">Financement </w:t>
            </w:r>
            <w:r w:rsidRPr="00CE17D4">
              <w:rPr>
                <w:rStyle w:val="Hyperlink"/>
                <w:color w:val="000000" w:themeColor="text1"/>
                <w:szCs w:val="20"/>
                <w:u w:val="none"/>
                <w:lang w:val="fr-FR"/>
              </w:rPr>
              <w:t>international ciblant les jeunes dans le cadre des activités liées à la biodiversité</w:t>
            </w:r>
          </w:p>
          <w:p w14:paraId="0D168F35"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D.CY.8 </w:t>
            </w:r>
            <w:r w:rsidRPr="00CE17D4">
              <w:rPr>
                <w:color w:val="000000" w:themeColor="text1"/>
                <w:szCs w:val="20"/>
                <w:lang w:val="fr-FR"/>
              </w:rPr>
              <w:t xml:space="preserve">Financement </w:t>
            </w:r>
            <w:r w:rsidRPr="00CE17D4">
              <w:rPr>
                <w:rStyle w:val="Hyperlink"/>
                <w:color w:val="000000" w:themeColor="text1"/>
                <w:szCs w:val="20"/>
                <w:u w:val="none"/>
                <w:lang w:val="fr-FR"/>
              </w:rPr>
              <w:t>national ciblant les jeunes dans le cadre des activités liées à la biodiversité</w:t>
            </w:r>
          </w:p>
          <w:p w14:paraId="3580A0A6"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D.CY.9 </w:t>
            </w:r>
            <w:r w:rsidRPr="00CE17D4">
              <w:rPr>
                <w:color w:val="000000" w:themeColor="text1"/>
                <w:szCs w:val="20"/>
                <w:lang w:val="fr-FR"/>
              </w:rPr>
              <w:t xml:space="preserve">Valeur </w:t>
            </w:r>
            <w:r w:rsidRPr="00CE17D4">
              <w:rPr>
                <w:rStyle w:val="Hyperlink"/>
                <w:color w:val="000000" w:themeColor="text1"/>
                <w:szCs w:val="20"/>
                <w:u w:val="none"/>
                <w:lang w:val="fr-FR"/>
              </w:rPr>
              <w:t>monétaire du budget annuel pour la biodiversité par rapport au budget national total</w:t>
            </w:r>
          </w:p>
          <w:p w14:paraId="229FC338"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D.CY.10 </w:t>
            </w:r>
            <w:r w:rsidRPr="00CE17D4">
              <w:rPr>
                <w:color w:val="000000" w:themeColor="text1"/>
                <w:szCs w:val="20"/>
                <w:lang w:val="fr-FR"/>
              </w:rPr>
              <w:t xml:space="preserve">Pourcentage </w:t>
            </w:r>
            <w:r w:rsidRPr="00CE17D4">
              <w:rPr>
                <w:rStyle w:val="Hyperlink"/>
                <w:color w:val="000000" w:themeColor="text1"/>
                <w:szCs w:val="20"/>
                <w:u w:val="none"/>
                <w:lang w:val="fr-FR"/>
              </w:rPr>
              <w:t>des dépenses annuelles consacrées à la biodiversité dans les budgets totaux des administrations publiques nationales</w:t>
            </w:r>
          </w:p>
          <w:p w14:paraId="6610F6AF"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D.CY.11 </w:t>
            </w:r>
            <w:r w:rsidRPr="00CE17D4">
              <w:rPr>
                <w:rStyle w:val="Hyperlink"/>
                <w:color w:val="000000" w:themeColor="text1"/>
                <w:szCs w:val="20"/>
                <w:u w:val="none"/>
                <w:lang w:val="fr-FR"/>
              </w:rPr>
              <w:t>Financement national ciblant les peuples autochtones et communautés locales dans le cadre des activités liées à la biodiversité</w:t>
            </w:r>
          </w:p>
          <w:p w14:paraId="33D49262"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D.CY.12 </w:t>
            </w:r>
            <w:r w:rsidRPr="00CE17D4">
              <w:rPr>
                <w:color w:val="000000" w:themeColor="text1"/>
                <w:szCs w:val="20"/>
                <w:lang w:val="fr-FR"/>
              </w:rPr>
              <w:t xml:space="preserve">Financement national </w:t>
            </w:r>
            <w:r w:rsidRPr="00CE17D4">
              <w:rPr>
                <w:rStyle w:val="Hyperlink"/>
                <w:color w:val="000000" w:themeColor="text1"/>
                <w:szCs w:val="20"/>
                <w:u w:val="none"/>
                <w:lang w:val="fr-FR"/>
              </w:rPr>
              <w:t>ciblant les jeunes dans le cadre des activités liées à la biodiversité</w:t>
            </w:r>
          </w:p>
          <w:p w14:paraId="7D008846"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lastRenderedPageBreak/>
              <w:t xml:space="preserve">D.CY.13 </w:t>
            </w:r>
            <w:r w:rsidRPr="00CE17D4">
              <w:rPr>
                <w:color w:val="000000" w:themeColor="text1"/>
                <w:szCs w:val="20"/>
                <w:lang w:val="fr-FR"/>
              </w:rPr>
              <w:t>Financement</w:t>
            </w:r>
            <w:r w:rsidRPr="00CE17D4">
              <w:rPr>
                <w:rStyle w:val="Hyperlink"/>
                <w:color w:val="000000" w:themeColor="text1"/>
                <w:szCs w:val="20"/>
                <w:u w:val="none"/>
                <w:lang w:val="fr-FR"/>
              </w:rPr>
              <w:t xml:space="preserve"> national ciblant les objectifs des politiques sur l’égalité des sexes et les droits des femmes dans le cadre des activités liées à la biodiversité</w:t>
            </w:r>
          </w:p>
          <w:p w14:paraId="1878DAFF"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D.CY.14 </w:t>
            </w:r>
            <w:r w:rsidRPr="00CE17D4">
              <w:rPr>
                <w:rStyle w:val="Hyperlink"/>
                <w:color w:val="000000" w:themeColor="text1"/>
                <w:szCs w:val="20"/>
                <w:u w:val="none"/>
                <w:lang w:val="fr-FR"/>
              </w:rPr>
              <w:t xml:space="preserve">Financement </w:t>
            </w:r>
            <w:r w:rsidRPr="00CE17D4">
              <w:rPr>
                <w:color w:val="000000" w:themeColor="text1"/>
                <w:szCs w:val="20"/>
                <w:lang w:val="fr-FR"/>
              </w:rPr>
              <w:t>privé</w:t>
            </w:r>
            <w:r w:rsidRPr="00CE17D4">
              <w:rPr>
                <w:rStyle w:val="Hyperlink"/>
                <w:color w:val="000000" w:themeColor="text1"/>
                <w:szCs w:val="20"/>
                <w:u w:val="none"/>
                <w:lang w:val="fr-FR"/>
              </w:rPr>
              <w:t xml:space="preserve"> ciblant les peuples autochtones et communautés locales dans le cadre des activités liées à la biodiversité</w:t>
            </w:r>
          </w:p>
          <w:p w14:paraId="6F761BF6"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D.CY.15 </w:t>
            </w:r>
            <w:r w:rsidRPr="00CE17D4">
              <w:rPr>
                <w:rStyle w:val="Hyperlink"/>
                <w:color w:val="000000" w:themeColor="text1"/>
                <w:szCs w:val="20"/>
                <w:u w:val="none"/>
                <w:lang w:val="fr-FR"/>
              </w:rPr>
              <w:t xml:space="preserve">Financement privé ciblant les jeunes </w:t>
            </w:r>
            <w:r w:rsidRPr="00CE17D4">
              <w:rPr>
                <w:color w:val="000000" w:themeColor="text1"/>
                <w:szCs w:val="20"/>
                <w:lang w:val="fr-FR"/>
              </w:rPr>
              <w:t>dans le cadre</w:t>
            </w:r>
            <w:r w:rsidRPr="00CE17D4">
              <w:rPr>
                <w:rStyle w:val="Hyperlink"/>
                <w:color w:val="000000" w:themeColor="text1"/>
                <w:szCs w:val="20"/>
                <w:u w:val="none"/>
                <w:lang w:val="fr-FR"/>
              </w:rPr>
              <w:t xml:space="preserve"> des activités liées à la biodiversité</w:t>
            </w:r>
          </w:p>
          <w:p w14:paraId="211B9678" w14:textId="77777777" w:rsidR="00494494" w:rsidRPr="00CE17D4" w:rsidRDefault="00494494" w:rsidP="00727F5A">
            <w:pPr>
              <w:pStyle w:val="CBD-bullet-table"/>
              <w:ind w:left="174" w:hanging="174"/>
              <w:rPr>
                <w:rStyle w:val="Hyperlink"/>
                <w:color w:val="000000" w:themeColor="text1"/>
                <w:szCs w:val="20"/>
                <w:u w:val="none"/>
                <w:lang w:val="fr-FR"/>
              </w:rPr>
            </w:pPr>
            <w:r w:rsidRPr="00CE17D4">
              <w:rPr>
                <w:rFonts w:asciiTheme="majorBidi" w:hAnsiTheme="majorBidi" w:cstheme="majorBidi"/>
                <w:color w:val="000000" w:themeColor="text1"/>
                <w:szCs w:val="20"/>
                <w:lang w:val="fr-FR"/>
              </w:rPr>
              <w:t xml:space="preserve">D.CY.16 </w:t>
            </w:r>
            <w:r w:rsidRPr="00CE17D4">
              <w:rPr>
                <w:rStyle w:val="Hyperlink"/>
                <w:color w:val="000000" w:themeColor="text1"/>
                <w:szCs w:val="20"/>
                <w:u w:val="none"/>
                <w:lang w:val="fr-FR"/>
              </w:rPr>
              <w:t xml:space="preserve">Financement privé ciblant les </w:t>
            </w:r>
            <w:r w:rsidRPr="00CE17D4">
              <w:rPr>
                <w:color w:val="000000" w:themeColor="text1"/>
                <w:szCs w:val="20"/>
                <w:lang w:val="fr-FR"/>
              </w:rPr>
              <w:t>objectifs</w:t>
            </w:r>
            <w:r w:rsidRPr="00CE17D4">
              <w:rPr>
                <w:rStyle w:val="Hyperlink"/>
                <w:color w:val="000000" w:themeColor="text1"/>
                <w:szCs w:val="20"/>
                <w:u w:val="none"/>
                <w:lang w:val="fr-FR"/>
              </w:rPr>
              <w:t xml:space="preserve"> des politiques sur l’égalité des sexes et les droits des femmes dans le cadre des activités liées à la biodiversité</w:t>
            </w:r>
          </w:p>
          <w:p w14:paraId="3A6834DD" w14:textId="77777777" w:rsidR="00494494" w:rsidRPr="00CE17D4" w:rsidRDefault="00494494" w:rsidP="00727F5A">
            <w:pPr>
              <w:pStyle w:val="CBD-bullet-table"/>
              <w:ind w:left="174" w:hanging="174"/>
              <w:rPr>
                <w:color w:val="000000" w:themeColor="text1"/>
                <w:szCs w:val="20"/>
                <w:lang w:val="fr-FR"/>
              </w:rPr>
            </w:pPr>
            <w:r w:rsidRPr="00CE17D4">
              <w:rPr>
                <w:rFonts w:asciiTheme="majorBidi" w:hAnsiTheme="majorBidi" w:cstheme="majorBidi"/>
                <w:color w:val="000000" w:themeColor="text1"/>
                <w:szCs w:val="20"/>
                <w:lang w:val="fr-FR"/>
              </w:rPr>
              <w:t xml:space="preserve">D.CY.17 </w:t>
            </w:r>
            <w:r w:rsidRPr="00CE17D4">
              <w:rPr>
                <w:rStyle w:val="Hyperlink"/>
                <w:color w:val="000000" w:themeColor="text1"/>
                <w:szCs w:val="20"/>
                <w:u w:val="none"/>
                <w:lang w:val="fr-FR"/>
              </w:rPr>
              <w:t xml:space="preserve">Mobilisation de fonds </w:t>
            </w:r>
            <w:r w:rsidRPr="00CE17D4">
              <w:rPr>
                <w:color w:val="000000" w:themeColor="text1"/>
                <w:szCs w:val="20"/>
                <w:lang w:val="fr-FR"/>
              </w:rPr>
              <w:t>privés</w:t>
            </w:r>
            <w:r w:rsidRPr="00CE17D4">
              <w:rPr>
                <w:rStyle w:val="Hyperlink"/>
                <w:color w:val="000000" w:themeColor="text1"/>
                <w:szCs w:val="20"/>
                <w:u w:val="none"/>
                <w:lang w:val="fr-FR"/>
              </w:rPr>
              <w:t xml:space="preserve"> en faveur des peuples autochtones et communautés locales, des femmes et des jeunes</w:t>
            </w:r>
          </w:p>
        </w:tc>
      </w:tr>
      <w:tr w:rsidR="00CE17D4" w:rsidRPr="00CE17D4" w14:paraId="4E95A7B8" w14:textId="77777777" w:rsidTr="00727F5A">
        <w:tc>
          <w:tcPr>
            <w:tcW w:w="993" w:type="dxa"/>
            <w:vMerge/>
            <w:shd w:val="clear" w:color="auto" w:fill="FFFFFF" w:themeFill="background1"/>
          </w:tcPr>
          <w:p w14:paraId="61EF3EA2"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single" w:sz="4" w:space="0" w:color="auto"/>
            </w:tcBorders>
            <w:shd w:val="clear" w:color="auto" w:fill="FFFFFF" w:themeFill="background1"/>
          </w:tcPr>
          <w:p w14:paraId="3242C20A" w14:textId="77777777" w:rsidR="00494494" w:rsidRPr="00CE17D4" w:rsidRDefault="00494494" w:rsidP="00727F5A">
            <w:pPr>
              <w:jc w:val="left"/>
              <w:rPr>
                <w:rFonts w:asciiTheme="majorBidi" w:eastAsia="DengXian"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D.3 Financement privé (national et international) pour la conservation et l’utilisation durable de la biodiversité et des écosystèmes</w:t>
            </w:r>
          </w:p>
        </w:tc>
        <w:tc>
          <w:tcPr>
            <w:tcW w:w="2552" w:type="dxa"/>
            <w:tcBorders>
              <w:top w:val="single" w:sz="4" w:space="0" w:color="auto"/>
            </w:tcBorders>
            <w:shd w:val="clear" w:color="auto" w:fill="FFFFFF" w:themeFill="background1"/>
          </w:tcPr>
          <w:p w14:paraId="461AD6C5"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D3 :</w:t>
            </w:r>
          </w:p>
          <w:p w14:paraId="0EAE14F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source de financement (y compris organisation philanthropique privée internationale en faveur du développement, financement privé de la biodiversité mobilisé par les fonds officiels de développement (indicateurs bilatéraux et multilatéraux distincts), compensation des atteintes à la biodiversité, paiement des services écosystémiques, dons privés nationaux, systèmes privés de partage des avantages et autres instruments, y compris les obligations liées à la biodiversité (investissement </w:t>
            </w:r>
            <w:r w:rsidRPr="00CE17D4">
              <w:rPr>
                <w:rFonts w:asciiTheme="majorBidi" w:hAnsiTheme="majorBidi"/>
                <w:color w:val="000000" w:themeColor="text1"/>
                <w:sz w:val="20"/>
                <w:szCs w:val="20"/>
                <w:lang w:val="fr-FR"/>
              </w:rPr>
              <w:lastRenderedPageBreak/>
              <w:t>d’impact, marchés du crédit, produits d’assurance).</w:t>
            </w:r>
          </w:p>
        </w:tc>
        <w:tc>
          <w:tcPr>
            <w:tcW w:w="2977" w:type="dxa"/>
            <w:vMerge/>
            <w:shd w:val="clear" w:color="auto" w:fill="FFFFFF" w:themeFill="background1"/>
          </w:tcPr>
          <w:p w14:paraId="47661F11" w14:textId="77777777" w:rsidR="00494494" w:rsidRPr="00CE17D4" w:rsidRDefault="00494494" w:rsidP="00727F5A">
            <w:pPr>
              <w:rPr>
                <w:rFonts w:asciiTheme="majorBidi" w:hAnsiTheme="majorBidi" w:cstheme="majorBidi"/>
                <w:color w:val="000000" w:themeColor="text1"/>
                <w:sz w:val="20"/>
                <w:szCs w:val="20"/>
                <w:lang w:val="fr-FR"/>
              </w:rPr>
            </w:pPr>
          </w:p>
        </w:tc>
        <w:tc>
          <w:tcPr>
            <w:tcW w:w="4677" w:type="dxa"/>
            <w:vMerge/>
            <w:shd w:val="clear" w:color="auto" w:fill="FFFFFF" w:themeFill="background1"/>
          </w:tcPr>
          <w:p w14:paraId="33C2ADE3"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599C0098" w14:textId="77777777" w:rsidTr="00727F5A">
        <w:tc>
          <w:tcPr>
            <w:tcW w:w="993" w:type="dxa"/>
            <w:vMerge w:val="restart"/>
            <w:shd w:val="clear" w:color="auto" w:fill="FFFFFF" w:themeFill="background1"/>
          </w:tcPr>
          <w:p w14:paraId="5E5017E8"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w:t>
            </w:r>
          </w:p>
        </w:tc>
        <w:tc>
          <w:tcPr>
            <w:tcW w:w="2409" w:type="dxa"/>
            <w:tcBorders>
              <w:bottom w:val="nil"/>
            </w:tcBorders>
            <w:shd w:val="clear" w:color="auto" w:fill="FFFFFF" w:themeFill="background1"/>
          </w:tcPr>
          <w:p w14:paraId="41B205D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A.1 Liste rouge des écosystèmes</w:t>
            </w:r>
          </w:p>
          <w:p w14:paraId="659795F2" w14:textId="77777777" w:rsidR="00494494" w:rsidRPr="00CE17D4" w:rsidRDefault="00494494" w:rsidP="00727F5A">
            <w:pPr>
              <w:jc w:val="left"/>
              <w:rPr>
                <w:rFonts w:asciiTheme="majorBidi" w:hAnsiTheme="majorBidi" w:cstheme="majorBidi"/>
                <w:color w:val="000000" w:themeColor="text1"/>
                <w:sz w:val="20"/>
                <w:szCs w:val="20"/>
                <w:lang w:val="fr-FR"/>
              </w:rPr>
            </w:pPr>
          </w:p>
          <w:p w14:paraId="03605AA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A.2 Étendue des écosystèmes naturels</w:t>
            </w:r>
          </w:p>
          <w:p w14:paraId="228193AE"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p>
        </w:tc>
        <w:tc>
          <w:tcPr>
            <w:tcW w:w="2552" w:type="dxa"/>
            <w:tcBorders>
              <w:bottom w:val="nil"/>
            </w:tcBorders>
            <w:shd w:val="clear" w:color="auto" w:fill="FFFFFF" w:themeFill="background1"/>
          </w:tcPr>
          <w:p w14:paraId="600B2EB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les indicateurs A.1 et A.2 :</w:t>
            </w:r>
          </w:p>
          <w:p w14:paraId="280CC8CD"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Décrit dans l’objectif A. (certaines ventilations peuvent être plus pertinentes pour la cible spécifique)</w:t>
            </w:r>
          </w:p>
          <w:p w14:paraId="0D802689"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vMerge w:val="restart"/>
            <w:shd w:val="clear" w:color="auto" w:fill="FFFFFF" w:themeFill="background1"/>
          </w:tcPr>
          <w:p w14:paraId="085302E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4677" w:type="dxa"/>
            <w:vMerge w:val="restart"/>
            <w:shd w:val="clear" w:color="auto" w:fill="FFFFFF" w:themeFill="background1"/>
          </w:tcPr>
          <w:p w14:paraId="73A2328C" w14:textId="77777777" w:rsidR="00494494" w:rsidRPr="00CE17D4" w:rsidRDefault="00494494" w:rsidP="00727F5A">
            <w:pPr>
              <w:pStyle w:val="CBD-bullet-table"/>
              <w:ind w:left="174" w:hanging="174"/>
              <w:rPr>
                <w:rStyle w:val="Hyperlink"/>
                <w:color w:val="000000" w:themeColor="text1"/>
                <w:szCs w:val="20"/>
                <w:highlight w:val="yellow"/>
                <w:u w:val="none"/>
                <w:lang w:val="fr-FR"/>
              </w:rPr>
            </w:pPr>
            <w:r w:rsidRPr="00CE17D4">
              <w:rPr>
                <w:rStyle w:val="Hyperlink"/>
                <w:rFonts w:asciiTheme="majorBidi" w:hAnsiTheme="majorBidi" w:cstheme="majorBidi"/>
                <w:color w:val="000000" w:themeColor="text1"/>
                <w:szCs w:val="20"/>
                <w:u w:val="none"/>
                <w:lang w:val="fr-FR"/>
              </w:rPr>
              <w:t xml:space="preserve">1.CY.1 </w:t>
            </w:r>
            <w:r w:rsidRPr="00CE17D4">
              <w:rPr>
                <w:color w:val="000000" w:themeColor="text1"/>
                <w:szCs w:val="20"/>
                <w:lang w:val="fr-FR"/>
              </w:rPr>
              <w:t>Pourcentage de bassins hydriques transfrontaliers faisant l’objet d’un dispositif de coopération opérationnel</w:t>
            </w:r>
          </w:p>
          <w:p w14:paraId="307A29A2" w14:textId="77777777" w:rsidR="00494494" w:rsidRPr="00CE17D4" w:rsidRDefault="00494494" w:rsidP="00727F5A">
            <w:pPr>
              <w:jc w:val="left"/>
              <w:rPr>
                <w:rStyle w:val="Hyperlink"/>
                <w:rFonts w:asciiTheme="majorBidi" w:hAnsiTheme="majorBidi" w:cstheme="majorBidi"/>
                <w:color w:val="000000" w:themeColor="text1"/>
                <w:sz w:val="20"/>
                <w:szCs w:val="20"/>
                <w:u w:val="none"/>
                <w:lang w:val="fr-FR"/>
              </w:rPr>
            </w:pPr>
          </w:p>
        </w:tc>
      </w:tr>
      <w:tr w:rsidR="00CE17D4" w:rsidRPr="00CE17D4" w14:paraId="5ED6865C" w14:textId="77777777" w:rsidTr="00727F5A">
        <w:tc>
          <w:tcPr>
            <w:tcW w:w="993" w:type="dxa"/>
            <w:vMerge/>
            <w:shd w:val="clear" w:color="auto" w:fill="FFFFFF" w:themeFill="background1"/>
          </w:tcPr>
          <w:p w14:paraId="50CFB1C4"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tcBorders>
            <w:shd w:val="clear" w:color="auto" w:fill="FFFFFF" w:themeFill="background1"/>
          </w:tcPr>
          <w:p w14:paraId="4AE39148"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1.1 Pourcentage de la surface terrestre et maritime faisant l’objet d’une planification spatiale respectueuse de la biodiversité</w:t>
            </w:r>
            <w:r w:rsidRPr="00CE17D4">
              <w:rPr>
                <w:rFonts w:asciiTheme="majorBidi" w:hAnsiTheme="majorBidi" w:cstheme="majorBidi"/>
                <w:color w:val="000000" w:themeColor="text1"/>
                <w:sz w:val="20"/>
                <w:szCs w:val="20"/>
                <w:lang w:val="fr-FR"/>
              </w:rPr>
              <w:t xml:space="preserve"> </w:t>
            </w:r>
          </w:p>
          <w:p w14:paraId="17495246"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 xml:space="preserve">1.b </w:t>
            </w:r>
            <w:r w:rsidRPr="00CE17D4">
              <w:rPr>
                <w:rFonts w:asciiTheme="majorBidi" w:hAnsiTheme="majorBidi"/>
                <w:color w:val="000000" w:themeColor="text1"/>
                <w:sz w:val="20"/>
                <w:szCs w:val="20"/>
                <w:lang w:val="fr-FR"/>
              </w:rPr>
              <w:t xml:space="preserve">Nombre de pays disposant d’une planification spatiale participative, intégrée et respectueuse de la biodiversité ou de processus de gestion du changement d’affectation des terres et des mers </w:t>
            </w:r>
            <w:r w:rsidRPr="00CE17D4">
              <w:rPr>
                <w:rFonts w:asciiTheme="majorBidi" w:hAnsiTheme="majorBidi"/>
                <w:color w:val="000000" w:themeColor="text1"/>
                <w:sz w:val="20"/>
                <w:szCs w:val="20"/>
                <w:lang w:val="fr-FR"/>
              </w:rPr>
              <w:lastRenderedPageBreak/>
              <w:t>efficaces, afin de réduire la perte de zones de grande importante pour la biodiversité à un niveau proche de zéro d’ici à 2030</w:t>
            </w:r>
          </w:p>
        </w:tc>
        <w:tc>
          <w:tcPr>
            <w:tcW w:w="2552" w:type="dxa"/>
            <w:tcBorders>
              <w:top w:val="nil"/>
            </w:tcBorders>
            <w:shd w:val="clear" w:color="auto" w:fill="FFFFFF" w:themeFill="background1"/>
          </w:tcPr>
          <w:p w14:paraId="72E5F61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Pour l’indicateur 1.1 :</w:t>
            </w:r>
          </w:p>
          <w:p w14:paraId="7B1F703A"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Aucune métadonnée n’est actuellement proposée</w:t>
            </w:r>
          </w:p>
        </w:tc>
        <w:tc>
          <w:tcPr>
            <w:tcW w:w="2977" w:type="dxa"/>
            <w:vMerge/>
            <w:shd w:val="clear" w:color="auto" w:fill="FFFFFF" w:themeFill="background1"/>
          </w:tcPr>
          <w:p w14:paraId="00215C08"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4677" w:type="dxa"/>
            <w:vMerge/>
            <w:shd w:val="clear" w:color="auto" w:fill="FFFFFF" w:themeFill="background1"/>
          </w:tcPr>
          <w:p w14:paraId="1AD4553B"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09C64934" w14:textId="77777777" w:rsidTr="00727F5A">
        <w:trPr>
          <w:trHeight w:val="300"/>
        </w:trPr>
        <w:tc>
          <w:tcPr>
            <w:tcW w:w="993" w:type="dxa"/>
            <w:shd w:val="clear" w:color="auto" w:fill="FFFFFF" w:themeFill="background1"/>
          </w:tcPr>
          <w:p w14:paraId="66ED5C0C"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2</w:t>
            </w:r>
          </w:p>
        </w:tc>
        <w:tc>
          <w:tcPr>
            <w:tcW w:w="2409" w:type="dxa"/>
            <w:shd w:val="clear" w:color="auto" w:fill="FFFFFF" w:themeFill="background1"/>
          </w:tcPr>
          <w:p w14:paraId="3AF1366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2.1 Zone en cours de restauration </w:t>
            </w:r>
          </w:p>
        </w:tc>
        <w:tc>
          <w:tcPr>
            <w:tcW w:w="2552" w:type="dxa"/>
            <w:shd w:val="clear" w:color="auto" w:fill="FFFFFF" w:themeFill="background1"/>
          </w:tcPr>
          <w:p w14:paraId="52C061B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groupe fonctionnel d’écosystèmes (niveaux 2 et 3 de la Typologie mondiale des écosystèmes ou équivalent)</w:t>
            </w:r>
          </w:p>
          <w:p w14:paraId="3972471C"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territoire autochtone et traditionnel</w:t>
            </w:r>
          </w:p>
          <w:p w14:paraId="701EC088"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color w:val="000000" w:themeColor="text1"/>
                <w:sz w:val="20"/>
                <w:szCs w:val="20"/>
                <w:lang w:val="fr-FR"/>
              </w:rPr>
              <w:t>Par aire protégée ou autre mesure de conservation efficace par zone</w:t>
            </w:r>
            <w:r w:rsidRPr="00CE17D4">
              <w:rPr>
                <w:rFonts w:asciiTheme="majorBidi" w:hAnsiTheme="majorBidi"/>
                <w:color w:val="000000" w:themeColor="text1"/>
                <w:sz w:val="20"/>
                <w:szCs w:val="20"/>
                <w:lang w:val="fr-FR"/>
              </w:rPr>
              <w:t xml:space="preserve"> </w:t>
            </w:r>
          </w:p>
          <w:p w14:paraId="66CD068F"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type d’activité de restauration</w:t>
            </w:r>
          </w:p>
        </w:tc>
        <w:tc>
          <w:tcPr>
            <w:tcW w:w="2977" w:type="dxa"/>
            <w:shd w:val="clear" w:color="auto" w:fill="FFFFFF" w:themeFill="background1"/>
          </w:tcPr>
          <w:p w14:paraId="62817E07" w14:textId="77777777" w:rsidR="00494494" w:rsidRPr="00CE17D4" w:rsidRDefault="00494494" w:rsidP="00727F5A">
            <w:pPr>
              <w:ind w:left="186" w:hanging="180"/>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 xml:space="preserve">2.CT.1 </w:t>
            </w:r>
            <w:r w:rsidRPr="00CE17D4">
              <w:rPr>
                <w:rFonts w:asciiTheme="majorBidi" w:hAnsiTheme="majorBidi"/>
                <w:color w:val="000000" w:themeColor="text1"/>
                <w:sz w:val="20"/>
                <w:szCs w:val="20"/>
                <w:lang w:val="fr-FR"/>
              </w:rPr>
              <w:t>Pourcentage de terres dégradées par rapport à la superficie totale des terres</w:t>
            </w:r>
          </w:p>
          <w:p w14:paraId="1CCCC9D5"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4677" w:type="dxa"/>
            <w:shd w:val="clear" w:color="auto" w:fill="FFFFFF" w:themeFill="background1"/>
          </w:tcPr>
          <w:p w14:paraId="7767AA7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2.CY.1 </w:t>
            </w:r>
            <w:r w:rsidRPr="00CE17D4">
              <w:rPr>
                <w:color w:val="000000" w:themeColor="text1"/>
                <w:sz w:val="20"/>
                <w:szCs w:val="20"/>
                <w:lang w:val="fr-FR"/>
              </w:rPr>
              <w:t>Indice mondial de restauration des écosystèmes</w:t>
            </w:r>
          </w:p>
          <w:p w14:paraId="5F02CED9" w14:textId="77777777" w:rsidR="00494494" w:rsidRPr="00CE17D4" w:rsidRDefault="00494494" w:rsidP="00727F5A">
            <w:pPr>
              <w:ind w:left="186" w:hanging="180"/>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 xml:space="preserve">2.CY.2 </w:t>
            </w:r>
            <w:r w:rsidRPr="00CE17D4">
              <w:rPr>
                <w:color w:val="000000" w:themeColor="text1"/>
                <w:sz w:val="20"/>
                <w:szCs w:val="20"/>
                <w:lang w:val="fr-FR"/>
              </w:rPr>
              <w:t>Pourcentage des principales zones de biodiversité dans des conditions favorables</w:t>
            </w:r>
          </w:p>
        </w:tc>
      </w:tr>
      <w:tr w:rsidR="00CE17D4" w:rsidRPr="00CE17D4" w14:paraId="0A5F4D48" w14:textId="77777777" w:rsidTr="00727F5A">
        <w:trPr>
          <w:trHeight w:val="300"/>
        </w:trPr>
        <w:tc>
          <w:tcPr>
            <w:tcW w:w="993" w:type="dxa"/>
            <w:shd w:val="clear" w:color="auto" w:fill="FFFFFF" w:themeFill="background1"/>
          </w:tcPr>
          <w:p w14:paraId="16F318B9"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3</w:t>
            </w:r>
          </w:p>
        </w:tc>
        <w:tc>
          <w:tcPr>
            <w:tcW w:w="2409" w:type="dxa"/>
            <w:shd w:val="clear" w:color="auto" w:fill="FFFFFF" w:themeFill="background1"/>
          </w:tcPr>
          <w:p w14:paraId="070839F7"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3.1 Couverture des zones protégées et autres mesures efficaces de conservation par zone</w:t>
            </w:r>
          </w:p>
        </w:tc>
        <w:tc>
          <w:tcPr>
            <w:tcW w:w="2552" w:type="dxa"/>
            <w:shd w:val="clear" w:color="auto" w:fill="FFFFFF" w:themeFill="background1"/>
          </w:tcPr>
          <w:p w14:paraId="61A47A8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aire protégée et autre mesure de conservation efficace par zone </w:t>
            </w:r>
          </w:p>
          <w:p w14:paraId="7DFD0639"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domaine, par biome et par groupe fonctionnel d’écosystèmes (niveaux 2 et 3 de la Typologie mondiale des écosystèmes ou équivalent)</w:t>
            </w:r>
          </w:p>
          <w:p w14:paraId="6EE4A49A"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domaine d’importance pour la biodiversité </w:t>
            </w:r>
          </w:p>
          <w:p w14:paraId="548B975D"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efficacité (efficacité de la gestion des aires protégées)</w:t>
            </w:r>
          </w:p>
          <w:p w14:paraId="0A3AA886"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type de gouvernance</w:t>
            </w:r>
          </w:p>
          <w:p w14:paraId="075FD913" w14:textId="77777777" w:rsidR="00494494" w:rsidRPr="00CE17D4" w:rsidRDefault="00494494" w:rsidP="00727F5A">
            <w:pPr>
              <w:spacing w:before="60" w:after="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territoire autochtone et traditionnel</w:t>
            </w:r>
          </w:p>
        </w:tc>
        <w:tc>
          <w:tcPr>
            <w:tcW w:w="2977" w:type="dxa"/>
            <w:shd w:val="clear" w:color="auto" w:fill="FFFFFF" w:themeFill="background1"/>
          </w:tcPr>
          <w:p w14:paraId="031770D1"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A.CT.6 </w:t>
            </w:r>
            <w:r w:rsidRPr="00CE17D4">
              <w:rPr>
                <w:color w:val="000000" w:themeColor="text1"/>
                <w:sz w:val="20"/>
                <w:szCs w:val="20"/>
                <w:lang w:val="fr-FR"/>
              </w:rPr>
              <w:t>Indice de protection et de connexion</w:t>
            </w:r>
          </w:p>
          <w:p w14:paraId="354FBD4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3.CT.1 </w:t>
            </w:r>
            <w:r w:rsidRPr="00CE17D4">
              <w:rPr>
                <w:rFonts w:asciiTheme="majorBidi" w:hAnsiTheme="majorBidi"/>
                <w:color w:val="000000" w:themeColor="text1"/>
                <w:sz w:val="20"/>
                <w:szCs w:val="20"/>
                <w:lang w:val="fr-FR"/>
              </w:rPr>
              <w:t>Indice de connectivité des aires protégées</w:t>
            </w:r>
          </w:p>
          <w:p w14:paraId="4F1CD483"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3.CT.2 </w:t>
            </w:r>
            <w:r w:rsidRPr="00CE17D4">
              <w:rPr>
                <w:rFonts w:asciiTheme="majorBidi" w:hAnsiTheme="majorBidi"/>
                <w:color w:val="000000" w:themeColor="text1"/>
                <w:sz w:val="20"/>
                <w:szCs w:val="20"/>
                <w:lang w:val="fr-FR"/>
              </w:rPr>
              <w:t>Indice de protection des espèces</w:t>
            </w:r>
          </w:p>
          <w:p w14:paraId="20118B45"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4677" w:type="dxa"/>
            <w:shd w:val="clear" w:color="auto" w:fill="FFFFFF" w:themeFill="background1"/>
          </w:tcPr>
          <w:p w14:paraId="5C189C33"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3.CY.1 </w:t>
            </w:r>
            <w:r w:rsidRPr="00CE17D4">
              <w:rPr>
                <w:rStyle w:val="Hyperlink"/>
                <w:color w:val="000000" w:themeColor="text1"/>
                <w:sz w:val="20"/>
                <w:szCs w:val="20"/>
                <w:u w:val="none"/>
                <w:lang w:val="fr-FR"/>
              </w:rPr>
              <w:t>Taux</w:t>
            </w:r>
            <w:r w:rsidRPr="00CE17D4">
              <w:rPr>
                <w:rFonts w:asciiTheme="majorBidi" w:hAnsiTheme="majorBidi"/>
                <w:color w:val="000000" w:themeColor="text1"/>
                <w:sz w:val="20"/>
                <w:szCs w:val="20"/>
                <w:lang w:val="fr-FR"/>
              </w:rPr>
              <w:t xml:space="preserve"> d’événements de déclassement, de réduction et perte de protection juridique des aires protégées</w:t>
            </w:r>
          </w:p>
          <w:p w14:paraId="372D2AF7"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3.CY.2 </w:t>
            </w:r>
            <w:r w:rsidRPr="00CE17D4">
              <w:rPr>
                <w:rFonts w:asciiTheme="majorBidi" w:hAnsiTheme="majorBidi"/>
                <w:color w:val="000000" w:themeColor="text1"/>
                <w:sz w:val="20"/>
                <w:szCs w:val="20"/>
                <w:lang w:val="fr-FR"/>
              </w:rPr>
              <w:t>Union internationale pour la conservation de la nature – Norme de la Liste verte des aires protégées et conservées</w:t>
            </w:r>
            <w:r w:rsidRPr="00CE17D4">
              <w:rPr>
                <w:rStyle w:val="Hyperlink"/>
                <w:color w:val="000000" w:themeColor="text1"/>
                <w:sz w:val="20"/>
                <w:szCs w:val="20"/>
                <w:u w:val="none"/>
                <w:lang w:val="fr-FR"/>
              </w:rPr>
              <w:t xml:space="preserve"> </w:t>
            </w:r>
          </w:p>
          <w:p w14:paraId="5AD628C9"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2.CY.2 </w:t>
            </w:r>
            <w:r w:rsidRPr="00CE17D4">
              <w:rPr>
                <w:color w:val="000000" w:themeColor="text1"/>
                <w:sz w:val="20"/>
                <w:szCs w:val="20"/>
                <w:lang w:val="fr-FR"/>
              </w:rPr>
              <w:t>Pourcentage des principales zones de biodiversité dans des conditions favorables</w:t>
            </w:r>
          </w:p>
          <w:p w14:paraId="64E785CD"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3.CY.3 </w:t>
            </w:r>
            <w:r w:rsidRPr="00CE17D4">
              <w:rPr>
                <w:rFonts w:asciiTheme="majorBidi" w:hAnsiTheme="majorBidi"/>
                <w:color w:val="000000" w:themeColor="text1"/>
                <w:sz w:val="20"/>
                <w:szCs w:val="20"/>
                <w:lang w:val="fr-FR"/>
              </w:rPr>
              <w:t>Indice d’isolement des aires protégées</w:t>
            </w:r>
            <w:r w:rsidRPr="00CE17D4">
              <w:rPr>
                <w:rStyle w:val="Hyperlink"/>
                <w:color w:val="000000" w:themeColor="text1"/>
                <w:sz w:val="20"/>
                <w:szCs w:val="20"/>
                <w:u w:val="none"/>
                <w:lang w:val="fr-FR"/>
              </w:rPr>
              <w:t xml:space="preserve"> </w:t>
            </w:r>
          </w:p>
          <w:p w14:paraId="2105010F"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stheme="majorBidi"/>
                <w:color w:val="000000" w:themeColor="text1"/>
                <w:sz w:val="20"/>
                <w:szCs w:val="20"/>
                <w:u w:val="none"/>
                <w:lang w:val="fr-FR"/>
              </w:rPr>
              <w:t xml:space="preserve">3.CY.4 </w:t>
            </w:r>
            <w:r w:rsidRPr="00CE17D4">
              <w:rPr>
                <w:rFonts w:asciiTheme="majorBidi" w:hAnsiTheme="majorBidi"/>
                <w:color w:val="000000" w:themeColor="text1"/>
                <w:sz w:val="20"/>
                <w:szCs w:val="20"/>
                <w:lang w:val="fr-FR"/>
              </w:rPr>
              <w:t>Métrique du réseau d’aires protégées</w:t>
            </w:r>
          </w:p>
          <w:p w14:paraId="58067264" w14:textId="77777777" w:rsidR="00494494" w:rsidRPr="00CE17D4" w:rsidRDefault="00494494" w:rsidP="00727F5A">
            <w:pPr>
              <w:ind w:left="186" w:hanging="180"/>
              <w:jc w:val="left"/>
              <w:rPr>
                <w:rFonts w:asciiTheme="majorBidi" w:hAnsiTheme="majorBidi" w:cstheme="majorBidi"/>
                <w:color w:val="000000" w:themeColor="text1"/>
                <w:sz w:val="20"/>
                <w:szCs w:val="20"/>
                <w:lang w:val="fr-FR"/>
              </w:rPr>
            </w:pPr>
            <w:r w:rsidRPr="00CE17D4">
              <w:rPr>
                <w:rStyle w:val="Hyperlink"/>
                <w:rFonts w:asciiTheme="majorBidi" w:hAnsiTheme="majorBidi" w:cstheme="majorBidi"/>
                <w:color w:val="000000" w:themeColor="text1"/>
                <w:sz w:val="20"/>
                <w:szCs w:val="20"/>
                <w:u w:val="none"/>
                <w:lang w:val="fr-FR"/>
              </w:rPr>
              <w:t xml:space="preserve">3.CY.5 </w:t>
            </w:r>
            <w:r w:rsidRPr="00CE17D4">
              <w:rPr>
                <w:rFonts w:asciiTheme="majorBidi" w:hAnsiTheme="majorBidi"/>
                <w:color w:val="000000" w:themeColor="text1"/>
                <w:sz w:val="20"/>
                <w:szCs w:val="20"/>
                <w:lang w:val="fr-FR"/>
              </w:rPr>
              <w:t>Nombre d’aires protégées ayant fait l’objet d’une évaluation de la gouvernance et de l’équipe au niveau du site</w:t>
            </w:r>
          </w:p>
        </w:tc>
      </w:tr>
      <w:tr w:rsidR="00CE17D4" w:rsidRPr="00CE17D4" w14:paraId="31986986" w14:textId="77777777" w:rsidTr="00727F5A">
        <w:trPr>
          <w:trHeight w:val="300"/>
        </w:trPr>
        <w:tc>
          <w:tcPr>
            <w:tcW w:w="993" w:type="dxa"/>
            <w:shd w:val="clear" w:color="auto" w:fill="FFFFFF" w:themeFill="background1"/>
          </w:tcPr>
          <w:p w14:paraId="05248CAA"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4</w:t>
            </w:r>
          </w:p>
        </w:tc>
        <w:tc>
          <w:tcPr>
            <w:tcW w:w="2409" w:type="dxa"/>
            <w:shd w:val="clear" w:color="auto" w:fill="FFFFFF" w:themeFill="background1"/>
          </w:tcPr>
          <w:p w14:paraId="6635108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A.3 Indice de la Liste rouge</w:t>
            </w:r>
          </w:p>
          <w:p w14:paraId="1CC6E7ED" w14:textId="77777777" w:rsidR="00494494" w:rsidRPr="00CE17D4" w:rsidRDefault="00494494" w:rsidP="00727F5A">
            <w:pPr>
              <w:jc w:val="left"/>
              <w:rPr>
                <w:rFonts w:asciiTheme="majorBidi" w:hAnsiTheme="majorBidi" w:cstheme="majorBidi"/>
                <w:color w:val="000000" w:themeColor="text1"/>
                <w:sz w:val="20"/>
                <w:szCs w:val="20"/>
                <w:lang w:val="fr-FR"/>
              </w:rPr>
            </w:pPr>
          </w:p>
          <w:p w14:paraId="15BC386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A.4 Pourcentage de populations au sein d’une espèce dont la taille effective est supérieure à 500 </w:t>
            </w:r>
            <w:r w:rsidRPr="00CE17D4">
              <w:rPr>
                <w:color w:val="000000" w:themeColor="text1"/>
                <w:sz w:val="20"/>
                <w:szCs w:val="20"/>
                <w:lang w:val="fr-FR"/>
              </w:rPr>
              <w:t>individus</w:t>
            </w:r>
          </w:p>
        </w:tc>
        <w:tc>
          <w:tcPr>
            <w:tcW w:w="2552" w:type="dxa"/>
            <w:shd w:val="clear" w:color="auto" w:fill="FFFFFF" w:themeFill="background1"/>
          </w:tcPr>
          <w:p w14:paraId="70CBAD7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Pour les indicateurs A.3 et A.4 :</w:t>
            </w:r>
          </w:p>
          <w:p w14:paraId="50C99779"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Décrit dans l’objectif A. (certaines ventilations peuvent être plus pertinentes pour la cible spécifique)</w:t>
            </w:r>
          </w:p>
          <w:p w14:paraId="60C4EB79"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shd w:val="clear" w:color="auto" w:fill="FFFFFF" w:themeFill="background1"/>
          </w:tcPr>
          <w:p w14:paraId="7D8A7E15"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r w:rsidRPr="00CE17D4">
              <w:rPr>
                <w:rFonts w:asciiTheme="majorBidi" w:hAnsiTheme="majorBidi"/>
                <w:color w:val="000000" w:themeColor="text1"/>
                <w:sz w:val="20"/>
                <w:szCs w:val="20"/>
                <w:lang w:val="fr-FR"/>
              </w:rPr>
              <w:lastRenderedPageBreak/>
              <w:t>A.CT.10 Indice Planète Vivante</w:t>
            </w:r>
          </w:p>
          <w:p w14:paraId="4513F8DE"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lastRenderedPageBreak/>
              <w:t>4.CT.1 Nombre de ressources génétiques a) végétales et b) animales pour l’alimentation et l’agriculture conservées dans des installations de conservation à moyen ou à long terme</w:t>
            </w:r>
          </w:p>
          <w:p w14:paraId="2A3F45A0"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4.CT.2 État écologique des espèces</w:t>
            </w:r>
            <w:r w:rsidRPr="00CE17D4">
              <w:rPr>
                <w:rStyle w:val="Hyperlink"/>
                <w:color w:val="000000" w:themeColor="text1"/>
                <w:sz w:val="20"/>
                <w:szCs w:val="20"/>
                <w:u w:val="none"/>
                <w:lang w:val="fr-FR"/>
              </w:rPr>
              <w:t xml:space="preserve"> </w:t>
            </w:r>
          </w:p>
          <w:p w14:paraId="585ED0F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4.CT.3 Indicateur de conflits entre les hommes et la faune</w:t>
            </w:r>
          </w:p>
          <w:p w14:paraId="48832BEF" w14:textId="77777777" w:rsidR="00494494" w:rsidRPr="00CE17D4" w:rsidRDefault="00494494" w:rsidP="00727F5A">
            <w:pPr>
              <w:ind w:left="186" w:hanging="180"/>
              <w:jc w:val="left"/>
              <w:rPr>
                <w:color w:val="000000" w:themeColor="text1"/>
                <w:sz w:val="20"/>
                <w:szCs w:val="20"/>
                <w:lang w:val="fr-FR"/>
              </w:rPr>
            </w:pPr>
            <w:r w:rsidRPr="00CE17D4">
              <w:rPr>
                <w:rFonts w:asciiTheme="majorBidi" w:hAnsiTheme="majorBidi"/>
                <w:color w:val="000000" w:themeColor="text1"/>
                <w:sz w:val="20"/>
                <w:szCs w:val="20"/>
                <w:lang w:val="fr-FR"/>
              </w:rPr>
              <w:t>4.CT.4 Pourcentage de races locales classées comme menacées d’extinction</w:t>
            </w:r>
            <w:r w:rsidRPr="00CE17D4">
              <w:rPr>
                <w:rStyle w:val="Hyperlink"/>
                <w:rFonts w:asciiTheme="majorBidi" w:hAnsiTheme="majorBidi"/>
                <w:color w:val="000000" w:themeColor="text1"/>
                <w:sz w:val="20"/>
                <w:szCs w:val="20"/>
                <w:u w:val="none"/>
                <w:lang w:val="fr-FR"/>
              </w:rPr>
              <w:t xml:space="preserve"> </w:t>
            </w:r>
          </w:p>
        </w:tc>
        <w:tc>
          <w:tcPr>
            <w:tcW w:w="4677" w:type="dxa"/>
            <w:shd w:val="clear" w:color="auto" w:fill="FFFFFF" w:themeFill="background1"/>
          </w:tcPr>
          <w:p w14:paraId="6B393D00"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lastRenderedPageBreak/>
              <w:t>4.CY.1 Mesure de la réduction des menaces pesant sur les espèces et de leur rétablissement</w:t>
            </w:r>
          </w:p>
          <w:p w14:paraId="0DE6064A"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lastRenderedPageBreak/>
              <w:t>1.CY.19 Indice de la Liste rouge (parents sauvages d’animaux domestiques)</w:t>
            </w:r>
            <w:r w:rsidRPr="00CE17D4">
              <w:rPr>
                <w:rStyle w:val="Hyperlink"/>
                <w:color w:val="000000" w:themeColor="text1"/>
                <w:sz w:val="20"/>
                <w:szCs w:val="20"/>
                <w:u w:val="none"/>
                <w:lang w:val="fr-FR"/>
              </w:rPr>
              <w:t xml:space="preserve"> </w:t>
            </w:r>
          </w:p>
          <w:p w14:paraId="4C8BFDE7" w14:textId="77777777" w:rsidR="00494494" w:rsidRPr="00CE17D4" w:rsidRDefault="00494494" w:rsidP="00727F5A">
            <w:pPr>
              <w:ind w:left="186" w:hanging="18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4.CY.2 Nombre d’éradications d’espèces exotiques envahissantes insulaires</w:t>
            </w:r>
          </w:p>
        </w:tc>
      </w:tr>
      <w:tr w:rsidR="00CE17D4" w:rsidRPr="00CE17D4" w14:paraId="7C99F30C" w14:textId="77777777" w:rsidTr="00727F5A">
        <w:trPr>
          <w:trHeight w:val="300"/>
        </w:trPr>
        <w:tc>
          <w:tcPr>
            <w:tcW w:w="993" w:type="dxa"/>
            <w:shd w:val="clear" w:color="auto" w:fill="FFFFFF" w:themeFill="background1"/>
          </w:tcPr>
          <w:p w14:paraId="3F151505"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5</w:t>
            </w:r>
          </w:p>
        </w:tc>
        <w:tc>
          <w:tcPr>
            <w:tcW w:w="2409" w:type="dxa"/>
            <w:shd w:val="clear" w:color="auto" w:fill="FFFFFF" w:themeFill="background1"/>
          </w:tcPr>
          <w:p w14:paraId="26D42467"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5.1 Pourcentage des stocks halieutiques se trouvant à des niveaux biologiquement viables</w:t>
            </w:r>
          </w:p>
          <w:p w14:paraId="3385571D"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 xml:space="preserve">5.b </w:t>
            </w:r>
            <w:r w:rsidRPr="00CE17D4">
              <w:rPr>
                <w:rFonts w:asciiTheme="majorBidi" w:hAnsiTheme="majorBidi"/>
                <w:color w:val="000000" w:themeColor="text1"/>
                <w:sz w:val="20"/>
                <w:szCs w:val="20"/>
                <w:lang w:val="fr-FR"/>
              </w:rPr>
              <w:t>Nombre de pays disposant d’instruments juridiques ou d’autres cadres politiques de réglementation du commerce des espèces sauvages</w:t>
            </w:r>
          </w:p>
        </w:tc>
        <w:tc>
          <w:tcPr>
            <w:tcW w:w="2552" w:type="dxa"/>
            <w:shd w:val="clear" w:color="auto" w:fill="FFFFFF" w:themeFill="background1"/>
          </w:tcPr>
          <w:p w14:paraId="1D6BC941" w14:textId="77777777" w:rsidR="00494494" w:rsidRPr="00CE17D4" w:rsidRDefault="00494494" w:rsidP="00727F5A">
            <w:pPr>
              <w:pStyle w:val="ListParagraph"/>
              <w:ind w:left="0"/>
              <w:contextualSpacing w:val="0"/>
              <w:jc w:val="left"/>
              <w:rPr>
                <w:color w:val="000000" w:themeColor="text1"/>
                <w:sz w:val="20"/>
                <w:szCs w:val="20"/>
                <w:lang w:val="fr-FR"/>
              </w:rPr>
            </w:pPr>
            <w:r w:rsidRPr="00CE17D4">
              <w:rPr>
                <w:rFonts w:asciiTheme="majorBidi" w:hAnsiTheme="majorBidi"/>
                <w:color w:val="000000" w:themeColor="text1"/>
                <w:sz w:val="20"/>
                <w:szCs w:val="20"/>
                <w:lang w:val="fr-FR"/>
              </w:rPr>
              <w:t>Par principale zone de pêche en mer de l’Organisation des Nations Unies pour l’alimentation et l’agriculture</w:t>
            </w:r>
          </w:p>
          <w:p w14:paraId="4B1494A9"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shd w:val="clear" w:color="auto" w:fill="FFFFFF" w:themeFill="background1"/>
          </w:tcPr>
          <w:p w14:paraId="6F97ED43"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5.CT.1 Indice de la Liste rouge (incidences de l’utilisation)</w:t>
            </w:r>
            <w:r w:rsidRPr="00CE17D4">
              <w:rPr>
                <w:rStyle w:val="Hyperlink"/>
                <w:color w:val="000000" w:themeColor="text1"/>
                <w:sz w:val="20"/>
                <w:szCs w:val="20"/>
                <w:u w:val="none"/>
                <w:lang w:val="fr-FR"/>
              </w:rPr>
              <w:t xml:space="preserve"> pour les espèces utilisées </w:t>
            </w:r>
          </w:p>
          <w:p w14:paraId="32760353"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B.CT.2 Indice Planète Vivante pour les espèces utilisées</w:t>
            </w:r>
          </w:p>
          <w:p w14:paraId="746A54DA" w14:textId="77777777" w:rsidR="00494494" w:rsidRPr="00CE17D4" w:rsidRDefault="00494494" w:rsidP="00727F5A">
            <w:pPr>
              <w:tabs>
                <w:tab w:val="left" w:pos="149"/>
              </w:tabs>
              <w:ind w:left="161" w:hanging="141"/>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5.CT.2 Degré de mise en œuvre des instruments internationaux visant à lutter contre la pêche illicite, non déclarée et non réglementée</w:t>
            </w:r>
          </w:p>
        </w:tc>
        <w:tc>
          <w:tcPr>
            <w:tcW w:w="4677" w:type="dxa"/>
            <w:shd w:val="clear" w:color="auto" w:fill="FFFFFF" w:themeFill="background1"/>
          </w:tcPr>
          <w:p w14:paraId="2E4616E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5.CY.1 Indicateur de menace pour la pêche dans les eaux intérieures</w:t>
            </w:r>
          </w:p>
          <w:p w14:paraId="51E9380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5.CY.2 Indice de la Liste rouge (pour les espèces faisant l’objet d’échanges commerciaux internationaux)</w:t>
            </w:r>
          </w:p>
          <w:p w14:paraId="7B16CFB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 xml:space="preserve">5.CY.3 </w:t>
            </w:r>
            <w:hyperlink r:id="rId36">
              <w:r w:rsidRPr="00CE17D4">
                <w:rPr>
                  <w:rStyle w:val="Hyperlink"/>
                  <w:rFonts w:asciiTheme="majorBidi" w:hAnsiTheme="majorBidi"/>
                  <w:color w:val="000000" w:themeColor="text1"/>
                  <w:sz w:val="20"/>
                  <w:szCs w:val="20"/>
                  <w:u w:val="none"/>
                  <w:lang w:val="fr-FR"/>
                </w:rPr>
                <w:t>Indice de la Liste rouge (incidences de la pêche)</w:t>
              </w:r>
            </w:hyperlink>
            <w:r w:rsidRPr="00CE17D4">
              <w:rPr>
                <w:rStyle w:val="Hyperlink"/>
                <w:color w:val="000000" w:themeColor="text1"/>
                <w:sz w:val="20"/>
                <w:szCs w:val="20"/>
                <w:u w:val="none"/>
                <w:lang w:val="fr-FR"/>
              </w:rPr>
              <w:t xml:space="preserve"> </w:t>
            </w:r>
          </w:p>
          <w:p w14:paraId="352B664A"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5.CY.4 Pêche certifiée par le Marine Stewardship Council</w:t>
            </w:r>
          </w:p>
          <w:p w14:paraId="5CFFF16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5.CY.5 Captures totales de cétacés en vertu de la Convention internationale sur la réglementation de la chasse à la baleine</w:t>
            </w:r>
          </w:p>
          <w:p w14:paraId="61DC27E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5.CY.6 Prises accessoires d’espèces vulnérables et non visées</w:t>
            </w:r>
            <w:r w:rsidRPr="00CE17D4">
              <w:rPr>
                <w:rStyle w:val="Hyperlink"/>
                <w:color w:val="000000" w:themeColor="text1"/>
                <w:sz w:val="20"/>
                <w:szCs w:val="20"/>
                <w:u w:val="none"/>
                <w:lang w:val="fr-FR"/>
              </w:rPr>
              <w:t xml:space="preserve"> </w:t>
            </w:r>
          </w:p>
          <w:p w14:paraId="55F38097"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5.CY.7 Nombre de titulaires d’une certification de « chaîne de garde » du Marine Stewardship Council par pays de distribution</w:t>
            </w:r>
          </w:p>
          <w:p w14:paraId="7998F91E" w14:textId="77777777" w:rsidR="00494494" w:rsidRPr="00CE17D4" w:rsidRDefault="00494494" w:rsidP="00727F5A">
            <w:pPr>
              <w:ind w:left="186" w:hanging="180"/>
              <w:jc w:val="left"/>
              <w:rPr>
                <w:rFonts w:asciiTheme="majorBidi" w:eastAsia="Calibr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5.CY.8 </w:t>
            </w:r>
            <w:hyperlink r:id="rId37">
              <w:r w:rsidRPr="00CE17D4">
                <w:rPr>
                  <w:rStyle w:val="Hyperlink"/>
                  <w:rFonts w:asciiTheme="majorBidi" w:hAnsiTheme="majorBidi"/>
                  <w:color w:val="000000" w:themeColor="text1"/>
                  <w:sz w:val="20"/>
                  <w:szCs w:val="20"/>
                  <w:u w:val="none"/>
                  <w:lang w:val="fr-FR"/>
                </w:rPr>
                <w:t>Commerce fondé sur la biodiversité, taux de croissance</w:t>
              </w:r>
            </w:hyperlink>
          </w:p>
        </w:tc>
      </w:tr>
      <w:tr w:rsidR="00CE17D4" w:rsidRPr="00CE17D4" w14:paraId="0AE3060B" w14:textId="77777777" w:rsidTr="00727F5A">
        <w:trPr>
          <w:trHeight w:val="300"/>
        </w:trPr>
        <w:tc>
          <w:tcPr>
            <w:tcW w:w="993" w:type="dxa"/>
            <w:shd w:val="clear" w:color="auto" w:fill="FFFFFF" w:themeFill="background1"/>
          </w:tcPr>
          <w:p w14:paraId="390E1D01"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6</w:t>
            </w:r>
          </w:p>
        </w:tc>
        <w:tc>
          <w:tcPr>
            <w:tcW w:w="2409" w:type="dxa"/>
            <w:shd w:val="clear" w:color="auto" w:fill="FFFFFF" w:themeFill="background1"/>
          </w:tcPr>
          <w:p w14:paraId="6D7B7CC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6.1 Taux d’établissement des espèces exotiques envahissantes</w:t>
            </w:r>
          </w:p>
          <w:p w14:paraId="356E3708" w14:textId="77777777" w:rsidR="00494494" w:rsidRPr="00CE17D4" w:rsidRDefault="00494494" w:rsidP="00727F5A">
            <w:pPr>
              <w:spacing w:before="120"/>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lastRenderedPageBreak/>
              <w:t>6.b Nombre de pays adoptant des réglementations, des processus et des mesures pertinents pour réduire les incidences des espèces exotiques envahissantes</w:t>
            </w:r>
          </w:p>
        </w:tc>
        <w:tc>
          <w:tcPr>
            <w:tcW w:w="2552" w:type="dxa"/>
            <w:shd w:val="clear" w:color="auto" w:fill="FFFFFF" w:themeFill="background1"/>
          </w:tcPr>
          <w:p w14:paraId="604200DA"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Pour les indicateurs 6.1 et 6.2 :</w:t>
            </w:r>
          </w:p>
          <w:p w14:paraId="5F2787F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groupe taxonomique</w:t>
            </w:r>
          </w:p>
          <w:p w14:paraId="0A9796E7"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filière</w:t>
            </w:r>
          </w:p>
          <w:p w14:paraId="7484C7AC"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shd w:val="clear" w:color="auto" w:fill="FFFFFF" w:themeFill="background1"/>
          </w:tcPr>
          <w:p w14:paraId="24ED14B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4677" w:type="dxa"/>
            <w:shd w:val="clear" w:color="auto" w:fill="FFFFFF" w:themeFill="background1"/>
          </w:tcPr>
          <w:p w14:paraId="363F5983" w14:textId="77777777" w:rsidR="00494494" w:rsidRPr="00CE17D4" w:rsidRDefault="00494494" w:rsidP="00727F5A">
            <w:pPr>
              <w:ind w:left="186" w:hanging="180"/>
              <w:jc w:val="left"/>
              <w:rPr>
                <w:rFonts w:asciiTheme="majorBidi" w:hAnsiTheme="majorBidi" w:cstheme="majorBidi"/>
                <w:color w:val="000000" w:themeColor="text1"/>
                <w:sz w:val="20"/>
                <w:szCs w:val="20"/>
                <w:lang w:val="fr-FR"/>
              </w:rPr>
            </w:pPr>
            <w:r w:rsidRPr="00CE17D4">
              <w:rPr>
                <w:color w:val="000000" w:themeColor="text1"/>
                <w:sz w:val="20"/>
                <w:szCs w:val="20"/>
                <w:lang w:val="fr-FR"/>
              </w:rPr>
              <w:t xml:space="preserve">6.CY.1 </w:t>
            </w:r>
            <w:hyperlink r:id="rId38">
              <w:r w:rsidRPr="00CE17D4">
                <w:rPr>
                  <w:rStyle w:val="Hyperlink"/>
                  <w:rFonts w:asciiTheme="majorBidi" w:hAnsiTheme="majorBidi"/>
                  <w:color w:val="000000" w:themeColor="text1"/>
                  <w:sz w:val="20"/>
                  <w:szCs w:val="20"/>
                  <w:u w:val="none"/>
                  <w:lang w:val="fr-FR"/>
                </w:rPr>
                <w:t>Indice de la Liste rouge (incidences des espèces exotiques envahissantes)</w:t>
              </w:r>
            </w:hyperlink>
            <w:r w:rsidRPr="00CE17D4">
              <w:rPr>
                <w:rFonts w:asciiTheme="majorBidi" w:hAnsiTheme="majorBidi"/>
                <w:color w:val="000000" w:themeColor="text1"/>
                <w:sz w:val="20"/>
                <w:szCs w:val="20"/>
                <w:lang w:val="fr-FR"/>
              </w:rPr>
              <w:t xml:space="preserve"> </w:t>
            </w:r>
          </w:p>
          <w:p w14:paraId="3759CB8F" w14:textId="77777777" w:rsidR="00494494" w:rsidRPr="00CE17D4" w:rsidRDefault="00494494" w:rsidP="00727F5A">
            <w:pPr>
              <w:jc w:val="left"/>
              <w:rPr>
                <w:rFonts w:asciiTheme="majorBidi" w:hAnsiTheme="majorBidi" w:cstheme="majorBidi"/>
                <w:color w:val="000000" w:themeColor="text1"/>
                <w:sz w:val="20"/>
                <w:szCs w:val="20"/>
                <w:lang w:val="fr-FR"/>
              </w:rPr>
            </w:pPr>
          </w:p>
        </w:tc>
      </w:tr>
      <w:tr w:rsidR="00CE17D4" w:rsidRPr="00CE17D4" w14:paraId="206C502F" w14:textId="77777777" w:rsidTr="00727F5A">
        <w:trPr>
          <w:trHeight w:val="861"/>
        </w:trPr>
        <w:tc>
          <w:tcPr>
            <w:tcW w:w="993" w:type="dxa"/>
            <w:vMerge w:val="restart"/>
            <w:shd w:val="clear" w:color="auto" w:fill="FFFFFF" w:themeFill="background1"/>
          </w:tcPr>
          <w:p w14:paraId="426B8659"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7</w:t>
            </w:r>
          </w:p>
        </w:tc>
        <w:tc>
          <w:tcPr>
            <w:tcW w:w="2409" w:type="dxa"/>
            <w:tcBorders>
              <w:bottom w:val="nil"/>
            </w:tcBorders>
            <w:shd w:val="clear" w:color="auto" w:fill="FFFFFF" w:themeFill="background1"/>
          </w:tcPr>
          <w:p w14:paraId="320DE092" w14:textId="77777777" w:rsidR="00494494" w:rsidRPr="00CE17D4" w:rsidRDefault="00494494" w:rsidP="00727F5A">
            <w:pPr>
              <w:jc w:val="left"/>
              <w:rPr>
                <w:rFonts w:asciiTheme="majorBidi" w:hAnsiTheme="majorBidi"/>
                <w:color w:val="000000" w:themeColor="text1"/>
                <w:sz w:val="20"/>
                <w:szCs w:val="20"/>
                <w:lang w:val="fr-FR"/>
              </w:rPr>
            </w:pPr>
            <w:r w:rsidRPr="00CE17D4">
              <w:rPr>
                <w:rFonts w:asciiTheme="majorBidi" w:hAnsiTheme="majorBidi"/>
                <w:color w:val="000000" w:themeColor="text1"/>
                <w:sz w:val="20"/>
                <w:szCs w:val="20"/>
                <w:lang w:val="fr-FR"/>
              </w:rPr>
              <w:t>7.1 Indice d’eutrophisation côtière</w:t>
            </w:r>
          </w:p>
        </w:tc>
        <w:tc>
          <w:tcPr>
            <w:tcW w:w="2552" w:type="dxa"/>
            <w:tcBorders>
              <w:bottom w:val="nil"/>
            </w:tcBorders>
            <w:shd w:val="clear" w:color="auto" w:fill="FFFFFF" w:themeFill="background1"/>
          </w:tcPr>
          <w:p w14:paraId="596D0B8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7.1 :</w:t>
            </w:r>
          </w:p>
          <w:p w14:paraId="475FB5E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type de nutriment</w:t>
            </w:r>
          </w:p>
          <w:p w14:paraId="3DD2F8F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sous-bassin </w:t>
            </w:r>
          </w:p>
        </w:tc>
        <w:tc>
          <w:tcPr>
            <w:tcW w:w="2977" w:type="dxa"/>
            <w:vMerge w:val="restart"/>
            <w:shd w:val="clear" w:color="auto" w:fill="FFFFFF" w:themeFill="background1"/>
          </w:tcPr>
          <w:p w14:paraId="61A5506D"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7.CT.1 Budget des éléments nutritifs des terres cultivées</w:t>
            </w:r>
            <w:r w:rsidRPr="00CE17D4">
              <w:rPr>
                <w:rStyle w:val="Hyperlink"/>
                <w:color w:val="000000" w:themeColor="text1"/>
                <w:sz w:val="20"/>
                <w:szCs w:val="20"/>
                <w:u w:val="none"/>
                <w:lang w:val="fr-FR"/>
              </w:rPr>
              <w:t xml:space="preserve"> </w:t>
            </w:r>
          </w:p>
          <w:p w14:paraId="1E0B50BF"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7.CT.2 Pourcentage des eaux usées domestiques et industrielles traitées en toute sécurité</w:t>
            </w:r>
            <w:r w:rsidRPr="00CE17D4">
              <w:rPr>
                <w:rStyle w:val="Hyperlink"/>
                <w:rFonts w:asciiTheme="majorBidi" w:hAnsiTheme="majorBidi"/>
                <w:color w:val="000000" w:themeColor="text1"/>
                <w:sz w:val="20"/>
                <w:szCs w:val="20"/>
                <w:u w:val="none"/>
                <w:lang w:val="fr-FR"/>
              </w:rPr>
              <w:t xml:space="preserve"> </w:t>
            </w:r>
          </w:p>
          <w:p w14:paraId="33257F7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7.CT.3 Densité des débris plastiques</w:t>
            </w:r>
          </w:p>
          <w:p w14:paraId="4098988E" w14:textId="77777777" w:rsidR="00494494" w:rsidRPr="00CE17D4" w:rsidRDefault="00494494" w:rsidP="00727F5A">
            <w:pPr>
              <w:ind w:left="186" w:hanging="18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7.CT.4 Indice de la Liste rouge (impact de la pollution)</w:t>
            </w:r>
            <w:r w:rsidRPr="00CE17D4">
              <w:rPr>
                <w:rStyle w:val="Hyperlink"/>
                <w:color w:val="000000" w:themeColor="text1"/>
                <w:sz w:val="20"/>
                <w:szCs w:val="20"/>
                <w:u w:val="none"/>
                <w:lang w:val="fr-FR"/>
              </w:rPr>
              <w:t xml:space="preserve"> </w:t>
            </w:r>
          </w:p>
        </w:tc>
        <w:tc>
          <w:tcPr>
            <w:tcW w:w="4677" w:type="dxa"/>
            <w:vMerge w:val="restart"/>
            <w:shd w:val="clear" w:color="auto" w:fill="FFFFFF" w:themeFill="background1"/>
          </w:tcPr>
          <w:p w14:paraId="392157A1"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7.CY.1 Évolution de la perte d’azote réactif dans l’environnement.</w:t>
            </w:r>
          </w:p>
          <w:p w14:paraId="4F2B7F5F"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7.CY.2 Tendances des dépôts d’azote</w:t>
            </w:r>
          </w:p>
          <w:p w14:paraId="52C24F1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 xml:space="preserve">7.CY.3 </w:t>
            </w:r>
            <w:r w:rsidRPr="00CE17D4">
              <w:rPr>
                <w:rStyle w:val="Hyperlink"/>
                <w:rFonts w:asciiTheme="majorBidi" w:hAnsiTheme="majorBidi"/>
                <w:color w:val="000000" w:themeColor="text1"/>
                <w:sz w:val="20"/>
                <w:szCs w:val="20"/>
                <w:u w:val="none"/>
                <w:lang w:val="fr-FR"/>
              </w:rPr>
              <w:t xml:space="preserve">Pourcentage de </w:t>
            </w:r>
            <w:r w:rsidRPr="00CE17D4">
              <w:rPr>
                <w:rFonts w:asciiTheme="majorBidi" w:hAnsiTheme="majorBidi"/>
                <w:color w:val="000000" w:themeColor="text1"/>
                <w:sz w:val="20"/>
                <w:szCs w:val="20"/>
                <w:lang w:val="fr-FR"/>
              </w:rPr>
              <w:t>déchets municipaux solides collectés et gérés</w:t>
            </w:r>
            <w:r w:rsidRPr="00CE17D4">
              <w:rPr>
                <w:rStyle w:val="Hyperlink"/>
                <w:color w:val="000000" w:themeColor="text1"/>
                <w:sz w:val="20"/>
                <w:szCs w:val="20"/>
                <w:u w:val="none"/>
                <w:lang w:val="fr-FR"/>
              </w:rPr>
              <w:t xml:space="preserve"> dans des installations contrôlées par rapport au total des déchets produits, par ville</w:t>
            </w:r>
          </w:p>
          <w:p w14:paraId="03609DDE"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7.CY.4 Production de déchets dangereux</w:t>
            </w:r>
            <w:r w:rsidRPr="00CE17D4">
              <w:rPr>
                <w:rStyle w:val="Hyperlink"/>
                <w:color w:val="000000" w:themeColor="text1"/>
                <w:sz w:val="20"/>
                <w:szCs w:val="20"/>
                <w:u w:val="none"/>
                <w:lang w:val="fr-FR"/>
              </w:rPr>
              <w:t xml:space="preserve"> par habitant</w:t>
            </w:r>
          </w:p>
          <w:p w14:paraId="2C94FAD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7.CY.5 Évolution de la quantité de déchets, y compris de microplastiques, dans la colonne d’eau et les fonds marins</w:t>
            </w:r>
            <w:r w:rsidRPr="00CE17D4">
              <w:rPr>
                <w:rStyle w:val="Hyperlink"/>
                <w:color w:val="000000" w:themeColor="text1"/>
                <w:sz w:val="20"/>
                <w:szCs w:val="20"/>
                <w:u w:val="none"/>
                <w:lang w:val="fr-FR"/>
              </w:rPr>
              <w:t xml:space="preserve"> </w:t>
            </w:r>
          </w:p>
          <w:p w14:paraId="6A678528"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7.CY.6 Utilisation de pesticides par surface cultivée</w:t>
            </w:r>
          </w:p>
        </w:tc>
      </w:tr>
      <w:tr w:rsidR="00CE17D4" w:rsidRPr="00CE17D4" w14:paraId="7DC47B7E" w14:textId="77777777" w:rsidTr="00727F5A">
        <w:trPr>
          <w:trHeight w:val="1176"/>
        </w:trPr>
        <w:tc>
          <w:tcPr>
            <w:tcW w:w="993" w:type="dxa"/>
            <w:vMerge/>
            <w:shd w:val="clear" w:color="auto" w:fill="FFFFFF" w:themeFill="background1"/>
          </w:tcPr>
          <w:p w14:paraId="764CF031"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tcBorders>
            <w:shd w:val="clear" w:color="auto" w:fill="FFFFFF" w:themeFill="background1"/>
          </w:tcPr>
          <w:p w14:paraId="00A76ED5" w14:textId="77777777" w:rsidR="00494494" w:rsidRPr="00CE17D4" w:rsidRDefault="00494494" w:rsidP="00727F5A">
            <w:pPr>
              <w:jc w:val="left"/>
              <w:rPr>
                <w:rFonts w:asciiTheme="majorBidi" w:hAnsiTheme="majorBidi"/>
                <w:color w:val="000000" w:themeColor="text1"/>
                <w:sz w:val="20"/>
                <w:szCs w:val="20"/>
                <w:lang w:val="fr-FR"/>
              </w:rPr>
            </w:pPr>
            <w:r w:rsidRPr="00CE17D4">
              <w:rPr>
                <w:rFonts w:asciiTheme="majorBidi" w:hAnsiTheme="majorBidi"/>
                <w:color w:val="000000" w:themeColor="text1"/>
                <w:sz w:val="20"/>
                <w:szCs w:val="20"/>
                <w:lang w:val="fr-FR"/>
              </w:rPr>
              <w:t>7.2 Concentration de l’environnement en pesticides et/ou toxicité totale appliquée agrégée</w:t>
            </w:r>
            <w:r w:rsidRPr="00CE17D4">
              <w:rPr>
                <w:rFonts w:asciiTheme="majorBidi" w:hAnsiTheme="majorBidi"/>
                <w:color w:val="000000" w:themeColor="text1"/>
                <w:sz w:val="20"/>
                <w:szCs w:val="20"/>
                <w:vertAlign w:val="superscript"/>
                <w:lang w:val="fr-FR"/>
              </w:rPr>
              <w:footnoteReference w:id="19"/>
            </w:r>
          </w:p>
        </w:tc>
        <w:tc>
          <w:tcPr>
            <w:tcW w:w="2552" w:type="dxa"/>
            <w:tcBorders>
              <w:top w:val="nil"/>
            </w:tcBorders>
            <w:shd w:val="clear" w:color="auto" w:fill="FFFFFF" w:themeFill="background1"/>
          </w:tcPr>
          <w:p w14:paraId="32538B9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7.2 :</w:t>
            </w:r>
          </w:p>
          <w:p w14:paraId="4A1DF745"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type de pesticide </w:t>
            </w:r>
          </w:p>
          <w:p w14:paraId="7AA3DCE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utilisation de pesticides dans chaque secteur</w:t>
            </w:r>
          </w:p>
        </w:tc>
        <w:tc>
          <w:tcPr>
            <w:tcW w:w="2977" w:type="dxa"/>
            <w:vMerge/>
            <w:shd w:val="clear" w:color="auto" w:fill="FFFFFF" w:themeFill="background1"/>
          </w:tcPr>
          <w:p w14:paraId="7B5D9EEB"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c>
          <w:tcPr>
            <w:tcW w:w="4677" w:type="dxa"/>
            <w:vMerge/>
            <w:shd w:val="clear" w:color="auto" w:fill="FFFFFF" w:themeFill="background1"/>
          </w:tcPr>
          <w:p w14:paraId="51A68EE3"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734EEB8A" w14:textId="77777777" w:rsidTr="00727F5A">
        <w:trPr>
          <w:trHeight w:val="300"/>
        </w:trPr>
        <w:tc>
          <w:tcPr>
            <w:tcW w:w="993" w:type="dxa"/>
            <w:shd w:val="clear" w:color="auto" w:fill="FFFFFF" w:themeFill="background1"/>
          </w:tcPr>
          <w:p w14:paraId="75C29997"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8</w:t>
            </w:r>
          </w:p>
        </w:tc>
        <w:tc>
          <w:tcPr>
            <w:tcW w:w="2409" w:type="dxa"/>
            <w:shd w:val="clear" w:color="auto" w:fill="FFFFFF" w:themeFill="background1"/>
          </w:tcPr>
          <w:p w14:paraId="458B299F" w14:textId="77777777" w:rsidR="00494494" w:rsidRPr="00CE17D4" w:rsidRDefault="00494494" w:rsidP="00727F5A">
            <w:pPr>
              <w:spacing w:after="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8.b Nombre de pays disposant de politiques visant à minimiser les répercussions des changements climatiques et de l’acidification des océans sur la biodiversité et à minimiser les répercussions négatives et à favoriser les incidences positives de l’action climatique sur la biodiversité</w:t>
            </w:r>
          </w:p>
        </w:tc>
        <w:tc>
          <w:tcPr>
            <w:tcW w:w="2552" w:type="dxa"/>
            <w:shd w:val="clear" w:color="auto" w:fill="FFFFFF" w:themeFill="background1"/>
          </w:tcPr>
          <w:p w14:paraId="06C884A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Ventilation B1 : </w:t>
            </w:r>
          </w:p>
          <w:p w14:paraId="559647A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Total des services de régulation du climat fournis par écosystème et par type d’écosystème </w:t>
            </w:r>
          </w:p>
          <w:p w14:paraId="01486A21"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shd w:val="clear" w:color="auto" w:fill="FFFFFF" w:themeFill="background1"/>
          </w:tcPr>
          <w:p w14:paraId="521C22E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8.CT.1 Nombre de pays qui adoptent et mettent en œuvre des stratégies nationales de réduction des risques de catastrophe naturelle conformes au Cadre de Sendai pour la réduction des risques de catastrophe naturelle 2015-2030</w:t>
            </w:r>
          </w:p>
          <w:p w14:paraId="1C7379CB"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olor w:val="000000" w:themeColor="text1"/>
                <w:sz w:val="20"/>
                <w:szCs w:val="20"/>
                <w:u w:val="none"/>
                <w:lang w:val="fr-FR"/>
              </w:rPr>
              <w:t>8.CT.2 Indice de résilience des écosystèmes bioclimatiques</w:t>
            </w:r>
          </w:p>
        </w:tc>
        <w:tc>
          <w:tcPr>
            <w:tcW w:w="4677" w:type="dxa"/>
            <w:shd w:val="clear" w:color="auto" w:fill="FFFFFF" w:themeFill="background1"/>
          </w:tcPr>
          <w:p w14:paraId="1514347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8.CY.1 Stock de biomasse aérienne dans les forêts (tonnes/ha)</w:t>
            </w:r>
          </w:p>
          <w:p w14:paraId="432CA8C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8.CY.2 Inventaires nationaux des gaz à effet de serre provenant de l’utilisation des terres, du changement d’affectation des terres et de l’exploitation forestière</w:t>
            </w:r>
          </w:p>
          <w:p w14:paraId="23535F9D"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8.CY.3 Pourcentage d’administrations locales qui adoptent et mettent en œuvre des stratégies locales de réduction des risques de catastrophe naturelle conformes aux stratégies nationales de réduction des risques de catastrophes</w:t>
            </w:r>
          </w:p>
          <w:p w14:paraId="5087DFE7"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7.1 Ind</w:t>
            </w:r>
            <w:r w:rsidRPr="00CE17D4">
              <w:rPr>
                <w:color w:val="000000" w:themeColor="text1"/>
                <w:sz w:val="20"/>
                <w:szCs w:val="20"/>
                <w:lang w:val="fr-FR"/>
              </w:rPr>
              <w:t>ice d’eutrophisation côtière</w:t>
            </w:r>
          </w:p>
          <w:p w14:paraId="07A580E8" w14:textId="77777777" w:rsidR="00494494" w:rsidRPr="00CE17D4" w:rsidRDefault="00494494" w:rsidP="00727F5A">
            <w:pPr>
              <w:spacing w:after="80"/>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8.CY.4 Acidité marine moyenne (pH) mesurée dans une série convenue de stations d’échantillonnage représentatives</w:t>
            </w:r>
          </w:p>
        </w:tc>
      </w:tr>
      <w:tr w:rsidR="00CE17D4" w:rsidRPr="00CE17D4" w14:paraId="23762D84" w14:textId="77777777" w:rsidTr="00727F5A">
        <w:tc>
          <w:tcPr>
            <w:tcW w:w="993" w:type="dxa"/>
            <w:vMerge w:val="restart"/>
            <w:shd w:val="clear" w:color="auto" w:fill="FFFFFF" w:themeFill="background1"/>
          </w:tcPr>
          <w:p w14:paraId="35AF143B"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9</w:t>
            </w:r>
          </w:p>
        </w:tc>
        <w:tc>
          <w:tcPr>
            <w:tcW w:w="2409" w:type="dxa"/>
            <w:tcBorders>
              <w:bottom w:val="nil"/>
            </w:tcBorders>
            <w:shd w:val="clear" w:color="auto" w:fill="FFFFFF" w:themeFill="background1"/>
          </w:tcPr>
          <w:p w14:paraId="18A7E218"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9.1 Avantages découlant de l’utilisation durable des espèces sauvages</w:t>
            </w:r>
          </w:p>
          <w:p w14:paraId="7B997135" w14:textId="77777777" w:rsidR="00494494" w:rsidRPr="00CE17D4" w:rsidRDefault="00494494" w:rsidP="00727F5A">
            <w:pPr>
              <w:jc w:val="left"/>
              <w:rPr>
                <w:rFonts w:asciiTheme="majorBidi" w:hAnsiTheme="majorBidi" w:cstheme="majorBidi"/>
                <w:color w:val="000000" w:themeColor="text1"/>
                <w:sz w:val="20"/>
                <w:szCs w:val="20"/>
                <w:vertAlign w:val="superscript"/>
                <w:lang w:val="fr-FR"/>
              </w:rPr>
            </w:pPr>
          </w:p>
        </w:tc>
        <w:tc>
          <w:tcPr>
            <w:tcW w:w="2552" w:type="dxa"/>
            <w:tcBorders>
              <w:bottom w:val="nil"/>
            </w:tcBorders>
            <w:shd w:val="clear" w:color="auto" w:fill="FFFFFF" w:themeFill="background1"/>
          </w:tcPr>
          <w:p w14:paraId="4898EAD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9.1 :</w:t>
            </w:r>
          </w:p>
          <w:p w14:paraId="2D75822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Aucune métadonnée n’est actuellement proposée </w:t>
            </w:r>
          </w:p>
          <w:p w14:paraId="100E3842"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Décrite sous l’objectif B</w:t>
            </w:r>
          </w:p>
          <w:p w14:paraId="0C90F0A8"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p>
        </w:tc>
        <w:tc>
          <w:tcPr>
            <w:tcW w:w="2977" w:type="dxa"/>
            <w:vMerge w:val="restart"/>
            <w:shd w:val="clear" w:color="auto" w:fill="FFFFFF" w:themeFill="background1"/>
          </w:tcPr>
          <w:p w14:paraId="2F6D04BF"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9.CT.1 Indice de la Liste rouge (espèces utilisées pour l’alimentation et la médecine)</w:t>
            </w:r>
            <w:r w:rsidRPr="00CE17D4">
              <w:rPr>
                <w:rStyle w:val="Hyperlink"/>
                <w:color w:val="000000" w:themeColor="text1"/>
                <w:sz w:val="20"/>
                <w:szCs w:val="20"/>
                <w:u w:val="none"/>
                <w:lang w:val="fr-FR"/>
              </w:rPr>
              <w:t xml:space="preserve"> </w:t>
            </w:r>
          </w:p>
          <w:p w14:paraId="045BD13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Style w:val="Hyperlink"/>
                <w:rFonts w:asciiTheme="majorBidi" w:hAnsiTheme="majorBidi"/>
                <w:color w:val="000000" w:themeColor="text1"/>
                <w:sz w:val="20"/>
                <w:szCs w:val="20"/>
                <w:u w:val="none"/>
                <w:lang w:val="fr-FR"/>
              </w:rPr>
              <w:t>B.CT.2 Indice Planète Vivante pour les espèces utilisées</w:t>
            </w:r>
          </w:p>
        </w:tc>
        <w:tc>
          <w:tcPr>
            <w:tcW w:w="4677" w:type="dxa"/>
            <w:vMerge w:val="restart"/>
            <w:shd w:val="clear" w:color="auto" w:fill="FFFFFF" w:themeFill="background1"/>
          </w:tcPr>
          <w:p w14:paraId="51758C1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5.CT.2 Degré de mise en œuvre des instruments internationaux visant à lutter contre la pêche illicite, non déclarée et non réglementée</w:t>
            </w:r>
          </w:p>
          <w:p w14:paraId="258CEE4F"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5.CY.7 Nombre de titulaires d’une certification de « chaîne de garde » du Marine Stewardship Council par pays de distribution</w:t>
            </w:r>
          </w:p>
          <w:p w14:paraId="2A9F01E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9.CY.1 Biomasse du stock reproducteur (liée aux espèces exploitées commercialement)</w:t>
            </w:r>
          </w:p>
          <w:p w14:paraId="3118AD0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4.CT.1 Nombre de ressources génétiques a) végétales et b) animales pour l’alimentation et l’agriculture conservées dans des installations de conservation à moyen ou long terme</w:t>
            </w:r>
          </w:p>
          <w:p w14:paraId="1AB36CB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9.CY.2 Volume de production par unité de main-d’œuvre par classe de taille d’entreprise (indicateur de l’objectif de développement</w:t>
            </w:r>
          </w:p>
          <w:p w14:paraId="705D992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5.CY.3 Indice de la Liste rouge (impact de la pêche)</w:t>
            </w:r>
            <w:r w:rsidRPr="00CE17D4">
              <w:rPr>
                <w:rStyle w:val="Hyperlink"/>
                <w:color w:val="000000" w:themeColor="text1"/>
                <w:sz w:val="20"/>
                <w:szCs w:val="20"/>
                <w:u w:val="none"/>
                <w:lang w:val="fr-FR"/>
              </w:rPr>
              <w:t xml:space="preserve"> </w:t>
            </w:r>
          </w:p>
          <w:p w14:paraId="51C8E7E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9.CY.3 Indice de la Liste rouge (impact de l’utilisation)</w:t>
            </w:r>
            <w:r w:rsidRPr="00CE17D4">
              <w:rPr>
                <w:rStyle w:val="Hyperlink"/>
                <w:color w:val="000000" w:themeColor="text1"/>
                <w:sz w:val="20"/>
                <w:szCs w:val="20"/>
                <w:u w:val="none"/>
                <w:lang w:val="fr-FR"/>
              </w:rPr>
              <w:t xml:space="preserve"> </w:t>
            </w:r>
          </w:p>
        </w:tc>
      </w:tr>
      <w:tr w:rsidR="00CE17D4" w:rsidRPr="00CE17D4" w14:paraId="50A0F010" w14:textId="77777777" w:rsidTr="00727F5A">
        <w:tc>
          <w:tcPr>
            <w:tcW w:w="993" w:type="dxa"/>
            <w:vMerge/>
            <w:shd w:val="clear" w:color="auto" w:fill="FFFFFF" w:themeFill="background1"/>
          </w:tcPr>
          <w:p w14:paraId="07BCE032"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bottom w:val="nil"/>
            </w:tcBorders>
            <w:shd w:val="clear" w:color="auto" w:fill="FFFFFF" w:themeFill="background1"/>
          </w:tcPr>
          <w:p w14:paraId="73F19D5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9.2 Pourcentage de la population occupant des emplois traditionnels</w:t>
            </w:r>
          </w:p>
          <w:p w14:paraId="172D7E14"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552" w:type="dxa"/>
            <w:vMerge w:val="restart"/>
            <w:tcBorders>
              <w:top w:val="nil"/>
            </w:tcBorders>
            <w:shd w:val="clear" w:color="auto" w:fill="FFFFFF" w:themeFill="background1"/>
          </w:tcPr>
          <w:p w14:paraId="474A8195"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9.2 :</w:t>
            </w:r>
          </w:p>
          <w:p w14:paraId="105A137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type de profession </w:t>
            </w:r>
          </w:p>
          <w:p w14:paraId="6AA86F26"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peuple autochtone et communauté locale</w:t>
            </w:r>
          </w:p>
          <w:p w14:paraId="5ABCFF3C"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sexe</w:t>
            </w:r>
          </w:p>
          <w:p w14:paraId="1F98995C"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tranche d’âge</w:t>
            </w:r>
          </w:p>
          <w:p w14:paraId="3C401BDD" w14:textId="77777777" w:rsidR="00494494" w:rsidRPr="00CE17D4" w:rsidRDefault="00494494" w:rsidP="00727F5A">
            <w:pPr>
              <w:spacing w:before="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catégorie rurale ou urbaine</w:t>
            </w:r>
          </w:p>
        </w:tc>
        <w:tc>
          <w:tcPr>
            <w:tcW w:w="2977" w:type="dxa"/>
            <w:vMerge/>
            <w:shd w:val="clear" w:color="auto" w:fill="FFFFFF" w:themeFill="background1"/>
          </w:tcPr>
          <w:p w14:paraId="0279C508"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c>
          <w:tcPr>
            <w:tcW w:w="4677" w:type="dxa"/>
            <w:vMerge/>
            <w:shd w:val="clear" w:color="auto" w:fill="FFFFFF" w:themeFill="background1"/>
          </w:tcPr>
          <w:p w14:paraId="14886BEC"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7F3D197C" w14:textId="77777777" w:rsidTr="00727F5A">
        <w:tc>
          <w:tcPr>
            <w:tcW w:w="993" w:type="dxa"/>
            <w:vMerge/>
            <w:shd w:val="clear" w:color="auto" w:fill="FFFFFF" w:themeFill="background1"/>
          </w:tcPr>
          <w:p w14:paraId="4926708D"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tcBorders>
            <w:shd w:val="clear" w:color="auto" w:fill="FFFFFF" w:themeFill="background1"/>
          </w:tcPr>
          <w:p w14:paraId="62B8A9C9"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9.b Nombre de pays ayant mis en place des politiques de gestion et d’utilisation durables des espèces sauvages, de façon à procurer des avantages sociaux, économiques et environnementaux aux populations et à protéger et promouvoir les pratiques traditionnelles d’utilisation durable des peuples autochtones et communautés locales</w:t>
            </w:r>
          </w:p>
        </w:tc>
        <w:tc>
          <w:tcPr>
            <w:tcW w:w="2552" w:type="dxa"/>
            <w:vMerge/>
            <w:shd w:val="clear" w:color="auto" w:fill="FFFFFF" w:themeFill="background1"/>
          </w:tcPr>
          <w:p w14:paraId="615678AE"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vMerge/>
            <w:shd w:val="clear" w:color="auto" w:fill="FFFFFF" w:themeFill="background1"/>
          </w:tcPr>
          <w:p w14:paraId="4D60A44B"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c>
          <w:tcPr>
            <w:tcW w:w="4677" w:type="dxa"/>
            <w:vMerge/>
            <w:shd w:val="clear" w:color="auto" w:fill="FFFFFF" w:themeFill="background1"/>
          </w:tcPr>
          <w:p w14:paraId="0F8BBF78"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6446D01E" w14:textId="77777777" w:rsidTr="00727F5A">
        <w:tc>
          <w:tcPr>
            <w:tcW w:w="993" w:type="dxa"/>
            <w:vMerge w:val="restart"/>
            <w:shd w:val="clear" w:color="auto" w:fill="FFFFFF" w:themeFill="background1"/>
          </w:tcPr>
          <w:p w14:paraId="6607A168"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10</w:t>
            </w:r>
          </w:p>
        </w:tc>
        <w:tc>
          <w:tcPr>
            <w:tcW w:w="2409" w:type="dxa"/>
            <w:tcBorders>
              <w:bottom w:val="nil"/>
            </w:tcBorders>
            <w:shd w:val="clear" w:color="auto" w:fill="FFFFFF" w:themeFill="background1"/>
          </w:tcPr>
          <w:p w14:paraId="4DC7FA42"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10.1 Pourcentage de la surface agricole consacrée à une agriculture productive et durable</w:t>
            </w:r>
          </w:p>
          <w:p w14:paraId="0BD889E6"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552" w:type="dxa"/>
            <w:tcBorders>
              <w:bottom w:val="nil"/>
            </w:tcBorders>
            <w:shd w:val="clear" w:color="auto" w:fill="FFFFFF" w:themeFill="background1"/>
          </w:tcPr>
          <w:p w14:paraId="0D2F00D1"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10.1 :</w:t>
            </w:r>
          </w:p>
          <w:p w14:paraId="5F3F179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exploitation agricole de type familial ou commercial </w:t>
            </w:r>
          </w:p>
          <w:p w14:paraId="127992A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culture et bétail </w:t>
            </w:r>
          </w:p>
        </w:tc>
        <w:tc>
          <w:tcPr>
            <w:tcW w:w="2977" w:type="dxa"/>
            <w:vMerge w:val="restart"/>
            <w:shd w:val="clear" w:color="auto" w:fill="FFFFFF" w:themeFill="background1"/>
          </w:tcPr>
          <w:p w14:paraId="5CFC592D"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10.CT.1 Revenu moyen des petits producteurs de denrées alimentaires, par sexe et statut autochtone</w:t>
            </w:r>
          </w:p>
        </w:tc>
        <w:tc>
          <w:tcPr>
            <w:tcW w:w="4677" w:type="dxa"/>
            <w:vMerge w:val="restart"/>
            <w:shd w:val="clear" w:color="auto" w:fill="FFFFFF" w:themeFill="background1"/>
          </w:tcPr>
          <w:p w14:paraId="57F5EFE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10.CY.1 Indice Agrobiodiversité</w:t>
            </w:r>
          </w:p>
          <w:p w14:paraId="1100977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10.CY.2 Stocks de carbone organique du sol</w:t>
            </w:r>
          </w:p>
          <w:p w14:paraId="5EBF1BA0"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A.CY.19 Indice de la Liste rouge (parents sauvages d’animaux domestiques)</w:t>
            </w:r>
            <w:r w:rsidRPr="00CE17D4">
              <w:rPr>
                <w:rStyle w:val="Hyperlink"/>
                <w:color w:val="000000" w:themeColor="text1"/>
                <w:sz w:val="20"/>
                <w:szCs w:val="20"/>
                <w:u w:val="none"/>
                <w:lang w:val="fr-FR"/>
              </w:rPr>
              <w:t xml:space="preserve"> </w:t>
            </w:r>
          </w:p>
          <w:p w14:paraId="6493A4D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B.CY.2 Indice de la Liste rouge (espèces pollinisatrices)</w:t>
            </w:r>
          </w:p>
          <w:p w14:paraId="0F278C2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10.CY.3 Indice de la Liste rouge (espèces forestières spécialisées)</w:t>
            </w:r>
            <w:r w:rsidRPr="00CE17D4">
              <w:rPr>
                <w:rStyle w:val="Hyperlink"/>
                <w:color w:val="000000" w:themeColor="text1"/>
                <w:sz w:val="20"/>
                <w:szCs w:val="20"/>
                <w:u w:val="none"/>
                <w:lang w:val="fr-FR"/>
              </w:rPr>
              <w:t xml:space="preserve"> </w:t>
            </w:r>
          </w:p>
          <w:p w14:paraId="7B39331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5.CY.3 Indice de la Liste rouge (impact de la pêche)</w:t>
            </w:r>
            <w:r w:rsidRPr="00CE17D4">
              <w:rPr>
                <w:rStyle w:val="Hyperlink"/>
                <w:color w:val="000000" w:themeColor="text1"/>
                <w:sz w:val="20"/>
                <w:szCs w:val="20"/>
                <w:u w:val="none"/>
                <w:lang w:val="fr-FR"/>
              </w:rPr>
              <w:t xml:space="preserve"> </w:t>
            </w:r>
          </w:p>
          <w:p w14:paraId="5C69377E"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4.CT.4 Pourcentage de races locales classées comme étant menacées d’extinction</w:t>
            </w:r>
          </w:p>
          <w:p w14:paraId="4B82C3A6"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2.CT.1 Pourcentage de terres dégradées par rapport à la superficie totale</w:t>
            </w:r>
          </w:p>
          <w:p w14:paraId="7298A034" w14:textId="77777777" w:rsidR="00494494" w:rsidRPr="00CE17D4" w:rsidRDefault="00494494" w:rsidP="00727F5A">
            <w:pPr>
              <w:ind w:left="176" w:hanging="176"/>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lastRenderedPageBreak/>
              <w:t>10.CY.4 Superficie forestière bénéficiant d’une gestion durable : certification de la gestion forestière totale par le Forest Stewardship Council et le Programme d’approbation de la certification forestière</w:t>
            </w:r>
          </w:p>
        </w:tc>
      </w:tr>
      <w:tr w:rsidR="00CE17D4" w:rsidRPr="00CE17D4" w14:paraId="47577236" w14:textId="77777777" w:rsidTr="00727F5A">
        <w:tc>
          <w:tcPr>
            <w:tcW w:w="993" w:type="dxa"/>
            <w:vMerge/>
            <w:shd w:val="clear" w:color="auto" w:fill="FFFFFF" w:themeFill="background1"/>
          </w:tcPr>
          <w:p w14:paraId="0BAAF807"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nil"/>
            </w:tcBorders>
            <w:shd w:val="clear" w:color="auto" w:fill="FFFFFF" w:themeFill="background1"/>
          </w:tcPr>
          <w:p w14:paraId="38F9D1F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10.2 Progrès accomplis en faveur de la gestion durable des forêts</w:t>
            </w:r>
          </w:p>
        </w:tc>
        <w:tc>
          <w:tcPr>
            <w:tcW w:w="2552" w:type="dxa"/>
            <w:tcBorders>
              <w:top w:val="nil"/>
            </w:tcBorders>
            <w:shd w:val="clear" w:color="auto" w:fill="FFFFFF" w:themeFill="background1"/>
          </w:tcPr>
          <w:p w14:paraId="62F833F6"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10.2 :</w:t>
            </w:r>
          </w:p>
          <w:p w14:paraId="66EE58A7"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territoire autochtone et traditionnel</w:t>
            </w:r>
          </w:p>
        </w:tc>
        <w:tc>
          <w:tcPr>
            <w:tcW w:w="2977" w:type="dxa"/>
            <w:vMerge/>
            <w:shd w:val="clear" w:color="auto" w:fill="FFFFFF" w:themeFill="background1"/>
          </w:tcPr>
          <w:p w14:paraId="60CBFB46"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c>
          <w:tcPr>
            <w:tcW w:w="4677" w:type="dxa"/>
            <w:vMerge/>
            <w:shd w:val="clear" w:color="auto" w:fill="FFFFFF" w:themeFill="background1"/>
          </w:tcPr>
          <w:p w14:paraId="0C7388E5"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r>
      <w:tr w:rsidR="00CE17D4" w:rsidRPr="00CE17D4" w14:paraId="6BEEFE6D" w14:textId="77777777" w:rsidTr="00727F5A">
        <w:trPr>
          <w:trHeight w:val="300"/>
        </w:trPr>
        <w:tc>
          <w:tcPr>
            <w:tcW w:w="993" w:type="dxa"/>
            <w:shd w:val="clear" w:color="auto" w:fill="FFFFFF" w:themeFill="background1"/>
          </w:tcPr>
          <w:p w14:paraId="00C5643A"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11</w:t>
            </w:r>
          </w:p>
        </w:tc>
        <w:tc>
          <w:tcPr>
            <w:tcW w:w="2409" w:type="dxa"/>
            <w:shd w:val="clear" w:color="auto" w:fill="FFFFFF" w:themeFill="background1"/>
          </w:tcPr>
          <w:p w14:paraId="2FA2BA0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B.1 Services rendus par les écosystèmes</w:t>
            </w:r>
          </w:p>
        </w:tc>
        <w:tc>
          <w:tcPr>
            <w:tcW w:w="2552" w:type="dxa"/>
            <w:shd w:val="clear" w:color="auto" w:fill="FFFFFF" w:themeFill="background1"/>
          </w:tcPr>
          <w:p w14:paraId="10C821F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Décrite sous l’objectif B</w:t>
            </w:r>
          </w:p>
        </w:tc>
        <w:tc>
          <w:tcPr>
            <w:tcW w:w="2977" w:type="dxa"/>
            <w:shd w:val="clear" w:color="auto" w:fill="FFFFFF" w:themeFill="background1"/>
          </w:tcPr>
          <w:p w14:paraId="68CB201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 xml:space="preserve">11.CT.1 </w:t>
            </w:r>
            <w:r w:rsidRPr="00CE17D4">
              <w:rPr>
                <w:rFonts w:asciiTheme="majorBidi" w:hAnsiTheme="majorBidi"/>
                <w:color w:val="000000" w:themeColor="text1"/>
                <w:sz w:val="20"/>
                <w:szCs w:val="20"/>
                <w:lang w:val="fr-FR"/>
              </w:rPr>
              <w:t>Niveaux moyens annuels de particules fines (p. ex., PM2,5 et PM10) dans les villes</w:t>
            </w:r>
            <w:r w:rsidRPr="00CE17D4">
              <w:rPr>
                <w:rStyle w:val="Hyperlink"/>
                <w:color w:val="000000" w:themeColor="text1"/>
                <w:sz w:val="20"/>
                <w:szCs w:val="20"/>
                <w:u w:val="none"/>
                <w:lang w:val="fr-FR"/>
              </w:rPr>
              <w:t xml:space="preserve"> </w:t>
            </w:r>
          </w:p>
          <w:p w14:paraId="539BB68A"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11.CT.2 Pourcentage de masses d’eau présentant une bonne qualité de l’eau ambiante</w:t>
            </w:r>
          </w:p>
          <w:p w14:paraId="17B69EA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11.CT.3 Niveau de stress hydrique : prélèvements d’eau douce, en pourcentage des ressources hydriques disponibles</w:t>
            </w:r>
          </w:p>
        </w:tc>
        <w:tc>
          <w:tcPr>
            <w:tcW w:w="4677" w:type="dxa"/>
            <w:shd w:val="clear" w:color="auto" w:fill="FFFFFF" w:themeFill="background1"/>
          </w:tcPr>
          <w:p w14:paraId="53F05FCD"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11.CY.1 Comptes des émissions atmosphériques</w:t>
            </w:r>
          </w:p>
          <w:p w14:paraId="47982918"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11.CY.2 Pourcentage d’unités administratives locales dotées de politiques et de procédures établies et opérationnelles pour assurer la participation des communautés locales à la gestion de l’eau et de l’assainissement</w:t>
            </w:r>
          </w:p>
          <w:p w14:paraId="336D4D98"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11.CY.3 Pourcentage de la population utilisant des services d’eau potable gérés en toute sécurité</w:t>
            </w:r>
          </w:p>
          <w:p w14:paraId="03468BD3"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11.CY.4 Taux de mortalité attribué à l’eau non salubre, à l’assainissement non salubre et au manque d’hygiène (exposition aux services d’eau, d’assainissement et d’hygiène pour tous</w:t>
            </w:r>
            <w:r w:rsidRPr="00CE17D4">
              <w:rPr>
                <w:rStyle w:val="Hyperlink"/>
                <w:rFonts w:asciiTheme="majorBidi" w:hAnsiTheme="majorBidi"/>
                <w:color w:val="000000" w:themeColor="text1"/>
                <w:sz w:val="20"/>
                <w:szCs w:val="20"/>
                <w:u w:val="none"/>
                <w:lang w:val="fr-FR"/>
              </w:rPr>
              <w:t>)</w:t>
            </w:r>
          </w:p>
          <w:p w14:paraId="446EDBB1"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11.CY.5 Nombre de décès, de personnes disparues et de personnes directement touchées, attribués aux catastrophes pour 100 000 habitants</w:t>
            </w:r>
          </w:p>
        </w:tc>
      </w:tr>
      <w:tr w:rsidR="00CE17D4" w:rsidRPr="00CE17D4" w14:paraId="791C65FE" w14:textId="77777777" w:rsidTr="00727F5A">
        <w:trPr>
          <w:trHeight w:val="300"/>
        </w:trPr>
        <w:tc>
          <w:tcPr>
            <w:tcW w:w="993" w:type="dxa"/>
            <w:shd w:val="clear" w:color="auto" w:fill="FFFFFF" w:themeFill="background1"/>
          </w:tcPr>
          <w:p w14:paraId="4AA3865F"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12</w:t>
            </w:r>
          </w:p>
        </w:tc>
        <w:tc>
          <w:tcPr>
            <w:tcW w:w="2409" w:type="dxa"/>
            <w:shd w:val="clear" w:color="auto" w:fill="FFFFFF" w:themeFill="background1"/>
          </w:tcPr>
          <w:p w14:paraId="7E66BE34"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12.1 Part moyenne de la zone bâtie des villes qui est un espace vert ou bleu à usage public pour tous</w:t>
            </w:r>
          </w:p>
          <w:p w14:paraId="469BCCF9" w14:textId="77777777" w:rsidR="00494494" w:rsidRPr="00CE17D4" w:rsidRDefault="00494494" w:rsidP="00727F5A">
            <w:pPr>
              <w:spacing w:before="120"/>
              <w:jc w:val="left"/>
              <w:rPr>
                <w:rFonts w:asciiTheme="majorBidi" w:hAnsiTheme="majorBidi"/>
                <w:color w:val="000000" w:themeColor="text1"/>
                <w:sz w:val="20"/>
                <w:szCs w:val="20"/>
                <w:vertAlign w:val="superscript"/>
                <w:lang w:val="fr-FR"/>
              </w:rPr>
            </w:pPr>
            <w:r w:rsidRPr="00CE17D4">
              <w:rPr>
                <w:rFonts w:asciiTheme="majorBidi" w:hAnsiTheme="majorBidi"/>
                <w:color w:val="000000" w:themeColor="text1"/>
                <w:sz w:val="20"/>
                <w:szCs w:val="20"/>
                <w:lang w:val="fr-FR"/>
              </w:rPr>
              <w:t>12.b Nombre de pays disposant d’un plan d’urbanisme tenant compte de la biodiversité et mentionnant des espaces urbains verts ou bleus</w:t>
            </w:r>
          </w:p>
        </w:tc>
        <w:tc>
          <w:tcPr>
            <w:tcW w:w="2552" w:type="dxa"/>
            <w:shd w:val="clear" w:color="auto" w:fill="FFFFFF" w:themeFill="background1"/>
          </w:tcPr>
          <w:p w14:paraId="62133E8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type d’espace : par domaine, par biome et groupe fonctionnel d’écosystèmes (niveaux 2 et 3 de la Typologie mondiale des écosystèmes ou équivalent)</w:t>
            </w:r>
          </w:p>
        </w:tc>
        <w:tc>
          <w:tcPr>
            <w:tcW w:w="2977" w:type="dxa"/>
            <w:shd w:val="clear" w:color="auto" w:fill="FFFFFF" w:themeFill="background1"/>
          </w:tcPr>
          <w:p w14:paraId="1751B0BC"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12.CT.1 Indice de Singapour sur l’indice de biodiversité des villes</w:t>
            </w:r>
          </w:p>
        </w:tc>
        <w:tc>
          <w:tcPr>
            <w:tcW w:w="4677" w:type="dxa"/>
            <w:shd w:val="clear" w:color="auto" w:fill="FFFFFF" w:themeFill="background1"/>
          </w:tcPr>
          <w:p w14:paraId="33F5D5EB" w14:textId="77777777" w:rsidR="00494494" w:rsidRPr="00CE17D4" w:rsidRDefault="00494494" w:rsidP="00727F5A">
            <w:pPr>
              <w:jc w:val="left"/>
              <w:rPr>
                <w:rStyle w:val="Hyperlink"/>
                <w:color w:val="000000" w:themeColor="text1"/>
                <w:sz w:val="20"/>
                <w:szCs w:val="20"/>
                <w:u w:val="none"/>
                <w:lang w:val="fr-FR"/>
              </w:rPr>
            </w:pPr>
            <w:r w:rsidRPr="00CE17D4">
              <w:rPr>
                <w:color w:val="000000" w:themeColor="text1"/>
                <w:sz w:val="20"/>
                <w:szCs w:val="20"/>
                <w:lang w:val="fr-FR"/>
              </w:rPr>
              <w:t>..</w:t>
            </w:r>
          </w:p>
        </w:tc>
      </w:tr>
      <w:tr w:rsidR="00CE17D4" w:rsidRPr="00CE17D4" w14:paraId="4156FD12" w14:textId="77777777" w:rsidTr="00727F5A">
        <w:trPr>
          <w:trHeight w:val="300"/>
        </w:trPr>
        <w:tc>
          <w:tcPr>
            <w:tcW w:w="993" w:type="dxa"/>
            <w:shd w:val="clear" w:color="auto" w:fill="FFFFFF" w:themeFill="background1"/>
          </w:tcPr>
          <w:p w14:paraId="5181C85E"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13</w:t>
            </w:r>
          </w:p>
        </w:tc>
        <w:tc>
          <w:tcPr>
            <w:tcW w:w="2409" w:type="dxa"/>
            <w:shd w:val="clear" w:color="auto" w:fill="FFFFFF" w:themeFill="background1"/>
          </w:tcPr>
          <w:p w14:paraId="7AF0AB2A"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C.1 Avantages monétaires reçus conformément aux instruments internationaux applicables en matière d’accès et de partage des avantages</w:t>
            </w:r>
          </w:p>
          <w:p w14:paraId="7DE37579" w14:textId="77777777" w:rsidR="00494494" w:rsidRPr="00CE17D4" w:rsidRDefault="00494494" w:rsidP="00727F5A">
            <w:pPr>
              <w:spacing w:before="12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C.2 Avantages non monétaires découlant des </w:t>
            </w:r>
            <w:r w:rsidRPr="00CE17D4">
              <w:rPr>
                <w:rFonts w:asciiTheme="majorBidi" w:hAnsiTheme="majorBidi"/>
                <w:color w:val="000000" w:themeColor="text1"/>
                <w:sz w:val="20"/>
                <w:szCs w:val="20"/>
                <w:lang w:val="fr-FR"/>
              </w:rPr>
              <w:lastRenderedPageBreak/>
              <w:t>instruments internationaux applicables en matière d’accès et de partage des avantages</w:t>
            </w:r>
          </w:p>
          <w:p w14:paraId="1A1E8F88" w14:textId="77777777" w:rsidR="00494494" w:rsidRPr="00CE17D4" w:rsidRDefault="00494494" w:rsidP="00727F5A">
            <w:pPr>
              <w:spacing w:before="120"/>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t>13.b</w:t>
            </w:r>
            <w:r w:rsidRPr="00CE17D4">
              <w:rPr>
                <w:rFonts w:asciiTheme="majorBidi" w:hAnsiTheme="majorBidi"/>
                <w:i/>
                <w:iCs/>
                <w:color w:val="000000" w:themeColor="text1"/>
                <w:sz w:val="20"/>
                <w:szCs w:val="20"/>
                <w:lang w:val="fr-FR"/>
              </w:rPr>
              <w:t xml:space="preserve"> </w:t>
            </w:r>
            <w:r w:rsidRPr="00CE17D4">
              <w:rPr>
                <w:rFonts w:asciiTheme="majorBidi" w:hAnsiTheme="majorBidi"/>
                <w:iCs/>
                <w:color w:val="000000" w:themeColor="text1"/>
                <w:sz w:val="20"/>
                <w:szCs w:val="20"/>
                <w:lang w:val="fr-FR"/>
              </w:rPr>
              <w:t xml:space="preserve">Nombre de pays qui ont pris des mesures </w:t>
            </w:r>
            <w:r w:rsidRPr="00CE17D4">
              <w:rPr>
                <w:rFonts w:asciiTheme="majorBidi" w:hAnsiTheme="majorBidi"/>
                <w:iCs/>
                <w:color w:val="000000" w:themeColor="text1"/>
                <w:sz w:val="20"/>
                <w:szCs w:val="20"/>
                <w:lang w:val="fr-FR" w:eastAsia="zh-CN"/>
              </w:rPr>
              <w:t>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w:t>
            </w:r>
          </w:p>
        </w:tc>
        <w:tc>
          <w:tcPr>
            <w:tcW w:w="2552" w:type="dxa"/>
            <w:shd w:val="clear" w:color="auto" w:fill="FFFFFF" w:themeFill="background1"/>
          </w:tcPr>
          <w:p w14:paraId="21750F87"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 xml:space="preserve">Décrit dans l’objectif C </w:t>
            </w:r>
          </w:p>
        </w:tc>
        <w:tc>
          <w:tcPr>
            <w:tcW w:w="2977" w:type="dxa"/>
            <w:shd w:val="clear" w:color="auto" w:fill="FFFFFF" w:themeFill="background1"/>
          </w:tcPr>
          <w:p w14:paraId="22E16D9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13.CT.1 Nombre total de certificats internationalement reconnus publiés dans le Centre d’échange sur l’accès et le partage des avantages</w:t>
            </w:r>
          </w:p>
        </w:tc>
        <w:tc>
          <w:tcPr>
            <w:tcW w:w="4677" w:type="dxa"/>
            <w:shd w:val="clear" w:color="auto" w:fill="FFFFFF" w:themeFill="background1"/>
          </w:tcPr>
          <w:p w14:paraId="3D35C82B"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13.CY.1 Nombre total de transferts de matériels de culture provenant du système multilatéral du Traité international sur les ressources phytogénétiques pour l’alimentation et l’agriculture reçus dans un pays</w:t>
            </w:r>
          </w:p>
          <w:p w14:paraId="534CE7B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C.CY.1 Nombre d’utilisateurs ayant fourni aux points de contrôle désignés des informations relatives à l’utilisation des ressources génétiques</w:t>
            </w:r>
          </w:p>
          <w:p w14:paraId="48617BD8"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lastRenderedPageBreak/>
              <w:t>C.CY.2 Nombre de communiqués relatifs aux points de contrôle publiés dans le Centre d’échange sur l’accès et le partage des avantages</w:t>
            </w:r>
          </w:p>
          <w:p w14:paraId="5ED8E1B0"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C.CY.3 Nombre total de certificats de conformité internationalement reconnus à des fins non commerciales publiés dans le Centre d’échange sur l’accès et le partage des avantages</w:t>
            </w:r>
          </w:p>
        </w:tc>
      </w:tr>
      <w:tr w:rsidR="00CE17D4" w:rsidRPr="00CE17D4" w14:paraId="6204DEA7" w14:textId="77777777" w:rsidTr="00727F5A">
        <w:trPr>
          <w:trHeight w:val="300"/>
        </w:trPr>
        <w:tc>
          <w:tcPr>
            <w:tcW w:w="993" w:type="dxa"/>
            <w:shd w:val="clear" w:color="auto" w:fill="FFFFFF" w:themeFill="background1"/>
          </w:tcPr>
          <w:p w14:paraId="4137771A"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14</w:t>
            </w:r>
          </w:p>
        </w:tc>
        <w:tc>
          <w:tcPr>
            <w:tcW w:w="2409" w:type="dxa"/>
            <w:shd w:val="clear" w:color="auto" w:fill="FFFFFF" w:themeFill="background1"/>
          </w:tcPr>
          <w:p w14:paraId="07E0F8F0"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r w:rsidRPr="00CE17D4">
              <w:rPr>
                <w:color w:val="000000" w:themeColor="text1"/>
                <w:sz w:val="20"/>
                <w:szCs w:val="20"/>
                <w:lang w:val="fr-FR"/>
              </w:rPr>
              <w:t xml:space="preserve">14.b Nombre de pays intégrant la biodiversité et ses multiples valeurs dans les politiques, les réglementations, la planification, les processus de développement, les stratégies d’élimination de la pauvreté et, le cas échéant, dans la comptabilité nationale, à tous les niveaux de gouvernement et dans tous les secteurs, et alignant progressivement toutes les </w:t>
            </w:r>
            <w:r w:rsidRPr="00CE17D4">
              <w:rPr>
                <w:color w:val="000000" w:themeColor="text1"/>
                <w:sz w:val="20"/>
                <w:szCs w:val="20"/>
                <w:lang w:val="fr-FR"/>
              </w:rPr>
              <w:lastRenderedPageBreak/>
              <w:t>activités publiques et privées concernées, ainsi que les flux fiscaux et financiers sur les objectifs et les cibles du Cadre</w:t>
            </w:r>
          </w:p>
        </w:tc>
        <w:tc>
          <w:tcPr>
            <w:tcW w:w="2552" w:type="dxa"/>
            <w:shd w:val="clear" w:color="auto" w:fill="FFFFFF" w:themeFill="background1"/>
          </w:tcPr>
          <w:p w14:paraId="5CBAD685"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w:t>
            </w:r>
          </w:p>
        </w:tc>
        <w:tc>
          <w:tcPr>
            <w:tcW w:w="2977" w:type="dxa"/>
            <w:shd w:val="clear" w:color="auto" w:fill="FFFFFF" w:themeFill="background1"/>
          </w:tcPr>
          <w:p w14:paraId="06C4832A"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14.CT.1 Intégration de la diversité biologique dans les systèmes nationaux de comptabilité et d’établissement de rapports, définie comme la mise en œuvre du Système de comptabilité économique et environnementale</w:t>
            </w:r>
          </w:p>
        </w:tc>
        <w:tc>
          <w:tcPr>
            <w:tcW w:w="4677" w:type="dxa"/>
            <w:shd w:val="clear" w:color="auto" w:fill="FFFFFF" w:themeFill="background1"/>
          </w:tcPr>
          <w:p w14:paraId="3BE88360" w14:textId="77777777" w:rsidR="00494494" w:rsidRPr="00CE17D4" w:rsidRDefault="00494494" w:rsidP="00727F5A">
            <w:pPr>
              <w:jc w:val="left"/>
              <w:rPr>
                <w:rStyle w:val="Hyperlink"/>
                <w:color w:val="000000" w:themeColor="text1"/>
                <w:sz w:val="20"/>
                <w:szCs w:val="20"/>
                <w:u w:val="none"/>
                <w:lang w:val="fr-FR"/>
              </w:rPr>
            </w:pPr>
            <w:r w:rsidRPr="00CE17D4">
              <w:rPr>
                <w:color w:val="000000" w:themeColor="text1"/>
                <w:sz w:val="20"/>
                <w:szCs w:val="20"/>
                <w:lang w:val="fr-FR"/>
              </w:rPr>
              <w:t>..</w:t>
            </w:r>
          </w:p>
        </w:tc>
      </w:tr>
      <w:tr w:rsidR="00CE17D4" w:rsidRPr="00CE17D4" w14:paraId="16B6A3E8" w14:textId="77777777" w:rsidTr="00727F5A">
        <w:trPr>
          <w:trHeight w:val="300"/>
        </w:trPr>
        <w:tc>
          <w:tcPr>
            <w:tcW w:w="993" w:type="dxa"/>
            <w:shd w:val="clear" w:color="auto" w:fill="FFFFFF" w:themeFill="background1"/>
          </w:tcPr>
          <w:p w14:paraId="6FDE9245"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15</w:t>
            </w:r>
          </w:p>
        </w:tc>
        <w:tc>
          <w:tcPr>
            <w:tcW w:w="2409" w:type="dxa"/>
            <w:shd w:val="clear" w:color="auto" w:fill="FFFFFF" w:themeFill="background1"/>
          </w:tcPr>
          <w:p w14:paraId="489E4698"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15.1 Nombre d’entreprises divulguant leurs risques, dépendances et incidences sur la biodiversité</w:t>
            </w:r>
          </w:p>
          <w:p w14:paraId="7B0713DA" w14:textId="77777777" w:rsidR="00494494" w:rsidRPr="00CE17D4" w:rsidRDefault="00494494" w:rsidP="00727F5A">
            <w:pPr>
              <w:spacing w:before="120"/>
              <w:jc w:val="left"/>
              <w:rPr>
                <w:rFonts w:asciiTheme="majorBidi" w:hAnsiTheme="majorBidi" w:cstheme="majorBidi"/>
                <w:i/>
                <w:color w:val="000000" w:themeColor="text1"/>
                <w:sz w:val="20"/>
                <w:szCs w:val="20"/>
                <w:lang w:val="fr-FR"/>
              </w:rPr>
            </w:pPr>
            <w:r w:rsidRPr="00CE17D4">
              <w:rPr>
                <w:rFonts w:asciiTheme="majorBidi" w:hAnsiTheme="majorBidi"/>
                <w:color w:val="000000" w:themeColor="text1"/>
                <w:sz w:val="20"/>
                <w:szCs w:val="20"/>
                <w:lang w:val="fr-FR"/>
              </w:rPr>
              <w:t>15.b Nombre de pays disposant de mesures juridiques, administratives ou politiques visant à inciter les entreprises à agir et à leur donner les moyens de le faire, notamment en veillant à ce que les grandes entreprises et les entreprises transnationales, ainsi que les institutions financières réduisent progressivement leurs incidences négatives sur la biodiversité, accroissent leurs incidences positives, réduisent leurs risques liés à la biodiversité et promeuvent des mesures propres à garantir des modes de production durables</w:t>
            </w:r>
          </w:p>
        </w:tc>
        <w:tc>
          <w:tcPr>
            <w:tcW w:w="2552" w:type="dxa"/>
            <w:shd w:val="clear" w:color="auto" w:fill="FFFFFF" w:themeFill="background1"/>
          </w:tcPr>
          <w:p w14:paraId="59917BD8"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secteur</w:t>
            </w:r>
          </w:p>
        </w:tc>
        <w:tc>
          <w:tcPr>
            <w:tcW w:w="2977" w:type="dxa"/>
            <w:shd w:val="clear" w:color="auto" w:fill="FFFFFF" w:themeFill="background1"/>
          </w:tcPr>
          <w:p w14:paraId="3D48EBA7"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r w:rsidRPr="00CE17D4">
              <w:rPr>
                <w:rFonts w:asciiTheme="majorBidi" w:hAnsiTheme="majorBidi"/>
                <w:color w:val="000000" w:themeColor="text1"/>
                <w:sz w:val="20"/>
                <w:szCs w:val="20"/>
                <w:lang w:val="fr-FR"/>
              </w:rPr>
              <w:t>15.CT.1 Nombre d’entreprises publiant des rapports sur la durabilité</w:t>
            </w:r>
          </w:p>
          <w:p w14:paraId="31854BDF" w14:textId="77777777" w:rsidR="00494494" w:rsidRPr="00CE17D4" w:rsidRDefault="00494494" w:rsidP="00727F5A">
            <w:pPr>
              <w:ind w:left="186" w:hanging="180"/>
              <w:jc w:val="left"/>
              <w:rPr>
                <w:rStyle w:val="Hyperlink"/>
                <w:color w:val="000000" w:themeColor="text1"/>
                <w:sz w:val="20"/>
                <w:szCs w:val="20"/>
                <w:u w:val="none"/>
                <w:lang w:val="fr-FR"/>
              </w:rPr>
            </w:pPr>
          </w:p>
        </w:tc>
        <w:tc>
          <w:tcPr>
            <w:tcW w:w="4677" w:type="dxa"/>
            <w:shd w:val="clear" w:color="auto" w:fill="FFFFFF" w:themeFill="background1"/>
          </w:tcPr>
          <w:p w14:paraId="61BC7A8F"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15.CY.1 Nombre d’organisations au sein du pays qui ont signalé leur intention de commencer à adopter les recommandations du Groupe de travail sur la divulgation d’informations financières liées à la nature</w:t>
            </w:r>
          </w:p>
        </w:tc>
      </w:tr>
      <w:tr w:rsidR="00CE17D4" w:rsidRPr="00CE17D4" w14:paraId="7F9DF2BD" w14:textId="77777777" w:rsidTr="00727F5A">
        <w:trPr>
          <w:trHeight w:val="2942"/>
        </w:trPr>
        <w:tc>
          <w:tcPr>
            <w:tcW w:w="993" w:type="dxa"/>
            <w:shd w:val="clear" w:color="auto" w:fill="FFFFFF" w:themeFill="background1"/>
          </w:tcPr>
          <w:p w14:paraId="77BABA98"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16</w:t>
            </w:r>
          </w:p>
        </w:tc>
        <w:tc>
          <w:tcPr>
            <w:tcW w:w="2409" w:type="dxa"/>
            <w:shd w:val="clear" w:color="auto" w:fill="FFFFFF" w:themeFill="background1"/>
          </w:tcPr>
          <w:p w14:paraId="519545B7" w14:textId="77777777" w:rsidR="00494494" w:rsidRPr="00CE17D4" w:rsidRDefault="00494494" w:rsidP="00727F5A">
            <w:pPr>
              <w:jc w:val="left"/>
              <w:rPr>
                <w:rFonts w:asciiTheme="majorBidi" w:hAnsiTheme="majorBidi" w:cstheme="majorBidi"/>
                <w:i/>
                <w:color w:val="000000" w:themeColor="text1"/>
                <w:sz w:val="20"/>
                <w:szCs w:val="20"/>
                <w:lang w:val="fr-FR"/>
              </w:rPr>
            </w:pPr>
            <w:r w:rsidRPr="00CE17D4">
              <w:rPr>
                <w:rFonts w:asciiTheme="majorBidi" w:hAnsiTheme="majorBidi" w:cstheme="majorBidi"/>
                <w:color w:val="000000" w:themeColor="text1"/>
                <w:sz w:val="20"/>
                <w:szCs w:val="20"/>
                <w:lang w:val="fr-FR"/>
              </w:rPr>
              <w:t>16.b</w:t>
            </w:r>
            <w:r w:rsidRPr="00CE17D4">
              <w:rPr>
                <w:rFonts w:asciiTheme="majorBidi" w:hAnsiTheme="majorBidi" w:cstheme="majorBidi"/>
                <w:i/>
                <w:color w:val="000000" w:themeColor="text1"/>
                <w:sz w:val="20"/>
                <w:szCs w:val="20"/>
                <w:lang w:val="fr-FR"/>
              </w:rPr>
              <w:t xml:space="preserve"> </w:t>
            </w:r>
            <w:r w:rsidRPr="00CE17D4">
              <w:rPr>
                <w:rFonts w:asciiTheme="majorBidi" w:hAnsiTheme="majorBidi"/>
                <w:color w:val="000000" w:themeColor="text1"/>
                <w:sz w:val="20"/>
                <w:szCs w:val="20"/>
                <w:lang w:val="fr-FR"/>
              </w:rPr>
              <w:t>Nombre de pays qui élaborent, adoptent ou mettent en œuvre des instruments politiques visant à encourager et à permettre aux habitants de faire des choix de consommation durables</w:t>
            </w:r>
          </w:p>
        </w:tc>
        <w:tc>
          <w:tcPr>
            <w:tcW w:w="2552" w:type="dxa"/>
            <w:shd w:val="clear" w:color="auto" w:fill="FFFFFF" w:themeFill="background1"/>
          </w:tcPr>
          <w:p w14:paraId="66A057E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2977" w:type="dxa"/>
            <w:shd w:val="clear" w:color="auto" w:fill="FFFFFF" w:themeFill="background1"/>
          </w:tcPr>
          <w:p w14:paraId="3059B56D"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color w:val="000000" w:themeColor="text1"/>
                <w:sz w:val="20"/>
                <w:szCs w:val="20"/>
                <w:lang w:val="fr-FR"/>
              </w:rPr>
              <w:t xml:space="preserve">16.CT.1 </w:t>
            </w:r>
            <w:hyperlink r:id="rId39">
              <w:r w:rsidRPr="00CE17D4">
                <w:rPr>
                  <w:rStyle w:val="Hyperlink"/>
                  <w:rFonts w:asciiTheme="majorBidi" w:hAnsiTheme="majorBidi"/>
                  <w:color w:val="000000" w:themeColor="text1"/>
                  <w:sz w:val="20"/>
                  <w:szCs w:val="20"/>
                  <w:u w:val="none"/>
                  <w:lang w:val="fr-FR"/>
                </w:rPr>
                <w:t>Indice de gaspillage alimentaire</w:t>
              </w:r>
            </w:hyperlink>
          </w:p>
          <w:p w14:paraId="7C91F561" w14:textId="77777777" w:rsidR="00494494" w:rsidRPr="00CE17D4" w:rsidRDefault="00494494" w:rsidP="00727F5A">
            <w:pPr>
              <w:ind w:left="186" w:hanging="180"/>
              <w:jc w:val="left"/>
              <w:rPr>
                <w:rFonts w:asciiTheme="majorBidi" w:hAnsiTheme="majorBidi"/>
                <w:color w:val="000000" w:themeColor="text1"/>
                <w:sz w:val="20"/>
                <w:szCs w:val="20"/>
                <w:lang w:val="fr-FR"/>
              </w:rPr>
            </w:pPr>
            <w:r w:rsidRPr="00CE17D4">
              <w:rPr>
                <w:rFonts w:asciiTheme="majorBidi" w:hAnsiTheme="majorBidi"/>
                <w:color w:val="000000" w:themeColor="text1"/>
                <w:sz w:val="20"/>
                <w:szCs w:val="20"/>
                <w:lang w:val="fr-FR"/>
              </w:rPr>
              <w:t xml:space="preserve">16.CT.2 Empreinte matérielle, empreinte matérielle par habitant et empreinte matérielle par PIB </w:t>
            </w:r>
          </w:p>
          <w:p w14:paraId="067F81D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16.CT.3 Empreinte écologique</w:t>
            </w:r>
          </w:p>
        </w:tc>
        <w:tc>
          <w:tcPr>
            <w:tcW w:w="4677" w:type="dxa"/>
            <w:shd w:val="clear" w:color="auto" w:fill="FFFFFF" w:themeFill="background1"/>
          </w:tcPr>
          <w:p w14:paraId="64A45198"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16.CY.1 Mesure dans laquelle i) l’éducation à la citoyenneté mondiale et ii) l’éducation au développement durable, y compris l’égalité des sexes et les droits de l’homme, sont intégrés dans a) les politiques nationales d’éducation, b) les programmes d’études, c) la formation des enseignants et d) l’évaluation des élèves</w:t>
            </w:r>
            <w:r w:rsidRPr="00CE17D4">
              <w:rPr>
                <w:rStyle w:val="Hyperlink"/>
                <w:color w:val="000000" w:themeColor="text1"/>
                <w:sz w:val="20"/>
                <w:szCs w:val="20"/>
                <w:u w:val="none"/>
                <w:lang w:val="fr-FR"/>
              </w:rPr>
              <w:t xml:space="preserve"> </w:t>
            </w:r>
          </w:p>
          <w:p w14:paraId="0EDB1B2C"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color w:val="000000" w:themeColor="text1"/>
                <w:sz w:val="20"/>
                <w:szCs w:val="20"/>
                <w:lang w:val="fr-FR"/>
              </w:rPr>
              <w:t>16.CY.2 Taux de recyclage national, tonnes de matériaux recyclés</w:t>
            </w:r>
          </w:p>
          <w:p w14:paraId="06AE307E"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color w:val="000000" w:themeColor="text1"/>
                <w:sz w:val="20"/>
                <w:szCs w:val="20"/>
                <w:lang w:val="fr-FR"/>
              </w:rPr>
              <w:t>16.CY.3 Appropriation humaine de la production primaire nette</w:t>
            </w:r>
          </w:p>
          <w:p w14:paraId="63870C8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 xml:space="preserve">16.CY.4 Émissions de </w:t>
            </w:r>
            <w:r w:rsidRPr="00CE17D4">
              <w:rPr>
                <w:rFonts w:asciiTheme="majorBidi" w:hAnsiTheme="majorBidi" w:cstheme="majorBidi"/>
                <w:color w:val="000000" w:themeColor="text1"/>
                <w:sz w:val="20"/>
                <w:szCs w:val="20"/>
                <w:lang w:val="fr-FR"/>
              </w:rPr>
              <w:t>CO</w:t>
            </w:r>
            <w:r w:rsidRPr="00CE17D4">
              <w:rPr>
                <w:rFonts w:asciiTheme="majorBidi" w:hAnsiTheme="majorBidi" w:cstheme="majorBidi"/>
                <w:color w:val="000000" w:themeColor="text1"/>
                <w:sz w:val="20"/>
                <w:szCs w:val="20"/>
                <w:vertAlign w:val="subscript"/>
                <w:lang w:val="fr-FR"/>
              </w:rPr>
              <w:t xml:space="preserve">2 </w:t>
            </w:r>
            <w:r w:rsidRPr="00CE17D4">
              <w:rPr>
                <w:color w:val="000000" w:themeColor="text1"/>
                <w:sz w:val="20"/>
                <w:szCs w:val="20"/>
                <w:lang w:val="fr-FR"/>
              </w:rPr>
              <w:t>par unité de valeur ajoutée</w:t>
            </w:r>
          </w:p>
          <w:p w14:paraId="4EF80D60"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 xml:space="preserve">16.CY.5 </w:t>
            </w:r>
            <w:r w:rsidRPr="00CE17D4">
              <w:rPr>
                <w:rFonts w:asciiTheme="majorBidi" w:hAnsiTheme="majorBidi"/>
                <w:color w:val="000000" w:themeColor="text1"/>
                <w:sz w:val="20"/>
                <w:szCs w:val="20"/>
                <w:lang w:val="fr-FR"/>
              </w:rPr>
              <w:t>Évolution dans le temps de l’efficacité de l’utilisation de l’eau</w:t>
            </w:r>
          </w:p>
          <w:p w14:paraId="1D260B8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 xml:space="preserve">16.CY.6 </w:t>
            </w:r>
            <w:r w:rsidRPr="00CE17D4">
              <w:rPr>
                <w:rStyle w:val="Hyperlink"/>
                <w:rFonts w:asciiTheme="majorBidi" w:hAnsiTheme="majorBidi"/>
                <w:color w:val="000000" w:themeColor="text1"/>
                <w:sz w:val="20"/>
                <w:szCs w:val="20"/>
                <w:u w:val="none"/>
                <w:lang w:val="fr-FR"/>
              </w:rPr>
              <w:t xml:space="preserve">Indicateurs du </w:t>
            </w:r>
            <w:r w:rsidRPr="00CE17D4">
              <w:rPr>
                <w:rFonts w:asciiTheme="majorBidi" w:hAnsiTheme="majorBidi"/>
                <w:color w:val="000000" w:themeColor="text1"/>
                <w:sz w:val="20"/>
                <w:szCs w:val="20"/>
                <w:lang w:val="fr-FR"/>
              </w:rPr>
              <w:t xml:space="preserve">Programme d’évaluation de l’impact du </w:t>
            </w:r>
            <w:r w:rsidRPr="00CE17D4">
              <w:rPr>
                <w:rStyle w:val="Hyperlink"/>
                <w:rFonts w:asciiTheme="majorBidi" w:hAnsiTheme="majorBidi"/>
                <w:color w:val="000000" w:themeColor="text1"/>
                <w:sz w:val="20"/>
                <w:szCs w:val="20"/>
                <w:u w:val="none"/>
                <w:lang w:val="fr-FR"/>
              </w:rPr>
              <w:t>cycle de vie</w:t>
            </w:r>
          </w:p>
          <w:p w14:paraId="5794B98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16.CY.7 Niveau de pauvreté</w:t>
            </w:r>
          </w:p>
        </w:tc>
      </w:tr>
      <w:tr w:rsidR="00CE17D4" w:rsidRPr="00CE17D4" w14:paraId="042F122D" w14:textId="77777777" w:rsidTr="00727F5A">
        <w:trPr>
          <w:trHeight w:val="300"/>
        </w:trPr>
        <w:tc>
          <w:tcPr>
            <w:tcW w:w="993" w:type="dxa"/>
            <w:shd w:val="clear" w:color="auto" w:fill="FFFFFF" w:themeFill="background1"/>
          </w:tcPr>
          <w:p w14:paraId="69762B2D"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17</w:t>
            </w:r>
          </w:p>
        </w:tc>
        <w:tc>
          <w:tcPr>
            <w:tcW w:w="2409" w:type="dxa"/>
            <w:tcBorders>
              <w:bottom w:val="single" w:sz="4" w:space="0" w:color="auto"/>
            </w:tcBorders>
            <w:shd w:val="clear" w:color="auto" w:fill="FFFFFF" w:themeFill="background1"/>
          </w:tcPr>
          <w:p w14:paraId="75635A8D"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t>17.b Nombre de pays qui ont agi pour appliquer des mesures de prévention des risques biotechnologiques telles qu’énoncées à l’article 8 g) de la Convention et des mesures pour la gestion des biotechnologies et le partage de leurs avantages prévues à l’article 19 de celle-ci</w:t>
            </w:r>
          </w:p>
        </w:tc>
        <w:tc>
          <w:tcPr>
            <w:tcW w:w="2552" w:type="dxa"/>
            <w:tcBorders>
              <w:bottom w:val="single" w:sz="4" w:space="0" w:color="auto"/>
            </w:tcBorders>
            <w:shd w:val="clear" w:color="auto" w:fill="FFFFFF" w:themeFill="background1"/>
          </w:tcPr>
          <w:p w14:paraId="7F95C11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2977" w:type="dxa"/>
            <w:shd w:val="clear" w:color="auto" w:fill="FFFFFF" w:themeFill="background1"/>
          </w:tcPr>
          <w:p w14:paraId="2F1C8DF5" w14:textId="77777777" w:rsidR="00494494" w:rsidRPr="00CE17D4" w:rsidRDefault="00494494" w:rsidP="00727F5A">
            <w:pPr>
              <w:pStyle w:val="ListParagraph"/>
              <w:ind w:left="186"/>
              <w:jc w:val="left"/>
              <w:rPr>
                <w:rStyle w:val="Hyperlink"/>
                <w:color w:val="000000" w:themeColor="text1"/>
                <w:sz w:val="20"/>
                <w:szCs w:val="20"/>
                <w:u w:val="none"/>
                <w:lang w:val="fr-FR"/>
              </w:rPr>
            </w:pPr>
            <w:r w:rsidRPr="00CE17D4">
              <w:rPr>
                <w:color w:val="000000" w:themeColor="text1"/>
                <w:sz w:val="20"/>
                <w:szCs w:val="20"/>
                <w:lang w:val="fr-FR"/>
              </w:rPr>
              <w:t>..</w:t>
            </w:r>
          </w:p>
        </w:tc>
        <w:tc>
          <w:tcPr>
            <w:tcW w:w="4677" w:type="dxa"/>
            <w:shd w:val="clear" w:color="auto" w:fill="FFFFFF" w:themeFill="background1"/>
          </w:tcPr>
          <w:p w14:paraId="757EAF51" w14:textId="77777777" w:rsidR="00494494" w:rsidRPr="00CE17D4" w:rsidRDefault="00494494" w:rsidP="00727F5A">
            <w:pPr>
              <w:spacing w:before="40"/>
              <w:ind w:left="187" w:hanging="181"/>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olor w:val="000000" w:themeColor="text1"/>
                <w:sz w:val="20"/>
                <w:szCs w:val="20"/>
                <w:u w:val="none"/>
                <w:lang w:val="fr-FR"/>
              </w:rPr>
              <w:t xml:space="preserve">17.CY.1 Indicateurs liés au Protocole de </w:t>
            </w:r>
            <w:hyperlink r:id="rId40" w:history="1">
              <w:r w:rsidRPr="00CE17D4">
                <w:rPr>
                  <w:rStyle w:val="Hyperlink"/>
                  <w:rFonts w:asciiTheme="majorBidi" w:hAnsiTheme="majorBidi"/>
                  <w:color w:val="000000" w:themeColor="text1"/>
                  <w:sz w:val="20"/>
                  <w:szCs w:val="20"/>
                  <w:u w:val="none"/>
                  <w:lang w:val="fr-FR"/>
                </w:rPr>
                <w:t>Cartagena</w:t>
              </w:r>
            </w:hyperlink>
            <w:r w:rsidRPr="00CE17D4">
              <w:rPr>
                <w:rStyle w:val="Hyperlink"/>
                <w:rFonts w:asciiTheme="majorBidi" w:hAnsiTheme="majorBidi"/>
                <w:color w:val="000000" w:themeColor="text1"/>
                <w:sz w:val="20"/>
                <w:szCs w:val="20"/>
                <w:u w:val="none"/>
                <w:lang w:val="fr-FR"/>
              </w:rPr>
              <w:t xml:space="preserve"> sur la prévention des risques biotechnologiques</w:t>
            </w:r>
          </w:p>
          <w:p w14:paraId="1818A2ED" w14:textId="77777777" w:rsidR="00494494" w:rsidRPr="00CE17D4" w:rsidRDefault="00494494" w:rsidP="00727F5A">
            <w:pPr>
              <w:pStyle w:val="ListParagraph"/>
              <w:ind w:left="186"/>
              <w:jc w:val="left"/>
              <w:rPr>
                <w:rStyle w:val="Hyperlink"/>
                <w:color w:val="000000" w:themeColor="text1"/>
                <w:sz w:val="20"/>
                <w:szCs w:val="20"/>
                <w:u w:val="none"/>
                <w:lang w:val="fr-FR"/>
              </w:rPr>
            </w:pPr>
          </w:p>
        </w:tc>
      </w:tr>
      <w:tr w:rsidR="00CE17D4" w:rsidRPr="00CE17D4" w14:paraId="7F82D12D" w14:textId="77777777" w:rsidTr="00727F5A">
        <w:trPr>
          <w:trHeight w:val="2015"/>
        </w:trPr>
        <w:tc>
          <w:tcPr>
            <w:tcW w:w="993" w:type="dxa"/>
            <w:vMerge w:val="restart"/>
            <w:shd w:val="clear" w:color="auto" w:fill="FFFFFF" w:themeFill="background1"/>
          </w:tcPr>
          <w:p w14:paraId="1CD9050B"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18</w:t>
            </w:r>
          </w:p>
        </w:tc>
        <w:tc>
          <w:tcPr>
            <w:tcW w:w="2409" w:type="dxa"/>
            <w:tcBorders>
              <w:bottom w:val="single" w:sz="4" w:space="0" w:color="auto"/>
            </w:tcBorders>
            <w:shd w:val="clear" w:color="auto" w:fill="FFFFFF" w:themeFill="background1"/>
          </w:tcPr>
          <w:p w14:paraId="4CA32F6B" w14:textId="77777777" w:rsidR="00494494" w:rsidRPr="00CE17D4" w:rsidRDefault="00494494" w:rsidP="00727F5A">
            <w:pPr>
              <w:keepNext/>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18.1 Mesures d’incitation positive en place pour promouvoir la conservation de la biodiversité et son utilisation durable</w:t>
            </w:r>
          </w:p>
        </w:tc>
        <w:tc>
          <w:tcPr>
            <w:tcW w:w="2552" w:type="dxa"/>
            <w:tcBorders>
              <w:bottom w:val="single" w:sz="4" w:space="0" w:color="auto"/>
            </w:tcBorders>
            <w:shd w:val="clear" w:color="auto" w:fill="FFFFFF" w:themeFill="background1"/>
          </w:tcPr>
          <w:p w14:paraId="2B5EED18" w14:textId="77777777" w:rsidR="00494494" w:rsidRPr="00CE17D4" w:rsidRDefault="00494494" w:rsidP="00727F5A">
            <w:pPr>
              <w:keepNext/>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Pour l’indicateur 18.1 : </w:t>
            </w:r>
          </w:p>
          <w:p w14:paraId="73BA87A9" w14:textId="77777777" w:rsidR="00494494" w:rsidRPr="00CE17D4" w:rsidRDefault="00494494" w:rsidP="00727F5A">
            <w:pPr>
              <w:keepNext/>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xml:space="preserve">Par type d’incitation (taxes, redevances et droits, subventions, permis négociables, paiements pour les programmes de services </w:t>
            </w:r>
            <w:r w:rsidRPr="00CE17D4">
              <w:rPr>
                <w:rFonts w:asciiTheme="majorBidi" w:hAnsiTheme="majorBidi"/>
                <w:color w:val="000000" w:themeColor="text1"/>
                <w:sz w:val="20"/>
                <w:szCs w:val="20"/>
                <w:lang w:val="fr-FR"/>
              </w:rPr>
              <w:lastRenderedPageBreak/>
              <w:t>écosystémiques et systèmes de compensation)</w:t>
            </w:r>
            <w:r w:rsidRPr="00CE17D4">
              <w:rPr>
                <w:rStyle w:val="FootnoteReference"/>
                <w:rFonts w:asciiTheme="majorBidi" w:hAnsiTheme="majorBidi"/>
                <w:color w:val="000000" w:themeColor="text1"/>
                <w:sz w:val="20"/>
                <w:szCs w:val="20"/>
                <w:lang w:val="fr-FR"/>
              </w:rPr>
              <w:footnoteReference w:id="20"/>
            </w:r>
          </w:p>
          <w:p w14:paraId="55F34558" w14:textId="77777777" w:rsidR="00494494" w:rsidRPr="00CE17D4" w:rsidRDefault="00494494" w:rsidP="00727F5A">
            <w:pPr>
              <w:keepNext/>
              <w:jc w:val="left"/>
              <w:rPr>
                <w:rFonts w:asciiTheme="majorBidi" w:hAnsiTheme="majorBidi" w:cstheme="majorBidi"/>
                <w:color w:val="000000" w:themeColor="text1"/>
                <w:sz w:val="20"/>
                <w:szCs w:val="20"/>
                <w:lang w:val="fr-FR"/>
              </w:rPr>
            </w:pPr>
          </w:p>
        </w:tc>
        <w:tc>
          <w:tcPr>
            <w:tcW w:w="2977" w:type="dxa"/>
            <w:vMerge w:val="restart"/>
            <w:shd w:val="clear" w:color="auto" w:fill="FFFFFF" w:themeFill="background1"/>
          </w:tcPr>
          <w:p w14:paraId="70B830D6"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olor w:val="000000" w:themeColor="text1"/>
                <w:sz w:val="20"/>
                <w:szCs w:val="20"/>
                <w:u w:val="none"/>
                <w:lang w:val="fr-FR"/>
              </w:rPr>
              <w:lastRenderedPageBreak/>
              <w:t>18.CT.1 Recettes générées par les permis échangeables liés à la biodiversité (si mis aux enchères)</w:t>
            </w:r>
          </w:p>
          <w:p w14:paraId="653662D9"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olor w:val="000000" w:themeColor="text1"/>
                <w:sz w:val="20"/>
                <w:szCs w:val="20"/>
                <w:u w:val="none"/>
                <w:lang w:val="fr-FR"/>
              </w:rPr>
              <w:t>18.CT.2 Valeur monétaire des paiements pour les services écosystémiques</w:t>
            </w:r>
          </w:p>
          <w:p w14:paraId="727B0841"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Style w:val="Hyperlink"/>
                <w:rFonts w:asciiTheme="majorBidi" w:hAnsiTheme="majorBidi"/>
                <w:color w:val="000000" w:themeColor="text1"/>
                <w:sz w:val="20"/>
                <w:szCs w:val="20"/>
                <w:u w:val="none"/>
                <w:lang w:val="fr-FR"/>
              </w:rPr>
              <w:lastRenderedPageBreak/>
              <w:t>18.CT.3 Valeur monétaire des compensations pour la biodiversité</w:t>
            </w:r>
          </w:p>
        </w:tc>
        <w:tc>
          <w:tcPr>
            <w:tcW w:w="4677" w:type="dxa"/>
            <w:vMerge w:val="restart"/>
            <w:shd w:val="clear" w:color="auto" w:fill="FFFFFF" w:themeFill="background1"/>
          </w:tcPr>
          <w:p w14:paraId="74F89541"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lastRenderedPageBreak/>
              <w:t>..</w:t>
            </w:r>
          </w:p>
        </w:tc>
      </w:tr>
      <w:tr w:rsidR="00CE17D4" w:rsidRPr="00CE17D4" w14:paraId="7A45069A" w14:textId="77777777" w:rsidTr="00727F5A">
        <w:trPr>
          <w:trHeight w:val="2015"/>
        </w:trPr>
        <w:tc>
          <w:tcPr>
            <w:tcW w:w="993" w:type="dxa"/>
            <w:vMerge/>
            <w:shd w:val="clear" w:color="auto" w:fill="FFFFFF" w:themeFill="background1"/>
          </w:tcPr>
          <w:p w14:paraId="589FA135" w14:textId="77777777" w:rsidR="00494494" w:rsidRPr="00CE17D4" w:rsidRDefault="00494494" w:rsidP="00727F5A">
            <w:pPr>
              <w:rPr>
                <w:rFonts w:asciiTheme="majorBidi" w:hAnsiTheme="majorBidi" w:cstheme="majorBidi"/>
                <w:color w:val="000000" w:themeColor="text1"/>
                <w:sz w:val="20"/>
                <w:szCs w:val="20"/>
                <w:lang w:val="fr-FR"/>
              </w:rPr>
            </w:pPr>
          </w:p>
        </w:tc>
        <w:tc>
          <w:tcPr>
            <w:tcW w:w="2409" w:type="dxa"/>
            <w:tcBorders>
              <w:top w:val="single" w:sz="4" w:space="0" w:color="auto"/>
            </w:tcBorders>
            <w:shd w:val="clear" w:color="auto" w:fill="FFFFFF" w:themeFill="background1"/>
          </w:tcPr>
          <w:p w14:paraId="7EF863D0"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18.2 Valeur des subventions et autres incitations</w:t>
            </w:r>
          </w:p>
        </w:tc>
        <w:tc>
          <w:tcPr>
            <w:tcW w:w="2552" w:type="dxa"/>
            <w:tcBorders>
              <w:top w:val="single" w:sz="4" w:space="0" w:color="auto"/>
            </w:tcBorders>
            <w:shd w:val="clear" w:color="auto" w:fill="FFFFFF" w:themeFill="background1"/>
          </w:tcPr>
          <w:p w14:paraId="1A1A228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Pour l’indicateur 18.2 :</w:t>
            </w:r>
          </w:p>
          <w:p w14:paraId="77ABEB43"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secteur (agriculture, pêche, combustibles fossiles et autres)</w:t>
            </w:r>
          </w:p>
        </w:tc>
        <w:tc>
          <w:tcPr>
            <w:tcW w:w="2977" w:type="dxa"/>
            <w:vMerge/>
            <w:shd w:val="clear" w:color="auto" w:fill="FFFFFF" w:themeFill="background1"/>
          </w:tcPr>
          <w:p w14:paraId="196D4F18" w14:textId="77777777" w:rsidR="00494494" w:rsidRPr="00CE17D4" w:rsidRDefault="00494494" w:rsidP="00727F5A">
            <w:pPr>
              <w:ind w:left="186" w:hanging="180"/>
              <w:jc w:val="left"/>
              <w:rPr>
                <w:rStyle w:val="Hyperlink"/>
                <w:rFonts w:ascii="Symbol" w:hAnsi="Symbol" w:hint="eastAsia"/>
                <w:color w:val="000000" w:themeColor="text1"/>
                <w:sz w:val="20"/>
                <w:szCs w:val="20"/>
                <w:u w:val="none"/>
                <w:lang w:val="fr-FR"/>
              </w:rPr>
            </w:pPr>
          </w:p>
        </w:tc>
        <w:tc>
          <w:tcPr>
            <w:tcW w:w="4677" w:type="dxa"/>
            <w:vMerge/>
            <w:shd w:val="clear" w:color="auto" w:fill="FFFFFF" w:themeFill="background1"/>
          </w:tcPr>
          <w:p w14:paraId="118018D3" w14:textId="77777777" w:rsidR="00494494" w:rsidRPr="00CE17D4" w:rsidRDefault="00494494" w:rsidP="00727F5A">
            <w:pPr>
              <w:ind w:left="186" w:hanging="180"/>
              <w:jc w:val="left"/>
              <w:rPr>
                <w:rStyle w:val="Hyperlink"/>
                <w:color w:val="000000" w:themeColor="text1"/>
                <w:sz w:val="20"/>
                <w:szCs w:val="20"/>
                <w:u w:val="none"/>
                <w:lang w:val="fr-FR"/>
              </w:rPr>
            </w:pPr>
          </w:p>
        </w:tc>
      </w:tr>
      <w:tr w:rsidR="00CE17D4" w:rsidRPr="00CE17D4" w14:paraId="31C54573" w14:textId="77777777" w:rsidTr="00727F5A">
        <w:trPr>
          <w:trHeight w:val="300"/>
        </w:trPr>
        <w:tc>
          <w:tcPr>
            <w:tcW w:w="993" w:type="dxa"/>
            <w:shd w:val="clear" w:color="auto" w:fill="FFFFFF" w:themeFill="background1"/>
          </w:tcPr>
          <w:p w14:paraId="451B4BBD"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19</w:t>
            </w:r>
          </w:p>
        </w:tc>
        <w:tc>
          <w:tcPr>
            <w:tcW w:w="2409" w:type="dxa"/>
            <w:shd w:val="clear" w:color="auto" w:fill="FFFFFF" w:themeFill="background1"/>
          </w:tcPr>
          <w:p w14:paraId="43356CFF"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Voir les indicateurs de l’objectif D</w:t>
            </w:r>
          </w:p>
        </w:tc>
        <w:tc>
          <w:tcPr>
            <w:tcW w:w="2552" w:type="dxa"/>
            <w:shd w:val="clear" w:color="auto" w:fill="FFFFFF" w:themeFill="background1"/>
          </w:tcPr>
          <w:p w14:paraId="73A35C95"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Décrit dans l’objectif D</w:t>
            </w:r>
          </w:p>
        </w:tc>
        <w:tc>
          <w:tcPr>
            <w:tcW w:w="2977" w:type="dxa"/>
            <w:shd w:val="clear" w:color="auto" w:fill="FFFFFF" w:themeFill="background1"/>
          </w:tcPr>
          <w:p w14:paraId="5D23BA30"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4677" w:type="dxa"/>
            <w:shd w:val="clear" w:color="auto" w:fill="FFFFFF" w:themeFill="background1"/>
          </w:tcPr>
          <w:p w14:paraId="3EAA993B" w14:textId="77777777" w:rsidR="00494494" w:rsidRPr="00CE17D4" w:rsidRDefault="00494494" w:rsidP="00727F5A">
            <w:pPr>
              <w:pStyle w:val="ListParagraph"/>
              <w:ind w:left="186"/>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Voir les indicateurs de l’objectif D</w:t>
            </w:r>
          </w:p>
        </w:tc>
      </w:tr>
      <w:tr w:rsidR="00CE17D4" w:rsidRPr="00CE17D4" w14:paraId="0B34F3ED" w14:textId="77777777" w:rsidTr="00727F5A">
        <w:trPr>
          <w:trHeight w:val="300"/>
        </w:trPr>
        <w:tc>
          <w:tcPr>
            <w:tcW w:w="993" w:type="dxa"/>
            <w:shd w:val="clear" w:color="auto" w:fill="FFFFFF" w:themeFill="background1"/>
          </w:tcPr>
          <w:p w14:paraId="78061E85"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20</w:t>
            </w:r>
          </w:p>
        </w:tc>
        <w:tc>
          <w:tcPr>
            <w:tcW w:w="2409" w:type="dxa"/>
            <w:shd w:val="clear" w:color="auto" w:fill="FFFFFF" w:themeFill="background1"/>
          </w:tcPr>
          <w:p w14:paraId="1DCDDB0A"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t>20.b Nombre de pays ayant pris des mesures significatives en vue d’accroître le renforcement et le développement des capacités, l’accès aux technologies et leur transfert, et de promouvoir l’innovation et à la coopération technique et scientifique et l’accès à celles-ci</w:t>
            </w:r>
          </w:p>
        </w:tc>
        <w:tc>
          <w:tcPr>
            <w:tcW w:w="2552" w:type="dxa"/>
            <w:shd w:val="clear" w:color="auto" w:fill="FFFFFF" w:themeFill="background1"/>
          </w:tcPr>
          <w:p w14:paraId="7D58D8BC"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w:t>
            </w:r>
          </w:p>
        </w:tc>
        <w:tc>
          <w:tcPr>
            <w:tcW w:w="2977" w:type="dxa"/>
            <w:shd w:val="clear" w:color="auto" w:fill="FFFFFF" w:themeFill="background1"/>
          </w:tcPr>
          <w:p w14:paraId="547F96C9" w14:textId="77777777" w:rsidR="00494494" w:rsidRPr="00CE17D4" w:rsidRDefault="00494494" w:rsidP="00727F5A">
            <w:pPr>
              <w:ind w:left="175" w:hanging="141"/>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20.CT.1 Montant total des fonds alloués aux pays en développement pour promouvoir le développement, le transfert, la diffusion et la dissémination de technologies respectueuses de l’environnement</w:t>
            </w:r>
          </w:p>
          <w:p w14:paraId="3DC88BD7"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4677" w:type="dxa"/>
            <w:shd w:val="clear" w:color="auto" w:fill="FFFFFF" w:themeFill="background1"/>
          </w:tcPr>
          <w:p w14:paraId="51A9836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20.CY.1 Chercheurs (en équivalent temps plein) par million d’habitants)</w:t>
            </w:r>
          </w:p>
          <w:p w14:paraId="6F221CFE"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D.CY.2 Nombre de publications scientifiques communes (dans le système d’information sur la biodiversité océanique) par secteur</w:t>
            </w:r>
          </w:p>
          <w:p w14:paraId="0ABF26AD"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D.CY.3 Part du budget total de recherche allouée à la recherche dans le domaine des technologies marines</w:t>
            </w:r>
          </w:p>
          <w:p w14:paraId="623B6BA0"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D.CY.4 Volume des flux d’aide publique au développement pour les bourses par secteur et type d’études</w:t>
            </w:r>
          </w:p>
          <w:p w14:paraId="1C9CBC7B"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20.CY.2 Importations mondiales de biens liés aux technologies de l’information et de la communication, présentées par flux commerciaux bilatéraux, par catégorie de biens liés aux technologies de l’information et de la communication</w:t>
            </w:r>
          </w:p>
          <w:p w14:paraId="43F78EFA"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lastRenderedPageBreak/>
              <w:t>20.CT.1 Montant total du financement accordé aux pays en développement pour promouvoir le développement, le transfert, la propagation et la diffusion de technologies écologiquement rationnelles</w:t>
            </w:r>
          </w:p>
        </w:tc>
      </w:tr>
      <w:tr w:rsidR="00CE17D4" w:rsidRPr="00CE17D4" w14:paraId="1184BD2B" w14:textId="77777777" w:rsidTr="00727F5A">
        <w:trPr>
          <w:trHeight w:val="300"/>
        </w:trPr>
        <w:tc>
          <w:tcPr>
            <w:tcW w:w="993" w:type="dxa"/>
            <w:shd w:val="clear" w:color="auto" w:fill="FFFFFF" w:themeFill="background1"/>
          </w:tcPr>
          <w:p w14:paraId="097E7C2E"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21</w:t>
            </w:r>
          </w:p>
        </w:tc>
        <w:tc>
          <w:tcPr>
            <w:tcW w:w="2409" w:type="dxa"/>
            <w:shd w:val="clear" w:color="auto" w:fill="FFFFFF" w:themeFill="background1"/>
          </w:tcPr>
          <w:p w14:paraId="546EA336"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21.1 Indicateur sur les informations relatives à la biodiversité pour le suivi du Cadre mondial de la biodiversité de Kunming-Montréal</w:t>
            </w:r>
          </w:p>
        </w:tc>
        <w:tc>
          <w:tcPr>
            <w:tcW w:w="2552" w:type="dxa"/>
            <w:shd w:val="clear" w:color="auto" w:fill="FFFFFF" w:themeFill="background1"/>
          </w:tcPr>
          <w:p w14:paraId="337838CB"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Par type d’information</w:t>
            </w:r>
          </w:p>
        </w:tc>
        <w:tc>
          <w:tcPr>
            <w:tcW w:w="2977" w:type="dxa"/>
            <w:shd w:val="clear" w:color="auto" w:fill="FFFFFF" w:themeFill="background1"/>
          </w:tcPr>
          <w:p w14:paraId="262785FC"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21.CT.1 Indice d’information sur les espèces</w:t>
            </w:r>
            <w:r w:rsidRPr="00CE17D4">
              <w:rPr>
                <w:rStyle w:val="Hyperlink"/>
                <w:color w:val="000000" w:themeColor="text1"/>
                <w:sz w:val="20"/>
                <w:szCs w:val="20"/>
                <w:u w:val="none"/>
                <w:lang w:val="fr-FR"/>
              </w:rPr>
              <w:t xml:space="preserve"> </w:t>
            </w:r>
          </w:p>
          <w:p w14:paraId="554BDDE7" w14:textId="77777777" w:rsidR="00494494" w:rsidRPr="00CE17D4" w:rsidRDefault="00494494" w:rsidP="00727F5A">
            <w:pPr>
              <w:ind w:left="186" w:hanging="180"/>
              <w:jc w:val="left"/>
              <w:rPr>
                <w:color w:val="000000" w:themeColor="text1"/>
                <w:sz w:val="20"/>
                <w:szCs w:val="20"/>
                <w:lang w:val="fr-FR"/>
              </w:rPr>
            </w:pPr>
            <w:r w:rsidRPr="00CE17D4">
              <w:rPr>
                <w:rFonts w:asciiTheme="majorBidi" w:hAnsiTheme="majorBidi"/>
                <w:color w:val="000000" w:themeColor="text1"/>
                <w:sz w:val="20"/>
                <w:szCs w:val="20"/>
                <w:lang w:val="fr-FR"/>
              </w:rPr>
              <w:t xml:space="preserve">21.CT.2 Participation des peuples autochtones et communautés locales à la prise de décisions concernant l’application de la Convention à tous </w:t>
            </w:r>
            <w:r w:rsidRPr="00CE17D4">
              <w:rPr>
                <w:color w:val="000000" w:themeColor="text1"/>
                <w:sz w:val="20"/>
                <w:szCs w:val="20"/>
                <w:lang w:val="fr-FR"/>
              </w:rPr>
              <w:t>les niveaux</w:t>
            </w:r>
          </w:p>
          <w:p w14:paraId="5A8CBA16" w14:textId="77777777" w:rsidR="00494494" w:rsidRPr="00CE17D4" w:rsidRDefault="00494494" w:rsidP="00727F5A">
            <w:pPr>
              <w:jc w:val="left"/>
              <w:rPr>
                <w:color w:val="000000" w:themeColor="text1"/>
                <w:sz w:val="20"/>
                <w:szCs w:val="20"/>
                <w:lang w:val="fr-FR"/>
              </w:rPr>
            </w:pPr>
            <w:r w:rsidRPr="00CE17D4">
              <w:rPr>
                <w:color w:val="000000" w:themeColor="text1"/>
                <w:sz w:val="20"/>
                <w:szCs w:val="20"/>
                <w:lang w:val="fr-FR"/>
              </w:rPr>
              <w:t>20.CT.3 Indice de la diversité linguistique</w:t>
            </w:r>
          </w:p>
        </w:tc>
        <w:tc>
          <w:tcPr>
            <w:tcW w:w="4677" w:type="dxa"/>
            <w:shd w:val="clear" w:color="auto" w:fill="FFFFFF" w:themeFill="background1"/>
          </w:tcPr>
          <w:p w14:paraId="63CBCFA8"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21.CY.1 Augmentation du nombre d’enregistrements et d’espèces dans la base de données Living Planet Index</w:t>
            </w:r>
          </w:p>
          <w:p w14:paraId="1CEA4EED"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21.CY.2 Augmentation des enregistrements de présence d’espèces accessibles par le biais du Global Biodiversity Information Facility</w:t>
            </w:r>
          </w:p>
          <w:p w14:paraId="63E2AD57"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 xml:space="preserve">21.CY.3 Augmentation des relevés d’occurrence d’espèces marines accessibles par le biais du système d’information sur la biodiversité océanique </w:t>
            </w:r>
          </w:p>
          <w:p w14:paraId="0A20DB3E"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21.CY.4 Pourcentage des espèces connues évaluées par l’Union internationale pour la conservation de la nature - Liste rouge des espèces menacées</w:t>
            </w:r>
          </w:p>
          <w:p w14:paraId="29879DEF"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21.CY.5 Nombre d’évaluations sur la Liste rouge des espèces menacées™ de l’Union internationale pour la conservation de la nature</w:t>
            </w:r>
          </w:p>
          <w:p w14:paraId="52C2AD72" w14:textId="77777777" w:rsidR="00494494" w:rsidRPr="00CE17D4" w:rsidRDefault="00494494" w:rsidP="00727F5A">
            <w:pPr>
              <w:spacing w:after="80"/>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21.CY.6 Enquête de bio-alphabétisation de l’Association mondiale des zoos et aquariums (culture de la biodiversité chez les visiteurs des zoos et aquariums du monde entier)</w:t>
            </w:r>
          </w:p>
        </w:tc>
      </w:tr>
      <w:tr w:rsidR="00CE17D4" w:rsidRPr="00CE17D4" w14:paraId="7A8D3F88" w14:textId="77777777" w:rsidTr="00727F5A">
        <w:trPr>
          <w:trHeight w:val="300"/>
        </w:trPr>
        <w:tc>
          <w:tcPr>
            <w:tcW w:w="993" w:type="dxa"/>
            <w:shd w:val="clear" w:color="auto" w:fill="FFFFFF" w:themeFill="background1"/>
          </w:tcPr>
          <w:p w14:paraId="2C59CA6D"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t>22</w:t>
            </w:r>
          </w:p>
        </w:tc>
        <w:tc>
          <w:tcPr>
            <w:tcW w:w="2409" w:type="dxa"/>
            <w:shd w:val="clear" w:color="auto" w:fill="FFFFFF" w:themeFill="background1"/>
          </w:tcPr>
          <w:p w14:paraId="0BB78D18" w14:textId="77777777" w:rsidR="00494494" w:rsidRPr="00CE17D4" w:rsidRDefault="00494494" w:rsidP="00727F5A">
            <w:pPr>
              <w:ind w:hanging="13"/>
              <w:jc w:val="left"/>
              <w:rPr>
                <w:rStyle w:val="Hyperlink"/>
                <w:color w:val="000000" w:themeColor="text1"/>
                <w:sz w:val="20"/>
                <w:szCs w:val="20"/>
                <w:u w:val="none"/>
                <w:lang w:val="fr-FR"/>
              </w:rPr>
            </w:pPr>
            <w:r w:rsidRPr="00CE17D4">
              <w:rPr>
                <w:rStyle w:val="Hyperlink"/>
                <w:rFonts w:ascii="Symbol" w:hAnsi="Symbol"/>
                <w:color w:val="000000" w:themeColor="text1"/>
                <w:sz w:val="20"/>
                <w:szCs w:val="20"/>
                <w:u w:val="none"/>
                <w:lang w:val="fr-FR"/>
              </w:rPr>
              <w:t xml:space="preserve">22.1 </w:t>
            </w:r>
            <w:r w:rsidRPr="00CE17D4">
              <w:rPr>
                <w:rFonts w:asciiTheme="majorBidi" w:hAnsiTheme="majorBidi"/>
                <w:color w:val="000000" w:themeColor="text1"/>
                <w:sz w:val="20"/>
                <w:szCs w:val="20"/>
                <w:lang w:val="fr-FR"/>
              </w:rPr>
              <w:t>Changement d’affectation des terres et régime foncier dans les territoires traditionnels des peuples autochtones et communautés locales</w:t>
            </w:r>
          </w:p>
          <w:p w14:paraId="1BAC8EDD" w14:textId="77777777" w:rsidR="00494494" w:rsidRPr="00CE17D4" w:rsidRDefault="00494494" w:rsidP="00727F5A">
            <w:pPr>
              <w:spacing w:before="60"/>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t xml:space="preserve">22.b Nombre de pays agissant en faveur d’une représentation et d’une participation pleines et entières, équitables, inclusives, efficaces et tenant compte du genre des </w:t>
            </w:r>
            <w:r w:rsidRPr="00CE17D4">
              <w:rPr>
                <w:rFonts w:asciiTheme="majorBidi" w:hAnsiTheme="majorBidi"/>
                <w:color w:val="000000" w:themeColor="text1"/>
                <w:sz w:val="20"/>
                <w:szCs w:val="20"/>
                <w:lang w:val="fr-FR"/>
              </w:rPr>
              <w:lastRenderedPageBreak/>
              <w:t>peuples autochtones et communautés locales aux processus décisionnels, ainsi que leur accès à la justice et aux informations relatives à la biodiversité, dans le respect de leurs cultures et de leurs droits sur leurs terres, territoires, ressources et connaissances traditionnelles, tout en veillant à inclure les femmes, les filles, les enfants, les jeunes et les personnes handicapées, et de la pleine protection des défenseurs et défenseuses des droits de l’homme en matière d’environnement</w:t>
            </w:r>
          </w:p>
        </w:tc>
        <w:tc>
          <w:tcPr>
            <w:tcW w:w="2552" w:type="dxa"/>
            <w:shd w:val="clear" w:color="auto" w:fill="FFFFFF" w:themeFill="background1"/>
          </w:tcPr>
          <w:p w14:paraId="45F17027"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Les ventilations par territoire autochtone et traditionnel et la gouvernance de tous les indicateurs sont pertinentes pour la cible 22</w:t>
            </w:r>
          </w:p>
          <w:p w14:paraId="5A686707" w14:textId="77777777" w:rsidR="00494494" w:rsidRPr="00CE17D4" w:rsidRDefault="00494494" w:rsidP="00727F5A">
            <w:pPr>
              <w:jc w:val="left"/>
              <w:rPr>
                <w:rFonts w:asciiTheme="majorBidi" w:hAnsiTheme="majorBidi" w:cstheme="majorBidi"/>
                <w:color w:val="000000" w:themeColor="text1"/>
                <w:sz w:val="20"/>
                <w:szCs w:val="20"/>
                <w:lang w:val="fr-FR"/>
              </w:rPr>
            </w:pPr>
          </w:p>
        </w:tc>
        <w:tc>
          <w:tcPr>
            <w:tcW w:w="2977" w:type="dxa"/>
            <w:shd w:val="clear" w:color="auto" w:fill="FFFFFF" w:themeFill="background1"/>
          </w:tcPr>
          <w:p w14:paraId="72454FBB"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21.CT.2 Participation des peuples autochtones et communautés locales à la prise de décisions concernant l’application de la Convention à tous les niveaux</w:t>
            </w:r>
            <w:r w:rsidRPr="00CE17D4">
              <w:rPr>
                <w:rStyle w:val="Hyperlink"/>
                <w:color w:val="000000" w:themeColor="text1"/>
                <w:sz w:val="20"/>
                <w:szCs w:val="20"/>
                <w:u w:val="none"/>
                <w:lang w:val="fr-FR"/>
              </w:rPr>
              <w:t xml:space="preserve"> </w:t>
            </w:r>
          </w:p>
          <w:p w14:paraId="6810B11E"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21.CT.3 Indice de la diversité linguistique</w:t>
            </w:r>
            <w:r w:rsidRPr="00CE17D4">
              <w:rPr>
                <w:rStyle w:val="Hyperlink"/>
                <w:color w:val="000000" w:themeColor="text1"/>
                <w:sz w:val="20"/>
                <w:szCs w:val="20"/>
                <w:u w:val="none"/>
                <w:lang w:val="fr-FR"/>
              </w:rPr>
              <w:t xml:space="preserve"> </w:t>
            </w:r>
          </w:p>
          <w:p w14:paraId="6367B339"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 xml:space="preserve">22.CT.1 Pourcentage de la population adulte totale ayant des droits fonciers garantis, a) disposant de documents légalement reconnus, et b) percevant leurs droits fonciers </w:t>
            </w:r>
            <w:r w:rsidRPr="00CE17D4">
              <w:rPr>
                <w:rFonts w:asciiTheme="majorBidi" w:hAnsiTheme="majorBidi"/>
                <w:color w:val="000000" w:themeColor="text1"/>
                <w:sz w:val="20"/>
                <w:szCs w:val="20"/>
                <w:lang w:val="fr-FR"/>
              </w:rPr>
              <w:lastRenderedPageBreak/>
              <w:t>de manière garantie, par sexe et par type de régime foncier</w:t>
            </w:r>
          </w:p>
          <w:p w14:paraId="1C537E0E"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22.CT.2 Nombre de cas vérifiés d’homicides et d’autres attaques contre des défenseurs des droits de l’homme en matière d’environnement au cours des 12 derniers mois</w:t>
            </w:r>
          </w:p>
          <w:p w14:paraId="4A17AB96" w14:textId="77777777" w:rsidR="00494494" w:rsidRPr="00CE17D4" w:rsidRDefault="00494494" w:rsidP="00727F5A">
            <w:pPr>
              <w:jc w:val="left"/>
              <w:rPr>
                <w:rStyle w:val="Hyperlink"/>
                <w:color w:val="000000" w:themeColor="text1"/>
                <w:sz w:val="20"/>
                <w:szCs w:val="20"/>
                <w:u w:val="none"/>
                <w:lang w:val="fr-FR"/>
              </w:rPr>
            </w:pPr>
          </w:p>
        </w:tc>
        <w:tc>
          <w:tcPr>
            <w:tcW w:w="4677" w:type="dxa"/>
            <w:shd w:val="clear" w:color="auto" w:fill="FFFFFF" w:themeFill="background1"/>
          </w:tcPr>
          <w:p w14:paraId="091E84CB"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lastRenderedPageBreak/>
              <w:t>22.CY.1 Part des postes dans les institutions nationales et locales, y compris : a) les organes législatifs ; b) la fonction publique ; et c) le pouvoir judiciaire, par rapport à la répartition nationale, par sexe, âge, handicap et groupe de population</w:t>
            </w:r>
          </w:p>
          <w:p w14:paraId="72D9176A"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22.CY.2 Part des pays dotés de systèmes permettant de suivre et de rendre publiques les allocations destinées à l’égalité des sexes et à l’autonomisation des femmes</w:t>
            </w:r>
          </w:p>
          <w:p w14:paraId="0D643C24"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 xml:space="preserve">22.CY.3 a) Pourcentage de la population agricole totale détenant des droits de propriété ou des droits garantis sur des terres agricoles, par sexe ; et b) pourcentage de femmes parmi les propriétaires ou détenteurs de </w:t>
            </w:r>
            <w:r w:rsidRPr="00CE17D4">
              <w:rPr>
                <w:rFonts w:asciiTheme="majorBidi" w:hAnsiTheme="majorBidi"/>
                <w:color w:val="000000" w:themeColor="text1"/>
                <w:sz w:val="20"/>
                <w:szCs w:val="20"/>
                <w:lang w:val="fr-FR"/>
              </w:rPr>
              <w:lastRenderedPageBreak/>
              <w:t>droits sur des terres agricoles, par type de régime foncier</w:t>
            </w:r>
          </w:p>
          <w:p w14:paraId="5963E381"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22.CY.4 Pourcentage des pays où le cadre juridique (y compris le droit coutumier) garantit aux femmes des droits égaux à la propriété et/ou au contrôle foncier</w:t>
            </w:r>
          </w:p>
          <w:p w14:paraId="681BAF11"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22.CY.5 Pourcentage de la population estimant que la prise de décision est inclusive et adaptée, par sexe, âge, handicap et groupe de population</w:t>
            </w:r>
          </w:p>
          <w:p w14:paraId="09180BE7" w14:textId="77777777" w:rsidR="00494494" w:rsidRPr="00CE17D4" w:rsidRDefault="00494494" w:rsidP="00727F5A">
            <w:pPr>
              <w:ind w:left="187" w:hanging="181"/>
              <w:jc w:val="left"/>
              <w:rPr>
                <w:rStyle w:val="Hyperlink"/>
                <w:color w:val="000000" w:themeColor="text1"/>
                <w:sz w:val="20"/>
                <w:szCs w:val="20"/>
                <w:u w:val="none"/>
                <w:lang w:val="fr-FR"/>
              </w:rPr>
            </w:pPr>
            <w:r w:rsidRPr="00CE17D4">
              <w:rPr>
                <w:color w:val="000000" w:themeColor="text1"/>
                <w:sz w:val="20"/>
                <w:szCs w:val="20"/>
                <w:lang w:val="fr-FR"/>
              </w:rPr>
              <w:t xml:space="preserve">22.CY.6 Zone couverte par les territoires déclarés et zones gouvernées, gérées et conservées par les peuples autochtones et communautés locales en tant que gardiens (ICCA - territoires de vie) </w:t>
            </w:r>
          </w:p>
        </w:tc>
      </w:tr>
      <w:tr w:rsidR="00CE17D4" w:rsidRPr="00CE17D4" w14:paraId="0731B51E" w14:textId="77777777" w:rsidTr="00727F5A">
        <w:trPr>
          <w:trHeight w:val="300"/>
        </w:trPr>
        <w:tc>
          <w:tcPr>
            <w:tcW w:w="993" w:type="dxa"/>
            <w:shd w:val="clear" w:color="auto" w:fill="FFFFFF" w:themeFill="background1"/>
          </w:tcPr>
          <w:p w14:paraId="17CB4177" w14:textId="77777777" w:rsidR="00494494" w:rsidRPr="00CE17D4" w:rsidRDefault="00494494" w:rsidP="00727F5A">
            <w:pPr>
              <w:rPr>
                <w:rFonts w:asciiTheme="majorBidi" w:hAnsiTheme="majorBidi" w:cstheme="majorBidi"/>
                <w:color w:val="000000" w:themeColor="text1"/>
                <w:sz w:val="20"/>
                <w:szCs w:val="20"/>
                <w:lang w:val="fr-FR"/>
              </w:rPr>
            </w:pPr>
            <w:r w:rsidRPr="00CE17D4">
              <w:rPr>
                <w:rFonts w:asciiTheme="majorBidi" w:hAnsiTheme="majorBidi" w:cstheme="majorBidi"/>
                <w:color w:val="000000" w:themeColor="text1"/>
                <w:sz w:val="20"/>
                <w:szCs w:val="20"/>
                <w:lang w:val="fr-FR"/>
              </w:rPr>
              <w:lastRenderedPageBreak/>
              <w:t>23</w:t>
            </w:r>
          </w:p>
        </w:tc>
        <w:tc>
          <w:tcPr>
            <w:tcW w:w="2409" w:type="dxa"/>
            <w:shd w:val="clear" w:color="auto" w:fill="FFFFFF" w:themeFill="background1"/>
          </w:tcPr>
          <w:p w14:paraId="6B9B2BD9" w14:textId="77777777" w:rsidR="00494494" w:rsidRPr="00CE17D4" w:rsidRDefault="00494494" w:rsidP="00727F5A">
            <w:pPr>
              <w:jc w:val="left"/>
              <w:rPr>
                <w:rFonts w:asciiTheme="majorBidi" w:hAnsiTheme="majorBidi" w:cstheme="majorBidi"/>
                <w:i/>
                <w:color w:val="000000" w:themeColor="text1"/>
                <w:sz w:val="20"/>
                <w:szCs w:val="20"/>
                <w:vertAlign w:val="superscript"/>
                <w:lang w:val="fr-FR"/>
              </w:rPr>
            </w:pPr>
            <w:r w:rsidRPr="00CE17D4">
              <w:rPr>
                <w:rFonts w:asciiTheme="majorBidi" w:hAnsiTheme="majorBidi"/>
                <w:color w:val="000000" w:themeColor="text1"/>
                <w:sz w:val="20"/>
                <w:szCs w:val="20"/>
                <w:lang w:val="fr-FR"/>
              </w:rPr>
              <w:t xml:space="preserve">23.b Nombre de pays disposant de cadres juridiques, administratifs ou politiques, entre autres, pour mettre en œuvre le Plan d’action pour l’égalité des sexes (2023-2030), visant à garantir que toutes les femmes et toutes les filles bénéficient des mêmes possibilités et capacités de contribuer à la réalisation des trois objectifs de la Convention, notamment en reconnaissant l’égalité de leurs droits et de leur accès </w:t>
            </w:r>
            <w:r w:rsidRPr="00CE17D4">
              <w:rPr>
                <w:rFonts w:asciiTheme="majorBidi" w:hAnsiTheme="majorBidi"/>
                <w:color w:val="000000" w:themeColor="text1"/>
                <w:sz w:val="20"/>
                <w:szCs w:val="20"/>
                <w:lang w:val="fr-FR"/>
              </w:rPr>
              <w:lastRenderedPageBreak/>
              <w:t>aux terres et aux ressources naturelles</w:t>
            </w:r>
          </w:p>
        </w:tc>
        <w:tc>
          <w:tcPr>
            <w:tcW w:w="2552" w:type="dxa"/>
            <w:shd w:val="clear" w:color="auto" w:fill="FFFFFF" w:themeFill="background1"/>
          </w:tcPr>
          <w:p w14:paraId="3AEE17D2" w14:textId="77777777" w:rsidR="00494494" w:rsidRPr="00CE17D4" w:rsidRDefault="00494494" w:rsidP="00727F5A">
            <w:pPr>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lastRenderedPageBreak/>
              <w:t>Les ventilations par sexe, âge et gouvernance pour les autres indicateurs sont pertinentes</w:t>
            </w:r>
          </w:p>
        </w:tc>
        <w:tc>
          <w:tcPr>
            <w:tcW w:w="2977" w:type="dxa"/>
            <w:shd w:val="clear" w:color="auto" w:fill="FFFFFF" w:themeFill="background1"/>
          </w:tcPr>
          <w:p w14:paraId="5B14B40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 xml:space="preserve">23.CT.1 Pourcentage de sièges occupés par des femmes dans </w:t>
            </w:r>
            <w:r w:rsidRPr="00CE17D4">
              <w:rPr>
                <w:color w:val="000000" w:themeColor="text1"/>
                <w:sz w:val="20"/>
                <w:szCs w:val="20"/>
                <w:lang w:val="fr-FR"/>
              </w:rPr>
              <w:t>a) les parlements nationaux et b) les administrations locales</w:t>
            </w:r>
          </w:p>
          <w:p w14:paraId="444B10C3"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23.CT.2 Indicateur de mise en œuvre nationale du plan d’action pour l’égalité des sexes (2023-2030)</w:t>
            </w:r>
          </w:p>
          <w:p w14:paraId="0ECEE6BA" w14:textId="77777777" w:rsidR="00494494" w:rsidRPr="00CE17D4" w:rsidRDefault="00494494" w:rsidP="00727F5A">
            <w:pPr>
              <w:ind w:left="186" w:hanging="180"/>
              <w:jc w:val="left"/>
              <w:rPr>
                <w:rStyle w:val="Hyperlink"/>
                <w:rFonts w:asciiTheme="majorBidi" w:hAnsiTheme="majorBidi" w:cstheme="majorBidi"/>
                <w:color w:val="000000" w:themeColor="text1"/>
                <w:sz w:val="20"/>
                <w:szCs w:val="20"/>
                <w:u w:val="none"/>
                <w:lang w:val="fr-FR"/>
              </w:rPr>
            </w:pPr>
            <w:r w:rsidRPr="00CE17D4">
              <w:rPr>
                <w:rFonts w:asciiTheme="majorBidi" w:hAnsiTheme="majorBidi"/>
                <w:color w:val="000000" w:themeColor="text1"/>
                <w:sz w:val="20"/>
                <w:szCs w:val="20"/>
                <w:lang w:val="fr-FR"/>
              </w:rPr>
              <w:t>22.CT.1 Pourcentage de la population adulte totale ayant des droits fonciers garantis, a) disposant de documents légalement reconnus et b) percevant leurs droits fonciers de manière garantie, par sexe et par type de régime foncier</w:t>
            </w:r>
          </w:p>
        </w:tc>
        <w:tc>
          <w:tcPr>
            <w:tcW w:w="4677" w:type="dxa"/>
            <w:shd w:val="clear" w:color="auto" w:fill="FFFFFF" w:themeFill="background1"/>
          </w:tcPr>
          <w:p w14:paraId="327637E6"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22.CY.1 Pourcentage des postes dans les institutions nationales et locales, y compris : a) les organes législatifs ; b) la fonction publique ; et c) le pouvoir judiciaire, par rapport à la répartition nationale, par sexe, âge, handicap et groupes de population</w:t>
            </w:r>
          </w:p>
          <w:p w14:paraId="7C4B5395"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color w:val="000000" w:themeColor="text1"/>
                <w:sz w:val="20"/>
                <w:szCs w:val="20"/>
                <w:lang w:val="fr-FR"/>
              </w:rPr>
              <w:t>22.CY.3 a) Pourcentage de la population agricole totale détenant des droits de propriété ou des droits garantis sur des terres agricoles, par sexe ; et b) pourcentage de femmes parmi les propriétaires ou détenteurs de droits sur des terres agricoles, par type de régime foncier</w:t>
            </w:r>
          </w:p>
          <w:p w14:paraId="70D283F2"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22.CY.5 Pourcentage de la population estimant que la prise de décision est inclusive et adaptée, par sexe, âge, handicap et groupe de population</w:t>
            </w:r>
          </w:p>
          <w:p w14:paraId="571CCEAD" w14:textId="77777777" w:rsidR="00494494" w:rsidRPr="00CE17D4" w:rsidRDefault="00494494" w:rsidP="00727F5A">
            <w:pPr>
              <w:ind w:left="186" w:hanging="180"/>
              <w:jc w:val="left"/>
              <w:rPr>
                <w:rStyle w:val="Hyperlink"/>
                <w:color w:val="000000" w:themeColor="text1"/>
                <w:sz w:val="20"/>
                <w:szCs w:val="20"/>
                <w:u w:val="none"/>
                <w:lang w:val="fr-FR"/>
              </w:rPr>
            </w:pPr>
            <w:r w:rsidRPr="00CE17D4">
              <w:rPr>
                <w:rFonts w:asciiTheme="majorBidi" w:hAnsiTheme="majorBidi"/>
                <w:color w:val="000000" w:themeColor="text1"/>
                <w:sz w:val="20"/>
                <w:szCs w:val="20"/>
                <w:lang w:val="fr-FR"/>
              </w:rPr>
              <w:t>22.CY.4 Pourcentage des pays où le cadre juridique (y compris le droit coutumier) garantit aux femmes des droits égaux à la propriété et/ou au contrôle foncier</w:t>
            </w:r>
          </w:p>
        </w:tc>
      </w:tr>
    </w:tbl>
    <w:p w14:paraId="18FDF374" w14:textId="77777777" w:rsidR="00494494" w:rsidRPr="00CE17D4" w:rsidRDefault="00494494" w:rsidP="00494494">
      <w:pPr>
        <w:tabs>
          <w:tab w:val="left" w:pos="8925"/>
        </w:tabs>
        <w:rPr>
          <w:rFonts w:asciiTheme="majorBidi" w:eastAsia="DengXian" w:hAnsiTheme="majorBidi" w:cstheme="majorBidi"/>
          <w:sz w:val="20"/>
          <w:szCs w:val="20"/>
        </w:rPr>
        <w:sectPr w:rsidR="00494494" w:rsidRPr="00CE17D4" w:rsidSect="00494494">
          <w:footerReference w:type="first" r:id="rId41"/>
          <w:pgSz w:w="15840" w:h="12240" w:orient="landscape"/>
          <w:pgMar w:top="1440" w:right="1134" w:bottom="1440" w:left="1134" w:header="709" w:footer="709" w:gutter="0"/>
          <w:cols w:space="708"/>
          <w:docGrid w:linePitch="360"/>
        </w:sectPr>
      </w:pPr>
    </w:p>
    <w:p w14:paraId="61715B6A" w14:textId="77777777" w:rsidR="00494494" w:rsidRPr="00CE17D4" w:rsidRDefault="00494494" w:rsidP="00494494">
      <w:pPr>
        <w:pStyle w:val="CBDDesicionAnnex"/>
        <w:spacing w:before="0"/>
        <w:rPr>
          <w:rFonts w:hint="eastAsia"/>
          <w:b/>
          <w:bCs w:val="0"/>
          <w:snapToGrid w:val="0"/>
          <w:lang w:val="fr-FR"/>
        </w:rPr>
      </w:pPr>
      <w:r w:rsidRPr="00CE17D4">
        <w:rPr>
          <w:b/>
          <w:bCs w:val="0"/>
          <w:snapToGrid w:val="0"/>
          <w:lang w:val="fr-FR"/>
        </w:rPr>
        <w:lastRenderedPageBreak/>
        <w:t xml:space="preserve">Annexe III </w:t>
      </w:r>
      <w:r w:rsidRPr="00CE17D4">
        <w:rPr>
          <w:b/>
          <w:bCs w:val="0"/>
          <w:snapToGrid w:val="0"/>
          <w:lang w:val="fr-FR"/>
        </w:rPr>
        <w:br/>
        <w:t>Liste de questions relatives aux indicateurs binaires</w:t>
      </w:r>
    </w:p>
    <w:tbl>
      <w:tblPr>
        <w:tblStyle w:val="TableGrid"/>
        <w:tblW w:w="0" w:type="auto"/>
        <w:tblCellMar>
          <w:top w:w="43" w:type="dxa"/>
          <w:bottom w:w="43" w:type="dxa"/>
        </w:tblCellMar>
        <w:tblLook w:val="04A0" w:firstRow="1" w:lastRow="0" w:firstColumn="1" w:lastColumn="0" w:noHBand="0" w:noVBand="1"/>
      </w:tblPr>
      <w:tblGrid>
        <w:gridCol w:w="6087"/>
        <w:gridCol w:w="3263"/>
      </w:tblGrid>
      <w:tr w:rsidR="00494494" w:rsidRPr="00CE17D4" w14:paraId="54B24CAD" w14:textId="77777777" w:rsidTr="00727F5A">
        <w:trPr>
          <w:cantSplit/>
          <w:trHeight w:val="685"/>
        </w:trPr>
        <w:tc>
          <w:tcPr>
            <w:tcW w:w="0" w:type="auto"/>
            <w:gridSpan w:val="2"/>
            <w:shd w:val="clear" w:color="auto" w:fill="F2F2F2" w:themeFill="background1" w:themeFillShade="F2"/>
            <w:vAlign w:val="center"/>
          </w:tcPr>
          <w:p w14:paraId="54CCED23" w14:textId="77777777" w:rsidR="00494494" w:rsidRPr="00CE17D4" w:rsidRDefault="00494494" w:rsidP="00727F5A">
            <w:pPr>
              <w:keepNext/>
              <w:jc w:val="left"/>
              <w:rPr>
                <w:rFonts w:asciiTheme="majorBidi" w:hAnsiTheme="majorBidi" w:cstheme="majorBidi"/>
                <w:b/>
                <w:sz w:val="20"/>
                <w:szCs w:val="20"/>
                <w:lang w:val="fr-FR"/>
              </w:rPr>
            </w:pPr>
            <w:r w:rsidRPr="00CE17D4">
              <w:rPr>
                <w:rFonts w:asciiTheme="majorBidi" w:hAnsiTheme="majorBidi"/>
                <w:b/>
                <w:sz w:val="20"/>
                <w:szCs w:val="20"/>
                <w:lang w:val="fr-FR"/>
              </w:rPr>
              <w:t>Objectif B : Utiliser et gérer durablement la biodiversité et valoriser, préserver et renforcer les contributions de la nature à l’homme, y compris les fonctions et services écosystémiques, et rétablir ceux qui sont actuellement en déclin, afin de favoriser un développement durable dans l’intérêt des générations actuelles et futures d’ici à 2050.</w:t>
            </w:r>
          </w:p>
        </w:tc>
      </w:tr>
      <w:tr w:rsidR="00494494" w:rsidRPr="00CE17D4" w14:paraId="12D707CA" w14:textId="77777777" w:rsidTr="00727F5A">
        <w:trPr>
          <w:cantSplit/>
          <w:trHeight w:val="537"/>
        </w:trPr>
        <w:tc>
          <w:tcPr>
            <w:tcW w:w="0" w:type="auto"/>
            <w:gridSpan w:val="2"/>
            <w:tcBorders>
              <w:bottom w:val="single" w:sz="4" w:space="0" w:color="auto"/>
            </w:tcBorders>
            <w:shd w:val="clear" w:color="auto" w:fill="FFFFFF" w:themeFill="background1"/>
            <w:vAlign w:val="center"/>
          </w:tcPr>
          <w:p w14:paraId="57347771" w14:textId="77777777" w:rsidR="00494494" w:rsidRPr="00CE17D4" w:rsidRDefault="00494494" w:rsidP="00727F5A">
            <w:pPr>
              <w:keepNext/>
              <w:jc w:val="left"/>
              <w:rPr>
                <w:rFonts w:asciiTheme="majorBidi" w:hAnsiTheme="majorBidi" w:cstheme="majorBidi"/>
                <w:b/>
                <w:bCs/>
                <w:color w:val="000000" w:themeColor="text1"/>
                <w:sz w:val="20"/>
                <w:szCs w:val="20"/>
                <w:lang w:val="fr-FR"/>
              </w:rPr>
            </w:pPr>
            <w:r w:rsidRPr="00CE17D4">
              <w:rPr>
                <w:rFonts w:asciiTheme="majorBidi" w:hAnsiTheme="majorBidi"/>
                <w:b/>
                <w:bCs/>
                <w:color w:val="000000" w:themeColor="text1"/>
                <w:sz w:val="20"/>
                <w:szCs w:val="20"/>
                <w:lang w:val="fr-FR"/>
              </w:rPr>
              <w:t>Indicateur : Nombre de pays ayant des politiques ou des mesures pour mettre en œuvre et surveiller l’utilisation durable de la biodiversité et la préservation et le renforcement des contributions de la nature à l’homme, y compris les fonctions et services écosystémiques.</w:t>
            </w:r>
          </w:p>
        </w:tc>
      </w:tr>
      <w:tr w:rsidR="00494494" w:rsidRPr="00CE17D4" w14:paraId="6BA6B18A" w14:textId="77777777" w:rsidTr="00727F5A">
        <w:trPr>
          <w:cantSplit/>
          <w:trHeight w:val="1063"/>
        </w:trPr>
        <w:tc>
          <w:tcPr>
            <w:tcW w:w="0" w:type="auto"/>
            <w:tcBorders>
              <w:top w:val="single" w:sz="4" w:space="0" w:color="auto"/>
            </w:tcBorders>
          </w:tcPr>
          <w:p w14:paraId="5E528CC6" w14:textId="77777777" w:rsidR="00494494" w:rsidRPr="00CE17D4" w:rsidRDefault="00494494" w:rsidP="00727F5A">
            <w:pPr>
              <w:jc w:val="left"/>
              <w:rPr>
                <w:rFonts w:asciiTheme="majorBidi" w:hAnsiTheme="majorBidi" w:cstheme="majorBidi"/>
                <w:b/>
                <w:i/>
                <w:sz w:val="20"/>
                <w:szCs w:val="20"/>
                <w:lang w:val="fr-FR"/>
              </w:rPr>
            </w:pPr>
            <w:r w:rsidRPr="00CE17D4">
              <w:rPr>
                <w:rFonts w:asciiTheme="majorBidi" w:hAnsiTheme="majorBidi"/>
                <w:b/>
                <w:sz w:val="20"/>
                <w:szCs w:val="20"/>
                <w:lang w:val="fr-FR"/>
              </w:rPr>
              <w:t>B.1</w:t>
            </w:r>
            <w:r w:rsidRPr="00CE17D4">
              <w:rPr>
                <w:rFonts w:asciiTheme="majorBidi" w:hAnsiTheme="majorBidi"/>
                <w:b/>
                <w:i/>
                <w:sz w:val="20"/>
                <w:szCs w:val="20"/>
                <w:lang w:val="fr-FR"/>
              </w:rPr>
              <w:tab/>
            </w:r>
            <w:r w:rsidRPr="00CE17D4">
              <w:rPr>
                <w:rFonts w:asciiTheme="majorBidi" w:hAnsiTheme="majorBidi"/>
                <w:color w:val="000000"/>
                <w:sz w:val="20"/>
                <w:szCs w:val="20"/>
                <w:shd w:val="clear" w:color="auto" w:fill="FFFFFF"/>
                <w:lang w:val="fr-FR"/>
              </w:rPr>
              <w:t xml:space="preserve">Votre pays dispose-t-il de politiques ou de plans d’action visant à assurer </w:t>
            </w:r>
            <w:r w:rsidRPr="00CE17D4">
              <w:rPr>
                <w:rFonts w:asciiTheme="majorBidi" w:hAnsiTheme="majorBidi"/>
                <w:sz w:val="20"/>
                <w:szCs w:val="20"/>
                <w:lang w:val="fr-FR"/>
              </w:rPr>
              <w:t xml:space="preserve">la préservation, le renforcement et le rétablissement des contributions de la nature à l’homme, y compris des </w:t>
            </w:r>
            <w:r w:rsidRPr="00CE17D4">
              <w:rPr>
                <w:rFonts w:asciiTheme="majorBidi" w:hAnsiTheme="majorBidi"/>
                <w:color w:val="000000"/>
                <w:sz w:val="20"/>
                <w:szCs w:val="20"/>
                <w:shd w:val="clear" w:color="auto" w:fill="FFFFFF"/>
                <w:lang w:val="fr-FR"/>
              </w:rPr>
              <w:t>fonctions et des services écosystémiques ?</w:t>
            </w:r>
          </w:p>
        </w:tc>
        <w:tc>
          <w:tcPr>
            <w:tcW w:w="0" w:type="auto"/>
            <w:tcBorders>
              <w:top w:val="single" w:sz="4" w:space="0" w:color="auto"/>
            </w:tcBorders>
          </w:tcPr>
          <w:p w14:paraId="1FEF713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3FD6B99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 xml:space="preserve">En cours d’élaboration </w:t>
            </w:r>
          </w:p>
          <w:p w14:paraId="2B9AF707" w14:textId="77777777" w:rsidR="00494494" w:rsidRPr="00CE17D4" w:rsidRDefault="00494494" w:rsidP="00727F5A">
            <w:pPr>
              <w:ind w:left="360" w:hanging="360"/>
              <w:jc w:val="left"/>
              <w:rPr>
                <w:rFonts w:asciiTheme="majorBidi" w:hAnsiTheme="majorBidi" w:cstheme="majorBidi"/>
                <w:color w:val="222222"/>
                <w:sz w:val="20"/>
                <w:szCs w:val="20"/>
                <w:shd w:val="clear" w:color="auto" w:fill="FFFFFF"/>
                <w:lang w:val="fr-FR"/>
              </w:rPr>
            </w:pPr>
            <w:r w:rsidRPr="00CE17D4">
              <w:rPr>
                <w:rFonts w:asciiTheme="majorBidi" w:hAnsiTheme="majorBidi"/>
                <w:bCs/>
                <w:color w:val="222222"/>
                <w:sz w:val="20"/>
                <w:szCs w:val="20"/>
                <w:lang w:val="fr-FR"/>
              </w:rPr>
              <w:t>c)</w:t>
            </w:r>
            <w:r w:rsidRPr="00CE17D4">
              <w:rPr>
                <w:rFonts w:asciiTheme="majorBidi" w:hAnsiTheme="majorBidi"/>
                <w:bCs/>
                <w:color w:val="222222"/>
                <w:sz w:val="20"/>
                <w:szCs w:val="20"/>
                <w:lang w:val="fr-FR"/>
              </w:rPr>
              <w:tab/>
            </w:r>
            <w:r w:rsidRPr="00CE17D4">
              <w:rPr>
                <w:rFonts w:asciiTheme="majorBidi" w:hAnsiTheme="majorBidi"/>
                <w:color w:val="222222"/>
                <w:sz w:val="20"/>
                <w:szCs w:val="20"/>
                <w:shd w:val="clear" w:color="auto" w:fill="FFFFFF"/>
                <w:lang w:val="fr-FR"/>
              </w:rPr>
              <w:t>En partie</w:t>
            </w:r>
          </w:p>
          <w:p w14:paraId="73039637"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6D3D6D61" w14:textId="77777777" w:rsidTr="00727F5A">
        <w:trPr>
          <w:cantSplit/>
          <w:trHeight w:val="892"/>
        </w:trPr>
        <w:tc>
          <w:tcPr>
            <w:tcW w:w="0" w:type="auto"/>
          </w:tcPr>
          <w:p w14:paraId="74F5FB2F" w14:textId="77777777" w:rsidR="00494494" w:rsidRPr="00CE17D4" w:rsidRDefault="00494494" w:rsidP="00727F5A">
            <w:pPr>
              <w:tabs>
                <w:tab w:val="left" w:pos="594"/>
              </w:tabs>
              <w:jc w:val="left"/>
              <w:rPr>
                <w:rFonts w:asciiTheme="majorBidi" w:hAnsiTheme="majorBidi" w:cstheme="majorBidi"/>
                <w:sz w:val="20"/>
                <w:szCs w:val="20"/>
                <w:lang w:val="fr-FR"/>
              </w:rPr>
            </w:pPr>
            <w:r w:rsidRPr="00CE17D4">
              <w:rPr>
                <w:rFonts w:asciiTheme="majorBidi" w:hAnsiTheme="majorBidi"/>
                <w:b/>
                <w:bCs/>
                <w:sz w:val="20"/>
                <w:szCs w:val="20"/>
                <w:lang w:val="fr-FR"/>
              </w:rPr>
              <w:t>B.2</w:t>
            </w:r>
            <w:r w:rsidRPr="00CE17D4">
              <w:rPr>
                <w:rFonts w:asciiTheme="majorBidi" w:hAnsiTheme="majorBidi"/>
                <w:b/>
                <w:bCs/>
                <w:sz w:val="20"/>
                <w:szCs w:val="20"/>
                <w:lang w:val="fr-FR"/>
              </w:rPr>
              <w:tab/>
            </w:r>
            <w:r w:rsidRPr="00CE17D4">
              <w:rPr>
                <w:rFonts w:asciiTheme="majorBidi" w:hAnsiTheme="majorBidi"/>
                <w:color w:val="000000"/>
                <w:sz w:val="20"/>
                <w:szCs w:val="20"/>
                <w:shd w:val="clear" w:color="auto" w:fill="FFFFFF"/>
                <w:lang w:val="fr-FR"/>
              </w:rPr>
              <w:t>Votre pays dispose-t-il de politiques ou de plans d’action visant à assurer l’utilisation durable de la biodiversité ?</w:t>
            </w:r>
          </w:p>
        </w:tc>
        <w:tc>
          <w:tcPr>
            <w:tcW w:w="0" w:type="auto"/>
          </w:tcPr>
          <w:p w14:paraId="1BB2244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1C256D9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62E8FDA2" w14:textId="77777777" w:rsidR="00494494" w:rsidRPr="00CE17D4" w:rsidRDefault="00494494" w:rsidP="00727F5A">
            <w:pPr>
              <w:ind w:left="360" w:hanging="360"/>
              <w:jc w:val="left"/>
              <w:rPr>
                <w:rFonts w:asciiTheme="majorBidi" w:hAnsiTheme="majorBidi" w:cstheme="majorBidi"/>
                <w:color w:val="222222"/>
                <w:sz w:val="20"/>
                <w:szCs w:val="20"/>
                <w:shd w:val="clear" w:color="auto" w:fill="FFFFFF"/>
                <w:lang w:val="fr-FR"/>
              </w:rPr>
            </w:pPr>
            <w:r w:rsidRPr="00CE17D4">
              <w:rPr>
                <w:rFonts w:asciiTheme="majorBidi" w:hAnsiTheme="majorBidi"/>
                <w:bCs/>
                <w:color w:val="222222"/>
                <w:sz w:val="20"/>
                <w:szCs w:val="20"/>
                <w:lang w:val="fr-FR"/>
              </w:rPr>
              <w:t>c)</w:t>
            </w:r>
            <w:r w:rsidRPr="00CE17D4">
              <w:rPr>
                <w:rFonts w:asciiTheme="majorBidi" w:hAnsiTheme="majorBidi"/>
                <w:bCs/>
                <w:color w:val="222222"/>
                <w:sz w:val="20"/>
                <w:szCs w:val="20"/>
                <w:lang w:val="fr-FR"/>
              </w:rPr>
              <w:tab/>
            </w:r>
            <w:r w:rsidRPr="00CE17D4">
              <w:rPr>
                <w:rFonts w:asciiTheme="majorBidi" w:hAnsiTheme="majorBidi"/>
                <w:color w:val="222222"/>
                <w:sz w:val="20"/>
                <w:szCs w:val="20"/>
                <w:shd w:val="clear" w:color="auto" w:fill="FFFFFF"/>
                <w:lang w:val="fr-FR"/>
              </w:rPr>
              <w:t>En partie</w:t>
            </w:r>
          </w:p>
          <w:p w14:paraId="1F57254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66BB02FF" w14:textId="77777777" w:rsidTr="00727F5A">
        <w:trPr>
          <w:cantSplit/>
          <w:trHeight w:val="1117"/>
        </w:trPr>
        <w:tc>
          <w:tcPr>
            <w:tcW w:w="0" w:type="auto"/>
          </w:tcPr>
          <w:p w14:paraId="689A0D9C" w14:textId="77777777" w:rsidR="00494494" w:rsidRPr="00CE17D4" w:rsidRDefault="00494494" w:rsidP="00727F5A">
            <w:pPr>
              <w:jc w:val="left"/>
              <w:rPr>
                <w:rFonts w:asciiTheme="majorBidi" w:hAnsiTheme="majorBidi"/>
                <w:color w:val="222222"/>
                <w:sz w:val="20"/>
                <w:lang w:val="fr-FR"/>
              </w:rPr>
            </w:pPr>
            <w:r w:rsidRPr="00CE17D4">
              <w:rPr>
                <w:rFonts w:asciiTheme="majorBidi" w:hAnsiTheme="majorBidi"/>
                <w:b/>
                <w:bCs/>
                <w:color w:val="222222"/>
                <w:sz w:val="20"/>
                <w:lang w:val="fr-FR"/>
              </w:rPr>
              <w:t>B.3</w:t>
            </w:r>
            <w:r w:rsidRPr="00CE17D4">
              <w:rPr>
                <w:rFonts w:asciiTheme="majorBidi" w:hAnsiTheme="majorBidi"/>
                <w:b/>
                <w:bCs/>
                <w:color w:val="222222"/>
                <w:sz w:val="20"/>
                <w:lang w:val="fr-FR"/>
              </w:rPr>
              <w:tab/>
            </w:r>
            <w:r w:rsidRPr="00CE17D4">
              <w:rPr>
                <w:rFonts w:asciiTheme="majorBidi" w:hAnsiTheme="majorBidi"/>
                <w:color w:val="222222"/>
                <w:sz w:val="20"/>
                <w:lang w:val="fr-FR"/>
              </w:rPr>
              <w:t>Votre pays surveille-t-il l’utilisation durable de la biodiversité ?</w:t>
            </w:r>
          </w:p>
        </w:tc>
        <w:tc>
          <w:tcPr>
            <w:tcW w:w="0" w:type="auto"/>
          </w:tcPr>
          <w:p w14:paraId="7908FEB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 Non</w:t>
            </w:r>
          </w:p>
          <w:p w14:paraId="6921E6DC" w14:textId="77777777" w:rsidR="00494494" w:rsidRPr="00CE17D4" w:rsidRDefault="00494494" w:rsidP="00727F5A">
            <w:pPr>
              <w:ind w:left="360" w:hanging="360"/>
              <w:jc w:val="left"/>
              <w:rPr>
                <w:rFonts w:asciiTheme="majorBidi" w:hAnsiTheme="majorBidi" w:cstheme="majorBidi"/>
                <w:color w:val="222222"/>
                <w:sz w:val="20"/>
                <w:szCs w:val="20"/>
                <w:shd w:val="clear" w:color="auto" w:fill="FFFFFF"/>
                <w:lang w:val="fr-FR"/>
              </w:rPr>
            </w:pPr>
            <w:r w:rsidRPr="00CE17D4">
              <w:rPr>
                <w:rFonts w:asciiTheme="majorBidi" w:hAnsiTheme="majorBidi"/>
                <w:sz w:val="20"/>
                <w:szCs w:val="20"/>
                <w:lang w:val="fr-FR"/>
              </w:rPr>
              <w:t xml:space="preserve">b) </w:t>
            </w:r>
            <w:r w:rsidRPr="00CE17D4">
              <w:rPr>
                <w:rFonts w:asciiTheme="majorBidi" w:hAnsiTheme="majorBidi"/>
                <w:color w:val="222222"/>
                <w:sz w:val="20"/>
                <w:szCs w:val="20"/>
                <w:shd w:val="clear" w:color="auto" w:fill="FFFFFF"/>
                <w:lang w:val="fr-FR"/>
              </w:rPr>
              <w:t xml:space="preserve">En cours d’élaboration </w:t>
            </w:r>
          </w:p>
          <w:p w14:paraId="54A2815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 En partie</w:t>
            </w:r>
          </w:p>
          <w:p w14:paraId="7948539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 De manière exhaustive</w:t>
            </w:r>
          </w:p>
        </w:tc>
      </w:tr>
      <w:tr w:rsidR="00494494" w:rsidRPr="00CE17D4" w14:paraId="7BB8EE64" w14:textId="77777777" w:rsidTr="00727F5A">
        <w:trPr>
          <w:cantSplit/>
          <w:trHeight w:val="1117"/>
        </w:trPr>
        <w:tc>
          <w:tcPr>
            <w:tcW w:w="0" w:type="auto"/>
          </w:tcPr>
          <w:p w14:paraId="2F6ECD53" w14:textId="77777777" w:rsidR="00494494" w:rsidRPr="00CE17D4" w:rsidRDefault="00494494" w:rsidP="00727F5A">
            <w:pPr>
              <w:jc w:val="left"/>
              <w:rPr>
                <w:rFonts w:asciiTheme="majorBidi" w:hAnsiTheme="majorBidi"/>
                <w:b/>
                <w:color w:val="222222"/>
                <w:sz w:val="20"/>
                <w:lang w:val="fr-FR"/>
              </w:rPr>
            </w:pPr>
            <w:r w:rsidRPr="00CE17D4">
              <w:rPr>
                <w:rFonts w:asciiTheme="majorBidi" w:hAnsiTheme="majorBidi"/>
                <w:b/>
                <w:bCs/>
                <w:color w:val="222222"/>
                <w:sz w:val="20"/>
                <w:lang w:val="fr-FR"/>
              </w:rPr>
              <w:t>B.4</w:t>
            </w:r>
            <w:r w:rsidRPr="00CE17D4">
              <w:rPr>
                <w:rFonts w:asciiTheme="majorBidi" w:hAnsiTheme="majorBidi"/>
                <w:b/>
                <w:bCs/>
                <w:color w:val="222222"/>
                <w:sz w:val="20"/>
                <w:lang w:val="fr-FR"/>
              </w:rPr>
              <w:tab/>
            </w:r>
            <w:r w:rsidRPr="00CE17D4">
              <w:rPr>
                <w:rFonts w:asciiTheme="majorBidi" w:hAnsiTheme="majorBidi"/>
                <w:color w:val="222222"/>
                <w:sz w:val="20"/>
                <w:lang w:val="fr-FR"/>
              </w:rPr>
              <w:t xml:space="preserve">Votre pays surveille-t-il </w:t>
            </w:r>
            <w:r w:rsidRPr="00CE17D4">
              <w:rPr>
                <w:rFonts w:asciiTheme="majorBidi" w:hAnsiTheme="majorBidi"/>
                <w:sz w:val="20"/>
                <w:szCs w:val="20"/>
                <w:lang w:val="fr-FR"/>
              </w:rPr>
              <w:t xml:space="preserve">la préservation, le renforcement et le rétablissement </w:t>
            </w:r>
            <w:r w:rsidRPr="00CE17D4">
              <w:rPr>
                <w:rFonts w:asciiTheme="majorBidi" w:hAnsiTheme="majorBidi"/>
                <w:color w:val="222222"/>
                <w:sz w:val="20"/>
                <w:lang w:val="fr-FR"/>
              </w:rPr>
              <w:t xml:space="preserve">des contributions de la nature à l’homme, y compris des fonctions et les services écosystémiques, </w:t>
            </w:r>
            <w:r w:rsidRPr="00CE17D4">
              <w:rPr>
                <w:sz w:val="20"/>
                <w:lang w:val="fr-FR"/>
              </w:rPr>
              <w:t>dans l’intérêt des générations actuelles et futures ?</w:t>
            </w:r>
          </w:p>
        </w:tc>
        <w:tc>
          <w:tcPr>
            <w:tcW w:w="0" w:type="auto"/>
          </w:tcPr>
          <w:p w14:paraId="48C7B71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30C75082" w14:textId="77777777" w:rsidR="00494494" w:rsidRPr="00CE17D4" w:rsidRDefault="00494494" w:rsidP="00727F5A">
            <w:pPr>
              <w:ind w:left="360" w:hanging="360"/>
              <w:jc w:val="left"/>
              <w:rPr>
                <w:rFonts w:asciiTheme="majorBidi" w:hAnsiTheme="majorBidi" w:cstheme="majorBidi"/>
                <w:color w:val="222222"/>
                <w:sz w:val="20"/>
                <w:szCs w:val="20"/>
                <w:shd w:val="clear" w:color="auto" w:fill="FFFFFF"/>
                <w:lang w:val="fr-FR"/>
              </w:rPr>
            </w:pPr>
            <w:r w:rsidRPr="00CE17D4">
              <w:rPr>
                <w:rFonts w:asciiTheme="majorBidi" w:hAnsiTheme="majorBidi"/>
                <w:sz w:val="20"/>
                <w:szCs w:val="20"/>
                <w:lang w:val="fr-FR"/>
              </w:rPr>
              <w:t>b)</w:t>
            </w:r>
            <w:r w:rsidRPr="00CE17D4">
              <w:rPr>
                <w:rFonts w:asciiTheme="majorBidi" w:hAnsiTheme="majorBidi"/>
                <w:sz w:val="20"/>
                <w:szCs w:val="20"/>
                <w:lang w:val="fr-FR"/>
              </w:rPr>
              <w:tab/>
            </w:r>
            <w:r w:rsidRPr="00CE17D4">
              <w:rPr>
                <w:rFonts w:asciiTheme="majorBidi" w:hAnsiTheme="majorBidi"/>
                <w:color w:val="222222"/>
                <w:sz w:val="20"/>
                <w:szCs w:val="20"/>
                <w:shd w:val="clear" w:color="auto" w:fill="FFFFFF"/>
                <w:lang w:val="fr-FR"/>
              </w:rPr>
              <w:t xml:space="preserve">En cours d’élaboration </w:t>
            </w:r>
          </w:p>
          <w:p w14:paraId="696867B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655EAA5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59D61A91" w14:textId="77777777" w:rsidTr="00727F5A">
        <w:trPr>
          <w:cantSplit/>
          <w:trHeight w:val="895"/>
        </w:trPr>
        <w:tc>
          <w:tcPr>
            <w:tcW w:w="0" w:type="auto"/>
            <w:gridSpan w:val="2"/>
            <w:shd w:val="clear" w:color="auto" w:fill="F2F2F2" w:themeFill="background1" w:themeFillShade="F2"/>
          </w:tcPr>
          <w:p w14:paraId="009E7408" w14:textId="77777777" w:rsidR="00494494" w:rsidRPr="00CE17D4" w:rsidRDefault="00494494" w:rsidP="00727F5A">
            <w:pPr>
              <w:jc w:val="left"/>
              <w:rPr>
                <w:rFonts w:asciiTheme="majorBidi" w:hAnsiTheme="majorBidi" w:cstheme="majorBidi"/>
                <w:b/>
                <w:sz w:val="20"/>
                <w:szCs w:val="20"/>
                <w:lang w:val="fr-FR"/>
              </w:rPr>
            </w:pPr>
            <w:r w:rsidRPr="00CE17D4">
              <w:rPr>
                <w:rFonts w:asciiTheme="majorBidi" w:hAnsiTheme="majorBidi"/>
                <w:b/>
                <w:sz w:val="20"/>
                <w:szCs w:val="20"/>
                <w:lang w:val="fr-FR"/>
              </w:rPr>
              <w:t xml:space="preserve">Cible 1 : Veiller à ce que toutes les zones fassent l’objet d’une planification spatiale participative, intégrée et respectueuse de la biodiversité et/ou soient gérées efficacement dans le cadre de processus de changement d’affectation des terres et des mers, afin de réduire la perte de zones de grande importance pour la biodiversité, y compris d’écosystèmes de grande intégrité écologique, à un niveau proche de zéro d’ici à 2030, dans le respect des droits des peuples autochtones et communautés locales. </w:t>
            </w:r>
          </w:p>
        </w:tc>
      </w:tr>
      <w:tr w:rsidR="00494494" w:rsidRPr="00CE17D4" w14:paraId="191471AB" w14:textId="77777777" w:rsidTr="00727F5A">
        <w:trPr>
          <w:cantSplit/>
          <w:trHeight w:val="300"/>
        </w:trPr>
        <w:tc>
          <w:tcPr>
            <w:tcW w:w="0" w:type="auto"/>
            <w:gridSpan w:val="2"/>
            <w:shd w:val="clear" w:color="auto" w:fill="FFFFFF" w:themeFill="background1"/>
          </w:tcPr>
          <w:p w14:paraId="05C60758" w14:textId="77777777" w:rsidR="00494494" w:rsidRPr="00CE17D4" w:rsidRDefault="00494494" w:rsidP="00727F5A">
            <w:pPr>
              <w:keepNext/>
              <w:jc w:val="left"/>
              <w:rPr>
                <w:rFonts w:asciiTheme="majorBidi" w:hAnsiTheme="majorBidi" w:cstheme="majorBidi"/>
                <w:b/>
                <w:bCs/>
                <w:sz w:val="20"/>
                <w:szCs w:val="20"/>
                <w:lang w:val="fr-FR"/>
              </w:rPr>
            </w:pPr>
            <w:r w:rsidRPr="00CE17D4">
              <w:rPr>
                <w:rFonts w:asciiTheme="majorBidi" w:hAnsiTheme="majorBidi"/>
                <w:b/>
                <w:bCs/>
                <w:sz w:val="20"/>
                <w:szCs w:val="20"/>
                <w:lang w:val="fr-FR"/>
              </w:rPr>
              <w:t>Indicateur : Nombre de pays disposant d’une planification spatiale participative, intégrée et respectueuse de la biodiversité ou de processus de gestion des changements d’affectation des terres et des mers efficaces, afin de réduire la perte de zones de grande importante pour la biodiversité à un niveau proche de zéro d’ici à 2030.</w:t>
            </w:r>
          </w:p>
        </w:tc>
      </w:tr>
      <w:tr w:rsidR="00494494" w:rsidRPr="00CE17D4" w14:paraId="37A3EC8C" w14:textId="77777777" w:rsidTr="00727F5A">
        <w:trPr>
          <w:cantSplit/>
          <w:trHeight w:val="560"/>
        </w:trPr>
        <w:tc>
          <w:tcPr>
            <w:tcW w:w="0" w:type="auto"/>
            <w:shd w:val="clear" w:color="auto" w:fill="auto"/>
          </w:tcPr>
          <w:p w14:paraId="40597786" w14:textId="77777777" w:rsidR="00494494" w:rsidRPr="00CE17D4" w:rsidRDefault="00494494" w:rsidP="00727F5A">
            <w:pPr>
              <w:jc w:val="left"/>
              <w:rPr>
                <w:rFonts w:asciiTheme="majorBidi" w:hAnsiTheme="majorBidi" w:cstheme="majorBidi"/>
                <w:b/>
                <w:bCs/>
                <w:sz w:val="20"/>
                <w:szCs w:val="20"/>
                <w:lang w:val="fr-FR"/>
              </w:rPr>
            </w:pPr>
            <w:r w:rsidRPr="00CE17D4">
              <w:rPr>
                <w:rFonts w:asciiTheme="majorBidi" w:hAnsiTheme="majorBidi"/>
                <w:b/>
                <w:bCs/>
                <w:sz w:val="20"/>
                <w:szCs w:val="20"/>
                <w:lang w:val="fr-FR"/>
              </w:rPr>
              <w:t>1.1</w:t>
            </w:r>
            <w:r w:rsidRPr="00CE17D4">
              <w:rPr>
                <w:sz w:val="20"/>
                <w:szCs w:val="20"/>
                <w:lang w:val="fr-FR"/>
              </w:rPr>
              <w:tab/>
              <w:t>Toutes les zones de votre pays font-elles l’objet d’une planification spatiale intégrée et respectueuse de la biodiversité ou de processus de gestion efficaces qui :</w:t>
            </w:r>
          </w:p>
        </w:tc>
        <w:tc>
          <w:tcPr>
            <w:tcW w:w="0" w:type="auto"/>
            <w:shd w:val="clear" w:color="auto" w:fill="auto"/>
          </w:tcPr>
          <w:p w14:paraId="434B37AE" w14:textId="77777777" w:rsidR="00494494" w:rsidRPr="00CE17D4" w:rsidRDefault="00494494" w:rsidP="00727F5A">
            <w:pPr>
              <w:jc w:val="left"/>
              <w:rPr>
                <w:lang w:val="fr-FR"/>
              </w:rPr>
            </w:pPr>
          </w:p>
        </w:tc>
      </w:tr>
      <w:tr w:rsidR="00494494" w:rsidRPr="00CE17D4" w14:paraId="0AFD4AC9" w14:textId="77777777" w:rsidTr="00727F5A">
        <w:trPr>
          <w:cantSplit/>
          <w:trHeight w:val="967"/>
        </w:trPr>
        <w:tc>
          <w:tcPr>
            <w:tcW w:w="0" w:type="auto"/>
            <w:shd w:val="clear" w:color="auto" w:fill="auto"/>
          </w:tcPr>
          <w:p w14:paraId="26B684A3" w14:textId="77777777" w:rsidR="00494494" w:rsidRPr="00CE17D4" w:rsidRDefault="00494494" w:rsidP="00727F5A">
            <w:pPr>
              <w:jc w:val="left"/>
              <w:rPr>
                <w:rFonts w:asciiTheme="majorBidi" w:hAnsiTheme="majorBidi" w:cstheme="majorBidi"/>
                <w:b/>
                <w:bCs/>
                <w:sz w:val="20"/>
                <w:szCs w:val="20"/>
                <w:lang w:val="fr-FR"/>
              </w:rPr>
            </w:pPr>
            <w:r w:rsidRPr="00CE17D4">
              <w:rPr>
                <w:rFonts w:asciiTheme="majorBidi" w:hAnsiTheme="majorBidi"/>
                <w:sz w:val="20"/>
                <w:szCs w:val="20"/>
                <w:lang w:val="fr-FR"/>
              </w:rPr>
              <w:t>a)</w:t>
            </w:r>
            <w:r w:rsidRPr="00CE17D4">
              <w:rPr>
                <w:lang w:val="fr-FR"/>
              </w:rPr>
              <w:tab/>
            </w:r>
            <w:r w:rsidRPr="00CE17D4">
              <w:rPr>
                <w:rFonts w:asciiTheme="majorBidi" w:hAnsiTheme="majorBidi"/>
                <w:sz w:val="20"/>
                <w:szCs w:val="20"/>
                <w:lang w:val="fr-FR"/>
              </w:rPr>
              <w:t>Tiennent compte des changements d’affectation des terres (zones terrestres) ?</w:t>
            </w:r>
          </w:p>
        </w:tc>
        <w:tc>
          <w:tcPr>
            <w:tcW w:w="0" w:type="auto"/>
            <w:shd w:val="clear" w:color="auto" w:fill="auto"/>
          </w:tcPr>
          <w:p w14:paraId="430B298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 xml:space="preserve">Non </w:t>
            </w:r>
          </w:p>
          <w:p w14:paraId="1E44B80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4D54767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3C51036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42B05203" w14:textId="77777777" w:rsidTr="00727F5A">
        <w:trPr>
          <w:cantSplit/>
          <w:trHeight w:val="1039"/>
        </w:trPr>
        <w:tc>
          <w:tcPr>
            <w:tcW w:w="0" w:type="auto"/>
            <w:shd w:val="clear" w:color="auto" w:fill="auto"/>
          </w:tcPr>
          <w:p w14:paraId="322AC0DC" w14:textId="77777777" w:rsidR="00494494" w:rsidRPr="00CE17D4" w:rsidRDefault="00494494" w:rsidP="00727F5A">
            <w:pPr>
              <w:jc w:val="left"/>
              <w:rPr>
                <w:rFonts w:asciiTheme="majorBidi" w:hAnsiTheme="majorBidi"/>
                <w:sz w:val="20"/>
                <w:lang w:val="fr-FR"/>
              </w:rPr>
            </w:pPr>
            <w:r w:rsidRPr="00CE17D4">
              <w:rPr>
                <w:lang w:val="fr-FR"/>
              </w:rPr>
              <w:t>b)</w:t>
            </w:r>
            <w:r w:rsidRPr="00CE17D4">
              <w:rPr>
                <w:lang w:val="fr-FR"/>
              </w:rPr>
              <w:tab/>
            </w:r>
            <w:r w:rsidRPr="00CE17D4">
              <w:rPr>
                <w:rFonts w:asciiTheme="majorBidi" w:hAnsiTheme="majorBidi"/>
                <w:sz w:val="20"/>
                <w:szCs w:val="20"/>
                <w:lang w:val="fr-FR"/>
              </w:rPr>
              <w:t>Tiennent compte des changements d’affectation des terres (zones d’eaux intérieures) ?</w:t>
            </w:r>
          </w:p>
        </w:tc>
        <w:tc>
          <w:tcPr>
            <w:tcW w:w="0" w:type="auto"/>
            <w:shd w:val="clear" w:color="auto" w:fill="auto"/>
          </w:tcPr>
          <w:p w14:paraId="2D35887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 xml:space="preserve">Non </w:t>
            </w:r>
          </w:p>
          <w:p w14:paraId="79C1478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06E2AB8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40DB9357"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1F2AAB22" w14:textId="77777777" w:rsidTr="00727F5A">
        <w:trPr>
          <w:cantSplit/>
          <w:trHeight w:val="1046"/>
        </w:trPr>
        <w:tc>
          <w:tcPr>
            <w:tcW w:w="0" w:type="auto"/>
            <w:shd w:val="clear" w:color="auto" w:fill="auto"/>
          </w:tcPr>
          <w:p w14:paraId="01471C07" w14:textId="77777777" w:rsidR="00494494" w:rsidRPr="00CE17D4" w:rsidRDefault="00494494" w:rsidP="00727F5A">
            <w:pPr>
              <w:jc w:val="left"/>
              <w:rPr>
                <w:rFonts w:asciiTheme="majorBidi" w:hAnsiTheme="majorBidi"/>
                <w:sz w:val="20"/>
                <w:lang w:val="fr-FR"/>
              </w:rPr>
            </w:pPr>
            <w:r w:rsidRPr="00CE17D4">
              <w:rPr>
                <w:rFonts w:asciiTheme="majorBidi" w:hAnsiTheme="majorBidi"/>
                <w:sz w:val="20"/>
                <w:szCs w:val="20"/>
                <w:lang w:val="fr-FR"/>
              </w:rPr>
              <w:t>c)</w:t>
            </w:r>
            <w:r w:rsidRPr="00CE17D4">
              <w:rPr>
                <w:lang w:val="fr-FR"/>
              </w:rPr>
              <w:tab/>
            </w:r>
            <w:r w:rsidRPr="00CE17D4">
              <w:rPr>
                <w:rFonts w:asciiTheme="majorBidi" w:hAnsiTheme="majorBidi"/>
                <w:sz w:val="20"/>
                <w:szCs w:val="20"/>
                <w:lang w:val="fr-FR"/>
              </w:rPr>
              <w:t>Tiennent compte des changements d’affectation des mers (zones côtières et marines) ? (sera considéré comme non applicable pour les États sans littoral) </w:t>
            </w:r>
          </w:p>
        </w:tc>
        <w:tc>
          <w:tcPr>
            <w:tcW w:w="0" w:type="auto"/>
            <w:shd w:val="clear" w:color="auto" w:fill="auto"/>
          </w:tcPr>
          <w:p w14:paraId="200AF15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 xml:space="preserve">Non </w:t>
            </w:r>
          </w:p>
          <w:p w14:paraId="5ED9644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54E9F78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2ECA3A4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lang w:val="fr-FR"/>
              </w:rPr>
              <w:t>d)</w:t>
            </w:r>
            <w:r w:rsidRPr="00CE17D4">
              <w:rPr>
                <w:lang w:val="fr-FR"/>
              </w:rPr>
              <w:tab/>
            </w:r>
            <w:r w:rsidRPr="00CE17D4">
              <w:rPr>
                <w:rFonts w:asciiTheme="majorBidi" w:hAnsiTheme="majorBidi"/>
                <w:sz w:val="20"/>
                <w:szCs w:val="20"/>
                <w:lang w:val="fr-FR"/>
              </w:rPr>
              <w:t>De manière exhaustive</w:t>
            </w:r>
          </w:p>
        </w:tc>
      </w:tr>
      <w:tr w:rsidR="00494494" w:rsidRPr="00CE17D4" w14:paraId="759827C0" w14:textId="77777777" w:rsidTr="00727F5A">
        <w:trPr>
          <w:cantSplit/>
          <w:trHeight w:val="846"/>
        </w:trPr>
        <w:tc>
          <w:tcPr>
            <w:tcW w:w="0" w:type="auto"/>
            <w:shd w:val="clear" w:color="auto" w:fill="auto"/>
          </w:tcPr>
          <w:p w14:paraId="42F3FC10" w14:textId="77777777" w:rsidR="00494494" w:rsidRPr="00CE17D4" w:rsidRDefault="00494494" w:rsidP="00727F5A">
            <w:pPr>
              <w:jc w:val="left"/>
              <w:rPr>
                <w:rFonts w:asciiTheme="majorBidi" w:hAnsiTheme="majorBidi"/>
                <w:sz w:val="20"/>
                <w:lang w:val="fr-FR"/>
              </w:rPr>
            </w:pPr>
            <w:r w:rsidRPr="00CE17D4">
              <w:rPr>
                <w:rFonts w:asciiTheme="majorBidi" w:hAnsiTheme="majorBidi"/>
                <w:b/>
                <w:bCs/>
                <w:sz w:val="20"/>
                <w:szCs w:val="20"/>
                <w:lang w:val="fr-FR"/>
              </w:rPr>
              <w:lastRenderedPageBreak/>
              <w:t>1.2</w:t>
            </w:r>
            <w:r w:rsidRPr="00CE17D4">
              <w:rPr>
                <w:lang w:val="fr-FR"/>
              </w:rPr>
              <w:tab/>
            </w:r>
            <w:r w:rsidRPr="00CE17D4">
              <w:rPr>
                <w:rFonts w:asciiTheme="majorBidi" w:hAnsiTheme="majorBidi"/>
                <w:sz w:val="20"/>
                <w:szCs w:val="20"/>
                <w:lang w:val="fr-FR"/>
              </w:rPr>
              <w:t>Si la réponse à l’une quelconque des questions du point 1.1 est autre que « non », les plans ont-ils été élaborés dans le cadre d’un processus participatif ? (Sélectionnez toutes les réponses applicables, en notant que si votre pays est un pays sans littoral, l’aménagement de l’espace marin ne sera pas pris en compte)</w:t>
            </w:r>
          </w:p>
        </w:tc>
        <w:tc>
          <w:tcPr>
            <w:tcW w:w="0" w:type="auto"/>
            <w:shd w:val="clear" w:color="auto" w:fill="auto"/>
          </w:tcPr>
          <w:p w14:paraId="2519BAF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zCs w:val="20"/>
                <w:lang w:val="fr-FR"/>
              </w:rPr>
              <w:t>Pour la planification des terres</w:t>
            </w:r>
          </w:p>
          <w:p w14:paraId="6725942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Pour la planification des eaux intérieures</w:t>
            </w:r>
          </w:p>
          <w:p w14:paraId="27B2806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Pour la planification des zones côtières et marines</w:t>
            </w:r>
          </w:p>
          <w:p w14:paraId="05F3D0A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 xml:space="preserve">Aucun des processus ci-dessus </w:t>
            </w:r>
          </w:p>
        </w:tc>
      </w:tr>
      <w:tr w:rsidR="00494494" w:rsidRPr="00CE17D4" w14:paraId="6B7F392F" w14:textId="77777777" w:rsidTr="00727F5A">
        <w:trPr>
          <w:cantSplit/>
          <w:trHeight w:val="300"/>
        </w:trPr>
        <w:tc>
          <w:tcPr>
            <w:tcW w:w="0" w:type="auto"/>
            <w:gridSpan w:val="2"/>
            <w:shd w:val="clear" w:color="auto" w:fill="F2F2F2" w:themeFill="background1" w:themeFillShade="F2"/>
          </w:tcPr>
          <w:p w14:paraId="6939DA79" w14:textId="77777777" w:rsidR="00494494" w:rsidRPr="00CE17D4" w:rsidRDefault="00494494" w:rsidP="00727F5A">
            <w:pPr>
              <w:keepNext/>
              <w:jc w:val="left"/>
              <w:textAlignment w:val="baseline"/>
              <w:rPr>
                <w:rFonts w:asciiTheme="majorBidi" w:hAnsiTheme="majorBidi"/>
                <w:b/>
                <w:sz w:val="20"/>
                <w:szCs w:val="20"/>
                <w:lang w:val="fr-FR" w:eastAsia="zh-CN"/>
              </w:rPr>
            </w:pPr>
            <w:r w:rsidRPr="00CE17D4">
              <w:rPr>
                <w:rFonts w:asciiTheme="majorBidi" w:hAnsiTheme="majorBidi" w:cstheme="majorBidi"/>
                <w:b/>
                <w:sz w:val="20"/>
                <w:szCs w:val="20"/>
                <w:lang w:val="fr-FR" w:eastAsia="zh-CN"/>
              </w:rPr>
              <w:t>Cible 5 : Assurer une utilisation, des prélèvements et un commerce durables, sûrs et légaux des espèces sauvages, en évitant la surexploitation, en minimisant les incidences sur les espèces et les écosystèmes non visés et en réduisant le risque de propagation des agents pathogènes, conformément à l’approche écosystémique, tout en respectant et en protégeant les pratiques traditionnelles des peuples autochtones et des communautés locales en matière d’utilisation durable.</w:t>
            </w:r>
          </w:p>
        </w:tc>
      </w:tr>
      <w:tr w:rsidR="00494494" w:rsidRPr="00CE17D4" w14:paraId="4281FD6D" w14:textId="77777777" w:rsidTr="00727F5A">
        <w:trPr>
          <w:cantSplit/>
          <w:trHeight w:val="300"/>
        </w:trPr>
        <w:tc>
          <w:tcPr>
            <w:tcW w:w="0" w:type="auto"/>
            <w:gridSpan w:val="2"/>
            <w:shd w:val="clear" w:color="auto" w:fill="auto"/>
          </w:tcPr>
          <w:p w14:paraId="0AC1A921" w14:textId="77777777" w:rsidR="00494494" w:rsidRPr="00CE17D4" w:rsidRDefault="00494494" w:rsidP="00727F5A">
            <w:pPr>
              <w:keepNext/>
              <w:jc w:val="left"/>
              <w:textAlignment w:val="baseline"/>
              <w:rPr>
                <w:rFonts w:asciiTheme="majorBidi" w:hAnsiTheme="majorBidi"/>
                <w:b/>
                <w:sz w:val="20"/>
                <w:szCs w:val="20"/>
                <w:lang w:val="fr-FR" w:eastAsia="zh-CN"/>
              </w:rPr>
            </w:pPr>
            <w:r w:rsidRPr="00CE17D4">
              <w:rPr>
                <w:b/>
                <w:sz w:val="20"/>
                <w:szCs w:val="20"/>
                <w:lang w:val="fr-FR" w:eastAsia="zh-CN"/>
              </w:rPr>
              <w:t>Indicateur :</w:t>
            </w:r>
            <w:r w:rsidRPr="00CE17D4">
              <w:rPr>
                <w:sz w:val="20"/>
                <w:szCs w:val="20"/>
                <w:lang w:val="fr-FR" w:eastAsia="zh-CN"/>
              </w:rPr>
              <w:t xml:space="preserve"> </w:t>
            </w:r>
            <w:r w:rsidRPr="00CE17D4">
              <w:rPr>
                <w:b/>
                <w:sz w:val="20"/>
                <w:szCs w:val="20"/>
                <w:lang w:val="fr-FR" w:eastAsia="zh-CN"/>
              </w:rPr>
              <w:t>Nombre de pays disposant d’instruments juridiques ou d’autres cadres politiques de réglementation du commerce des espèces sauvages.</w:t>
            </w:r>
          </w:p>
        </w:tc>
      </w:tr>
      <w:tr w:rsidR="00494494" w:rsidRPr="00CE17D4" w14:paraId="35AE398C" w14:textId="77777777" w:rsidTr="00727F5A">
        <w:trPr>
          <w:cantSplit/>
          <w:trHeight w:val="846"/>
        </w:trPr>
        <w:tc>
          <w:tcPr>
            <w:tcW w:w="0" w:type="auto"/>
            <w:shd w:val="clear" w:color="auto" w:fill="auto"/>
          </w:tcPr>
          <w:p w14:paraId="0FE41F69" w14:textId="77777777" w:rsidR="00494494" w:rsidRPr="00CE17D4" w:rsidRDefault="00494494" w:rsidP="00727F5A">
            <w:pPr>
              <w:keepNext/>
              <w:jc w:val="left"/>
              <w:textAlignment w:val="baseline"/>
              <w:rPr>
                <w:b/>
                <w:sz w:val="20"/>
                <w:szCs w:val="20"/>
                <w:lang w:val="fr-FR" w:eastAsia="zh-CN"/>
              </w:rPr>
            </w:pPr>
            <w:r w:rsidRPr="00CE17D4">
              <w:rPr>
                <w:b/>
                <w:sz w:val="20"/>
                <w:szCs w:val="20"/>
                <w:lang w:val="fr-FR" w:eastAsia="zh-CN"/>
              </w:rPr>
              <w:t xml:space="preserve">5.1 </w:t>
            </w:r>
            <w:r w:rsidRPr="00CE17D4">
              <w:rPr>
                <w:b/>
                <w:sz w:val="20"/>
                <w:szCs w:val="20"/>
                <w:lang w:val="fr-FR" w:eastAsia="zh-CN"/>
              </w:rPr>
              <w:tab/>
            </w:r>
            <w:r w:rsidRPr="00CE17D4">
              <w:rPr>
                <w:bCs/>
                <w:sz w:val="20"/>
                <w:szCs w:val="20"/>
                <w:lang w:val="fr-FR" w:eastAsia="zh-CN"/>
              </w:rPr>
              <w:t>Votre pays dispose-t-il d’instruments juridiques ou d’autres cadres politiques pour réglementer le commerce des espèces sauvages ? (Sélectionnez toutes les réponses qui s’appliquent)</w:t>
            </w:r>
          </w:p>
        </w:tc>
        <w:tc>
          <w:tcPr>
            <w:tcW w:w="0" w:type="auto"/>
            <w:shd w:val="clear" w:color="auto" w:fill="auto"/>
          </w:tcPr>
          <w:p w14:paraId="3D95A655" w14:textId="77777777" w:rsidR="00494494" w:rsidRPr="00CE17D4" w:rsidRDefault="00494494" w:rsidP="00727F5A">
            <w:pPr>
              <w:keepNext/>
              <w:jc w:val="left"/>
              <w:textAlignment w:val="baseline"/>
              <w:rPr>
                <w:bCs/>
                <w:sz w:val="20"/>
                <w:szCs w:val="20"/>
                <w:lang w:val="fr-FR" w:eastAsia="zh-CN"/>
              </w:rPr>
            </w:pPr>
            <w:r w:rsidRPr="00CE17D4">
              <w:rPr>
                <w:bCs/>
                <w:sz w:val="20"/>
                <w:szCs w:val="20"/>
                <w:lang w:val="fr-FR" w:eastAsia="zh-CN"/>
              </w:rPr>
              <w:t>a) Pour les espèces terrestres</w:t>
            </w:r>
          </w:p>
          <w:p w14:paraId="311AE4A5" w14:textId="77777777" w:rsidR="00494494" w:rsidRPr="00CE17D4" w:rsidRDefault="00494494" w:rsidP="00727F5A">
            <w:pPr>
              <w:keepNext/>
              <w:jc w:val="left"/>
              <w:textAlignment w:val="baseline"/>
              <w:rPr>
                <w:bCs/>
                <w:sz w:val="20"/>
                <w:szCs w:val="20"/>
                <w:lang w:val="fr-FR" w:eastAsia="zh-CN"/>
              </w:rPr>
            </w:pPr>
            <w:r w:rsidRPr="00CE17D4">
              <w:rPr>
                <w:bCs/>
                <w:sz w:val="20"/>
                <w:szCs w:val="20"/>
                <w:lang w:val="fr-FR" w:eastAsia="zh-CN"/>
              </w:rPr>
              <w:t xml:space="preserve">b) Pour les espèces d’eau douce </w:t>
            </w:r>
          </w:p>
          <w:p w14:paraId="6FC258A4" w14:textId="77777777" w:rsidR="00494494" w:rsidRPr="00CE17D4" w:rsidRDefault="00494494" w:rsidP="00727F5A">
            <w:pPr>
              <w:keepNext/>
              <w:jc w:val="left"/>
              <w:textAlignment w:val="baseline"/>
              <w:rPr>
                <w:bCs/>
                <w:sz w:val="20"/>
                <w:szCs w:val="20"/>
                <w:lang w:val="fr-FR" w:eastAsia="zh-CN"/>
              </w:rPr>
            </w:pPr>
            <w:r w:rsidRPr="00CE17D4">
              <w:rPr>
                <w:bCs/>
                <w:sz w:val="20"/>
                <w:szCs w:val="20"/>
                <w:lang w:val="fr-FR" w:eastAsia="zh-CN"/>
              </w:rPr>
              <w:t>c) Pour les espèces marines</w:t>
            </w:r>
          </w:p>
          <w:p w14:paraId="0DCF8F75" w14:textId="77777777" w:rsidR="00494494" w:rsidRPr="00CE17D4" w:rsidRDefault="00494494" w:rsidP="00727F5A">
            <w:pPr>
              <w:keepNext/>
              <w:jc w:val="left"/>
              <w:textAlignment w:val="baseline"/>
              <w:rPr>
                <w:bCs/>
                <w:sz w:val="20"/>
                <w:szCs w:val="20"/>
                <w:lang w:val="fr-FR" w:eastAsia="zh-CN"/>
              </w:rPr>
            </w:pPr>
            <w:r w:rsidRPr="00CE17D4">
              <w:rPr>
                <w:bCs/>
                <w:sz w:val="20"/>
                <w:szCs w:val="20"/>
                <w:lang w:val="fr-FR" w:eastAsia="zh-CN"/>
              </w:rPr>
              <w:t>d) Pour le commerce international</w:t>
            </w:r>
          </w:p>
          <w:p w14:paraId="6EBF22FD" w14:textId="77777777" w:rsidR="00494494" w:rsidRPr="00CE17D4" w:rsidRDefault="00494494" w:rsidP="00727F5A">
            <w:pPr>
              <w:keepNext/>
              <w:jc w:val="left"/>
              <w:textAlignment w:val="baseline"/>
              <w:rPr>
                <w:b/>
                <w:sz w:val="20"/>
                <w:szCs w:val="20"/>
                <w:lang w:val="fr-FR" w:eastAsia="zh-CN"/>
              </w:rPr>
            </w:pPr>
            <w:r w:rsidRPr="00CE17D4">
              <w:rPr>
                <w:bCs/>
                <w:sz w:val="20"/>
                <w:szCs w:val="20"/>
                <w:lang w:val="fr-FR" w:eastAsia="zh-CN"/>
              </w:rPr>
              <w:t>e) Aucun des domaines ci-dessus</w:t>
            </w:r>
          </w:p>
        </w:tc>
      </w:tr>
      <w:tr w:rsidR="00494494" w:rsidRPr="00CE17D4" w14:paraId="49CC1E0F" w14:textId="77777777" w:rsidTr="00727F5A">
        <w:trPr>
          <w:cantSplit/>
          <w:trHeight w:val="300"/>
        </w:trPr>
        <w:tc>
          <w:tcPr>
            <w:tcW w:w="0" w:type="auto"/>
            <w:gridSpan w:val="2"/>
            <w:shd w:val="clear" w:color="auto" w:fill="F2F2F2" w:themeFill="background1" w:themeFillShade="F2"/>
          </w:tcPr>
          <w:p w14:paraId="77E29070" w14:textId="77777777" w:rsidR="00494494" w:rsidRPr="00CE17D4" w:rsidRDefault="00494494" w:rsidP="00727F5A">
            <w:pPr>
              <w:keepNext/>
              <w:jc w:val="left"/>
              <w:textAlignment w:val="baseline"/>
              <w:rPr>
                <w:rFonts w:asciiTheme="majorBidi" w:hAnsiTheme="majorBidi" w:cstheme="majorBidi"/>
                <w:b/>
                <w:sz w:val="20"/>
                <w:szCs w:val="20"/>
                <w:lang w:val="fr-FR" w:eastAsia="zh-CN"/>
              </w:rPr>
            </w:pPr>
            <w:r w:rsidRPr="00CE17D4">
              <w:rPr>
                <w:rFonts w:asciiTheme="majorBidi" w:hAnsiTheme="majorBidi"/>
                <w:b/>
                <w:sz w:val="20"/>
                <w:szCs w:val="20"/>
                <w:lang w:val="fr-FR" w:eastAsia="zh-CN"/>
              </w:rPr>
              <w:t>Cible 6 : Éliminer, minimiser, réduire et/ou atténuer les incidences des espèces exotiques envahissantes sur la biodiversité et les services écosystémiques en identifiant et en contrôlant leurs voies d’introduction, en empêchant l’introduction et la propagation des espèces exotiques envahissantes prioritaires, en réduisant de moitié au moins les taux d’introduction et de propagation des autres espèces exotiques envahissantes connues ou potentielles d’ici à 2030, et en éradiquant ou en contrôlant les espèces exotiques envahissantes, en particulier dans les zones prioritaires, notamment dans les îles.</w:t>
            </w:r>
          </w:p>
        </w:tc>
      </w:tr>
      <w:tr w:rsidR="00494494" w:rsidRPr="00CE17D4" w14:paraId="348AF659" w14:textId="77777777" w:rsidTr="00727F5A">
        <w:trPr>
          <w:cantSplit/>
          <w:trHeight w:val="244"/>
        </w:trPr>
        <w:tc>
          <w:tcPr>
            <w:tcW w:w="0" w:type="auto"/>
            <w:gridSpan w:val="2"/>
            <w:shd w:val="clear" w:color="auto" w:fill="FFFFFF" w:themeFill="background1"/>
          </w:tcPr>
          <w:p w14:paraId="36AA0B94" w14:textId="77777777" w:rsidR="00494494" w:rsidRPr="00CE17D4" w:rsidRDefault="00494494" w:rsidP="00727F5A">
            <w:pPr>
              <w:jc w:val="left"/>
              <w:textAlignment w:val="baseline"/>
              <w:rPr>
                <w:rFonts w:asciiTheme="majorBidi" w:hAnsiTheme="majorBidi" w:cstheme="majorBidi"/>
                <w:b/>
                <w:bCs/>
                <w:color w:val="000000" w:themeColor="text1"/>
                <w:sz w:val="20"/>
                <w:szCs w:val="20"/>
                <w:lang w:val="fr-FR" w:eastAsia="zh-CN"/>
              </w:rPr>
            </w:pPr>
            <w:r w:rsidRPr="00CE17D4">
              <w:rPr>
                <w:rFonts w:asciiTheme="majorBidi" w:hAnsiTheme="majorBidi"/>
                <w:b/>
                <w:bCs/>
                <w:color w:val="000000" w:themeColor="text1"/>
                <w:sz w:val="20"/>
                <w:szCs w:val="20"/>
                <w:lang w:val="fr-FR" w:eastAsia="zh-CN"/>
              </w:rPr>
              <w:t>Indicateur : Nombre de pays adoptant des réglementations, des processus et des mesures pertinents pour réduire les incidences des espèces exotiques envahissantes.</w:t>
            </w:r>
          </w:p>
        </w:tc>
      </w:tr>
      <w:tr w:rsidR="00494494" w:rsidRPr="00CE17D4" w14:paraId="60B4BBDD" w14:textId="77777777" w:rsidTr="00727F5A">
        <w:trPr>
          <w:cantSplit/>
          <w:trHeight w:val="983"/>
        </w:trPr>
        <w:tc>
          <w:tcPr>
            <w:tcW w:w="0" w:type="auto"/>
          </w:tcPr>
          <w:p w14:paraId="5219760B" w14:textId="77777777" w:rsidR="00494494" w:rsidRPr="00CE17D4" w:rsidRDefault="00494494" w:rsidP="00727F5A">
            <w:pPr>
              <w:jc w:val="left"/>
              <w:textAlignment w:val="baseline"/>
              <w:rPr>
                <w:rFonts w:asciiTheme="majorBidi" w:hAnsiTheme="majorBidi" w:cstheme="majorBidi"/>
                <w:sz w:val="20"/>
                <w:szCs w:val="20"/>
                <w:lang w:val="fr-FR" w:eastAsia="zh-CN"/>
              </w:rPr>
            </w:pPr>
            <w:r w:rsidRPr="00CE17D4">
              <w:rPr>
                <w:rFonts w:asciiTheme="majorBidi" w:hAnsiTheme="majorBidi"/>
                <w:b/>
                <w:sz w:val="20"/>
                <w:szCs w:val="20"/>
                <w:lang w:val="fr-FR" w:eastAsia="zh-CN"/>
              </w:rPr>
              <w:t>6.1</w:t>
            </w:r>
            <w:r w:rsidRPr="00CE17D4">
              <w:rPr>
                <w:rFonts w:asciiTheme="majorBidi" w:hAnsiTheme="majorBidi"/>
                <w:b/>
                <w:sz w:val="20"/>
                <w:szCs w:val="20"/>
                <w:lang w:val="fr-FR" w:eastAsia="zh-CN"/>
              </w:rPr>
              <w:tab/>
            </w:r>
            <w:r w:rsidRPr="00CE17D4">
              <w:rPr>
                <w:rFonts w:asciiTheme="majorBidi" w:hAnsiTheme="majorBidi"/>
                <w:sz w:val="20"/>
                <w:szCs w:val="20"/>
                <w:lang w:val="fr-FR" w:eastAsia="zh-CN"/>
              </w:rPr>
              <w:t>Votre pays dispose-t-il de réglementations et de processus permettant aux institutions compétentes de mettre en œuvre les mesures nécessaires à une réduction de l’introduction des espèces exotiques envahissantes ainsi que de leurs incidences ?</w:t>
            </w:r>
          </w:p>
        </w:tc>
        <w:tc>
          <w:tcPr>
            <w:tcW w:w="0" w:type="auto"/>
          </w:tcPr>
          <w:p w14:paraId="35D2694D"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641E78A0"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0006812C"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c)</w:t>
            </w:r>
            <w:r w:rsidRPr="00CE17D4">
              <w:rPr>
                <w:rFonts w:asciiTheme="majorBidi" w:hAnsiTheme="majorBidi"/>
                <w:sz w:val="20"/>
                <w:szCs w:val="20"/>
                <w:lang w:val="fr-FR" w:eastAsia="zh-CN"/>
              </w:rPr>
              <w:tab/>
              <w:t>En partie</w:t>
            </w:r>
          </w:p>
          <w:p w14:paraId="14962FCE"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d)</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De manière exhaustive</w:t>
            </w:r>
          </w:p>
        </w:tc>
      </w:tr>
      <w:tr w:rsidR="00494494" w:rsidRPr="00CE17D4" w14:paraId="46E30768" w14:textId="77777777" w:rsidTr="00727F5A">
        <w:trPr>
          <w:cantSplit/>
          <w:trHeight w:val="983"/>
        </w:trPr>
        <w:tc>
          <w:tcPr>
            <w:tcW w:w="0" w:type="auto"/>
          </w:tcPr>
          <w:p w14:paraId="10980677" w14:textId="77777777" w:rsidR="00494494" w:rsidRPr="00CE17D4" w:rsidRDefault="00494494" w:rsidP="00727F5A">
            <w:pPr>
              <w:jc w:val="left"/>
              <w:textAlignment w:val="baseline"/>
              <w:rPr>
                <w:rFonts w:asciiTheme="majorBidi" w:hAnsiTheme="majorBidi"/>
                <w:b/>
                <w:sz w:val="20"/>
                <w:lang w:val="fr-FR" w:eastAsia="zh-CN"/>
              </w:rPr>
            </w:pPr>
            <w:r w:rsidRPr="00CE17D4">
              <w:rPr>
                <w:b/>
                <w:bCs/>
                <w:sz w:val="20"/>
                <w:szCs w:val="20"/>
                <w:lang w:val="fr-FR" w:eastAsia="zh-CN"/>
              </w:rPr>
              <w:t>6.2</w:t>
            </w:r>
            <w:r w:rsidRPr="00CE17D4">
              <w:rPr>
                <w:sz w:val="20"/>
                <w:szCs w:val="20"/>
                <w:lang w:val="fr-FR" w:eastAsia="zh-CN"/>
              </w:rPr>
              <w:tab/>
            </w:r>
            <w:r w:rsidRPr="00CE17D4">
              <w:rPr>
                <w:rFonts w:asciiTheme="majorBidi" w:hAnsiTheme="majorBidi"/>
                <w:sz w:val="20"/>
                <w:szCs w:val="20"/>
                <w:lang w:val="fr-FR" w:eastAsia="zh-CN"/>
              </w:rPr>
              <w:t xml:space="preserve">Votre pays dispose-t-il de mesures pour la prévention de </w:t>
            </w:r>
            <w:r w:rsidRPr="00CE17D4">
              <w:rPr>
                <w:rFonts w:asciiTheme="majorBidi" w:hAnsiTheme="majorBidi"/>
                <w:sz w:val="20"/>
                <w:lang w:val="fr-FR" w:eastAsia="zh-CN"/>
              </w:rPr>
              <w:t>l’introduction et de la propagation d’espèces exotiques envahissantes ?</w:t>
            </w:r>
          </w:p>
        </w:tc>
        <w:tc>
          <w:tcPr>
            <w:tcW w:w="0" w:type="auto"/>
          </w:tcPr>
          <w:p w14:paraId="333CCA30"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3E256DCD" w14:textId="77777777" w:rsidR="00494494" w:rsidRPr="00CE17D4" w:rsidRDefault="00494494" w:rsidP="00727F5A">
            <w:pPr>
              <w:ind w:left="360" w:hanging="360"/>
              <w:jc w:val="left"/>
              <w:textAlignment w:val="baseline"/>
              <w:rPr>
                <w:rFonts w:cstheme="majorBidi"/>
                <w:sz w:val="24"/>
                <w:szCs w:val="20"/>
                <w:lang w:val="fr-FR" w:eastAsia="zh-CN"/>
              </w:rPr>
            </w:pPr>
            <w:r w:rsidRPr="00CE17D4">
              <w:rPr>
                <w:sz w:val="20"/>
                <w:lang w:val="fr-FR" w:eastAsia="zh-CN"/>
              </w:rPr>
              <w:t>b)</w:t>
            </w:r>
            <w:r w:rsidRPr="00CE17D4">
              <w:rPr>
                <w:sz w:val="24"/>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3CF22D8F"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c)</w:t>
            </w:r>
            <w:r w:rsidRPr="00CE17D4">
              <w:rPr>
                <w:rFonts w:asciiTheme="majorBidi" w:hAnsiTheme="majorBidi"/>
                <w:sz w:val="20"/>
                <w:szCs w:val="20"/>
                <w:lang w:val="fr-FR" w:eastAsia="zh-CN"/>
              </w:rPr>
              <w:tab/>
              <w:t>En partie</w:t>
            </w:r>
          </w:p>
          <w:p w14:paraId="31CAA9DB"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d)</w:t>
            </w:r>
            <w:r w:rsidRPr="00CE17D4">
              <w:rPr>
                <w:rFonts w:asciiTheme="majorBidi" w:hAnsiTheme="majorBidi"/>
                <w:sz w:val="20"/>
                <w:szCs w:val="20"/>
                <w:lang w:val="fr-FR" w:eastAsia="zh-CN"/>
              </w:rPr>
              <w:tab/>
              <w:t>De manière exhaustive</w:t>
            </w:r>
          </w:p>
        </w:tc>
      </w:tr>
      <w:tr w:rsidR="00494494" w:rsidRPr="00CE17D4" w14:paraId="30966FAC" w14:textId="77777777" w:rsidTr="00727F5A">
        <w:trPr>
          <w:cantSplit/>
          <w:trHeight w:val="983"/>
        </w:trPr>
        <w:tc>
          <w:tcPr>
            <w:tcW w:w="0" w:type="auto"/>
          </w:tcPr>
          <w:p w14:paraId="0E9FFA40" w14:textId="77777777" w:rsidR="00494494" w:rsidRPr="00CE17D4" w:rsidRDefault="00494494" w:rsidP="00727F5A">
            <w:pPr>
              <w:jc w:val="left"/>
              <w:textAlignment w:val="baseline"/>
              <w:rPr>
                <w:b/>
                <w:bCs/>
                <w:sz w:val="20"/>
                <w:szCs w:val="20"/>
                <w:lang w:val="fr-FR" w:eastAsia="zh-CN"/>
              </w:rPr>
            </w:pPr>
            <w:r w:rsidRPr="00CE17D4">
              <w:rPr>
                <w:b/>
                <w:bCs/>
                <w:sz w:val="20"/>
                <w:szCs w:val="20"/>
                <w:lang w:val="fr-FR" w:eastAsia="zh-CN"/>
              </w:rPr>
              <w:t>6.3</w:t>
            </w:r>
            <w:r w:rsidRPr="00CE17D4">
              <w:rPr>
                <w:sz w:val="20"/>
                <w:szCs w:val="20"/>
                <w:lang w:val="fr-FR" w:eastAsia="zh-CN"/>
              </w:rPr>
              <w:tab/>
            </w:r>
            <w:r w:rsidRPr="00CE17D4">
              <w:rPr>
                <w:rFonts w:asciiTheme="majorBidi" w:hAnsiTheme="majorBidi"/>
                <w:sz w:val="20"/>
                <w:szCs w:val="20"/>
                <w:lang w:val="fr-FR" w:eastAsia="zh-CN"/>
              </w:rPr>
              <w:t>Votre pays dispose-t-il de mesures pour l’éradication ou le contrôle des espèces exotiques envahissantes ?</w:t>
            </w:r>
          </w:p>
        </w:tc>
        <w:tc>
          <w:tcPr>
            <w:tcW w:w="0" w:type="auto"/>
          </w:tcPr>
          <w:p w14:paraId="2A501815"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5DB8A542" w14:textId="77777777" w:rsidR="00494494" w:rsidRPr="00CE17D4" w:rsidRDefault="00494494" w:rsidP="00727F5A">
            <w:pPr>
              <w:ind w:left="360" w:hanging="360"/>
              <w:jc w:val="left"/>
              <w:textAlignment w:val="baseline"/>
              <w:rPr>
                <w:rFonts w:cstheme="majorBidi"/>
                <w:sz w:val="24"/>
                <w:szCs w:val="20"/>
                <w:lang w:val="fr-FR" w:eastAsia="zh-CN"/>
              </w:rPr>
            </w:pPr>
            <w:r w:rsidRPr="00CE17D4">
              <w:rPr>
                <w:sz w:val="20"/>
                <w:szCs w:val="20"/>
                <w:lang w:val="fr-FR" w:eastAsia="zh-CN"/>
              </w:rPr>
              <w:t>b)</w:t>
            </w:r>
            <w:r w:rsidRPr="00CE17D4">
              <w:rPr>
                <w:sz w:val="24"/>
                <w:szCs w:val="20"/>
                <w:lang w:val="fr-FR" w:eastAsia="zh-CN"/>
              </w:rPr>
              <w:tab/>
            </w:r>
            <w:r w:rsidRPr="00CE17D4">
              <w:rPr>
                <w:rFonts w:asciiTheme="majorBidi" w:hAnsiTheme="majorBidi"/>
                <w:color w:val="222222"/>
                <w:sz w:val="20"/>
                <w:szCs w:val="20"/>
                <w:shd w:val="clear" w:color="auto" w:fill="FFFFFF"/>
                <w:lang w:val="fr-FR" w:eastAsia="zh-CN"/>
              </w:rPr>
              <w:t>En cours d’élaboration</w:t>
            </w:r>
          </w:p>
          <w:p w14:paraId="0FA8C7B2"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c)</w:t>
            </w:r>
            <w:r w:rsidRPr="00CE17D4">
              <w:rPr>
                <w:rFonts w:asciiTheme="majorBidi" w:hAnsiTheme="majorBidi"/>
                <w:sz w:val="20"/>
                <w:szCs w:val="20"/>
                <w:lang w:val="fr-FR" w:eastAsia="zh-CN"/>
              </w:rPr>
              <w:tab/>
              <w:t>En partie</w:t>
            </w:r>
          </w:p>
          <w:p w14:paraId="5901AEA9"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d)</w:t>
            </w:r>
            <w:r w:rsidRPr="00CE17D4">
              <w:rPr>
                <w:rFonts w:asciiTheme="majorBidi" w:hAnsiTheme="majorBidi"/>
                <w:sz w:val="20"/>
                <w:szCs w:val="20"/>
                <w:lang w:val="fr-FR" w:eastAsia="zh-CN"/>
              </w:rPr>
              <w:tab/>
              <w:t>De manière exhaustive</w:t>
            </w:r>
          </w:p>
        </w:tc>
      </w:tr>
      <w:tr w:rsidR="00494494" w:rsidRPr="00CE17D4" w14:paraId="3A986CD5" w14:textId="77777777" w:rsidTr="00727F5A">
        <w:trPr>
          <w:cantSplit/>
          <w:trHeight w:val="300"/>
        </w:trPr>
        <w:tc>
          <w:tcPr>
            <w:tcW w:w="0" w:type="auto"/>
            <w:gridSpan w:val="2"/>
            <w:shd w:val="clear" w:color="auto" w:fill="F2F2F2" w:themeFill="background1" w:themeFillShade="F2"/>
          </w:tcPr>
          <w:p w14:paraId="1646F101" w14:textId="77777777" w:rsidR="00494494" w:rsidRPr="00CE17D4" w:rsidRDefault="00494494" w:rsidP="00727F5A">
            <w:pPr>
              <w:jc w:val="left"/>
              <w:rPr>
                <w:rFonts w:asciiTheme="majorBidi" w:hAnsiTheme="majorBidi" w:cstheme="majorBidi"/>
                <w:b/>
                <w:sz w:val="20"/>
                <w:szCs w:val="20"/>
                <w:lang w:val="fr-FR"/>
              </w:rPr>
            </w:pPr>
            <w:r w:rsidRPr="00CE17D4">
              <w:rPr>
                <w:rFonts w:asciiTheme="majorBidi" w:hAnsiTheme="majorBidi"/>
                <w:b/>
                <w:sz w:val="20"/>
                <w:szCs w:val="20"/>
                <w:lang w:val="fr-FR"/>
              </w:rPr>
              <w:t xml:space="preserve">Cible 8 : Atténuer les effets des changements climatiques et de l’acidification des océans sur la biodiversité et renforcer la résilience de celle-ci grâce à des mesures d’atténuation et d’adaptation ainsi qu’à des mesures de réduction des risques de catastrophe naturelle, y compris au moyen de solutions fondées sur la nature et/ou d’approches écosystémiques, en réduisant au minimum toute incidence négative et en favorisant les retombées positives de l’action climatique sur la biodiversité. </w:t>
            </w:r>
          </w:p>
        </w:tc>
      </w:tr>
      <w:tr w:rsidR="00494494" w:rsidRPr="00CE17D4" w14:paraId="3ED41DF0" w14:textId="77777777" w:rsidTr="00727F5A">
        <w:trPr>
          <w:cantSplit/>
          <w:trHeight w:val="300"/>
        </w:trPr>
        <w:tc>
          <w:tcPr>
            <w:tcW w:w="0" w:type="auto"/>
            <w:gridSpan w:val="2"/>
            <w:shd w:val="clear" w:color="auto" w:fill="FFFFFF" w:themeFill="background1"/>
          </w:tcPr>
          <w:p w14:paraId="04940D6F" w14:textId="77777777" w:rsidR="00494494" w:rsidRPr="00CE17D4" w:rsidRDefault="00494494" w:rsidP="00727F5A">
            <w:pPr>
              <w:spacing w:before="100" w:beforeAutospacing="1" w:after="100" w:afterAutospacing="1"/>
              <w:jc w:val="left"/>
              <w:textAlignment w:val="baseline"/>
              <w:rPr>
                <w:rFonts w:asciiTheme="majorBidi" w:hAnsiTheme="majorBidi" w:cstheme="majorBidi"/>
                <w:b/>
                <w:bCs/>
                <w:color w:val="000000" w:themeColor="text1"/>
                <w:sz w:val="20"/>
                <w:szCs w:val="20"/>
                <w:lang w:val="fr-FR" w:eastAsia="zh-CN"/>
              </w:rPr>
            </w:pPr>
            <w:r w:rsidRPr="00CE17D4">
              <w:rPr>
                <w:rFonts w:asciiTheme="majorBidi" w:hAnsiTheme="majorBidi"/>
                <w:b/>
                <w:bCs/>
                <w:color w:val="000000" w:themeColor="text1"/>
                <w:sz w:val="20"/>
                <w:szCs w:val="20"/>
                <w:lang w:val="fr-FR" w:eastAsia="zh-CN"/>
              </w:rPr>
              <w:t>Indicateur : Nombre de pays disposant de politiques visant à minimiser les répercussions des changements climatiques et de l’acidification des océans sur la biodiversité et à minimiser les répercussions négatives et à favoriser les incidences positives de l’action climatique sur la biodiversité.</w:t>
            </w:r>
          </w:p>
        </w:tc>
      </w:tr>
      <w:tr w:rsidR="00494494" w:rsidRPr="00CE17D4" w14:paraId="7F92FFE3" w14:textId="77777777" w:rsidTr="00727F5A">
        <w:trPr>
          <w:cantSplit/>
          <w:trHeight w:val="340"/>
        </w:trPr>
        <w:tc>
          <w:tcPr>
            <w:tcW w:w="0" w:type="auto"/>
          </w:tcPr>
          <w:p w14:paraId="6A8D4605" w14:textId="77777777" w:rsidR="00494494" w:rsidRPr="00CE17D4" w:rsidRDefault="00494494" w:rsidP="00727F5A">
            <w:pPr>
              <w:jc w:val="left"/>
              <w:textAlignment w:val="baseline"/>
              <w:rPr>
                <w:rFonts w:asciiTheme="majorBidi" w:hAnsiTheme="majorBidi" w:cstheme="majorBidi"/>
                <w:sz w:val="20"/>
                <w:szCs w:val="20"/>
                <w:lang w:val="fr-FR" w:eastAsia="zh-CN"/>
              </w:rPr>
            </w:pPr>
            <w:r w:rsidRPr="00CE17D4">
              <w:rPr>
                <w:rFonts w:asciiTheme="majorBidi" w:hAnsiTheme="majorBidi"/>
                <w:b/>
                <w:bCs/>
                <w:sz w:val="20"/>
                <w:szCs w:val="20"/>
                <w:lang w:val="fr-FR" w:eastAsia="zh-CN"/>
              </w:rPr>
              <w:t>8.1</w:t>
            </w:r>
            <w:r w:rsidRPr="00CE17D4">
              <w:rPr>
                <w:rFonts w:asciiTheme="majorBidi" w:hAnsiTheme="majorBidi"/>
                <w:sz w:val="20"/>
                <w:szCs w:val="20"/>
                <w:lang w:val="fr-FR" w:eastAsia="zh-CN"/>
              </w:rPr>
              <w:tab/>
              <w:t>La stratégie et le plan d’action nationaux pour la diversité biologique de votre pays prévoient-ils des mesures visant à prévenir ou à réduire au minimum les effets des facteurs suivants ? (Sélectionnez toutes les réponses qui s’appliquent)</w:t>
            </w:r>
          </w:p>
        </w:tc>
        <w:tc>
          <w:tcPr>
            <w:tcW w:w="0" w:type="auto"/>
          </w:tcPr>
          <w:p w14:paraId="48C412BF"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t>Changements climatiques</w:t>
            </w:r>
          </w:p>
          <w:p w14:paraId="250FF691"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b)</w:t>
            </w:r>
            <w:r w:rsidRPr="00CE17D4">
              <w:rPr>
                <w:sz w:val="24"/>
                <w:lang w:val="fr-FR" w:eastAsia="zh-CN"/>
              </w:rPr>
              <w:tab/>
            </w:r>
            <w:r w:rsidRPr="00CE17D4">
              <w:rPr>
                <w:rFonts w:asciiTheme="majorBidi" w:hAnsiTheme="majorBidi"/>
                <w:sz w:val="20"/>
                <w:szCs w:val="20"/>
                <w:lang w:val="fr-FR" w:eastAsia="zh-CN"/>
              </w:rPr>
              <w:t>Acidification des océans</w:t>
            </w:r>
          </w:p>
          <w:p w14:paraId="7072CF98"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c)</w:t>
            </w:r>
            <w:r w:rsidRPr="00CE17D4">
              <w:rPr>
                <w:rFonts w:asciiTheme="majorBidi" w:hAnsiTheme="majorBidi"/>
                <w:sz w:val="20"/>
                <w:szCs w:val="20"/>
                <w:lang w:val="fr-FR" w:eastAsia="zh-CN"/>
              </w:rPr>
              <w:tab/>
              <w:t>Aucun des deux</w:t>
            </w:r>
          </w:p>
        </w:tc>
      </w:tr>
      <w:tr w:rsidR="00494494" w:rsidRPr="00CE17D4" w14:paraId="564CDF70" w14:textId="77777777" w:rsidTr="00727F5A">
        <w:trPr>
          <w:cantSplit/>
          <w:trHeight w:val="700"/>
        </w:trPr>
        <w:tc>
          <w:tcPr>
            <w:tcW w:w="0" w:type="auto"/>
          </w:tcPr>
          <w:p w14:paraId="456FA977" w14:textId="77777777" w:rsidR="00494494" w:rsidRPr="00CE17D4" w:rsidRDefault="00494494" w:rsidP="00727F5A">
            <w:pPr>
              <w:jc w:val="left"/>
              <w:textAlignment w:val="baseline"/>
              <w:rPr>
                <w:color w:val="000000" w:themeColor="text1"/>
                <w:sz w:val="20"/>
                <w:lang w:val="fr-FR" w:eastAsia="zh-CN"/>
              </w:rPr>
            </w:pPr>
            <w:r w:rsidRPr="00CE17D4">
              <w:rPr>
                <w:b/>
                <w:bCs/>
                <w:color w:val="000000" w:themeColor="text1"/>
                <w:sz w:val="20"/>
                <w:lang w:val="fr-FR" w:eastAsia="zh-CN"/>
              </w:rPr>
              <w:lastRenderedPageBreak/>
              <w:t>8.2</w:t>
            </w:r>
            <w:r w:rsidRPr="00CE17D4">
              <w:rPr>
                <w:b/>
                <w:bCs/>
                <w:color w:val="000000" w:themeColor="text1"/>
                <w:sz w:val="20"/>
                <w:szCs w:val="20"/>
                <w:lang w:val="fr-FR" w:eastAsia="zh-CN"/>
              </w:rPr>
              <w:t xml:space="preserve"> </w:t>
            </w:r>
            <w:r w:rsidRPr="00CE17D4">
              <w:rPr>
                <w:b/>
                <w:bCs/>
                <w:color w:val="000000" w:themeColor="text1"/>
                <w:sz w:val="20"/>
                <w:lang w:val="fr-FR" w:eastAsia="zh-CN"/>
              </w:rPr>
              <w:tab/>
            </w:r>
            <w:r w:rsidRPr="00CE17D4">
              <w:rPr>
                <w:color w:val="000000" w:themeColor="text1"/>
                <w:sz w:val="20"/>
                <w:lang w:val="fr-FR" w:eastAsia="zh-CN"/>
              </w:rPr>
              <w:t>Les politiques relatives aux changements climatiques de votre pays visent-elles à lutter contre les effets des changements climatiques sur la biodiversité ?</w:t>
            </w:r>
          </w:p>
        </w:tc>
        <w:tc>
          <w:tcPr>
            <w:tcW w:w="0" w:type="auto"/>
          </w:tcPr>
          <w:p w14:paraId="67C519C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0F7A3E63"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5FB808B2"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c)</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En partie</w:t>
            </w:r>
          </w:p>
          <w:p w14:paraId="32327F5D" w14:textId="77777777" w:rsidR="00494494" w:rsidRPr="00CE17D4" w:rsidRDefault="00494494" w:rsidP="00727F5A">
            <w:pPr>
              <w:ind w:left="360" w:hanging="360"/>
              <w:jc w:val="left"/>
              <w:textAlignment w:val="baseline"/>
              <w:rPr>
                <w:rFonts w:asciiTheme="majorBidi" w:hAnsiTheme="majorBidi"/>
                <w:sz w:val="20"/>
                <w:lang w:val="fr-FR" w:eastAsia="zh-CN"/>
              </w:rPr>
            </w:pPr>
            <w:r w:rsidRPr="00CE17D4">
              <w:rPr>
                <w:sz w:val="24"/>
                <w:lang w:val="fr-FR" w:eastAsia="zh-CN"/>
              </w:rPr>
              <w:t>d)</w:t>
            </w:r>
            <w:r w:rsidRPr="00CE17D4">
              <w:rPr>
                <w:sz w:val="24"/>
                <w:lang w:val="fr-FR" w:eastAsia="zh-CN"/>
              </w:rPr>
              <w:tab/>
            </w:r>
            <w:r w:rsidRPr="00CE17D4">
              <w:rPr>
                <w:rFonts w:asciiTheme="majorBidi" w:hAnsiTheme="majorBidi"/>
                <w:sz w:val="20"/>
                <w:szCs w:val="20"/>
                <w:lang w:val="fr-FR" w:eastAsia="zh-CN"/>
              </w:rPr>
              <w:t>De manière exhaustive</w:t>
            </w:r>
          </w:p>
        </w:tc>
      </w:tr>
      <w:tr w:rsidR="00494494" w:rsidRPr="00CE17D4" w14:paraId="6A7408AF" w14:textId="77777777" w:rsidTr="00727F5A">
        <w:trPr>
          <w:cantSplit/>
          <w:trHeight w:val="898"/>
        </w:trPr>
        <w:tc>
          <w:tcPr>
            <w:tcW w:w="0" w:type="auto"/>
          </w:tcPr>
          <w:p w14:paraId="5E249E8F" w14:textId="77777777" w:rsidR="00494494" w:rsidRPr="00CE17D4" w:rsidRDefault="00494494" w:rsidP="00727F5A">
            <w:pPr>
              <w:tabs>
                <w:tab w:val="clear" w:pos="567"/>
                <w:tab w:val="left" w:pos="542"/>
              </w:tabs>
              <w:jc w:val="left"/>
              <w:textAlignment w:val="baseline"/>
              <w:rPr>
                <w:rFonts w:asciiTheme="majorBidi" w:hAnsiTheme="majorBidi" w:cstheme="majorBidi"/>
                <w:color w:val="000000"/>
                <w:sz w:val="20"/>
                <w:szCs w:val="20"/>
                <w:shd w:val="clear" w:color="auto" w:fill="FFFFFF"/>
                <w:lang w:val="fr-FR"/>
              </w:rPr>
            </w:pPr>
            <w:r w:rsidRPr="00CE17D4">
              <w:rPr>
                <w:b/>
                <w:bCs/>
                <w:color w:val="000000" w:themeColor="text1"/>
                <w:sz w:val="20"/>
                <w:lang w:val="fr-FR"/>
              </w:rPr>
              <w:t>8.3</w:t>
            </w:r>
            <w:r w:rsidRPr="00CE17D4">
              <w:rPr>
                <w:b/>
                <w:bCs/>
                <w:color w:val="000000" w:themeColor="text1"/>
                <w:sz w:val="20"/>
                <w:szCs w:val="20"/>
                <w:lang w:val="fr-FR"/>
              </w:rPr>
              <w:t xml:space="preserve"> </w:t>
            </w:r>
            <w:r w:rsidRPr="00CE17D4">
              <w:rPr>
                <w:b/>
                <w:bCs/>
                <w:color w:val="000000" w:themeColor="text1"/>
                <w:sz w:val="20"/>
                <w:szCs w:val="20"/>
                <w:lang w:val="fr-FR"/>
              </w:rPr>
              <w:tab/>
            </w:r>
            <w:r w:rsidRPr="00CE17D4">
              <w:rPr>
                <w:color w:val="000000" w:themeColor="text1"/>
                <w:sz w:val="20"/>
                <w:lang w:val="fr-FR"/>
              </w:rPr>
              <w:t>Les autres politiques de votre pays visent-elles à lutter contre les effets des changements climatiques sur la biodiversité ?</w:t>
            </w:r>
            <w:r w:rsidRPr="00CE17D4">
              <w:rPr>
                <w:color w:val="000000" w:themeColor="text1"/>
                <w:sz w:val="20"/>
                <w:szCs w:val="20"/>
                <w:lang w:val="fr-FR"/>
              </w:rPr>
              <w:t xml:space="preserve"> </w:t>
            </w:r>
          </w:p>
        </w:tc>
        <w:tc>
          <w:tcPr>
            <w:tcW w:w="0" w:type="auto"/>
          </w:tcPr>
          <w:p w14:paraId="3DE3A9B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lang w:val="fr-FR"/>
              </w:rPr>
              <w:t>a)</w:t>
            </w:r>
            <w:r w:rsidRPr="00CE17D4">
              <w:rPr>
                <w:rFonts w:asciiTheme="majorBidi" w:hAnsiTheme="majorBidi"/>
                <w:sz w:val="20"/>
                <w:lang w:val="fr-FR"/>
              </w:rPr>
              <w:tab/>
            </w:r>
            <w:r w:rsidRPr="00CE17D4">
              <w:rPr>
                <w:rFonts w:asciiTheme="majorBidi" w:hAnsiTheme="majorBidi"/>
                <w:sz w:val="20"/>
                <w:szCs w:val="20"/>
                <w:lang w:val="fr-FR"/>
              </w:rPr>
              <w:t>Non</w:t>
            </w:r>
          </w:p>
          <w:p w14:paraId="61F3B709" w14:textId="77777777" w:rsidR="00494494" w:rsidRPr="00CE17D4" w:rsidRDefault="00494494" w:rsidP="00727F5A">
            <w:pPr>
              <w:ind w:left="360" w:hanging="360"/>
              <w:jc w:val="left"/>
              <w:textAlignment w:val="baseline"/>
              <w:rPr>
                <w:rFonts w:asciiTheme="majorBidi" w:hAnsiTheme="majorBidi"/>
                <w:sz w:val="20"/>
                <w:lang w:val="fr-FR" w:eastAsia="zh-CN"/>
              </w:rPr>
            </w:pPr>
            <w:r w:rsidRPr="00CE17D4">
              <w:rPr>
                <w:rFonts w:asciiTheme="majorBidi" w:hAnsiTheme="majorBidi"/>
                <w:sz w:val="20"/>
                <w:lang w:val="fr-FR" w:eastAsia="zh-CN"/>
              </w:rPr>
              <w:t>b)</w:t>
            </w:r>
            <w:r w:rsidRPr="00CE17D4">
              <w:rPr>
                <w:rFonts w:asciiTheme="majorBidi" w:hAnsiTheme="majorBidi"/>
                <w:sz w:val="20"/>
                <w:lang w:val="fr-FR" w:eastAsia="zh-CN"/>
              </w:rPr>
              <w:tab/>
            </w:r>
            <w:r w:rsidRPr="00CE17D4">
              <w:rPr>
                <w:rFonts w:asciiTheme="majorBidi" w:hAnsiTheme="majorBidi"/>
                <w:color w:val="222222"/>
                <w:sz w:val="20"/>
                <w:shd w:val="clear" w:color="auto" w:fill="FFFFFF"/>
                <w:lang w:val="fr-FR" w:eastAsia="zh-CN"/>
              </w:rPr>
              <w:t>En cours d’élaboration</w:t>
            </w:r>
          </w:p>
          <w:p w14:paraId="5DC1CC61" w14:textId="77777777" w:rsidR="00494494" w:rsidRPr="00CE17D4" w:rsidRDefault="00494494" w:rsidP="00727F5A">
            <w:pPr>
              <w:ind w:left="360" w:hanging="360"/>
              <w:jc w:val="left"/>
              <w:textAlignment w:val="baseline"/>
              <w:rPr>
                <w:rFonts w:asciiTheme="majorBidi" w:hAnsiTheme="majorBidi"/>
                <w:sz w:val="20"/>
                <w:lang w:val="fr-FR" w:eastAsia="zh-CN"/>
              </w:rPr>
            </w:pPr>
            <w:r w:rsidRPr="00CE17D4">
              <w:rPr>
                <w:rFonts w:asciiTheme="majorBidi" w:hAnsiTheme="majorBidi"/>
                <w:sz w:val="20"/>
                <w:lang w:val="fr-FR" w:eastAsia="zh-CN"/>
              </w:rPr>
              <w:t>c)</w:t>
            </w:r>
            <w:r w:rsidRPr="00CE17D4">
              <w:rPr>
                <w:rFonts w:asciiTheme="majorBidi" w:hAnsiTheme="majorBidi"/>
                <w:sz w:val="20"/>
                <w:lang w:val="fr-FR" w:eastAsia="zh-CN"/>
              </w:rPr>
              <w:tab/>
            </w:r>
            <w:r w:rsidRPr="00CE17D4">
              <w:rPr>
                <w:rFonts w:asciiTheme="majorBidi" w:hAnsiTheme="majorBidi"/>
                <w:sz w:val="20"/>
                <w:szCs w:val="20"/>
                <w:lang w:val="fr-FR" w:eastAsia="zh-CN"/>
              </w:rPr>
              <w:t>En partie</w:t>
            </w:r>
          </w:p>
          <w:p w14:paraId="6ECA8598" w14:textId="77777777" w:rsidR="00494494" w:rsidRPr="00CE17D4" w:rsidRDefault="00494494" w:rsidP="00727F5A">
            <w:pPr>
              <w:ind w:left="360" w:hanging="360"/>
              <w:jc w:val="left"/>
              <w:textAlignment w:val="baseline"/>
              <w:rPr>
                <w:sz w:val="24"/>
                <w:lang w:val="fr-FR" w:eastAsia="zh-CN"/>
              </w:rPr>
            </w:pPr>
            <w:r w:rsidRPr="00CE17D4">
              <w:rPr>
                <w:sz w:val="24"/>
                <w:lang w:val="fr-FR" w:eastAsia="zh-CN"/>
              </w:rPr>
              <w:t>d)</w:t>
            </w:r>
            <w:r w:rsidRPr="00CE17D4">
              <w:rPr>
                <w:sz w:val="24"/>
                <w:lang w:val="fr-FR" w:eastAsia="zh-CN"/>
              </w:rPr>
              <w:tab/>
            </w:r>
            <w:r w:rsidRPr="00CE17D4">
              <w:rPr>
                <w:rFonts w:asciiTheme="majorBidi" w:hAnsiTheme="majorBidi"/>
                <w:sz w:val="20"/>
                <w:szCs w:val="20"/>
                <w:lang w:val="fr-FR" w:eastAsia="zh-CN"/>
              </w:rPr>
              <w:t>De manière exhaustive</w:t>
            </w:r>
          </w:p>
        </w:tc>
      </w:tr>
      <w:tr w:rsidR="00494494" w:rsidRPr="00CE17D4" w14:paraId="5E931688" w14:textId="77777777" w:rsidTr="00727F5A">
        <w:trPr>
          <w:cantSplit/>
          <w:trHeight w:val="902"/>
        </w:trPr>
        <w:tc>
          <w:tcPr>
            <w:tcW w:w="0" w:type="auto"/>
          </w:tcPr>
          <w:p w14:paraId="007E1425" w14:textId="77777777" w:rsidR="00494494" w:rsidRPr="00CE17D4" w:rsidRDefault="00494494" w:rsidP="00727F5A">
            <w:pPr>
              <w:tabs>
                <w:tab w:val="clear" w:pos="567"/>
                <w:tab w:val="left" w:pos="542"/>
              </w:tabs>
              <w:jc w:val="left"/>
              <w:textAlignment w:val="baseline"/>
              <w:rPr>
                <w:lang w:val="fr-FR"/>
              </w:rPr>
            </w:pPr>
            <w:r w:rsidRPr="00CE17D4">
              <w:rPr>
                <w:b/>
                <w:bCs/>
                <w:color w:val="000000" w:themeColor="text1"/>
                <w:sz w:val="20"/>
                <w:lang w:val="fr-FR"/>
              </w:rPr>
              <w:t>8.4</w:t>
            </w:r>
            <w:r w:rsidRPr="00CE17D4">
              <w:rPr>
                <w:b/>
                <w:bCs/>
                <w:color w:val="000000" w:themeColor="text1"/>
                <w:sz w:val="20"/>
                <w:szCs w:val="20"/>
                <w:lang w:val="fr-FR"/>
              </w:rPr>
              <w:tab/>
            </w:r>
            <w:r w:rsidRPr="00CE17D4">
              <w:rPr>
                <w:color w:val="000000" w:themeColor="text1"/>
                <w:sz w:val="20"/>
                <w:lang w:val="fr-FR"/>
              </w:rPr>
              <w:t>Les autres politiques de votre pays visent-elles à lutter contre les effets de l’acidification des océans sur la biodiversité ?</w:t>
            </w:r>
            <w:r w:rsidRPr="00CE17D4">
              <w:rPr>
                <w:color w:val="000000" w:themeColor="text1"/>
                <w:sz w:val="20"/>
                <w:szCs w:val="20"/>
                <w:lang w:val="fr-FR"/>
              </w:rPr>
              <w:t xml:space="preserve"> </w:t>
            </w:r>
          </w:p>
        </w:tc>
        <w:tc>
          <w:tcPr>
            <w:tcW w:w="0" w:type="auto"/>
          </w:tcPr>
          <w:p w14:paraId="7FD7788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0836B506" w14:textId="77777777" w:rsidR="00494494" w:rsidRPr="00CE17D4" w:rsidRDefault="00494494" w:rsidP="00727F5A">
            <w:pPr>
              <w:ind w:left="360" w:hanging="360"/>
              <w:jc w:val="left"/>
              <w:textAlignment w:val="baseline"/>
              <w:rPr>
                <w:rFonts w:asciiTheme="majorBidi" w:hAnsiTheme="majorBidi"/>
                <w:sz w:val="20"/>
                <w:lang w:val="fr-FR" w:eastAsia="zh-CN"/>
              </w:rPr>
            </w:pPr>
            <w:r w:rsidRPr="00CE17D4">
              <w:rPr>
                <w:rFonts w:asciiTheme="majorBidi" w:hAnsiTheme="majorBidi"/>
                <w:sz w:val="20"/>
                <w:lang w:val="fr-FR" w:eastAsia="zh-CN"/>
              </w:rPr>
              <w:t>b)</w:t>
            </w:r>
            <w:r w:rsidRPr="00CE17D4">
              <w:rPr>
                <w:rFonts w:asciiTheme="majorBidi" w:hAnsiTheme="majorBidi"/>
                <w:sz w:val="20"/>
                <w:lang w:val="fr-FR" w:eastAsia="zh-CN"/>
              </w:rPr>
              <w:tab/>
            </w:r>
            <w:r w:rsidRPr="00CE17D4">
              <w:rPr>
                <w:rFonts w:asciiTheme="majorBidi" w:hAnsiTheme="majorBidi"/>
                <w:color w:val="222222"/>
                <w:sz w:val="20"/>
                <w:szCs w:val="20"/>
                <w:shd w:val="clear" w:color="auto" w:fill="FFFFFF"/>
                <w:lang w:val="fr-FR" w:eastAsia="zh-CN"/>
              </w:rPr>
              <w:t>En cours d’élaboration</w:t>
            </w:r>
          </w:p>
          <w:p w14:paraId="35CB630C"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lang w:val="fr-FR" w:eastAsia="zh-CN"/>
              </w:rPr>
              <w:t>c)</w:t>
            </w:r>
            <w:r w:rsidRPr="00CE17D4">
              <w:rPr>
                <w:rFonts w:asciiTheme="majorBidi" w:hAnsiTheme="majorBidi"/>
                <w:sz w:val="20"/>
                <w:lang w:val="fr-FR" w:eastAsia="zh-CN"/>
              </w:rPr>
              <w:tab/>
            </w:r>
            <w:r w:rsidRPr="00CE17D4">
              <w:rPr>
                <w:rFonts w:asciiTheme="majorBidi" w:hAnsiTheme="majorBidi"/>
                <w:sz w:val="20"/>
                <w:szCs w:val="20"/>
                <w:lang w:val="fr-FR" w:eastAsia="zh-CN"/>
              </w:rPr>
              <w:t>En partie</w:t>
            </w:r>
          </w:p>
          <w:p w14:paraId="56A3A238" w14:textId="77777777" w:rsidR="00494494" w:rsidRPr="00CE17D4" w:rsidRDefault="00494494" w:rsidP="00727F5A">
            <w:pPr>
              <w:ind w:left="360" w:hanging="360"/>
              <w:jc w:val="left"/>
              <w:rPr>
                <w:rFonts w:asciiTheme="majorBidi" w:hAnsiTheme="majorBidi"/>
                <w:sz w:val="20"/>
                <w:lang w:val="fr-FR"/>
              </w:rPr>
            </w:pPr>
            <w:r w:rsidRPr="00CE17D4">
              <w:rPr>
                <w:lang w:val="fr-FR"/>
              </w:rPr>
              <w:t>d)</w:t>
            </w:r>
            <w:r w:rsidRPr="00CE17D4">
              <w:rPr>
                <w:lang w:val="fr-FR"/>
              </w:rPr>
              <w:tab/>
            </w:r>
            <w:r w:rsidRPr="00CE17D4">
              <w:rPr>
                <w:rFonts w:asciiTheme="majorBidi" w:hAnsiTheme="majorBidi"/>
                <w:sz w:val="20"/>
                <w:szCs w:val="20"/>
                <w:lang w:val="fr-FR"/>
              </w:rPr>
              <w:t>De manière exhaustive</w:t>
            </w:r>
          </w:p>
        </w:tc>
      </w:tr>
      <w:tr w:rsidR="00494494" w:rsidRPr="00CE17D4" w14:paraId="5C7BF162" w14:textId="77777777" w:rsidTr="00727F5A">
        <w:trPr>
          <w:cantSplit/>
          <w:trHeight w:val="300"/>
        </w:trPr>
        <w:tc>
          <w:tcPr>
            <w:tcW w:w="0" w:type="auto"/>
          </w:tcPr>
          <w:p w14:paraId="4BD45797" w14:textId="77777777" w:rsidR="00494494" w:rsidRPr="00CE17D4" w:rsidRDefault="00494494" w:rsidP="00727F5A">
            <w:pPr>
              <w:jc w:val="left"/>
              <w:textAlignment w:val="baseline"/>
              <w:rPr>
                <w:rFonts w:asciiTheme="majorBidi" w:hAnsiTheme="majorBidi"/>
                <w:color w:val="000000"/>
                <w:sz w:val="20"/>
                <w:shd w:val="clear" w:color="auto" w:fill="FFFFFF"/>
                <w:lang w:val="fr-FR" w:eastAsia="zh-CN"/>
              </w:rPr>
            </w:pPr>
            <w:r w:rsidRPr="00CE17D4">
              <w:rPr>
                <w:rFonts w:asciiTheme="majorBidi" w:hAnsiTheme="majorBidi"/>
                <w:b/>
                <w:bCs/>
                <w:sz w:val="20"/>
                <w:lang w:val="fr-FR" w:eastAsia="zh-CN"/>
              </w:rPr>
              <w:t>8.5</w:t>
            </w:r>
            <w:r w:rsidRPr="00CE17D4">
              <w:rPr>
                <w:rFonts w:asciiTheme="majorBidi" w:hAnsiTheme="majorBidi"/>
                <w:bCs/>
                <w:iCs/>
                <w:sz w:val="20"/>
                <w:szCs w:val="20"/>
                <w:lang w:val="fr-FR" w:eastAsia="zh-CN"/>
              </w:rPr>
              <w:tab/>
            </w:r>
            <w:r w:rsidRPr="00CE17D4">
              <w:rPr>
                <w:rFonts w:asciiTheme="majorBidi" w:hAnsiTheme="majorBidi"/>
                <w:sz w:val="20"/>
                <w:lang w:val="fr-FR" w:eastAsia="zh-CN"/>
              </w:rPr>
              <w:t xml:space="preserve">Les effets des changements climatiques </w:t>
            </w:r>
            <w:r w:rsidRPr="00CE17D4">
              <w:rPr>
                <w:rFonts w:asciiTheme="majorBidi" w:hAnsiTheme="majorBidi"/>
                <w:color w:val="000000"/>
                <w:sz w:val="20"/>
                <w:shd w:val="clear" w:color="auto" w:fill="FFFFFF"/>
                <w:lang w:val="fr-FR" w:eastAsia="zh-CN"/>
              </w:rPr>
              <w:t xml:space="preserve">sur la biodiversité font-ils l’objet d’un suivi et de rapports ? </w:t>
            </w:r>
          </w:p>
        </w:tc>
        <w:tc>
          <w:tcPr>
            <w:tcW w:w="0" w:type="auto"/>
          </w:tcPr>
          <w:p w14:paraId="2C31232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lang w:val="fr-FR"/>
              </w:rPr>
              <w:t>a)</w:t>
            </w:r>
            <w:r w:rsidRPr="00CE17D4">
              <w:rPr>
                <w:lang w:val="fr-FR"/>
              </w:rPr>
              <w:tab/>
            </w:r>
            <w:r w:rsidRPr="00CE17D4">
              <w:rPr>
                <w:rFonts w:asciiTheme="majorBidi" w:hAnsiTheme="majorBidi"/>
                <w:sz w:val="20"/>
                <w:szCs w:val="20"/>
                <w:lang w:val="fr-FR"/>
              </w:rPr>
              <w:t>Non</w:t>
            </w:r>
          </w:p>
          <w:p w14:paraId="741F880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b)</w:t>
            </w:r>
            <w:r w:rsidRPr="00CE17D4">
              <w:rPr>
                <w:rFonts w:asciiTheme="majorBidi" w:hAnsiTheme="majorBidi"/>
                <w:sz w:val="20"/>
                <w:szCs w:val="20"/>
                <w:lang w:val="fr-FR"/>
              </w:rPr>
              <w:tab/>
            </w:r>
            <w:r w:rsidRPr="00CE17D4">
              <w:rPr>
                <w:rFonts w:asciiTheme="majorBidi" w:hAnsiTheme="majorBidi"/>
                <w:color w:val="222222"/>
                <w:sz w:val="20"/>
                <w:szCs w:val="20"/>
                <w:shd w:val="clear" w:color="auto" w:fill="FFFFFF"/>
                <w:lang w:val="fr-FR"/>
              </w:rPr>
              <w:t>En cours d’élaboration</w:t>
            </w:r>
          </w:p>
          <w:p w14:paraId="78B373F3"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17741CA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lang w:val="fr-FR"/>
              </w:rPr>
              <w:t>d)</w:t>
            </w:r>
            <w:r w:rsidRPr="00CE17D4">
              <w:rPr>
                <w:lang w:val="fr-FR"/>
              </w:rPr>
              <w:tab/>
            </w:r>
            <w:r w:rsidRPr="00CE17D4">
              <w:rPr>
                <w:rFonts w:asciiTheme="majorBidi" w:hAnsiTheme="majorBidi"/>
                <w:sz w:val="20"/>
                <w:szCs w:val="20"/>
                <w:lang w:val="fr-FR"/>
              </w:rPr>
              <w:t>De manière exhaustive</w:t>
            </w:r>
          </w:p>
        </w:tc>
      </w:tr>
      <w:tr w:rsidR="00494494" w:rsidRPr="00CE17D4" w14:paraId="0A4C2908" w14:textId="77777777" w:rsidTr="00727F5A">
        <w:trPr>
          <w:cantSplit/>
          <w:trHeight w:val="300"/>
        </w:trPr>
        <w:tc>
          <w:tcPr>
            <w:tcW w:w="0" w:type="auto"/>
          </w:tcPr>
          <w:p w14:paraId="19E817B8" w14:textId="77777777" w:rsidR="00494494" w:rsidRPr="00CE17D4" w:rsidRDefault="00494494" w:rsidP="00727F5A">
            <w:pPr>
              <w:jc w:val="left"/>
              <w:textAlignment w:val="baseline"/>
              <w:rPr>
                <w:rFonts w:asciiTheme="majorBidi" w:hAnsiTheme="majorBidi"/>
                <w:b/>
                <w:color w:val="000000"/>
                <w:sz w:val="20"/>
                <w:shd w:val="clear" w:color="auto" w:fill="FFFFFF"/>
                <w:lang w:val="fr-FR" w:eastAsia="zh-CN"/>
              </w:rPr>
            </w:pPr>
            <w:r w:rsidRPr="00CE17D4">
              <w:rPr>
                <w:rFonts w:asciiTheme="majorBidi" w:hAnsiTheme="majorBidi"/>
                <w:b/>
                <w:color w:val="000000" w:themeColor="text1"/>
                <w:sz w:val="20"/>
                <w:lang w:val="fr-FR" w:eastAsia="zh-CN"/>
              </w:rPr>
              <w:t>8.</w:t>
            </w:r>
            <w:r w:rsidRPr="00CE17D4">
              <w:rPr>
                <w:rFonts w:asciiTheme="majorBidi" w:hAnsiTheme="majorBidi"/>
                <w:b/>
                <w:bCs/>
                <w:color w:val="000000" w:themeColor="text1"/>
                <w:sz w:val="20"/>
                <w:szCs w:val="20"/>
                <w:lang w:val="fr-FR" w:eastAsia="zh-CN"/>
              </w:rPr>
              <w:t>6</w:t>
            </w:r>
            <w:r w:rsidRPr="00CE17D4">
              <w:rPr>
                <w:rFonts w:asciiTheme="majorBidi" w:hAnsiTheme="majorBidi"/>
                <w:color w:val="000000" w:themeColor="text1"/>
                <w:sz w:val="20"/>
                <w:szCs w:val="20"/>
                <w:lang w:val="fr-FR" w:eastAsia="zh-CN"/>
              </w:rPr>
              <w:tab/>
              <w:t>Les effets de l’acidification</w:t>
            </w:r>
            <w:r w:rsidRPr="00CE17D4">
              <w:rPr>
                <w:rFonts w:asciiTheme="majorBidi" w:hAnsiTheme="majorBidi"/>
                <w:color w:val="000000"/>
                <w:sz w:val="20"/>
                <w:shd w:val="clear" w:color="auto" w:fill="FFFFFF"/>
                <w:lang w:val="fr-FR" w:eastAsia="zh-CN"/>
              </w:rPr>
              <w:t xml:space="preserve"> </w:t>
            </w:r>
            <w:r w:rsidRPr="00CE17D4">
              <w:rPr>
                <w:rFonts w:asciiTheme="majorBidi" w:hAnsiTheme="majorBidi"/>
                <w:color w:val="000000"/>
                <w:sz w:val="20"/>
                <w:szCs w:val="20"/>
                <w:shd w:val="clear" w:color="auto" w:fill="FFFFFF"/>
                <w:lang w:val="fr-FR" w:eastAsia="zh-CN"/>
              </w:rPr>
              <w:t>des océans sur la biodiversité font-ils l’objet d’un suivi et de rapports ?</w:t>
            </w:r>
          </w:p>
        </w:tc>
        <w:tc>
          <w:tcPr>
            <w:tcW w:w="0" w:type="auto"/>
          </w:tcPr>
          <w:p w14:paraId="77E29C8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lang w:val="fr-FR"/>
              </w:rPr>
              <w:t>a)</w:t>
            </w:r>
            <w:r w:rsidRPr="00CE17D4">
              <w:rPr>
                <w:lang w:val="fr-FR"/>
              </w:rPr>
              <w:tab/>
            </w:r>
            <w:r w:rsidRPr="00CE17D4">
              <w:rPr>
                <w:rFonts w:asciiTheme="majorBidi" w:hAnsiTheme="majorBidi"/>
                <w:sz w:val="20"/>
                <w:szCs w:val="20"/>
                <w:lang w:val="fr-FR"/>
              </w:rPr>
              <w:t>Non</w:t>
            </w:r>
          </w:p>
          <w:p w14:paraId="4B9BA0B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b)</w:t>
            </w:r>
            <w:r w:rsidRPr="00CE17D4">
              <w:rPr>
                <w:rFonts w:asciiTheme="majorBidi" w:hAnsiTheme="majorBidi"/>
                <w:sz w:val="20"/>
                <w:szCs w:val="20"/>
                <w:lang w:val="fr-FR"/>
              </w:rPr>
              <w:tab/>
            </w:r>
            <w:r w:rsidRPr="00CE17D4">
              <w:rPr>
                <w:rFonts w:asciiTheme="majorBidi" w:hAnsiTheme="majorBidi"/>
                <w:color w:val="222222"/>
                <w:sz w:val="20"/>
                <w:szCs w:val="20"/>
                <w:shd w:val="clear" w:color="auto" w:fill="FFFFFF"/>
                <w:lang w:val="fr-FR"/>
              </w:rPr>
              <w:t>En cours d’élaboration</w:t>
            </w:r>
          </w:p>
          <w:p w14:paraId="2C724741"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3724653A"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lang w:val="fr-FR"/>
              </w:rPr>
              <w:t>d)</w:t>
            </w:r>
            <w:r w:rsidRPr="00CE17D4">
              <w:rPr>
                <w:lang w:val="fr-FR"/>
              </w:rPr>
              <w:tab/>
            </w:r>
            <w:r w:rsidRPr="00CE17D4">
              <w:rPr>
                <w:rFonts w:asciiTheme="majorBidi" w:hAnsiTheme="majorBidi"/>
                <w:sz w:val="20"/>
                <w:szCs w:val="20"/>
                <w:lang w:val="fr-FR"/>
              </w:rPr>
              <w:t>De manière exhaustive</w:t>
            </w:r>
          </w:p>
        </w:tc>
      </w:tr>
      <w:tr w:rsidR="00494494" w:rsidRPr="00CE17D4" w14:paraId="7D960F87" w14:textId="77777777" w:rsidTr="00727F5A">
        <w:trPr>
          <w:cantSplit/>
          <w:trHeight w:val="300"/>
        </w:trPr>
        <w:tc>
          <w:tcPr>
            <w:tcW w:w="0" w:type="auto"/>
          </w:tcPr>
          <w:p w14:paraId="26CECBE9" w14:textId="77777777" w:rsidR="00494494" w:rsidRPr="00CE17D4" w:rsidRDefault="00494494" w:rsidP="00727F5A">
            <w:pPr>
              <w:jc w:val="left"/>
              <w:textAlignment w:val="baseline"/>
              <w:rPr>
                <w:rFonts w:asciiTheme="majorBidi" w:hAnsiTheme="majorBidi"/>
                <w:color w:val="000000" w:themeColor="text1"/>
                <w:sz w:val="20"/>
                <w:lang w:val="fr-FR" w:eastAsia="zh-CN"/>
              </w:rPr>
            </w:pPr>
            <w:r w:rsidRPr="00CE17D4">
              <w:rPr>
                <w:rFonts w:asciiTheme="majorBidi" w:hAnsiTheme="majorBidi"/>
                <w:b/>
                <w:color w:val="000000"/>
                <w:sz w:val="20"/>
                <w:szCs w:val="20"/>
                <w:lang w:val="fr-FR" w:eastAsia="zh-CN"/>
              </w:rPr>
              <w:t>8.7</w:t>
            </w:r>
            <w:r w:rsidRPr="00CE17D4">
              <w:rPr>
                <w:rFonts w:asciiTheme="majorBidi" w:hAnsiTheme="majorBidi"/>
                <w:b/>
                <w:i/>
                <w:color w:val="000000"/>
                <w:sz w:val="20"/>
                <w:szCs w:val="20"/>
                <w:shd w:val="clear" w:color="auto" w:fill="FFFFFF"/>
                <w:lang w:val="fr-FR" w:eastAsia="zh-CN"/>
              </w:rPr>
              <w:tab/>
            </w:r>
            <w:r w:rsidRPr="00CE17D4">
              <w:rPr>
                <w:rFonts w:asciiTheme="majorBidi" w:hAnsiTheme="majorBidi"/>
                <w:sz w:val="20"/>
                <w:szCs w:val="20"/>
                <w:lang w:val="fr-FR" w:eastAsia="zh-CN"/>
              </w:rPr>
              <w:t>Les politiques ou plans d’action de votre pays concernant les effets des changements climatiques et de l’acidification des océans comportent-ils les types d’actions suivants destinés à accroître la résilience de la biodiversité ou à réduire les incidences ? (</w:t>
            </w:r>
            <w:r w:rsidRPr="00CE17D4">
              <w:rPr>
                <w:rFonts w:asciiTheme="majorBidi" w:hAnsiTheme="majorBidi"/>
                <w:color w:val="000000"/>
                <w:sz w:val="20"/>
                <w:szCs w:val="20"/>
                <w:shd w:val="clear" w:color="auto" w:fill="FFFFFF"/>
                <w:lang w:val="fr-FR" w:eastAsia="zh-CN"/>
              </w:rPr>
              <w:t>Sélectionnez toutes les cases qui s’appliquent)</w:t>
            </w:r>
          </w:p>
        </w:tc>
        <w:tc>
          <w:tcPr>
            <w:tcW w:w="0" w:type="auto"/>
          </w:tcPr>
          <w:p w14:paraId="66715F5E"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t>Atténuation</w:t>
            </w:r>
          </w:p>
          <w:p w14:paraId="26647C0E"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t>Adaptation</w:t>
            </w:r>
          </w:p>
          <w:p w14:paraId="77F7F5EE"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t>Réduction des risques de catastrophes</w:t>
            </w:r>
          </w:p>
          <w:p w14:paraId="7EA2AB49" w14:textId="77777777" w:rsidR="00494494" w:rsidRPr="00CE17D4" w:rsidRDefault="00494494" w:rsidP="00727F5A">
            <w:pPr>
              <w:tabs>
                <w:tab w:val="left" w:pos="419"/>
              </w:tabs>
              <w:ind w:left="360" w:hanging="360"/>
              <w:jc w:val="left"/>
              <w:rPr>
                <w:sz w:val="20"/>
                <w:szCs w:val="20"/>
                <w:lang w:val="fr-FR"/>
              </w:rPr>
            </w:pPr>
            <w:r w:rsidRPr="00CE17D4">
              <w:rPr>
                <w:sz w:val="20"/>
                <w:szCs w:val="20"/>
                <w:lang w:val="fr-FR"/>
              </w:rPr>
              <w:t>d)</w:t>
            </w:r>
            <w:r w:rsidRPr="00CE17D4">
              <w:rPr>
                <w:rFonts w:asciiTheme="majorBidi" w:hAnsiTheme="majorBidi"/>
                <w:bCs/>
                <w:sz w:val="20"/>
                <w:szCs w:val="20"/>
                <w:lang w:val="fr-FR"/>
              </w:rPr>
              <w:tab/>
            </w:r>
            <w:r w:rsidRPr="00CE17D4">
              <w:rPr>
                <w:sz w:val="20"/>
                <w:szCs w:val="20"/>
                <w:lang w:val="fr-FR"/>
              </w:rPr>
              <w:t>Solutions fondées sur la nature et/ou approches fondées sur les écosystèmes</w:t>
            </w:r>
          </w:p>
          <w:p w14:paraId="41920B14" w14:textId="77777777" w:rsidR="00494494" w:rsidRPr="00CE17D4" w:rsidRDefault="00494494" w:rsidP="00727F5A">
            <w:pPr>
              <w:tabs>
                <w:tab w:val="left" w:pos="380"/>
              </w:tabs>
              <w:ind w:left="360" w:hanging="360"/>
              <w:jc w:val="left"/>
              <w:rPr>
                <w:sz w:val="20"/>
                <w:szCs w:val="20"/>
                <w:lang w:val="fr-FR"/>
              </w:rPr>
            </w:pPr>
            <w:r w:rsidRPr="00CE17D4">
              <w:rPr>
                <w:sz w:val="20"/>
                <w:szCs w:val="20"/>
                <w:lang w:val="fr-FR"/>
              </w:rPr>
              <w:t>e)</w:t>
            </w:r>
            <w:r w:rsidRPr="00CE17D4">
              <w:rPr>
                <w:rFonts w:asciiTheme="majorBidi" w:hAnsiTheme="majorBidi"/>
                <w:bCs/>
                <w:sz w:val="20"/>
                <w:szCs w:val="20"/>
                <w:lang w:val="fr-FR"/>
              </w:rPr>
              <w:tab/>
            </w:r>
            <w:r w:rsidRPr="00CE17D4">
              <w:rPr>
                <w:sz w:val="20"/>
                <w:szCs w:val="20"/>
                <w:lang w:val="fr-FR"/>
              </w:rPr>
              <w:t>Politiques visant à réduire au minimum les effets négatifs et à favoriser les effets positifs de l’action climatique sur la biodiversité</w:t>
            </w:r>
          </w:p>
          <w:p w14:paraId="1ABFC5F9"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f)</w:t>
            </w:r>
            <w:r w:rsidRPr="00CE17D4">
              <w:rPr>
                <w:rFonts w:asciiTheme="majorBidi" w:hAnsiTheme="majorBidi"/>
                <w:bCs/>
                <w:sz w:val="20"/>
                <w:szCs w:val="20"/>
                <w:lang w:val="fr-FR"/>
              </w:rPr>
              <w:tab/>
              <w:t>Autres</w:t>
            </w:r>
          </w:p>
          <w:p w14:paraId="4A1AB4C7" w14:textId="77777777" w:rsidR="00494494" w:rsidRPr="00CE17D4" w:rsidRDefault="00494494" w:rsidP="00727F5A">
            <w:pPr>
              <w:ind w:left="360" w:hanging="360"/>
              <w:jc w:val="left"/>
              <w:rPr>
                <w:rFonts w:asciiTheme="majorBidi" w:hAnsiTheme="majorBidi" w:cstheme="majorBidi"/>
                <w:b/>
                <w:sz w:val="20"/>
                <w:szCs w:val="20"/>
                <w:lang w:val="fr-FR"/>
              </w:rPr>
            </w:pPr>
            <w:r w:rsidRPr="00CE17D4">
              <w:rPr>
                <w:rFonts w:asciiTheme="majorBidi" w:hAnsiTheme="majorBidi"/>
                <w:bCs/>
                <w:sz w:val="20"/>
                <w:szCs w:val="20"/>
                <w:lang w:val="fr-FR"/>
              </w:rPr>
              <w:t>g)</w:t>
            </w:r>
            <w:r w:rsidRPr="00CE17D4">
              <w:rPr>
                <w:rFonts w:asciiTheme="majorBidi" w:hAnsiTheme="majorBidi"/>
                <w:bCs/>
                <w:sz w:val="20"/>
                <w:szCs w:val="20"/>
                <w:lang w:val="fr-FR"/>
              </w:rPr>
              <w:tab/>
              <w:t>Aucune de ces réponses</w:t>
            </w:r>
          </w:p>
        </w:tc>
      </w:tr>
      <w:tr w:rsidR="00494494" w:rsidRPr="00CE17D4" w14:paraId="53F5ED7E" w14:textId="77777777" w:rsidTr="00727F5A">
        <w:trPr>
          <w:cantSplit/>
          <w:trHeight w:val="300"/>
        </w:trPr>
        <w:tc>
          <w:tcPr>
            <w:tcW w:w="0" w:type="auto"/>
          </w:tcPr>
          <w:p w14:paraId="00DEBB10" w14:textId="77777777" w:rsidR="00494494" w:rsidRPr="00CE17D4" w:rsidRDefault="00494494" w:rsidP="00727F5A">
            <w:pPr>
              <w:spacing w:beforeAutospacing="1" w:afterAutospacing="1"/>
              <w:jc w:val="left"/>
              <w:rPr>
                <w:rFonts w:asciiTheme="majorBidi" w:hAnsiTheme="majorBidi" w:cstheme="majorBidi"/>
                <w:color w:val="000000" w:themeColor="text1"/>
                <w:sz w:val="20"/>
                <w:szCs w:val="20"/>
                <w:lang w:val="fr-FR" w:eastAsia="zh-CN"/>
              </w:rPr>
            </w:pPr>
            <w:r w:rsidRPr="00CE17D4">
              <w:rPr>
                <w:rFonts w:asciiTheme="majorBidi" w:hAnsiTheme="majorBidi"/>
                <w:b/>
                <w:color w:val="000000"/>
                <w:sz w:val="20"/>
                <w:szCs w:val="20"/>
                <w:lang w:val="fr-FR" w:eastAsia="zh-CN"/>
              </w:rPr>
              <w:t>8.8</w:t>
            </w:r>
            <w:r w:rsidRPr="00CE17D4">
              <w:rPr>
                <w:rFonts w:asciiTheme="majorBidi" w:hAnsiTheme="majorBidi"/>
                <w:b/>
                <w:color w:val="000000"/>
                <w:sz w:val="20"/>
                <w:szCs w:val="20"/>
                <w:lang w:val="fr-FR" w:eastAsia="zh-CN"/>
              </w:rPr>
              <w:tab/>
            </w:r>
            <w:r w:rsidRPr="00CE17D4">
              <w:rPr>
                <w:rFonts w:asciiTheme="majorBidi" w:hAnsiTheme="majorBidi"/>
                <w:color w:val="000000" w:themeColor="text1"/>
                <w:sz w:val="20"/>
                <w:szCs w:val="20"/>
                <w:lang w:val="fr-FR" w:eastAsia="zh-CN"/>
              </w:rPr>
              <w:t>Les politiques ou les plans d’action de votre pays prévoient-ils des mesures visant à minimiser les incidences négatives des mesures de lutte contre les changements climatiques sur la biodiversité ?</w:t>
            </w:r>
          </w:p>
        </w:tc>
        <w:tc>
          <w:tcPr>
            <w:tcW w:w="0" w:type="auto"/>
          </w:tcPr>
          <w:p w14:paraId="7BBB027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lang w:val="fr-FR"/>
              </w:rPr>
              <w:t>a)</w:t>
            </w:r>
            <w:r w:rsidRPr="00CE17D4">
              <w:rPr>
                <w:lang w:val="fr-FR"/>
              </w:rPr>
              <w:tab/>
            </w:r>
            <w:r w:rsidRPr="00CE17D4">
              <w:rPr>
                <w:rFonts w:asciiTheme="majorBidi" w:hAnsiTheme="majorBidi"/>
                <w:sz w:val="20"/>
                <w:szCs w:val="20"/>
                <w:lang w:val="fr-FR"/>
              </w:rPr>
              <w:t>Non</w:t>
            </w:r>
          </w:p>
          <w:p w14:paraId="50599AA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b)</w:t>
            </w:r>
            <w:r w:rsidRPr="00CE17D4">
              <w:rPr>
                <w:rFonts w:asciiTheme="majorBidi" w:hAnsiTheme="majorBidi"/>
                <w:sz w:val="20"/>
                <w:szCs w:val="20"/>
                <w:lang w:val="fr-FR"/>
              </w:rPr>
              <w:tab/>
            </w:r>
            <w:r w:rsidRPr="00CE17D4">
              <w:rPr>
                <w:rFonts w:asciiTheme="majorBidi" w:hAnsiTheme="majorBidi"/>
                <w:color w:val="222222"/>
                <w:sz w:val="20"/>
                <w:szCs w:val="20"/>
                <w:shd w:val="clear" w:color="auto" w:fill="FFFFFF"/>
                <w:lang w:val="fr-FR"/>
              </w:rPr>
              <w:t>En cours d’élaboration</w:t>
            </w:r>
          </w:p>
          <w:p w14:paraId="188E790C"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2CC67151"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lang w:val="fr-FR"/>
              </w:rPr>
              <w:t>d)</w:t>
            </w:r>
            <w:r w:rsidRPr="00CE17D4">
              <w:rPr>
                <w:lang w:val="fr-FR"/>
              </w:rPr>
              <w:tab/>
            </w:r>
            <w:r w:rsidRPr="00CE17D4">
              <w:rPr>
                <w:rFonts w:asciiTheme="majorBidi" w:hAnsiTheme="majorBidi"/>
                <w:sz w:val="20"/>
                <w:szCs w:val="20"/>
                <w:lang w:val="fr-FR"/>
              </w:rPr>
              <w:t>De manière exhaustive</w:t>
            </w:r>
          </w:p>
        </w:tc>
      </w:tr>
      <w:tr w:rsidR="00494494" w:rsidRPr="00CE17D4" w14:paraId="2D650D93" w14:textId="77777777" w:rsidTr="00727F5A">
        <w:trPr>
          <w:cantSplit/>
          <w:trHeight w:val="300"/>
        </w:trPr>
        <w:tc>
          <w:tcPr>
            <w:tcW w:w="0" w:type="auto"/>
          </w:tcPr>
          <w:p w14:paraId="1CA4D60A" w14:textId="77777777" w:rsidR="00494494" w:rsidRPr="00CE17D4" w:rsidRDefault="00494494" w:rsidP="00727F5A">
            <w:pPr>
              <w:jc w:val="left"/>
              <w:rPr>
                <w:rFonts w:asciiTheme="majorBidi" w:hAnsiTheme="majorBidi" w:cstheme="majorBidi"/>
                <w:b/>
                <w:color w:val="000000"/>
                <w:sz w:val="20"/>
                <w:szCs w:val="20"/>
                <w:lang w:val="fr-FR"/>
              </w:rPr>
            </w:pPr>
            <w:r w:rsidRPr="00CE17D4">
              <w:rPr>
                <w:rFonts w:asciiTheme="majorBidi" w:hAnsiTheme="majorBidi"/>
                <w:b/>
                <w:color w:val="000000"/>
                <w:sz w:val="20"/>
                <w:szCs w:val="20"/>
                <w:lang w:val="fr-FR"/>
              </w:rPr>
              <w:t>8.9</w:t>
            </w:r>
            <w:r w:rsidRPr="00CE17D4">
              <w:rPr>
                <w:rFonts w:asciiTheme="majorBidi" w:hAnsiTheme="majorBidi"/>
                <w:b/>
                <w:color w:val="000000"/>
                <w:sz w:val="20"/>
                <w:szCs w:val="20"/>
                <w:lang w:val="fr-FR"/>
              </w:rPr>
              <w:tab/>
            </w:r>
            <w:r w:rsidRPr="00CE17D4">
              <w:rPr>
                <w:rFonts w:asciiTheme="majorBidi" w:hAnsiTheme="majorBidi"/>
                <w:color w:val="000000" w:themeColor="text1"/>
                <w:sz w:val="20"/>
                <w:szCs w:val="20"/>
                <w:lang w:val="fr-FR"/>
              </w:rPr>
              <w:t>Les politiques ou plans d’action de votre pays prévoient-ils des mesures visant à favoriser les incidences positives des mesures de lutte contre les changements climatiques sur la biodiversité ?</w:t>
            </w:r>
          </w:p>
        </w:tc>
        <w:tc>
          <w:tcPr>
            <w:tcW w:w="0" w:type="auto"/>
          </w:tcPr>
          <w:p w14:paraId="7AB3FA3F" w14:textId="77777777" w:rsidR="00494494" w:rsidRPr="00CE17D4" w:rsidRDefault="00494494" w:rsidP="00162EC8">
            <w:pPr>
              <w:numPr>
                <w:ilvl w:val="0"/>
                <w:numId w:val="21"/>
              </w:numPr>
              <w:tabs>
                <w:tab w:val="clear" w:pos="567"/>
                <w:tab w:val="clear" w:pos="1134"/>
                <w:tab w:val="clear" w:pos="1701"/>
                <w:tab w:val="clear" w:pos="2268"/>
              </w:tabs>
              <w:contextualSpacing/>
              <w:jc w:val="left"/>
              <w:rPr>
                <w:rFonts w:asciiTheme="majorBidi" w:eastAsia="Times New Roman" w:hAnsiTheme="majorBidi" w:cstheme="majorBidi"/>
                <w:bCs/>
                <w:sz w:val="20"/>
                <w:szCs w:val="20"/>
                <w:lang w:val="fr-FR"/>
              </w:rPr>
            </w:pPr>
            <w:r w:rsidRPr="00CE17D4">
              <w:rPr>
                <w:rFonts w:asciiTheme="majorBidi" w:eastAsia="Times New Roman" w:hAnsiTheme="majorBidi"/>
                <w:bCs/>
                <w:sz w:val="20"/>
                <w:szCs w:val="20"/>
                <w:lang w:val="fr-FR"/>
              </w:rPr>
              <w:t>Non</w:t>
            </w:r>
          </w:p>
          <w:p w14:paraId="65944110" w14:textId="77777777" w:rsidR="00494494" w:rsidRPr="00CE17D4" w:rsidRDefault="00494494" w:rsidP="00162EC8">
            <w:pPr>
              <w:numPr>
                <w:ilvl w:val="0"/>
                <w:numId w:val="21"/>
              </w:numPr>
              <w:tabs>
                <w:tab w:val="clear" w:pos="567"/>
                <w:tab w:val="clear" w:pos="1134"/>
                <w:tab w:val="clear" w:pos="1701"/>
                <w:tab w:val="clear" w:pos="2268"/>
              </w:tabs>
              <w:ind w:left="417"/>
              <w:contextualSpacing/>
              <w:jc w:val="left"/>
              <w:rPr>
                <w:rFonts w:asciiTheme="majorBidi" w:eastAsia="Times New Roman" w:hAnsiTheme="majorBidi" w:cstheme="majorBidi"/>
                <w:bCs/>
                <w:sz w:val="20"/>
                <w:szCs w:val="20"/>
                <w:lang w:val="fr-FR"/>
              </w:rPr>
            </w:pPr>
            <w:r w:rsidRPr="00CE17D4">
              <w:rPr>
                <w:rFonts w:asciiTheme="majorBidi" w:eastAsia="Times New Roman" w:hAnsiTheme="majorBidi"/>
                <w:color w:val="222222"/>
                <w:sz w:val="20"/>
                <w:szCs w:val="20"/>
                <w:shd w:val="clear" w:color="auto" w:fill="FFFFFF"/>
                <w:lang w:val="fr-FR"/>
              </w:rPr>
              <w:t>En cours d’élaboration</w:t>
            </w:r>
          </w:p>
          <w:p w14:paraId="0390FE86" w14:textId="77777777" w:rsidR="00494494" w:rsidRPr="00CE17D4" w:rsidRDefault="00494494" w:rsidP="00162EC8">
            <w:pPr>
              <w:numPr>
                <w:ilvl w:val="0"/>
                <w:numId w:val="21"/>
              </w:numPr>
              <w:tabs>
                <w:tab w:val="clear" w:pos="567"/>
                <w:tab w:val="clear" w:pos="1134"/>
                <w:tab w:val="clear" w:pos="1701"/>
                <w:tab w:val="clear" w:pos="2268"/>
              </w:tabs>
              <w:ind w:left="417"/>
              <w:contextualSpacing/>
              <w:jc w:val="left"/>
              <w:rPr>
                <w:rFonts w:asciiTheme="majorBidi" w:eastAsia="Times New Roman" w:hAnsiTheme="majorBidi" w:cstheme="majorBidi"/>
                <w:bCs/>
                <w:sz w:val="20"/>
                <w:szCs w:val="20"/>
                <w:lang w:val="fr-FR"/>
              </w:rPr>
            </w:pPr>
            <w:r w:rsidRPr="00CE17D4">
              <w:rPr>
                <w:rFonts w:asciiTheme="majorBidi" w:eastAsia="Times New Roman" w:hAnsiTheme="majorBidi"/>
                <w:bCs/>
                <w:sz w:val="20"/>
                <w:szCs w:val="20"/>
                <w:lang w:val="fr-FR"/>
              </w:rPr>
              <w:t>En partie</w:t>
            </w:r>
          </w:p>
          <w:p w14:paraId="6C8109E2" w14:textId="77777777" w:rsidR="00494494" w:rsidRPr="00CE17D4" w:rsidRDefault="00494494" w:rsidP="00162EC8">
            <w:pPr>
              <w:numPr>
                <w:ilvl w:val="0"/>
                <w:numId w:val="21"/>
              </w:numPr>
              <w:tabs>
                <w:tab w:val="clear" w:pos="567"/>
                <w:tab w:val="clear" w:pos="1134"/>
                <w:tab w:val="clear" w:pos="1701"/>
                <w:tab w:val="clear" w:pos="2268"/>
              </w:tabs>
              <w:ind w:left="417"/>
              <w:contextualSpacing/>
              <w:jc w:val="left"/>
              <w:rPr>
                <w:rFonts w:asciiTheme="majorBidi" w:eastAsia="Times New Roman" w:hAnsiTheme="majorBidi" w:cstheme="majorBidi"/>
                <w:bCs/>
                <w:sz w:val="20"/>
                <w:szCs w:val="20"/>
                <w:lang w:val="fr-FR"/>
              </w:rPr>
            </w:pPr>
            <w:r w:rsidRPr="00CE17D4">
              <w:rPr>
                <w:rFonts w:asciiTheme="majorBidi" w:eastAsia="Times New Roman" w:hAnsiTheme="majorBidi"/>
                <w:bCs/>
                <w:sz w:val="20"/>
                <w:szCs w:val="20"/>
                <w:lang w:val="fr-FR"/>
              </w:rPr>
              <w:t>De manière exhaustive</w:t>
            </w:r>
          </w:p>
        </w:tc>
      </w:tr>
      <w:tr w:rsidR="00494494" w:rsidRPr="00CE17D4" w14:paraId="16BEC6B2" w14:textId="77777777" w:rsidTr="00727F5A">
        <w:trPr>
          <w:cantSplit/>
          <w:trHeight w:val="300"/>
        </w:trPr>
        <w:tc>
          <w:tcPr>
            <w:tcW w:w="0" w:type="auto"/>
            <w:gridSpan w:val="2"/>
            <w:shd w:val="clear" w:color="auto" w:fill="F2F2F2" w:themeFill="background1" w:themeFillShade="F2"/>
          </w:tcPr>
          <w:p w14:paraId="18C69E97" w14:textId="77777777" w:rsidR="00494494" w:rsidRPr="00CE17D4" w:rsidRDefault="00494494" w:rsidP="00727F5A">
            <w:pPr>
              <w:jc w:val="left"/>
              <w:rPr>
                <w:rFonts w:asciiTheme="majorBidi" w:hAnsiTheme="majorBidi" w:cstheme="majorBidi"/>
                <w:b/>
                <w:bCs/>
                <w:sz w:val="20"/>
                <w:szCs w:val="20"/>
                <w:lang w:val="fr-FR"/>
              </w:rPr>
            </w:pPr>
            <w:r w:rsidRPr="00CE17D4">
              <w:rPr>
                <w:lang w:val="fr-FR"/>
              </w:rPr>
              <w:br w:type="page"/>
            </w:r>
            <w:r w:rsidRPr="00CE17D4">
              <w:rPr>
                <w:rFonts w:asciiTheme="majorBidi" w:hAnsiTheme="majorBidi"/>
                <w:b/>
                <w:bCs/>
                <w:sz w:val="20"/>
                <w:szCs w:val="20"/>
                <w:lang w:val="fr-FR"/>
              </w:rPr>
              <w:t>Cible 9 : Garantir une gestion et une utilisation durables des espèces sauvages, de façon à procurer des avantages sociaux, économiques et environnementaux aux populations, en particulier aux populations vulnérables et à celles qui dépendent le plus de la biodiversité, notamment grâce à des activités, des produits et des services durables liés à la biodiversité qui contribuent à son amélioration, et protéger et promouvoir les pratiques traditionnelles d’utilisation durable des peuples autochtones et des communautés locales.</w:t>
            </w:r>
          </w:p>
        </w:tc>
      </w:tr>
      <w:tr w:rsidR="00494494" w:rsidRPr="00CE17D4" w14:paraId="42F2DA92" w14:textId="77777777" w:rsidTr="00727F5A">
        <w:trPr>
          <w:cantSplit/>
          <w:trHeight w:val="300"/>
        </w:trPr>
        <w:tc>
          <w:tcPr>
            <w:tcW w:w="0" w:type="auto"/>
            <w:gridSpan w:val="2"/>
            <w:shd w:val="clear" w:color="auto" w:fill="FFFFFF" w:themeFill="background1"/>
          </w:tcPr>
          <w:p w14:paraId="2FD96B37" w14:textId="77777777" w:rsidR="00494494" w:rsidRPr="00CE17D4" w:rsidRDefault="00494494" w:rsidP="00727F5A">
            <w:pPr>
              <w:jc w:val="left"/>
              <w:rPr>
                <w:rFonts w:asciiTheme="majorBidi" w:hAnsiTheme="majorBidi" w:cstheme="majorBidi"/>
                <w:b/>
                <w:bCs/>
                <w:color w:val="000000" w:themeColor="text1"/>
                <w:sz w:val="20"/>
                <w:szCs w:val="20"/>
                <w:lang w:val="fr-FR"/>
              </w:rPr>
            </w:pPr>
            <w:r w:rsidRPr="00CE17D4">
              <w:rPr>
                <w:rFonts w:asciiTheme="majorBidi" w:hAnsiTheme="majorBidi"/>
                <w:b/>
                <w:bCs/>
                <w:color w:val="000000" w:themeColor="text1"/>
                <w:sz w:val="20"/>
                <w:szCs w:val="20"/>
                <w:lang w:val="fr-FR"/>
              </w:rPr>
              <w:t>Indicateur : Nombre de pays ayant mis en place des politiques de gestion et d’utilisation durables des espèces sauvages, de façon à procurer des avantages sociaux, économiques et environnementaux aux populations et à protéger et promouvoir les pratiques traditionnelles d’utilisation durable des peuples autochtones et communautés locales.</w:t>
            </w:r>
          </w:p>
        </w:tc>
      </w:tr>
      <w:tr w:rsidR="00494494" w:rsidRPr="00CE17D4" w14:paraId="6FA2C885" w14:textId="77777777" w:rsidTr="00727F5A">
        <w:trPr>
          <w:cantSplit/>
          <w:trHeight w:val="487"/>
        </w:trPr>
        <w:tc>
          <w:tcPr>
            <w:tcW w:w="0" w:type="auto"/>
          </w:tcPr>
          <w:p w14:paraId="79B7F8B7" w14:textId="77777777" w:rsidR="00494494" w:rsidRPr="00CE17D4" w:rsidRDefault="00494494" w:rsidP="00727F5A">
            <w:pPr>
              <w:jc w:val="left"/>
              <w:rPr>
                <w:rFonts w:asciiTheme="majorBidi" w:hAnsiTheme="majorBidi" w:cstheme="majorBidi"/>
                <w:sz w:val="20"/>
                <w:szCs w:val="20"/>
                <w:shd w:val="clear" w:color="auto" w:fill="FFFFFF"/>
                <w:lang w:val="fr-FR"/>
              </w:rPr>
            </w:pPr>
            <w:r w:rsidRPr="00CE17D4">
              <w:rPr>
                <w:rFonts w:asciiTheme="majorBidi" w:hAnsiTheme="majorBidi"/>
                <w:b/>
                <w:sz w:val="20"/>
                <w:szCs w:val="20"/>
                <w:lang w:val="fr-FR"/>
              </w:rPr>
              <w:lastRenderedPageBreak/>
              <w:t>9.1</w:t>
            </w:r>
            <w:r w:rsidRPr="00CE17D4">
              <w:rPr>
                <w:rFonts w:asciiTheme="majorBidi" w:hAnsiTheme="majorBidi"/>
                <w:b/>
                <w:i/>
                <w:sz w:val="20"/>
                <w:szCs w:val="20"/>
                <w:lang w:val="fr-FR"/>
              </w:rPr>
              <w:tab/>
            </w:r>
            <w:r w:rsidRPr="00CE17D4">
              <w:rPr>
                <w:rFonts w:asciiTheme="majorBidi" w:hAnsiTheme="majorBidi"/>
                <w:sz w:val="20"/>
                <w:szCs w:val="20"/>
                <w:shd w:val="clear" w:color="auto" w:fill="FFFFFF"/>
                <w:lang w:val="fr-FR"/>
              </w:rPr>
              <w:t xml:space="preserve">Votre pays dispose-t-il d’instruments juridiques ou d’autres cadres ou mesures administratives pour la gestion et l’utilisation durables des espèces sauvages ? </w:t>
            </w:r>
          </w:p>
        </w:tc>
        <w:tc>
          <w:tcPr>
            <w:tcW w:w="0" w:type="auto"/>
          </w:tcPr>
          <w:p w14:paraId="21CD70F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61740142"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3A612408" w14:textId="77777777" w:rsidR="00494494" w:rsidRPr="00CE17D4" w:rsidRDefault="00494494" w:rsidP="00727F5A">
            <w:pPr>
              <w:ind w:left="360" w:hanging="360"/>
              <w:jc w:val="left"/>
              <w:textAlignment w:val="baseline"/>
              <w:rPr>
                <w:sz w:val="24"/>
                <w:lang w:val="fr-FR" w:eastAsia="zh-CN"/>
              </w:rPr>
            </w:pPr>
            <w:r w:rsidRPr="00CE17D4">
              <w:rPr>
                <w:rFonts w:asciiTheme="majorBidi" w:hAnsiTheme="majorBidi"/>
                <w:bCs/>
                <w:sz w:val="20"/>
                <w:szCs w:val="20"/>
                <w:lang w:val="fr-FR" w:eastAsia="zh-CN"/>
              </w:rPr>
              <w:t>c)</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En partie</w:t>
            </w:r>
          </w:p>
          <w:p w14:paraId="3BB025B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sz w:val="20"/>
                <w:szCs w:val="20"/>
                <w:lang w:val="fr-FR"/>
              </w:rPr>
              <w:t>De manière exhaustive</w:t>
            </w:r>
          </w:p>
        </w:tc>
      </w:tr>
      <w:tr w:rsidR="00494494" w:rsidRPr="00CE17D4" w14:paraId="70A93A5D" w14:textId="77777777" w:rsidTr="00727F5A">
        <w:trPr>
          <w:cantSplit/>
          <w:trHeight w:val="300"/>
        </w:trPr>
        <w:tc>
          <w:tcPr>
            <w:tcW w:w="0" w:type="auto"/>
          </w:tcPr>
          <w:p w14:paraId="52F3929F"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sz w:val="20"/>
                <w:szCs w:val="20"/>
                <w:lang w:val="fr-FR"/>
              </w:rPr>
              <w:t>9.2</w:t>
            </w:r>
            <w:r w:rsidRPr="00CE17D4">
              <w:rPr>
                <w:lang w:val="fr-FR"/>
              </w:rPr>
              <w:tab/>
            </w:r>
            <w:r w:rsidRPr="00CE17D4">
              <w:rPr>
                <w:rFonts w:asciiTheme="majorBidi" w:hAnsiTheme="majorBidi"/>
                <w:sz w:val="20"/>
                <w:szCs w:val="20"/>
                <w:lang w:val="fr-FR"/>
              </w:rPr>
              <w:t>Votre pays assure-t-il le suivi de la gestion et de l’utilisation durables des espèces sauvages ?</w:t>
            </w:r>
          </w:p>
        </w:tc>
        <w:tc>
          <w:tcPr>
            <w:tcW w:w="0" w:type="auto"/>
          </w:tcPr>
          <w:p w14:paraId="654CC4C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4D2649D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50EC338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1082454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601D2C3C" w14:textId="77777777" w:rsidTr="00727F5A">
        <w:trPr>
          <w:cantSplit/>
          <w:trHeight w:val="920"/>
        </w:trPr>
        <w:tc>
          <w:tcPr>
            <w:tcW w:w="0" w:type="auto"/>
          </w:tcPr>
          <w:p w14:paraId="2731061C" w14:textId="77777777" w:rsidR="00494494" w:rsidRPr="00CE17D4" w:rsidRDefault="00494494" w:rsidP="00727F5A">
            <w:pPr>
              <w:tabs>
                <w:tab w:val="clear" w:pos="567"/>
                <w:tab w:val="left" w:pos="542"/>
              </w:tabs>
              <w:rPr>
                <w:rFonts w:asciiTheme="majorBidi" w:hAnsiTheme="majorBidi" w:cstheme="majorBidi"/>
                <w:sz w:val="20"/>
                <w:szCs w:val="20"/>
                <w:lang w:val="fr-FR"/>
              </w:rPr>
            </w:pPr>
            <w:r w:rsidRPr="00CE17D4">
              <w:rPr>
                <w:rFonts w:asciiTheme="majorBidi" w:hAnsiTheme="majorBidi"/>
                <w:b/>
                <w:bCs/>
                <w:color w:val="000000"/>
                <w:sz w:val="20"/>
                <w:szCs w:val="20"/>
                <w:shd w:val="clear" w:color="auto" w:fill="FFFFFF"/>
                <w:lang w:val="fr-FR"/>
              </w:rPr>
              <w:t>9.3</w:t>
            </w:r>
            <w:r w:rsidRPr="00CE17D4">
              <w:rPr>
                <w:rFonts w:asciiTheme="majorBidi" w:hAnsiTheme="majorBidi"/>
                <w:b/>
                <w:bCs/>
                <w:color w:val="000000"/>
                <w:sz w:val="20"/>
                <w:szCs w:val="20"/>
                <w:shd w:val="clear" w:color="auto" w:fill="FFFFFF"/>
                <w:lang w:val="fr-FR"/>
              </w:rPr>
              <w:tab/>
            </w:r>
            <w:r w:rsidRPr="00CE17D4">
              <w:rPr>
                <w:sz w:val="20"/>
                <w:szCs w:val="20"/>
                <w:lang w:val="fr-FR"/>
              </w:rPr>
              <w:t>Votre pays assure-t-il le suivi des avantages sociaux, économiques et environnementaux découlant de l’utilisation des espèces sauvages pour les populations, en particulier celles qui sont en situation de vulnérabilité et qui dépendent le plus de la biodiversité ? (Sélectionnez toutes les réponses qui s’appliquent)</w:t>
            </w:r>
          </w:p>
        </w:tc>
        <w:tc>
          <w:tcPr>
            <w:tcW w:w="0" w:type="auto"/>
          </w:tcPr>
          <w:p w14:paraId="1EC4317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67AAA58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189C28B2"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39D1FE8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481EF815" w14:textId="77777777" w:rsidR="00494494" w:rsidRPr="00CE17D4" w:rsidRDefault="00494494" w:rsidP="00727F5A">
            <w:pPr>
              <w:ind w:left="360" w:hanging="360"/>
              <w:jc w:val="left"/>
              <w:rPr>
                <w:rFonts w:asciiTheme="majorBidi" w:hAnsiTheme="majorBidi" w:cstheme="majorBidi"/>
                <w:sz w:val="20"/>
                <w:szCs w:val="20"/>
                <w:lang w:val="fr-FR"/>
              </w:rPr>
            </w:pPr>
          </w:p>
          <w:p w14:paraId="67201272" w14:textId="77777777" w:rsidR="00494494" w:rsidRPr="00CE17D4" w:rsidRDefault="00494494" w:rsidP="00727F5A">
            <w:pPr>
              <w:ind w:left="-1" w:firstLine="1"/>
              <w:jc w:val="left"/>
              <w:rPr>
                <w:rFonts w:asciiTheme="majorBidi" w:hAnsiTheme="majorBidi" w:cstheme="majorBidi"/>
                <w:sz w:val="20"/>
                <w:szCs w:val="20"/>
                <w:lang w:val="fr-FR"/>
              </w:rPr>
            </w:pPr>
            <w:r w:rsidRPr="00CE17D4">
              <w:rPr>
                <w:rFonts w:asciiTheme="majorBidi" w:hAnsiTheme="majorBidi"/>
                <w:sz w:val="20"/>
                <w:szCs w:val="20"/>
                <w:lang w:val="fr-FR"/>
              </w:rPr>
              <w:t>Si la réponse est « de manière exhaustive » ou « en partie », ventiler par l’ensemble des groupes de personnes, suivant les définitions nationales :</w:t>
            </w:r>
          </w:p>
          <w:p w14:paraId="547090EE"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t>Les femmes et les jeunes filles</w:t>
            </w:r>
          </w:p>
          <w:p w14:paraId="7D74DB6A"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t>Les enfants et les jeunes</w:t>
            </w:r>
          </w:p>
          <w:p w14:paraId="0712735D" w14:textId="77777777" w:rsidR="00494494" w:rsidRPr="00CE17D4" w:rsidRDefault="00494494" w:rsidP="00727F5A">
            <w:pPr>
              <w:ind w:left="360" w:hanging="360"/>
              <w:jc w:val="left"/>
              <w:rPr>
                <w:rFonts w:asciiTheme="majorBidi" w:hAnsiTheme="majorBidi"/>
                <w:bCs/>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t>Les personnes handicapées</w:t>
            </w:r>
          </w:p>
          <w:p w14:paraId="69E06204" w14:textId="77777777" w:rsidR="00494494" w:rsidRPr="00CE17D4" w:rsidRDefault="00494494" w:rsidP="00727F5A">
            <w:pPr>
              <w:ind w:left="360" w:hanging="360"/>
              <w:jc w:val="left"/>
              <w:rPr>
                <w:rFonts w:asciiTheme="majorBidi" w:hAnsiTheme="majorBidi"/>
                <w:bCs/>
                <w:sz w:val="20"/>
                <w:szCs w:val="20"/>
                <w:lang w:val="fr-FR"/>
              </w:rPr>
            </w:pPr>
            <w:r w:rsidRPr="00CE17D4">
              <w:rPr>
                <w:rFonts w:asciiTheme="majorBidi" w:hAnsiTheme="majorBidi"/>
                <w:bCs/>
                <w:sz w:val="20"/>
                <w:szCs w:val="20"/>
                <w:lang w:val="fr-FR"/>
              </w:rPr>
              <w:t xml:space="preserve">d) </w:t>
            </w:r>
            <w:r w:rsidRPr="00CE17D4">
              <w:rPr>
                <w:rFonts w:asciiTheme="majorBidi" w:hAnsiTheme="majorBidi"/>
                <w:bCs/>
                <w:sz w:val="20"/>
                <w:szCs w:val="20"/>
                <w:lang w:val="fr-FR"/>
              </w:rPr>
              <w:tab/>
              <w:t>Les peuples autochtones et communautés locales</w:t>
            </w:r>
          </w:p>
        </w:tc>
      </w:tr>
      <w:tr w:rsidR="00494494" w:rsidRPr="00CE17D4" w14:paraId="743662CC" w14:textId="77777777" w:rsidTr="00727F5A">
        <w:trPr>
          <w:cantSplit/>
          <w:trHeight w:val="920"/>
        </w:trPr>
        <w:tc>
          <w:tcPr>
            <w:tcW w:w="0" w:type="auto"/>
          </w:tcPr>
          <w:p w14:paraId="5A36F281" w14:textId="77777777" w:rsidR="00494494" w:rsidRPr="00CE17D4" w:rsidRDefault="00494494" w:rsidP="00727F5A">
            <w:pPr>
              <w:rPr>
                <w:rFonts w:asciiTheme="majorBidi" w:hAnsiTheme="majorBidi"/>
                <w:b/>
                <w:color w:val="000000"/>
                <w:sz w:val="20"/>
                <w:lang w:val="fr-FR"/>
              </w:rPr>
            </w:pPr>
            <w:r w:rsidRPr="00CE17D4">
              <w:rPr>
                <w:rFonts w:asciiTheme="majorBidi" w:hAnsiTheme="majorBidi"/>
                <w:b/>
                <w:color w:val="000000"/>
                <w:sz w:val="20"/>
                <w:shd w:val="clear" w:color="auto" w:fill="FFFFFF"/>
                <w:lang w:val="fr-FR"/>
              </w:rPr>
              <w:t>9.4</w:t>
            </w:r>
            <w:r w:rsidRPr="00CE17D4">
              <w:rPr>
                <w:rFonts w:asciiTheme="majorBidi" w:hAnsiTheme="majorBidi"/>
                <w:b/>
                <w:color w:val="000000"/>
                <w:sz w:val="20"/>
                <w:shd w:val="clear" w:color="auto" w:fill="FFFFFF"/>
                <w:lang w:val="fr-FR"/>
              </w:rPr>
              <w:tab/>
            </w:r>
            <w:r w:rsidRPr="00CE17D4">
              <w:rPr>
                <w:rFonts w:asciiTheme="majorBidi" w:hAnsiTheme="majorBidi"/>
                <w:color w:val="000000"/>
                <w:sz w:val="20"/>
                <w:szCs w:val="20"/>
                <w:shd w:val="clear" w:color="auto" w:fill="FFFFFF"/>
                <w:lang w:val="fr-FR"/>
              </w:rPr>
              <w:t>Votre pays dispose-t-il d’instruments juridiques ou d’autres cadres politiques pour protéger et promouvoir les pratiques traditionnelles d’utilisation durable des peuples autochtones et communautés locales, par exemple le plan d’action sur l’utilisation coutumière durable de la diversité biologique ou d’autres initiatives pertinentes ?</w:t>
            </w:r>
          </w:p>
        </w:tc>
        <w:tc>
          <w:tcPr>
            <w:tcW w:w="0" w:type="auto"/>
          </w:tcPr>
          <w:p w14:paraId="0902309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340F79C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50C0C953"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0EF847C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65E7445C" w14:textId="77777777" w:rsidR="00494494" w:rsidRPr="00CE17D4" w:rsidRDefault="00494494" w:rsidP="00727F5A">
            <w:pPr>
              <w:tabs>
                <w:tab w:val="left" w:pos="357"/>
              </w:tabs>
              <w:jc w:val="left"/>
              <w:rPr>
                <w:rFonts w:asciiTheme="majorBidi" w:hAnsiTheme="majorBidi" w:cstheme="majorBidi"/>
                <w:bCs/>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Sans objet</w:t>
            </w:r>
          </w:p>
        </w:tc>
      </w:tr>
      <w:tr w:rsidR="00494494" w:rsidRPr="00CE17D4" w14:paraId="73443AA3" w14:textId="77777777" w:rsidTr="00727F5A">
        <w:trPr>
          <w:cantSplit/>
          <w:trHeight w:val="1370"/>
        </w:trPr>
        <w:tc>
          <w:tcPr>
            <w:tcW w:w="0" w:type="auto"/>
            <w:gridSpan w:val="2"/>
            <w:shd w:val="clear" w:color="auto" w:fill="F2F2F2" w:themeFill="background1" w:themeFillShade="F2"/>
          </w:tcPr>
          <w:p w14:paraId="65792318" w14:textId="77777777" w:rsidR="00494494" w:rsidRPr="00CE17D4" w:rsidDel="00EC7A5C" w:rsidRDefault="00494494" w:rsidP="00727F5A">
            <w:pPr>
              <w:spacing w:after="60"/>
              <w:ind w:left="22" w:hanging="22"/>
              <w:jc w:val="left"/>
              <w:rPr>
                <w:rFonts w:asciiTheme="majorBidi" w:hAnsiTheme="majorBidi" w:cstheme="majorBidi"/>
                <w:bCs/>
                <w:sz w:val="20"/>
                <w:szCs w:val="20"/>
                <w:lang w:val="fr-FR"/>
              </w:rPr>
            </w:pPr>
            <w:r w:rsidRPr="00CE17D4">
              <w:rPr>
                <w:rFonts w:asciiTheme="majorBidi" w:hAnsiTheme="majorBidi"/>
                <w:b/>
                <w:bCs/>
                <w:sz w:val="20"/>
                <w:szCs w:val="20"/>
                <w:lang w:val="fr-FR"/>
              </w:rPr>
              <w:br w:type="page"/>
              <w:t xml:space="preserve">Cible 12 : Augmenter significativement la superficie, la qualité et la connectivité des espaces verts et bleus dans les zones urbaines et densément peuplées, ainsi que l’accès à ces espaces et les avantages qu’ils procurent, en systématisant la conservation et l’utilisation durable de la biodiversité, en tenant compte de celle-ci dans l’aménagement urbain, en améliorant la biodiversité ainsi que la connectivité et l’intégrité écologiques indigènes, en améliorant la santé et le bien-être des personnes et leur lien avec la nature, ainsi qu’en favorisant une urbanisation durable et inclusive et en soutenant la fourniture de fonctions et de services écosystémiques. </w:t>
            </w:r>
          </w:p>
        </w:tc>
      </w:tr>
      <w:tr w:rsidR="00494494" w:rsidRPr="00CE17D4" w14:paraId="2C6F1039" w14:textId="77777777" w:rsidTr="00727F5A">
        <w:trPr>
          <w:cantSplit/>
          <w:trHeight w:val="622"/>
        </w:trPr>
        <w:tc>
          <w:tcPr>
            <w:tcW w:w="0" w:type="auto"/>
            <w:gridSpan w:val="2"/>
            <w:shd w:val="clear" w:color="auto" w:fill="FFFFFF" w:themeFill="background1"/>
          </w:tcPr>
          <w:p w14:paraId="1B8A8723"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color w:val="000000" w:themeColor="text1"/>
                <w:sz w:val="20"/>
                <w:szCs w:val="20"/>
                <w:lang w:val="fr-FR"/>
              </w:rPr>
              <w:t>Indicateur : Nombre de pays disposant d’un plan d’urbanisme tenant compte de la biodiversité et mentionnant des espaces urbains verts ou bleus.</w:t>
            </w:r>
          </w:p>
        </w:tc>
      </w:tr>
      <w:tr w:rsidR="00494494" w:rsidRPr="00CE17D4" w14:paraId="656D3943" w14:textId="77777777" w:rsidTr="00727F5A">
        <w:trPr>
          <w:cantSplit/>
          <w:trHeight w:val="1253"/>
        </w:trPr>
        <w:tc>
          <w:tcPr>
            <w:tcW w:w="0" w:type="auto"/>
            <w:shd w:val="clear" w:color="auto" w:fill="FFFFFF" w:themeFill="background1"/>
          </w:tcPr>
          <w:p w14:paraId="3BCE31A0" w14:textId="77777777" w:rsidR="00494494" w:rsidRPr="00CE17D4" w:rsidRDefault="00494494" w:rsidP="00727F5A">
            <w:pPr>
              <w:rPr>
                <w:rFonts w:asciiTheme="majorBidi" w:hAnsiTheme="majorBidi"/>
                <w:b/>
                <w:bCs/>
                <w:color w:val="000000" w:themeColor="text1"/>
                <w:sz w:val="20"/>
                <w:szCs w:val="20"/>
                <w:lang w:val="fr-FR"/>
              </w:rPr>
            </w:pPr>
            <w:r w:rsidRPr="00CE17D4">
              <w:rPr>
                <w:rFonts w:asciiTheme="majorBidi" w:hAnsiTheme="majorBidi"/>
                <w:b/>
                <w:bCs/>
                <w:sz w:val="20"/>
                <w:szCs w:val="20"/>
                <w:lang w:val="fr-FR"/>
              </w:rPr>
              <w:t>12.1</w:t>
            </w:r>
            <w:r w:rsidRPr="00CE17D4">
              <w:rPr>
                <w:b/>
                <w:bCs/>
                <w:sz w:val="20"/>
                <w:szCs w:val="20"/>
                <w:lang w:val="fr-FR"/>
              </w:rPr>
              <w:tab/>
            </w:r>
            <w:r w:rsidRPr="00CE17D4">
              <w:rPr>
                <w:rFonts w:asciiTheme="majorBidi" w:hAnsiTheme="majorBidi"/>
                <w:sz w:val="20"/>
                <w:szCs w:val="20"/>
                <w:lang w:val="fr-FR"/>
              </w:rPr>
              <w:t>Votre pays dispose-t-il de zones urbaines qui font l’objet d’une planification urbaine respectueuse de la biodiversité qui inclut la gestion des espaces verts ou bleus pour la conservation et l’utilisation durable de la biodiversité ?</w:t>
            </w:r>
          </w:p>
        </w:tc>
        <w:tc>
          <w:tcPr>
            <w:tcW w:w="0" w:type="auto"/>
          </w:tcPr>
          <w:p w14:paraId="7052959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2B410910"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79056A6C"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c)</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En partie</w:t>
            </w:r>
          </w:p>
          <w:p w14:paraId="5FD0B99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sz w:val="20"/>
                <w:szCs w:val="20"/>
                <w:lang w:val="fr-FR"/>
              </w:rPr>
              <w:t>De manière exhaustive</w:t>
            </w:r>
          </w:p>
        </w:tc>
      </w:tr>
      <w:tr w:rsidR="00494494" w:rsidRPr="00CE17D4" w14:paraId="3A7CEC36" w14:textId="77777777" w:rsidTr="00727F5A">
        <w:trPr>
          <w:cantSplit/>
          <w:trHeight w:val="1253"/>
        </w:trPr>
        <w:tc>
          <w:tcPr>
            <w:tcW w:w="0" w:type="auto"/>
            <w:shd w:val="clear" w:color="auto" w:fill="FFFFFF" w:themeFill="background1"/>
          </w:tcPr>
          <w:p w14:paraId="2A3AA3E5" w14:textId="77777777" w:rsidR="00494494" w:rsidRPr="00CE17D4" w:rsidRDefault="00494494" w:rsidP="00727F5A">
            <w:pPr>
              <w:jc w:val="left"/>
              <w:rPr>
                <w:rFonts w:asciiTheme="majorBidi" w:hAnsiTheme="majorBidi"/>
                <w:b/>
                <w:bCs/>
                <w:color w:val="000000" w:themeColor="text1"/>
                <w:sz w:val="20"/>
                <w:szCs w:val="20"/>
                <w:lang w:val="fr-FR"/>
              </w:rPr>
            </w:pPr>
            <w:r w:rsidRPr="00CE17D4">
              <w:rPr>
                <w:rFonts w:asciiTheme="majorBidi" w:hAnsiTheme="majorBidi"/>
                <w:b/>
                <w:bCs/>
                <w:sz w:val="20"/>
                <w:szCs w:val="20"/>
                <w:lang w:val="fr-FR"/>
              </w:rPr>
              <w:t>12.2</w:t>
            </w:r>
            <w:r w:rsidRPr="00CE17D4">
              <w:rPr>
                <w:rFonts w:asciiTheme="majorBidi" w:hAnsiTheme="majorBidi"/>
                <w:b/>
                <w:bCs/>
                <w:sz w:val="20"/>
                <w:szCs w:val="20"/>
                <w:lang w:val="fr-FR"/>
              </w:rPr>
              <w:tab/>
            </w:r>
            <w:r w:rsidRPr="00CE17D4">
              <w:rPr>
                <w:rFonts w:asciiTheme="majorBidi" w:hAnsiTheme="majorBidi"/>
                <w:sz w:val="20"/>
                <w:szCs w:val="20"/>
                <w:lang w:val="fr-FR"/>
              </w:rPr>
              <w:t>Votre pays dispose-t-il de zones urbaines qui font l’objet d’une planification urbaine respectueuse de la biodiversité qui inclut la gestion des espaces verts ou bleus au profit des services écosystémiques et des contributions de la nature aux populations ?</w:t>
            </w:r>
          </w:p>
        </w:tc>
        <w:tc>
          <w:tcPr>
            <w:tcW w:w="0" w:type="auto"/>
          </w:tcPr>
          <w:p w14:paraId="26AE58E4"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t>Non</w:t>
            </w:r>
          </w:p>
          <w:p w14:paraId="0994EE5C" w14:textId="77777777" w:rsidR="00494494" w:rsidRPr="00CE17D4" w:rsidRDefault="00494494" w:rsidP="00727F5A">
            <w:pPr>
              <w:ind w:left="360" w:hanging="360"/>
              <w:jc w:val="left"/>
              <w:textAlignment w:val="baseline"/>
              <w:rPr>
                <w:rFonts w:asciiTheme="majorBidi" w:hAnsiTheme="majorBidi" w:cstheme="majorBidi"/>
                <w:bCs/>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3188F67F" w14:textId="77777777" w:rsidR="00494494" w:rsidRPr="00CE17D4" w:rsidRDefault="00494494" w:rsidP="00727F5A">
            <w:pPr>
              <w:ind w:left="360" w:hanging="360"/>
              <w:jc w:val="left"/>
              <w:textAlignment w:val="baseline"/>
              <w:rPr>
                <w:rFonts w:asciiTheme="majorBidi" w:hAnsiTheme="majorBidi" w:cstheme="majorBidi"/>
                <w:bCs/>
                <w:sz w:val="20"/>
                <w:szCs w:val="20"/>
                <w:lang w:val="fr-FR" w:eastAsia="zh-CN"/>
              </w:rPr>
            </w:pPr>
            <w:r w:rsidRPr="00CE17D4">
              <w:rPr>
                <w:rFonts w:asciiTheme="majorBidi" w:hAnsiTheme="majorBidi"/>
                <w:bCs/>
                <w:sz w:val="20"/>
                <w:szCs w:val="20"/>
                <w:lang w:val="fr-FR" w:eastAsia="zh-CN"/>
              </w:rPr>
              <w:t>c)</w:t>
            </w:r>
            <w:r w:rsidRPr="00CE17D4">
              <w:rPr>
                <w:rFonts w:asciiTheme="majorBidi" w:hAnsiTheme="majorBidi"/>
                <w:bCs/>
                <w:sz w:val="20"/>
                <w:szCs w:val="20"/>
                <w:lang w:val="fr-FR" w:eastAsia="zh-CN"/>
              </w:rPr>
              <w:tab/>
              <w:t>En partie</w:t>
            </w:r>
          </w:p>
          <w:p w14:paraId="6E652D0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sz w:val="20"/>
                <w:szCs w:val="20"/>
                <w:lang w:val="fr-FR"/>
              </w:rPr>
              <w:t>d)</w:t>
            </w:r>
            <w:r w:rsidRPr="00CE17D4">
              <w:rPr>
                <w:sz w:val="20"/>
                <w:szCs w:val="20"/>
                <w:lang w:val="fr-FR"/>
              </w:rPr>
              <w:tab/>
            </w:r>
            <w:r w:rsidRPr="00CE17D4">
              <w:rPr>
                <w:rFonts w:asciiTheme="majorBidi" w:hAnsiTheme="majorBidi"/>
                <w:bCs/>
                <w:sz w:val="20"/>
                <w:szCs w:val="20"/>
                <w:lang w:val="fr-FR"/>
              </w:rPr>
              <w:t>De manière exhaustive</w:t>
            </w:r>
          </w:p>
        </w:tc>
      </w:tr>
      <w:tr w:rsidR="00494494" w:rsidRPr="00CE17D4" w14:paraId="48C8680E" w14:textId="77777777" w:rsidTr="00727F5A">
        <w:trPr>
          <w:cantSplit/>
          <w:trHeight w:val="300"/>
        </w:trPr>
        <w:tc>
          <w:tcPr>
            <w:tcW w:w="0" w:type="auto"/>
            <w:gridSpan w:val="2"/>
            <w:shd w:val="clear" w:color="auto" w:fill="F2F2F2" w:themeFill="background1" w:themeFillShade="F2"/>
          </w:tcPr>
          <w:p w14:paraId="657EB3E6" w14:textId="77777777" w:rsidR="00494494" w:rsidRPr="00CE17D4" w:rsidRDefault="00494494" w:rsidP="00727F5A">
            <w:pPr>
              <w:jc w:val="left"/>
              <w:rPr>
                <w:rFonts w:asciiTheme="majorBidi" w:hAnsiTheme="majorBidi" w:cstheme="majorBidi"/>
                <w:sz w:val="20"/>
                <w:szCs w:val="20"/>
                <w:lang w:val="fr-FR"/>
              </w:rPr>
            </w:pPr>
            <w:r w:rsidRPr="00CE17D4">
              <w:rPr>
                <w:sz w:val="24"/>
                <w:lang w:val="fr-FR" w:eastAsia="zh-CN"/>
              </w:rPr>
              <w:lastRenderedPageBreak/>
              <w:br w:type="page"/>
            </w:r>
            <w:r w:rsidRPr="00CE17D4">
              <w:rPr>
                <w:rFonts w:asciiTheme="majorBidi" w:hAnsiTheme="majorBidi"/>
                <w:b/>
                <w:bCs/>
                <w:sz w:val="20"/>
                <w:szCs w:val="20"/>
                <w:lang w:val="fr-FR" w:eastAsia="zh-CN"/>
              </w:rPr>
              <w:t xml:space="preserve">Cible 13 : Prendre des mesures 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 et faciliter l’accès approprié aux ressources génétiques, et, d’ici à 2030, favoriser une augmentation significative des avantages partagés, dans le respect des instruments internationaux applicables en matière d’accès et de partage des avantages. </w:t>
            </w:r>
          </w:p>
        </w:tc>
      </w:tr>
      <w:tr w:rsidR="00494494" w:rsidRPr="00CE17D4" w14:paraId="583BF852" w14:textId="77777777" w:rsidTr="00727F5A">
        <w:trPr>
          <w:cantSplit/>
          <w:trHeight w:val="1010"/>
        </w:trPr>
        <w:tc>
          <w:tcPr>
            <w:tcW w:w="0" w:type="auto"/>
            <w:gridSpan w:val="2"/>
            <w:shd w:val="clear" w:color="auto" w:fill="FFFFFF" w:themeFill="background1"/>
          </w:tcPr>
          <w:p w14:paraId="4B4CB155" w14:textId="77777777" w:rsidR="00494494" w:rsidRPr="00CE17D4" w:rsidRDefault="00494494" w:rsidP="00727F5A">
            <w:pPr>
              <w:jc w:val="left"/>
              <w:rPr>
                <w:rFonts w:ascii="Calibri" w:eastAsia="Calibri" w:hAnsi="Calibri"/>
                <w:bCs/>
                <w:sz w:val="24"/>
                <w:lang w:val="fr-FR"/>
              </w:rPr>
            </w:pPr>
            <w:r w:rsidRPr="00CE17D4">
              <w:rPr>
                <w:rFonts w:asciiTheme="majorBidi" w:hAnsiTheme="majorBidi"/>
                <w:b/>
                <w:bCs/>
                <w:color w:val="000000" w:themeColor="text1"/>
                <w:sz w:val="20"/>
                <w:szCs w:val="20"/>
                <w:lang w:val="fr-FR" w:eastAsia="zh-CN"/>
              </w:rPr>
              <w:t>Indicateur : Nombre de pays qui ont pris des mesures 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w:t>
            </w:r>
          </w:p>
        </w:tc>
      </w:tr>
      <w:tr w:rsidR="00494494" w:rsidRPr="00CE17D4" w14:paraId="07F9453A" w14:textId="77777777" w:rsidTr="00727F5A">
        <w:trPr>
          <w:cantSplit/>
          <w:trHeight w:val="1235"/>
        </w:trPr>
        <w:tc>
          <w:tcPr>
            <w:tcW w:w="0" w:type="auto"/>
          </w:tcPr>
          <w:p w14:paraId="0FB257F4" w14:textId="77777777" w:rsidR="00494494" w:rsidRPr="00CE17D4" w:rsidRDefault="00494494" w:rsidP="00727F5A">
            <w:pPr>
              <w:spacing w:beforeAutospacing="1" w:afterAutospacing="1"/>
              <w:jc w:val="left"/>
              <w:textAlignment w:val="baseline"/>
              <w:rPr>
                <w:rFonts w:asciiTheme="majorBidi" w:hAnsiTheme="majorBidi"/>
                <w:sz w:val="20"/>
                <w:szCs w:val="20"/>
                <w:lang w:val="fr-FR" w:eastAsia="zh-CN"/>
              </w:rPr>
            </w:pPr>
            <w:r w:rsidRPr="00CE17D4">
              <w:rPr>
                <w:rFonts w:asciiTheme="majorBidi" w:hAnsiTheme="majorBidi"/>
                <w:b/>
                <w:sz w:val="20"/>
                <w:szCs w:val="20"/>
                <w:lang w:val="fr-FR" w:eastAsia="zh-CN"/>
              </w:rPr>
              <w:t>13.1</w:t>
            </w:r>
            <w:r w:rsidRPr="00CE17D4">
              <w:rPr>
                <w:rFonts w:asciiTheme="majorBidi" w:hAnsiTheme="majorBidi"/>
                <w:sz w:val="20"/>
                <w:szCs w:val="20"/>
                <w:lang w:val="fr-FR" w:eastAsia="zh-CN"/>
              </w:rPr>
              <w:tab/>
              <w:t>Votre pays dispose-t-il de mesures juridiques, administratives et stratégiques efficaces pour garantir le partage juste et équitable des avantages découlant de l’utilisation des ressources génétiques ?</w:t>
            </w:r>
          </w:p>
        </w:tc>
        <w:tc>
          <w:tcPr>
            <w:tcW w:w="0" w:type="auto"/>
          </w:tcPr>
          <w:p w14:paraId="47E4F046"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34E295F5"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 d’élaboration</w:t>
            </w:r>
            <w:r w:rsidRPr="00CE17D4">
              <w:rPr>
                <w:rFonts w:asciiTheme="majorBidi" w:hAnsiTheme="majorBidi"/>
                <w:sz w:val="20"/>
                <w:szCs w:val="20"/>
                <w:lang w:val="fr-FR" w:eastAsia="zh-CN"/>
              </w:rPr>
              <w:t> </w:t>
            </w:r>
          </w:p>
          <w:p w14:paraId="739F9A63"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4CF2C59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18942FC5" w14:textId="77777777" w:rsidR="00494494" w:rsidRPr="00CE17D4" w:rsidRDefault="00494494" w:rsidP="00727F5A">
            <w:pPr>
              <w:ind w:left="360" w:hanging="360"/>
              <w:jc w:val="left"/>
              <w:textAlignment w:val="baseline"/>
              <w:rPr>
                <w:rFonts w:asciiTheme="majorBidi" w:hAnsiTheme="majorBidi"/>
                <w:sz w:val="20"/>
                <w:szCs w:val="20"/>
                <w:lang w:val="fr-FR" w:eastAsia="zh-CN"/>
              </w:rPr>
            </w:pPr>
            <w:r w:rsidRPr="00CE17D4">
              <w:rPr>
                <w:rFonts w:asciiTheme="majorBidi" w:hAnsiTheme="majorBidi"/>
                <w:sz w:val="20"/>
                <w:szCs w:val="20"/>
                <w:lang w:val="fr-FR"/>
              </w:rPr>
              <w:t>e)</w:t>
            </w:r>
            <w:r w:rsidRPr="00CE17D4">
              <w:rPr>
                <w:rFonts w:asciiTheme="majorBidi" w:hAnsiTheme="majorBidi"/>
                <w:sz w:val="20"/>
                <w:szCs w:val="20"/>
                <w:lang w:val="fr-FR"/>
              </w:rPr>
              <w:tab/>
              <w:t>Sans objet</w:t>
            </w:r>
          </w:p>
        </w:tc>
      </w:tr>
      <w:tr w:rsidR="00494494" w:rsidRPr="00CE17D4" w14:paraId="02644655" w14:textId="77777777" w:rsidTr="00727F5A">
        <w:trPr>
          <w:cantSplit/>
          <w:trHeight w:val="1235"/>
        </w:trPr>
        <w:tc>
          <w:tcPr>
            <w:tcW w:w="0" w:type="auto"/>
          </w:tcPr>
          <w:p w14:paraId="00E17F71" w14:textId="77777777" w:rsidR="00494494" w:rsidRPr="00CE17D4" w:rsidRDefault="00494494" w:rsidP="00727F5A">
            <w:pPr>
              <w:tabs>
                <w:tab w:val="left" w:pos="1304"/>
              </w:tabs>
              <w:rPr>
                <w:rFonts w:asciiTheme="majorBidi" w:hAnsiTheme="majorBidi"/>
                <w:sz w:val="20"/>
                <w:szCs w:val="20"/>
                <w:lang w:val="fr-FR" w:eastAsia="zh-CN"/>
              </w:rPr>
            </w:pPr>
            <w:r w:rsidRPr="00CE17D4">
              <w:rPr>
                <w:rFonts w:asciiTheme="majorBidi" w:hAnsiTheme="majorBidi"/>
                <w:b/>
                <w:bCs/>
                <w:sz w:val="20"/>
                <w:szCs w:val="20"/>
                <w:lang w:val="fr-FR" w:eastAsia="zh-CN"/>
              </w:rPr>
              <w:t>13.2</w:t>
            </w:r>
            <w:r w:rsidRPr="00CE17D4">
              <w:rPr>
                <w:rFonts w:asciiTheme="majorBidi" w:hAnsiTheme="majorBidi"/>
                <w:sz w:val="20"/>
                <w:szCs w:val="20"/>
                <w:lang w:val="fr-FR" w:eastAsia="zh-CN"/>
              </w:rPr>
              <w:tab/>
              <w:t>Votre pays prend-t-il des mesures de renforcement des capacités pour garantir le partage juste et équitable des avantages découlant de l’utilisation des ressources génétiques ?</w:t>
            </w:r>
          </w:p>
        </w:tc>
        <w:tc>
          <w:tcPr>
            <w:tcW w:w="0" w:type="auto"/>
          </w:tcPr>
          <w:p w14:paraId="65E2BC75"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4664CD5D"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 d’élaboration</w:t>
            </w:r>
            <w:r w:rsidRPr="00CE17D4">
              <w:rPr>
                <w:rFonts w:asciiTheme="majorBidi" w:hAnsiTheme="majorBidi"/>
                <w:sz w:val="20"/>
                <w:szCs w:val="20"/>
                <w:lang w:val="fr-FR" w:eastAsia="zh-CN"/>
              </w:rPr>
              <w:t> </w:t>
            </w:r>
          </w:p>
          <w:p w14:paraId="24274D91"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12D772E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6E606088" w14:textId="77777777" w:rsidR="00494494" w:rsidRPr="00CE17D4" w:rsidRDefault="00494494" w:rsidP="00727F5A">
            <w:pPr>
              <w:ind w:left="360" w:hanging="360"/>
              <w:jc w:val="left"/>
              <w:textAlignment w:val="baseline"/>
              <w:rPr>
                <w:rFonts w:asciiTheme="majorBidi" w:hAnsiTheme="majorBidi"/>
                <w:sz w:val="20"/>
                <w:szCs w:val="20"/>
                <w:lang w:val="fr-FR" w:eastAsia="zh-CN"/>
              </w:rPr>
            </w:pPr>
            <w:r w:rsidRPr="00CE17D4">
              <w:rPr>
                <w:rFonts w:asciiTheme="majorBidi" w:hAnsiTheme="majorBidi"/>
                <w:sz w:val="20"/>
                <w:szCs w:val="20"/>
                <w:lang w:val="fr-FR" w:eastAsia="zh-CN"/>
              </w:rPr>
              <w:t>e)</w:t>
            </w:r>
            <w:r w:rsidRPr="00CE17D4">
              <w:rPr>
                <w:rFonts w:asciiTheme="majorBidi" w:hAnsiTheme="majorBidi"/>
                <w:sz w:val="20"/>
                <w:szCs w:val="20"/>
                <w:lang w:val="fr-FR" w:eastAsia="zh-CN"/>
              </w:rPr>
              <w:tab/>
              <w:t>Sans objet</w:t>
            </w:r>
          </w:p>
        </w:tc>
      </w:tr>
      <w:tr w:rsidR="00494494" w:rsidRPr="00CE17D4" w14:paraId="0197A877" w14:textId="77777777" w:rsidTr="00727F5A">
        <w:trPr>
          <w:cantSplit/>
          <w:trHeight w:val="1235"/>
        </w:trPr>
        <w:tc>
          <w:tcPr>
            <w:tcW w:w="0" w:type="auto"/>
          </w:tcPr>
          <w:p w14:paraId="5BEAE732" w14:textId="77777777" w:rsidR="00494494" w:rsidRPr="00CE17D4" w:rsidRDefault="00494494" w:rsidP="00727F5A">
            <w:pPr>
              <w:tabs>
                <w:tab w:val="left" w:pos="1304"/>
              </w:tabs>
              <w:rPr>
                <w:rFonts w:ascii="Calibri" w:hAnsi="Calibri" w:cs="Calibri"/>
                <w:color w:val="000000"/>
                <w:lang w:val="fr-FR"/>
              </w:rPr>
            </w:pPr>
            <w:r w:rsidRPr="00CE17D4">
              <w:rPr>
                <w:rFonts w:asciiTheme="majorBidi" w:hAnsiTheme="majorBidi"/>
                <w:b/>
                <w:bCs/>
                <w:sz w:val="20"/>
                <w:szCs w:val="20"/>
                <w:lang w:val="fr-FR" w:eastAsia="zh-CN"/>
              </w:rPr>
              <w:t>13.3</w:t>
            </w:r>
            <w:r w:rsidRPr="00CE17D4">
              <w:rPr>
                <w:rFonts w:asciiTheme="majorBidi" w:hAnsiTheme="majorBidi"/>
                <w:sz w:val="20"/>
                <w:szCs w:val="20"/>
                <w:lang w:val="fr-FR" w:eastAsia="zh-CN"/>
              </w:rPr>
              <w:t xml:space="preserve"> </w:t>
            </w:r>
            <w:r w:rsidRPr="00CE17D4">
              <w:rPr>
                <w:rFonts w:asciiTheme="majorBidi" w:hAnsiTheme="majorBidi"/>
                <w:sz w:val="20"/>
                <w:szCs w:val="20"/>
                <w:lang w:val="fr-FR" w:eastAsia="zh-CN"/>
              </w:rPr>
              <w:tab/>
              <w:t>Votre pays a-t-il mis en place des mesures administratives, politiques ou législatives relatives à l’opérationnalisation du mécanisme multilatéral dans la décision 16/2 ?</w:t>
            </w:r>
          </w:p>
        </w:tc>
        <w:tc>
          <w:tcPr>
            <w:tcW w:w="0" w:type="auto"/>
          </w:tcPr>
          <w:p w14:paraId="5DB44B79"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68C0376C" w14:textId="77777777" w:rsidR="00494494" w:rsidRPr="00CE17D4" w:rsidRDefault="00494494" w:rsidP="00727F5A">
            <w:pPr>
              <w:ind w:left="360" w:hanging="360"/>
              <w:jc w:val="left"/>
              <w:rPr>
                <w:rFonts w:asciiTheme="majorBidi" w:hAnsiTheme="majorBidi"/>
                <w:b/>
                <w:sz w:val="20"/>
                <w:highlight w:val="yellow"/>
                <w:u w:val="single"/>
                <w:lang w:val="fr-FR"/>
              </w:rPr>
            </w:pPr>
            <w:r w:rsidRPr="00CE17D4">
              <w:rPr>
                <w:rFonts w:asciiTheme="majorBidi" w:hAnsiTheme="majorBidi"/>
                <w:sz w:val="20"/>
                <w:lang w:val="fr-FR"/>
              </w:rPr>
              <w:t>b)</w:t>
            </w:r>
            <w:r w:rsidRPr="00CE17D4">
              <w:rPr>
                <w:rFonts w:asciiTheme="majorBidi" w:hAnsiTheme="majorBidi"/>
                <w:sz w:val="20"/>
                <w:lang w:val="fr-FR"/>
              </w:rPr>
              <w:tab/>
            </w:r>
            <w:r w:rsidRPr="00CE17D4">
              <w:rPr>
                <w:rFonts w:asciiTheme="majorBidi" w:hAnsiTheme="majorBidi"/>
                <w:color w:val="222222"/>
                <w:sz w:val="20"/>
                <w:shd w:val="clear" w:color="auto" w:fill="FFFFFF"/>
                <w:lang w:val="fr-FR"/>
              </w:rPr>
              <w:t>En cours d’élaboration</w:t>
            </w:r>
          </w:p>
          <w:p w14:paraId="311B1B9A" w14:textId="77777777" w:rsidR="00494494" w:rsidRPr="00CE17D4" w:rsidRDefault="00494494" w:rsidP="00727F5A">
            <w:pPr>
              <w:ind w:left="360" w:hanging="360"/>
              <w:jc w:val="left"/>
              <w:rPr>
                <w:rFonts w:asciiTheme="majorBidi" w:hAnsiTheme="majorBidi"/>
                <w:b/>
                <w:sz w:val="20"/>
                <w:highlight w:val="yellow"/>
                <w:u w:val="single"/>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77FEB5F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02FCCF72" w14:textId="77777777" w:rsidTr="00727F5A">
        <w:trPr>
          <w:cantSplit/>
          <w:trHeight w:val="1235"/>
        </w:trPr>
        <w:tc>
          <w:tcPr>
            <w:tcW w:w="0" w:type="auto"/>
          </w:tcPr>
          <w:p w14:paraId="322687B7" w14:textId="77777777" w:rsidR="00494494" w:rsidRPr="00CE17D4" w:rsidRDefault="00494494" w:rsidP="00727F5A">
            <w:pPr>
              <w:tabs>
                <w:tab w:val="left" w:pos="599"/>
              </w:tabs>
              <w:jc w:val="left"/>
              <w:textAlignment w:val="baseline"/>
              <w:rPr>
                <w:rFonts w:asciiTheme="majorBidi" w:hAnsiTheme="majorBidi" w:cstheme="majorBidi"/>
                <w:b/>
                <w:sz w:val="20"/>
                <w:szCs w:val="20"/>
                <w:lang w:val="fr-FR" w:eastAsia="zh-CN"/>
              </w:rPr>
            </w:pPr>
            <w:r w:rsidRPr="00CE17D4">
              <w:rPr>
                <w:rFonts w:asciiTheme="majorBidi" w:hAnsiTheme="majorBidi"/>
                <w:b/>
                <w:bCs/>
                <w:sz w:val="20"/>
                <w:szCs w:val="20"/>
                <w:lang w:val="fr-FR" w:eastAsia="zh-CN"/>
              </w:rPr>
              <w:t>13.4</w:t>
            </w:r>
            <w:r w:rsidRPr="00CE17D4">
              <w:rPr>
                <w:sz w:val="24"/>
                <w:lang w:val="fr-FR" w:eastAsia="zh-CN"/>
              </w:rPr>
              <w:tab/>
            </w:r>
            <w:r w:rsidRPr="00CE17D4">
              <w:rPr>
                <w:rFonts w:asciiTheme="majorBidi" w:hAnsiTheme="majorBidi"/>
                <w:sz w:val="20"/>
                <w:szCs w:val="20"/>
                <w:lang w:val="fr-FR" w:eastAsia="zh-CN"/>
              </w:rPr>
              <w:t>Les mesures mentionnées aux questions 13.1 et 13.2 incluent-elles l’utilisation des connaissances traditionnelles associées aux ressources génétiques ?</w:t>
            </w:r>
          </w:p>
        </w:tc>
        <w:tc>
          <w:tcPr>
            <w:tcW w:w="0" w:type="auto"/>
          </w:tcPr>
          <w:p w14:paraId="0B3150F3"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7DFB349B"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bCs/>
                <w:sz w:val="20"/>
                <w:szCs w:val="20"/>
                <w:lang w:val="fr-FR"/>
              </w:rPr>
              <w:t xml:space="preserve">b)    </w:t>
            </w:r>
            <w:r w:rsidRPr="00CE17D4">
              <w:rPr>
                <w:rFonts w:asciiTheme="majorBidi" w:hAnsiTheme="majorBidi"/>
                <w:sz w:val="20"/>
                <w:szCs w:val="20"/>
                <w:lang w:val="fr-FR"/>
              </w:rPr>
              <w:t>Oui</w:t>
            </w:r>
          </w:p>
          <w:p w14:paraId="291E1AF4" w14:textId="77777777" w:rsidR="00494494" w:rsidRPr="00CE17D4" w:rsidRDefault="00494494" w:rsidP="00727F5A">
            <w:pPr>
              <w:ind w:left="360" w:hanging="360"/>
              <w:jc w:val="left"/>
              <w:textAlignment w:val="baseline"/>
              <w:rPr>
                <w:rFonts w:asciiTheme="majorBidi" w:hAnsiTheme="majorBidi" w:cstheme="majorBidi"/>
                <w:bCs/>
                <w:sz w:val="20"/>
                <w:szCs w:val="20"/>
                <w:lang w:val="fr-FR" w:eastAsia="zh-CN"/>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 Ne s’applique pas</w:t>
            </w:r>
          </w:p>
        </w:tc>
      </w:tr>
      <w:tr w:rsidR="00494494" w:rsidRPr="00CE17D4" w14:paraId="7F72F627" w14:textId="77777777" w:rsidTr="00727F5A">
        <w:trPr>
          <w:cantSplit/>
          <w:trHeight w:val="1079"/>
        </w:trPr>
        <w:tc>
          <w:tcPr>
            <w:tcW w:w="0" w:type="auto"/>
          </w:tcPr>
          <w:p w14:paraId="37AF02DC" w14:textId="77777777" w:rsidR="00494494" w:rsidRPr="00CE17D4" w:rsidRDefault="00494494" w:rsidP="00727F5A">
            <w:pPr>
              <w:spacing w:before="60" w:after="60"/>
              <w:jc w:val="left"/>
              <w:textAlignment w:val="baseline"/>
              <w:rPr>
                <w:rFonts w:asciiTheme="majorBidi" w:hAnsiTheme="majorBidi"/>
                <w:b/>
                <w:sz w:val="20"/>
                <w:highlight w:val="yellow"/>
                <w:lang w:val="fr-FR" w:eastAsia="zh-CN"/>
              </w:rPr>
            </w:pPr>
            <w:r w:rsidRPr="00CE17D4">
              <w:rPr>
                <w:rFonts w:asciiTheme="majorBidi" w:hAnsiTheme="majorBidi"/>
                <w:b/>
                <w:sz w:val="20"/>
                <w:szCs w:val="20"/>
                <w:lang w:val="fr-FR" w:eastAsia="zh-CN"/>
              </w:rPr>
              <w:t>13.5</w:t>
            </w:r>
            <w:r w:rsidRPr="00CE17D4">
              <w:rPr>
                <w:rFonts w:asciiTheme="majorBidi" w:hAnsiTheme="majorBidi"/>
                <w:sz w:val="20"/>
                <w:szCs w:val="20"/>
                <w:lang w:val="fr-FR" w:eastAsia="zh-CN"/>
              </w:rPr>
              <w:tab/>
              <w:t>Votre pays assure-t-il le suivi des avantages monétaires reçus au titre de l’utilisation des ressources génétiques et/ou des connaissances traditionnelles associées aux ressources génétiques auxquelles votre pays a eu accès ?</w:t>
            </w:r>
          </w:p>
        </w:tc>
        <w:tc>
          <w:tcPr>
            <w:tcW w:w="0" w:type="auto"/>
          </w:tcPr>
          <w:p w14:paraId="500D7F79"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30E035BA"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2479E236"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72E7E99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45F913A2" w14:textId="77777777" w:rsidR="00494494" w:rsidRPr="00CE17D4" w:rsidRDefault="00494494" w:rsidP="00727F5A">
            <w:pPr>
              <w:ind w:left="360" w:hanging="360"/>
              <w:jc w:val="left"/>
              <w:rPr>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Sans objet</w:t>
            </w:r>
          </w:p>
        </w:tc>
      </w:tr>
      <w:tr w:rsidR="00494494" w:rsidRPr="00CE17D4" w14:paraId="698C3549" w14:textId="77777777" w:rsidTr="00727F5A">
        <w:trPr>
          <w:cantSplit/>
          <w:trHeight w:val="808"/>
        </w:trPr>
        <w:tc>
          <w:tcPr>
            <w:tcW w:w="0" w:type="auto"/>
          </w:tcPr>
          <w:p w14:paraId="785A413B" w14:textId="77777777" w:rsidR="00494494" w:rsidRPr="00CE17D4" w:rsidRDefault="00494494" w:rsidP="00727F5A">
            <w:pPr>
              <w:jc w:val="left"/>
              <w:textAlignment w:val="baseline"/>
              <w:rPr>
                <w:rFonts w:asciiTheme="majorBidi" w:hAnsiTheme="majorBidi" w:cstheme="majorBidi"/>
                <w:sz w:val="20"/>
                <w:szCs w:val="20"/>
                <w:lang w:val="fr-FR" w:eastAsia="zh-CN"/>
              </w:rPr>
            </w:pPr>
            <w:r w:rsidRPr="00CE17D4">
              <w:rPr>
                <w:rFonts w:asciiTheme="majorBidi" w:hAnsiTheme="majorBidi"/>
                <w:b/>
                <w:bCs/>
                <w:sz w:val="20"/>
                <w:lang w:val="fr-FR" w:eastAsia="zh-CN"/>
              </w:rPr>
              <w:t>13.6</w:t>
            </w:r>
            <w:r w:rsidRPr="00CE17D4">
              <w:rPr>
                <w:rFonts w:asciiTheme="majorBidi" w:hAnsiTheme="majorBidi"/>
                <w:sz w:val="20"/>
                <w:szCs w:val="20"/>
                <w:lang w:val="fr-FR" w:eastAsia="zh-CN"/>
              </w:rPr>
              <w:tab/>
            </w:r>
            <w:r w:rsidRPr="00CE17D4">
              <w:rPr>
                <w:rFonts w:asciiTheme="majorBidi" w:hAnsiTheme="majorBidi"/>
                <w:sz w:val="20"/>
                <w:lang w:val="fr-FR" w:eastAsia="zh-CN"/>
              </w:rPr>
              <w:t>Votre pays assure-t-il le suivi des avantages non monétaires reçus au titre de l’utilisation des ressources génétiques et/ou des connaissances traditionnelles associées aux ressources génétiques auxquelles votre pays a eu accès ?</w:t>
            </w:r>
          </w:p>
        </w:tc>
        <w:tc>
          <w:tcPr>
            <w:tcW w:w="0" w:type="auto"/>
          </w:tcPr>
          <w:p w14:paraId="3985796F"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50905AAF"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4CF3D0BA"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409B51A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2198449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eastAsia="zh-CN"/>
              </w:rPr>
              <w:t>e)</w:t>
            </w:r>
            <w:r w:rsidRPr="00CE17D4">
              <w:rPr>
                <w:rFonts w:asciiTheme="majorBidi" w:hAnsiTheme="majorBidi"/>
                <w:sz w:val="20"/>
                <w:szCs w:val="20"/>
                <w:lang w:val="fr-FR" w:eastAsia="zh-CN"/>
              </w:rPr>
              <w:tab/>
              <w:t>Sans objet</w:t>
            </w:r>
          </w:p>
        </w:tc>
      </w:tr>
      <w:tr w:rsidR="00494494" w:rsidRPr="00CE17D4" w14:paraId="6D3C613D" w14:textId="77777777" w:rsidTr="00727F5A">
        <w:trPr>
          <w:cantSplit/>
          <w:trHeight w:val="1141"/>
        </w:trPr>
        <w:tc>
          <w:tcPr>
            <w:tcW w:w="0" w:type="auto"/>
          </w:tcPr>
          <w:p w14:paraId="42E528F5" w14:textId="77777777" w:rsidR="00494494" w:rsidRPr="00CE17D4" w:rsidRDefault="00494494" w:rsidP="00727F5A">
            <w:pPr>
              <w:spacing w:before="60" w:after="60"/>
              <w:jc w:val="left"/>
              <w:textAlignment w:val="baseline"/>
              <w:rPr>
                <w:rFonts w:asciiTheme="majorBidi" w:hAnsiTheme="majorBidi" w:cstheme="majorBidi"/>
                <w:b/>
                <w:sz w:val="20"/>
                <w:szCs w:val="20"/>
                <w:lang w:val="fr-FR" w:eastAsia="zh-CN"/>
              </w:rPr>
            </w:pPr>
            <w:r w:rsidRPr="00CE17D4">
              <w:rPr>
                <w:rFonts w:asciiTheme="majorBidi" w:hAnsiTheme="majorBidi"/>
                <w:b/>
                <w:bCs/>
                <w:sz w:val="20"/>
                <w:lang w:val="fr-FR" w:eastAsia="zh-CN"/>
              </w:rPr>
              <w:t>13.7</w:t>
            </w:r>
            <w:r w:rsidRPr="00CE17D4">
              <w:rPr>
                <w:rFonts w:asciiTheme="majorBidi" w:hAnsiTheme="majorBidi"/>
                <w:sz w:val="20"/>
                <w:lang w:val="fr-FR" w:eastAsia="zh-CN"/>
              </w:rPr>
              <w:t xml:space="preserve"> </w:t>
            </w:r>
            <w:r w:rsidRPr="00CE17D4">
              <w:rPr>
                <w:rFonts w:asciiTheme="majorBidi" w:hAnsiTheme="majorBidi"/>
                <w:sz w:val="20"/>
                <w:lang w:val="fr-FR" w:eastAsia="zh-CN"/>
              </w:rPr>
              <w:tab/>
              <w:t>Votre pays a-t-il pris des mesures pour garantir le partage juste et équitable des avantages découlant de l’utilisation des ressources génétiques et/ou des connaissances traditionnelles associées aux ressources génétiques auxquelles un autre pays a eu accès ?</w:t>
            </w:r>
          </w:p>
        </w:tc>
        <w:tc>
          <w:tcPr>
            <w:tcW w:w="0" w:type="auto"/>
          </w:tcPr>
          <w:p w14:paraId="6C610702"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6156C6EB"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591A147D"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5890E78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p w14:paraId="4A10453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Sans objet</w:t>
            </w:r>
          </w:p>
        </w:tc>
      </w:tr>
      <w:tr w:rsidR="00494494" w:rsidRPr="00CE17D4" w14:paraId="6FFF1B80" w14:textId="77777777" w:rsidTr="00727F5A">
        <w:trPr>
          <w:cantSplit/>
          <w:trHeight w:val="1141"/>
        </w:trPr>
        <w:tc>
          <w:tcPr>
            <w:tcW w:w="0" w:type="auto"/>
            <w:gridSpan w:val="2"/>
            <w:shd w:val="clear" w:color="auto" w:fill="F2F2F2" w:themeFill="background1" w:themeFillShade="F2"/>
          </w:tcPr>
          <w:p w14:paraId="406B5094" w14:textId="77777777" w:rsidR="00494494" w:rsidRPr="00CE17D4" w:rsidRDefault="00494494" w:rsidP="00727F5A">
            <w:pPr>
              <w:jc w:val="left"/>
              <w:textAlignment w:val="baseline"/>
              <w:rPr>
                <w:rFonts w:asciiTheme="majorBidi" w:hAnsiTheme="majorBidi" w:cstheme="majorBidi"/>
                <w:bCs/>
                <w:sz w:val="20"/>
                <w:szCs w:val="20"/>
                <w:lang w:val="fr-FR" w:eastAsia="zh-CN"/>
              </w:rPr>
            </w:pPr>
            <w:r w:rsidRPr="00CE17D4">
              <w:rPr>
                <w:rFonts w:asciiTheme="majorBidi" w:hAnsiTheme="majorBidi"/>
                <w:b/>
                <w:bCs/>
                <w:sz w:val="20"/>
                <w:szCs w:val="20"/>
                <w:lang w:val="fr-FR"/>
              </w:rPr>
              <w:lastRenderedPageBreak/>
              <w:br w:type="page"/>
              <w:t xml:space="preserve">Cible 14 : Assurer la pleine intégration de la biodiversité et de ses multiples valeurs dans les politiques, les réglementations, les processus de planification et de développement, les stratégies d’élimination de la pauvreté, les évaluations environnementales stratégiques, les évaluations de l’impact sur l’environnement et, le cas échéant, la comptabilité nationale, à tous les niveaux de gouvernement et dans tous les secteurs, en particulier ceux qui ont des incidences importantes sur la biodiversité, et aligner progressivement toutes les activités publiques et privées concernées, ainsi que les flux budgétaires et financiers, sur les objectifs et les cibles du Cadre mondial de la biodiversité de Kunming-Montréal </w:t>
            </w:r>
          </w:p>
        </w:tc>
      </w:tr>
      <w:tr w:rsidR="00494494" w:rsidRPr="00CE17D4" w14:paraId="237E06E4" w14:textId="77777777" w:rsidTr="00727F5A">
        <w:trPr>
          <w:cantSplit/>
          <w:trHeight w:val="1141"/>
        </w:trPr>
        <w:tc>
          <w:tcPr>
            <w:tcW w:w="0" w:type="auto"/>
            <w:gridSpan w:val="2"/>
            <w:shd w:val="clear" w:color="auto" w:fill="FFFFFF" w:themeFill="background1"/>
          </w:tcPr>
          <w:p w14:paraId="28CEE042" w14:textId="77777777" w:rsidR="00494494" w:rsidRPr="00CE17D4" w:rsidRDefault="00494494" w:rsidP="00727F5A">
            <w:pPr>
              <w:jc w:val="left"/>
              <w:rPr>
                <w:lang w:val="fr-FR"/>
              </w:rPr>
            </w:pPr>
            <w:r w:rsidRPr="00CE17D4">
              <w:rPr>
                <w:rFonts w:asciiTheme="majorBidi" w:hAnsiTheme="majorBidi"/>
                <w:b/>
                <w:bCs/>
                <w:color w:val="000000" w:themeColor="text1"/>
                <w:sz w:val="20"/>
                <w:szCs w:val="20"/>
                <w:lang w:val="fr-FR"/>
              </w:rPr>
              <w:t xml:space="preserve">Indicateur : </w:t>
            </w:r>
            <w:r w:rsidRPr="00CE17D4">
              <w:rPr>
                <w:b/>
                <w:bCs/>
                <w:sz w:val="20"/>
                <w:szCs w:val="20"/>
                <w:lang w:val="fr-FR"/>
              </w:rPr>
              <w:t>Nombre de pays intégrant la biodiversité et ses multiples valeurs dans les politiques, les réglementations, la planification, les processus de développement, les stratégies d’élimination de la pauvreté et, le cas échéant, dans la comptabilité nationale, à tous les niveaux de gouvernement et dans tous les secteurs, et alignant progressivement toutes les activités publiques et privées concernées, ainsi que les flux fiscaux et financiers sur les objectifs et les cibles du Cadre.</w:t>
            </w:r>
          </w:p>
        </w:tc>
      </w:tr>
      <w:tr w:rsidR="00494494" w:rsidRPr="00CE17D4" w14:paraId="0627F244" w14:textId="77777777" w:rsidTr="00727F5A">
        <w:trPr>
          <w:cantSplit/>
          <w:trHeight w:val="1025"/>
        </w:trPr>
        <w:tc>
          <w:tcPr>
            <w:tcW w:w="0" w:type="auto"/>
          </w:tcPr>
          <w:p w14:paraId="34DB142C" w14:textId="77777777" w:rsidR="00494494" w:rsidRPr="00CE17D4" w:rsidRDefault="00494494" w:rsidP="00727F5A">
            <w:pPr>
              <w:jc w:val="left"/>
              <w:rPr>
                <w:rFonts w:asciiTheme="majorBidi" w:hAnsiTheme="majorBidi"/>
                <w:b/>
                <w:color w:val="000000" w:themeColor="text1"/>
                <w:sz w:val="20"/>
                <w:lang w:val="fr-FR"/>
              </w:rPr>
            </w:pPr>
            <w:r w:rsidRPr="00CE17D4">
              <w:rPr>
                <w:rFonts w:asciiTheme="majorBidi" w:hAnsiTheme="majorBidi"/>
                <w:b/>
                <w:sz w:val="20"/>
                <w:szCs w:val="20"/>
                <w:lang w:val="fr-FR"/>
              </w:rPr>
              <w:t>14.1</w:t>
            </w:r>
            <w:r w:rsidRPr="00CE17D4">
              <w:rPr>
                <w:rFonts w:asciiTheme="majorBidi" w:hAnsiTheme="majorBidi"/>
                <w:b/>
                <w:sz w:val="20"/>
                <w:szCs w:val="20"/>
                <w:lang w:val="fr-FR"/>
              </w:rPr>
              <w:tab/>
            </w:r>
            <w:r w:rsidRPr="00CE17D4">
              <w:rPr>
                <w:rFonts w:asciiTheme="majorBidi" w:hAnsiTheme="majorBidi"/>
                <w:sz w:val="20"/>
                <w:szCs w:val="20"/>
                <w:lang w:val="fr-FR"/>
              </w:rPr>
              <w:t>Votre pays intègre-t-il la biodiversité et ses multiples valeurs dans les politiques, les réglementations, la planification, les processus de développement et les stratégies d’élimination de la pauvreté à tous les niveaux de gouvernement ?</w:t>
            </w:r>
          </w:p>
        </w:tc>
        <w:tc>
          <w:tcPr>
            <w:tcW w:w="0" w:type="auto"/>
          </w:tcPr>
          <w:p w14:paraId="53A1B06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7CFA3AA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r w:rsidRPr="00CE17D4">
              <w:rPr>
                <w:rFonts w:asciiTheme="majorBidi" w:hAnsiTheme="majorBidi"/>
                <w:sz w:val="20"/>
                <w:szCs w:val="20"/>
                <w:lang w:val="fr-FR"/>
              </w:rPr>
              <w:t xml:space="preserve"> </w:t>
            </w:r>
          </w:p>
          <w:p w14:paraId="26A84E6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21D51233" w14:textId="77777777" w:rsidR="00494494" w:rsidRPr="00CE17D4" w:rsidRDefault="00494494" w:rsidP="00727F5A">
            <w:pPr>
              <w:ind w:left="360" w:hanging="360"/>
              <w:jc w:val="left"/>
              <w:rPr>
                <w:rFonts w:asciiTheme="majorBidi" w:hAnsiTheme="majorBidi"/>
                <w:color w:val="000000" w:themeColor="text1"/>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3874CBDC" w14:textId="77777777" w:rsidTr="00727F5A">
        <w:trPr>
          <w:cantSplit/>
          <w:trHeight w:val="1025"/>
        </w:trPr>
        <w:tc>
          <w:tcPr>
            <w:tcW w:w="0" w:type="auto"/>
          </w:tcPr>
          <w:p w14:paraId="4585D5F9" w14:textId="77777777" w:rsidR="00494494" w:rsidRPr="00CE17D4" w:rsidRDefault="00494494" w:rsidP="00727F5A">
            <w:pPr>
              <w:jc w:val="left"/>
              <w:rPr>
                <w:rFonts w:asciiTheme="majorBidi" w:hAnsiTheme="majorBidi"/>
                <w:b/>
                <w:color w:val="000000" w:themeColor="text1"/>
                <w:sz w:val="20"/>
                <w:lang w:val="fr-FR"/>
              </w:rPr>
            </w:pPr>
            <w:r w:rsidRPr="00CE17D4">
              <w:rPr>
                <w:rFonts w:asciiTheme="majorBidi" w:hAnsiTheme="majorBidi"/>
                <w:b/>
                <w:bCs/>
                <w:sz w:val="20"/>
                <w:szCs w:val="20"/>
                <w:lang w:val="fr-FR"/>
              </w:rPr>
              <w:t>14.2</w:t>
            </w:r>
            <w:r w:rsidRPr="00CE17D4">
              <w:rPr>
                <w:lang w:val="fr-FR"/>
              </w:rPr>
              <w:tab/>
            </w:r>
            <w:r w:rsidRPr="00CE17D4">
              <w:rPr>
                <w:rFonts w:asciiTheme="majorBidi" w:hAnsiTheme="majorBidi"/>
                <w:sz w:val="20"/>
                <w:szCs w:val="20"/>
                <w:lang w:val="fr-FR"/>
              </w:rPr>
              <w:t>Votre pays utilise-t-il la comptabilité économique environnementale pour quantifier les valeurs monétaires et non monétaires de la biodiversité ?</w:t>
            </w:r>
          </w:p>
        </w:tc>
        <w:tc>
          <w:tcPr>
            <w:tcW w:w="0" w:type="auto"/>
          </w:tcPr>
          <w:p w14:paraId="3A6E7EE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3C08699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29C8C797" w14:textId="77777777" w:rsidR="00494494" w:rsidRPr="00CE17D4" w:rsidRDefault="00494494" w:rsidP="00727F5A">
            <w:pPr>
              <w:ind w:left="360" w:hanging="360"/>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169DA2A2" w14:textId="77777777" w:rsidR="00494494" w:rsidRPr="00CE17D4" w:rsidRDefault="00494494" w:rsidP="00727F5A">
            <w:pPr>
              <w:ind w:left="360" w:hanging="360"/>
              <w:jc w:val="left"/>
              <w:rPr>
                <w:rFonts w:asciiTheme="majorBidi" w:hAnsiTheme="majorBidi"/>
                <w:color w:val="000000" w:themeColor="text1"/>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 xml:space="preserve">De manière exhaustive </w:t>
            </w:r>
          </w:p>
        </w:tc>
      </w:tr>
      <w:tr w:rsidR="00494494" w:rsidRPr="00CE17D4" w14:paraId="5F9F5945" w14:textId="77777777" w:rsidTr="00727F5A">
        <w:trPr>
          <w:cantSplit/>
          <w:trHeight w:val="1025"/>
        </w:trPr>
        <w:tc>
          <w:tcPr>
            <w:tcW w:w="0" w:type="auto"/>
          </w:tcPr>
          <w:p w14:paraId="73BD9ACC" w14:textId="77777777" w:rsidR="00494494" w:rsidRPr="00CE17D4" w:rsidRDefault="00494494" w:rsidP="00727F5A">
            <w:pPr>
              <w:jc w:val="left"/>
              <w:rPr>
                <w:sz w:val="20"/>
                <w:lang w:val="fr-FR"/>
              </w:rPr>
            </w:pPr>
            <w:r w:rsidRPr="00CE17D4">
              <w:rPr>
                <w:rFonts w:asciiTheme="majorBidi" w:hAnsiTheme="majorBidi"/>
                <w:b/>
                <w:color w:val="000000" w:themeColor="text1"/>
                <w:sz w:val="20"/>
                <w:lang w:val="fr-FR"/>
              </w:rPr>
              <w:t>14.3</w:t>
            </w:r>
            <w:r w:rsidRPr="00CE17D4">
              <w:rPr>
                <w:sz w:val="20"/>
                <w:lang w:val="fr-FR"/>
              </w:rPr>
              <w:tab/>
              <w:t>Votre pays intègre-t-il la biodiversité et ses multiples valeurs dans les politiques, les réglementations, les plans et les stratégies de tous les secteurs afin d’en assurer l’intégration ?</w:t>
            </w:r>
            <w:r w:rsidRPr="00CE17D4">
              <w:rPr>
                <w:sz w:val="20"/>
                <w:szCs w:val="20"/>
                <w:lang w:val="fr-FR"/>
              </w:rPr>
              <w:t xml:space="preserve"> </w:t>
            </w:r>
          </w:p>
          <w:p w14:paraId="4BE8892E" w14:textId="77777777" w:rsidR="00494494" w:rsidRPr="00CE17D4" w:rsidRDefault="00494494" w:rsidP="00727F5A">
            <w:pPr>
              <w:tabs>
                <w:tab w:val="clear" w:pos="567"/>
                <w:tab w:val="left" w:pos="542"/>
              </w:tabs>
              <w:jc w:val="left"/>
              <w:rPr>
                <w:rFonts w:asciiTheme="majorBidi" w:hAnsiTheme="majorBidi" w:cstheme="majorBidi"/>
                <w:sz w:val="20"/>
                <w:szCs w:val="20"/>
                <w:lang w:val="fr-FR"/>
              </w:rPr>
            </w:pPr>
          </w:p>
        </w:tc>
        <w:tc>
          <w:tcPr>
            <w:tcW w:w="0" w:type="auto"/>
          </w:tcPr>
          <w:p w14:paraId="32E39A54"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a)</w:t>
            </w:r>
            <w:r w:rsidRPr="00CE17D4">
              <w:rPr>
                <w:rFonts w:asciiTheme="majorBidi" w:hAnsiTheme="majorBidi"/>
                <w:color w:val="000000" w:themeColor="text1"/>
                <w:sz w:val="20"/>
                <w:szCs w:val="20"/>
                <w:lang w:val="fr-FR"/>
              </w:rPr>
              <w:tab/>
              <w:t>Non</w:t>
            </w:r>
          </w:p>
          <w:p w14:paraId="60A46294"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b)</w:t>
            </w:r>
            <w:r w:rsidRPr="00CE17D4">
              <w:rPr>
                <w:rFonts w:asciiTheme="majorBidi" w:hAnsiTheme="majorBidi"/>
                <w:color w:val="000000" w:themeColor="text1"/>
                <w:sz w:val="20"/>
                <w:szCs w:val="20"/>
                <w:lang w:val="fr-FR"/>
              </w:rPr>
              <w:tab/>
              <w:t xml:space="preserve">En cours d’élaboration </w:t>
            </w:r>
          </w:p>
          <w:p w14:paraId="1D66AE58"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c)</w:t>
            </w:r>
            <w:r w:rsidRPr="00CE17D4">
              <w:rPr>
                <w:rFonts w:asciiTheme="majorBidi" w:hAnsiTheme="majorBidi"/>
                <w:color w:val="000000" w:themeColor="text1"/>
                <w:sz w:val="20"/>
                <w:szCs w:val="20"/>
                <w:lang w:val="fr-FR"/>
              </w:rPr>
              <w:tab/>
              <w:t>En partie</w:t>
            </w:r>
          </w:p>
          <w:p w14:paraId="073B3300"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d)</w:t>
            </w:r>
            <w:r w:rsidRPr="00CE17D4">
              <w:rPr>
                <w:rFonts w:asciiTheme="majorBidi" w:hAnsiTheme="majorBidi"/>
                <w:color w:val="000000" w:themeColor="text1"/>
                <w:sz w:val="20"/>
                <w:szCs w:val="20"/>
                <w:lang w:val="fr-FR"/>
              </w:rPr>
              <w:tab/>
              <w:t>De manière exhaustive</w:t>
            </w:r>
          </w:p>
          <w:p w14:paraId="05202FFD" w14:textId="77777777" w:rsidR="00494494" w:rsidRPr="00CE17D4" w:rsidRDefault="00494494" w:rsidP="00727F5A">
            <w:pPr>
              <w:spacing w:before="120"/>
              <w:ind w:left="140" w:hanging="142"/>
              <w:jc w:val="left"/>
              <w:rPr>
                <w:rFonts w:asciiTheme="majorBidi" w:hAnsiTheme="majorBidi"/>
                <w:color w:val="000000" w:themeColor="text1"/>
                <w:sz w:val="20"/>
                <w:szCs w:val="20"/>
                <w:lang w:val="fr-FR"/>
              </w:rPr>
            </w:pPr>
            <w:r w:rsidRPr="00CE17D4">
              <w:rPr>
                <w:rFonts w:asciiTheme="majorBidi" w:hAnsiTheme="majorBidi"/>
                <w:color w:val="000000" w:themeColor="text1"/>
                <w:sz w:val="20"/>
                <w:szCs w:val="20"/>
                <w:lang w:val="fr-FR"/>
              </w:rPr>
              <w:t>Selon que de manière exhaustive ou en partie, énumérer tous les secteurs concernés au niveau national (facultatif) :</w:t>
            </w:r>
          </w:p>
          <w:p w14:paraId="3EDDBE19" w14:textId="77777777" w:rsidR="00494494" w:rsidRPr="00CE17D4" w:rsidRDefault="00494494" w:rsidP="00727F5A">
            <w:pPr>
              <w:spacing w:before="120"/>
              <w:ind w:left="140" w:hanging="142"/>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Agriculture</w:t>
            </w:r>
          </w:p>
          <w:p w14:paraId="5BD29FF8"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Pêche</w:t>
            </w:r>
          </w:p>
          <w:p w14:paraId="3A4FD399"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Sylviculture</w:t>
            </w:r>
          </w:p>
          <w:p w14:paraId="23755AA4"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Aquaculture</w:t>
            </w:r>
          </w:p>
          <w:p w14:paraId="6823190C"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Finance</w:t>
            </w:r>
          </w:p>
          <w:p w14:paraId="2584C88A"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Tourisme</w:t>
            </w:r>
          </w:p>
          <w:p w14:paraId="720E0E2D"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Santé</w:t>
            </w:r>
          </w:p>
          <w:p w14:paraId="2042CF75"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Infrastructure</w:t>
            </w:r>
          </w:p>
          <w:p w14:paraId="3E1D7FC4"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Énergie</w:t>
            </w:r>
          </w:p>
          <w:p w14:paraId="0CBB47E4"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Exploitation minière</w:t>
            </w:r>
          </w:p>
          <w:p w14:paraId="07C1A676" w14:textId="77777777" w:rsidR="00494494" w:rsidRPr="00CE17D4" w:rsidRDefault="00494494" w:rsidP="00727F5A">
            <w:pPr>
              <w:ind w:left="360" w:hanging="360"/>
              <w:jc w:val="left"/>
              <w:rPr>
                <w:rFonts w:asciiTheme="majorBidi" w:hAnsiTheme="majorBidi" w:cstheme="majorBidi"/>
                <w:color w:val="000000" w:themeColor="text1"/>
                <w:sz w:val="20"/>
                <w:szCs w:val="20"/>
                <w:lang w:val="fr-FR"/>
              </w:rPr>
            </w:pPr>
            <w:r w:rsidRPr="00CE17D4">
              <w:rPr>
                <w:rFonts w:asciiTheme="majorBidi" w:hAnsiTheme="majorBidi"/>
                <w:color w:val="000000" w:themeColor="text1"/>
                <w:sz w:val="20"/>
                <w:szCs w:val="20"/>
                <w:lang w:val="fr-FR"/>
              </w:rPr>
              <w:t>- Industrie manufacturière et de transformation</w:t>
            </w:r>
          </w:p>
          <w:p w14:paraId="2B1BABE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color w:val="000000" w:themeColor="text1"/>
                <w:sz w:val="20"/>
                <w:szCs w:val="20"/>
                <w:lang w:val="fr-FR"/>
              </w:rPr>
              <w:t>- Autres</w:t>
            </w:r>
          </w:p>
        </w:tc>
      </w:tr>
      <w:tr w:rsidR="00494494" w:rsidRPr="00CE17D4" w14:paraId="470ECD11" w14:textId="77777777" w:rsidTr="00727F5A">
        <w:trPr>
          <w:cantSplit/>
          <w:trHeight w:val="977"/>
        </w:trPr>
        <w:tc>
          <w:tcPr>
            <w:tcW w:w="0" w:type="auto"/>
          </w:tcPr>
          <w:p w14:paraId="7F30926A"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sz w:val="20"/>
                <w:szCs w:val="20"/>
                <w:lang w:val="fr-FR"/>
              </w:rPr>
              <w:t>14.4</w:t>
            </w:r>
            <w:r w:rsidRPr="00CE17D4">
              <w:rPr>
                <w:lang w:val="fr-FR"/>
              </w:rPr>
              <w:tab/>
            </w:r>
            <w:r w:rsidRPr="00CE17D4">
              <w:rPr>
                <w:rFonts w:asciiTheme="majorBidi" w:hAnsiTheme="majorBidi"/>
                <w:sz w:val="20"/>
                <w:szCs w:val="20"/>
                <w:lang w:val="fr-FR"/>
              </w:rPr>
              <w:t>Votre pays dispose-t-il de politiques, de réglementations, de stratégies ou de plans visant à aligner progressivement toutes les activités publiques et privées concernées sur les objectifs et les cibles du Cadre ?</w:t>
            </w:r>
          </w:p>
          <w:p w14:paraId="056DF15C" w14:textId="77777777" w:rsidR="00494494" w:rsidRPr="00CE17D4" w:rsidRDefault="00494494" w:rsidP="00727F5A">
            <w:pPr>
              <w:jc w:val="left"/>
              <w:rPr>
                <w:rFonts w:asciiTheme="majorBidi" w:hAnsiTheme="majorBidi" w:cstheme="majorBidi"/>
                <w:sz w:val="20"/>
                <w:szCs w:val="20"/>
                <w:lang w:val="fr-FR"/>
              </w:rPr>
            </w:pPr>
          </w:p>
        </w:tc>
        <w:tc>
          <w:tcPr>
            <w:tcW w:w="0" w:type="auto"/>
          </w:tcPr>
          <w:p w14:paraId="65D10BD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1FC04ADE" w14:textId="77777777" w:rsidR="00494494" w:rsidRPr="00CE17D4" w:rsidRDefault="00494494" w:rsidP="00727F5A">
            <w:pPr>
              <w:ind w:left="360" w:hanging="360"/>
              <w:jc w:val="left"/>
              <w:rPr>
                <w:rFonts w:asciiTheme="majorBidi" w:hAnsiTheme="majorBidi" w:cstheme="majorBidi"/>
                <w:b/>
                <w:sz w:val="20"/>
                <w:szCs w:val="20"/>
                <w:highlight w:val="yellow"/>
                <w:u w:val="single"/>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r w:rsidRPr="00CE17D4">
              <w:rPr>
                <w:rFonts w:asciiTheme="majorBidi" w:hAnsiTheme="majorBidi"/>
                <w:sz w:val="20"/>
                <w:szCs w:val="20"/>
                <w:lang w:val="fr-FR"/>
              </w:rPr>
              <w:t xml:space="preserve"> </w:t>
            </w:r>
          </w:p>
          <w:p w14:paraId="2F04E19E" w14:textId="77777777" w:rsidR="00494494" w:rsidRPr="00CE17D4" w:rsidRDefault="00494494" w:rsidP="00727F5A">
            <w:pPr>
              <w:ind w:left="360" w:hanging="360"/>
              <w:jc w:val="left"/>
              <w:rPr>
                <w:rFonts w:asciiTheme="majorBidi" w:hAnsiTheme="majorBidi" w:cstheme="majorBidi"/>
                <w:b/>
                <w:bCs/>
                <w:sz w:val="20"/>
                <w:szCs w:val="20"/>
                <w:highlight w:val="yellow"/>
                <w:u w:val="single"/>
                <w:lang w:val="fr-FR"/>
              </w:rPr>
            </w:pPr>
            <w:r w:rsidRPr="00CE17D4">
              <w:rPr>
                <w:lang w:val="fr-FR"/>
              </w:rPr>
              <w:t>c)</w:t>
            </w:r>
            <w:r w:rsidRPr="00CE17D4">
              <w:rPr>
                <w:lang w:val="fr-FR"/>
              </w:rPr>
              <w:tab/>
            </w:r>
            <w:r w:rsidRPr="00CE17D4">
              <w:rPr>
                <w:rFonts w:asciiTheme="majorBidi" w:hAnsiTheme="majorBidi"/>
                <w:sz w:val="20"/>
                <w:szCs w:val="20"/>
                <w:lang w:val="fr-FR"/>
              </w:rPr>
              <w:t>En partie</w:t>
            </w:r>
          </w:p>
          <w:p w14:paraId="6950425D" w14:textId="77777777" w:rsidR="00494494" w:rsidRPr="00CE17D4" w:rsidRDefault="00494494" w:rsidP="00727F5A">
            <w:pPr>
              <w:ind w:left="360" w:hanging="360"/>
              <w:rPr>
                <w:rFonts w:asciiTheme="majorBidi" w:hAnsiTheme="majorBidi"/>
                <w:sz w:val="20"/>
                <w:highlight w:val="yellow"/>
                <w:u w:val="single"/>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518CB655" w14:textId="77777777" w:rsidTr="00727F5A">
        <w:trPr>
          <w:cantSplit/>
          <w:trHeight w:val="992"/>
        </w:trPr>
        <w:tc>
          <w:tcPr>
            <w:tcW w:w="0" w:type="auto"/>
          </w:tcPr>
          <w:p w14:paraId="1DDDD281" w14:textId="77777777" w:rsidR="00494494" w:rsidRPr="00CE17D4" w:rsidRDefault="00494494" w:rsidP="00727F5A">
            <w:pPr>
              <w:jc w:val="left"/>
              <w:rPr>
                <w:rFonts w:asciiTheme="majorBidi" w:hAnsiTheme="majorBidi" w:cstheme="majorBidi"/>
                <w:b/>
                <w:color w:val="000000" w:themeColor="text1"/>
                <w:sz w:val="20"/>
                <w:szCs w:val="20"/>
                <w:highlight w:val="yellow"/>
                <w:u w:val="single"/>
                <w:shd w:val="clear" w:color="auto" w:fill="FFFFFF"/>
                <w:lang w:val="fr-FR"/>
              </w:rPr>
            </w:pPr>
            <w:r w:rsidRPr="00CE17D4">
              <w:rPr>
                <w:rFonts w:asciiTheme="majorBidi" w:hAnsiTheme="majorBidi"/>
                <w:b/>
                <w:bCs/>
                <w:sz w:val="20"/>
                <w:szCs w:val="20"/>
                <w:lang w:val="fr-FR" w:eastAsia="zh-CN"/>
              </w:rPr>
              <w:t>14.5</w:t>
            </w:r>
            <w:r w:rsidRPr="00CE17D4">
              <w:rPr>
                <w:rFonts w:asciiTheme="majorBidi" w:hAnsiTheme="majorBidi"/>
                <w:sz w:val="20"/>
                <w:szCs w:val="20"/>
                <w:lang w:val="fr-FR" w:eastAsia="zh-CN"/>
              </w:rPr>
              <w:tab/>
              <w:t xml:space="preserve"> Votre pays a-t-il mis en place des politiques, des réglementations, des plans ou des stratégies pour aligner progressivement l’ensemble des activités publiques et privées et des flux fiscaux et financiers sur les objectifs et cibles du Cadre ?</w:t>
            </w:r>
          </w:p>
        </w:tc>
        <w:tc>
          <w:tcPr>
            <w:tcW w:w="0" w:type="auto"/>
          </w:tcPr>
          <w:p w14:paraId="61E163B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1EBB874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1B4164D2" w14:textId="77777777" w:rsidR="00494494" w:rsidRPr="00CE17D4" w:rsidRDefault="00494494" w:rsidP="00727F5A">
            <w:pPr>
              <w:ind w:left="360" w:hanging="360"/>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 xml:space="preserve">En partie </w:t>
            </w:r>
          </w:p>
          <w:p w14:paraId="36C57E58" w14:textId="77777777" w:rsidR="00494494" w:rsidRPr="00CE17D4" w:rsidRDefault="00494494" w:rsidP="00727F5A">
            <w:pPr>
              <w:ind w:left="360" w:hanging="360"/>
              <w:jc w:val="left"/>
              <w:rPr>
                <w:rFonts w:asciiTheme="majorBidi" w:hAnsiTheme="majorBidi" w:cstheme="majorBidi"/>
                <w:b/>
                <w:color w:val="000000" w:themeColor="text1"/>
                <w:sz w:val="20"/>
                <w:szCs w:val="20"/>
                <w:highlight w:val="yellow"/>
                <w:u w:val="single"/>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 xml:space="preserve">De manière exhaustive </w:t>
            </w:r>
          </w:p>
        </w:tc>
      </w:tr>
      <w:tr w:rsidR="00494494" w:rsidRPr="00CE17D4" w14:paraId="6B357F73" w14:textId="77777777" w:rsidTr="00727F5A">
        <w:trPr>
          <w:cantSplit/>
          <w:trHeight w:val="1040"/>
        </w:trPr>
        <w:tc>
          <w:tcPr>
            <w:tcW w:w="0" w:type="auto"/>
            <w:gridSpan w:val="2"/>
            <w:shd w:val="clear" w:color="auto" w:fill="F2F2F2" w:themeFill="background1" w:themeFillShade="F2"/>
          </w:tcPr>
          <w:p w14:paraId="1E3BB5D8" w14:textId="77777777" w:rsidR="00494494" w:rsidRPr="00CE17D4" w:rsidRDefault="00494494" w:rsidP="00727F5A">
            <w:pPr>
              <w:jc w:val="left"/>
              <w:rPr>
                <w:rFonts w:asciiTheme="majorBidi" w:hAnsiTheme="majorBidi" w:cstheme="majorBidi"/>
                <w:b/>
                <w:bCs/>
                <w:sz w:val="20"/>
                <w:szCs w:val="20"/>
                <w:lang w:val="fr-FR"/>
              </w:rPr>
            </w:pPr>
            <w:r w:rsidRPr="00CE17D4">
              <w:rPr>
                <w:rFonts w:asciiTheme="majorBidi" w:hAnsiTheme="majorBidi"/>
                <w:b/>
                <w:bCs/>
                <w:sz w:val="20"/>
                <w:szCs w:val="20"/>
                <w:lang w:val="fr-FR"/>
              </w:rPr>
              <w:lastRenderedPageBreak/>
              <w:br w:type="page"/>
              <w:t xml:space="preserve">Cible 15 : Prendre des mesures juridiques, administratives ou de politique générale visant à inciter les entreprises à agir et à leur donner les moyens de le faire, notamment en veillant à ce que les grandes entreprises et les entreprises transnationales, ainsi que les institutions financières : </w:t>
            </w:r>
          </w:p>
          <w:p w14:paraId="73BBE693" w14:textId="77777777" w:rsidR="00494494" w:rsidRPr="00CE17D4" w:rsidRDefault="00494494" w:rsidP="00727F5A">
            <w:pPr>
              <w:tabs>
                <w:tab w:val="left" w:pos="370"/>
                <w:tab w:val="left" w:pos="839"/>
              </w:tabs>
              <w:jc w:val="left"/>
              <w:rPr>
                <w:rFonts w:asciiTheme="majorBidi" w:hAnsiTheme="majorBidi" w:cstheme="majorBidi"/>
                <w:b/>
                <w:bCs/>
                <w:sz w:val="20"/>
                <w:szCs w:val="20"/>
                <w:lang w:val="fr-FR"/>
              </w:rPr>
            </w:pPr>
            <w:r w:rsidRPr="00CE17D4">
              <w:rPr>
                <w:rFonts w:asciiTheme="majorBidi" w:hAnsiTheme="majorBidi"/>
                <w:b/>
                <w:bCs/>
                <w:sz w:val="20"/>
                <w:szCs w:val="20"/>
                <w:lang w:val="fr-FR"/>
              </w:rPr>
              <w:t>a)</w:t>
            </w:r>
            <w:r w:rsidRPr="00CE17D4">
              <w:rPr>
                <w:rFonts w:asciiTheme="majorBidi" w:hAnsiTheme="majorBidi"/>
                <w:b/>
                <w:bCs/>
                <w:sz w:val="20"/>
                <w:szCs w:val="20"/>
                <w:lang w:val="fr-FR"/>
              </w:rPr>
              <w:tab/>
              <w:t xml:space="preserve">Contrôlent, évaluent et communiquent régulièrement et de manière transparente leurs risques, dépendances et incidences sur la biodiversité, y compris en prévoyant des dispositions applicables à toutes les grandes entreprises ainsi qu’aux entreprises transnationales et aux institutions financières concernant leurs opérations, leurs chaînes d’approvisionnement et de valeur, ainsi que leurs portefeuilles ; </w:t>
            </w:r>
          </w:p>
          <w:p w14:paraId="0A897DB5" w14:textId="77777777" w:rsidR="00494494" w:rsidRPr="00CE17D4" w:rsidRDefault="00494494" w:rsidP="00727F5A">
            <w:pPr>
              <w:tabs>
                <w:tab w:val="left" w:pos="370"/>
                <w:tab w:val="left" w:pos="839"/>
              </w:tabs>
              <w:jc w:val="left"/>
              <w:rPr>
                <w:rFonts w:asciiTheme="majorBidi" w:hAnsiTheme="majorBidi" w:cstheme="majorBidi"/>
                <w:b/>
                <w:bCs/>
                <w:sz w:val="20"/>
                <w:szCs w:val="20"/>
                <w:lang w:val="fr-FR"/>
              </w:rPr>
            </w:pPr>
            <w:r w:rsidRPr="00CE17D4">
              <w:rPr>
                <w:rFonts w:asciiTheme="majorBidi" w:hAnsiTheme="majorBidi"/>
                <w:b/>
                <w:bCs/>
                <w:sz w:val="20"/>
                <w:szCs w:val="20"/>
                <w:lang w:val="fr-FR"/>
              </w:rPr>
              <w:t>b)</w:t>
            </w:r>
            <w:r w:rsidRPr="00CE17D4">
              <w:rPr>
                <w:rFonts w:asciiTheme="majorBidi" w:hAnsiTheme="majorBidi"/>
                <w:b/>
                <w:bCs/>
                <w:sz w:val="20"/>
                <w:szCs w:val="20"/>
                <w:lang w:val="fr-FR"/>
              </w:rPr>
              <w:tab/>
              <w:t xml:space="preserve">Fournissent aux consommateurs les informations nécessaires pour promouvoir des modes de consommation durables ; </w:t>
            </w:r>
          </w:p>
          <w:p w14:paraId="57A8363C" w14:textId="77777777" w:rsidR="00494494" w:rsidRPr="00CE17D4" w:rsidRDefault="00494494" w:rsidP="00727F5A">
            <w:pPr>
              <w:tabs>
                <w:tab w:val="clear" w:pos="567"/>
                <w:tab w:val="left" w:pos="306"/>
              </w:tabs>
              <w:jc w:val="left"/>
              <w:rPr>
                <w:rFonts w:asciiTheme="majorBidi" w:hAnsiTheme="majorBidi" w:cstheme="majorBidi"/>
                <w:sz w:val="20"/>
                <w:szCs w:val="20"/>
                <w:lang w:val="fr-FR"/>
              </w:rPr>
            </w:pPr>
            <w:r w:rsidRPr="00CE17D4">
              <w:rPr>
                <w:rFonts w:asciiTheme="majorBidi" w:hAnsiTheme="majorBidi"/>
                <w:b/>
                <w:bCs/>
                <w:sz w:val="20"/>
                <w:szCs w:val="20"/>
                <w:lang w:val="fr-FR"/>
              </w:rPr>
              <w:t xml:space="preserve">c) </w:t>
            </w:r>
            <w:r w:rsidRPr="00CE17D4">
              <w:rPr>
                <w:rFonts w:asciiTheme="majorBidi" w:hAnsiTheme="majorBidi"/>
                <w:b/>
                <w:bCs/>
                <w:sz w:val="20"/>
                <w:szCs w:val="20"/>
                <w:lang w:val="fr-FR"/>
              </w:rPr>
              <w:tab/>
              <w:t>Rendent compte du respect des règles et mesures relatives à l’accès et au partage des avantages, selon qu’il convient ; afin de réduire progressivement les incidences négatives sur la biodiversité, accroître les incidences positives, réduire les risques liés à la biodiversité pour les entreprises et les institutions financières, et promouvoir des mesures propres à garantir des modes de production durables.</w:t>
            </w:r>
          </w:p>
        </w:tc>
      </w:tr>
      <w:tr w:rsidR="00494494" w:rsidRPr="00CE17D4" w14:paraId="5C4C709B" w14:textId="77777777" w:rsidTr="00727F5A">
        <w:trPr>
          <w:cantSplit/>
          <w:trHeight w:val="981"/>
        </w:trPr>
        <w:tc>
          <w:tcPr>
            <w:tcW w:w="0" w:type="auto"/>
            <w:gridSpan w:val="2"/>
            <w:shd w:val="clear" w:color="auto" w:fill="FFFFFF" w:themeFill="background1"/>
          </w:tcPr>
          <w:p w14:paraId="7E674EF1" w14:textId="77777777" w:rsidR="00494494" w:rsidRPr="00CE17D4" w:rsidRDefault="00494494" w:rsidP="00727F5A">
            <w:pPr>
              <w:rPr>
                <w:rFonts w:asciiTheme="majorBidi" w:hAnsiTheme="majorBidi" w:cstheme="majorBidi"/>
                <w:bCs/>
                <w:sz w:val="20"/>
                <w:szCs w:val="20"/>
                <w:lang w:val="fr-FR"/>
              </w:rPr>
            </w:pPr>
            <w:r w:rsidRPr="00CE17D4">
              <w:rPr>
                <w:rFonts w:asciiTheme="majorBidi" w:hAnsiTheme="majorBidi"/>
                <w:b/>
                <w:bCs/>
                <w:color w:val="000000" w:themeColor="text1"/>
                <w:sz w:val="20"/>
                <w:szCs w:val="20"/>
                <w:lang w:val="fr-FR"/>
              </w:rPr>
              <w:t>Indicateur : Nombre de pays disposant de mesures juridiques, administratives ou politiques visant à inciter les entreprises à agir et à leur donner les moyens de le faire, notamment en veillant à ce que les grandes entreprises et les entreprises transnationales, ainsi que les institutions financières réduisent progressivement leurs incidences négatives sur la biodiversité, accroissent leurs incidences positives, réduisent leurs risques liés à la biodiversité et promeuvent des mesures propres à garantir des modes de production durables.</w:t>
            </w:r>
          </w:p>
        </w:tc>
      </w:tr>
      <w:tr w:rsidR="00494494" w:rsidRPr="00CE17D4" w14:paraId="539AE283" w14:textId="77777777" w:rsidTr="00727F5A">
        <w:trPr>
          <w:cantSplit/>
          <w:trHeight w:val="992"/>
        </w:trPr>
        <w:tc>
          <w:tcPr>
            <w:tcW w:w="0" w:type="auto"/>
          </w:tcPr>
          <w:p w14:paraId="7B88CA4A" w14:textId="77777777" w:rsidR="00494494" w:rsidRPr="00CE17D4" w:rsidRDefault="00494494" w:rsidP="00727F5A">
            <w:pPr>
              <w:tabs>
                <w:tab w:val="clear" w:pos="567"/>
                <w:tab w:val="left" w:pos="542"/>
              </w:tabs>
              <w:jc w:val="left"/>
              <w:textAlignment w:val="baseline"/>
              <w:rPr>
                <w:rFonts w:asciiTheme="majorBidi" w:hAnsiTheme="majorBidi"/>
                <w:b/>
                <w:color w:val="000000" w:themeColor="text1"/>
                <w:sz w:val="20"/>
                <w:szCs w:val="20"/>
                <w:lang w:val="fr-FR" w:eastAsia="zh-CN"/>
              </w:rPr>
            </w:pPr>
            <w:r w:rsidRPr="00CE17D4">
              <w:rPr>
                <w:rFonts w:asciiTheme="majorBidi" w:hAnsiTheme="majorBidi"/>
                <w:b/>
                <w:color w:val="000000" w:themeColor="text1"/>
                <w:sz w:val="20"/>
                <w:szCs w:val="20"/>
                <w:lang w:val="fr-FR" w:eastAsia="zh-CN"/>
              </w:rPr>
              <w:t>15.1</w:t>
            </w:r>
            <w:r w:rsidRPr="00CE17D4">
              <w:rPr>
                <w:color w:val="000000" w:themeColor="text1"/>
                <w:sz w:val="20"/>
                <w:lang w:val="fr-FR" w:eastAsia="zh-CN"/>
              </w:rPr>
              <w:tab/>
            </w:r>
            <w:r w:rsidRPr="00CE17D4">
              <w:rPr>
                <w:color w:val="000000"/>
                <w:sz w:val="20"/>
                <w:szCs w:val="20"/>
                <w:bdr w:val="none" w:sz="0" w:space="0" w:color="auto" w:frame="1"/>
                <w:lang w:val="fr-FR" w:eastAsia="zh-CN"/>
              </w:rPr>
              <w:t>Votre pays a-t-il mis en place des mesures juridiques, administratives ou politiques pour s’assurer que les grandes entreprises transnationales et les institutions financières surveillent, évaluent et divulguent de manière transparente les risques, les dépendances et les impacts qu’elles ont sur la biodiversité, tout au long de leurs opérations, de leurs chaînes d’approvisionnement et de valeur, et dans leurs portefeuilles ?</w:t>
            </w:r>
          </w:p>
        </w:tc>
        <w:tc>
          <w:tcPr>
            <w:tcW w:w="0" w:type="auto"/>
          </w:tcPr>
          <w:p w14:paraId="49C56CD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sz w:val="20"/>
                <w:szCs w:val="20"/>
                <w:lang w:val="fr-FR"/>
              </w:rPr>
              <w:t>a)</w:t>
            </w:r>
            <w:r w:rsidRPr="00CE17D4">
              <w:rPr>
                <w:sz w:val="20"/>
                <w:szCs w:val="20"/>
                <w:lang w:val="fr-FR"/>
              </w:rPr>
              <w:tab/>
            </w:r>
            <w:r w:rsidRPr="00CE17D4">
              <w:rPr>
                <w:rFonts w:asciiTheme="majorBidi" w:hAnsiTheme="majorBidi"/>
                <w:sz w:val="20"/>
                <w:szCs w:val="20"/>
                <w:lang w:val="fr-FR"/>
              </w:rPr>
              <w:t>Non</w:t>
            </w:r>
          </w:p>
          <w:p w14:paraId="35EE87B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r w:rsidRPr="00CE17D4">
              <w:rPr>
                <w:rFonts w:asciiTheme="majorBidi" w:hAnsiTheme="majorBidi"/>
                <w:sz w:val="20"/>
                <w:szCs w:val="20"/>
                <w:lang w:val="fr-FR"/>
              </w:rPr>
              <w:t xml:space="preserve"> </w:t>
            </w:r>
          </w:p>
          <w:p w14:paraId="1ADA70F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492CB7FB" w14:textId="77777777" w:rsidR="00494494" w:rsidRPr="00CE17D4" w:rsidRDefault="00494494" w:rsidP="00727F5A">
            <w:pPr>
              <w:ind w:left="360" w:hanging="360"/>
              <w:jc w:val="left"/>
              <w:rPr>
                <w:rFonts w:asciiTheme="majorBidi" w:hAnsiTheme="majorBidi"/>
                <w:sz w:val="20"/>
                <w:szCs w:val="20"/>
                <w:lang w:val="fr-FR"/>
              </w:rPr>
            </w:pPr>
            <w:r w:rsidRPr="00CE17D4">
              <w:rPr>
                <w:sz w:val="20"/>
                <w:szCs w:val="20"/>
                <w:lang w:val="fr-FR"/>
              </w:rPr>
              <w:t>d)</w:t>
            </w:r>
            <w:r w:rsidRPr="00CE17D4">
              <w:rPr>
                <w:sz w:val="20"/>
                <w:szCs w:val="20"/>
                <w:lang w:val="fr-FR"/>
              </w:rPr>
              <w:tab/>
            </w:r>
            <w:r w:rsidRPr="00CE17D4">
              <w:rPr>
                <w:rFonts w:asciiTheme="majorBidi" w:hAnsiTheme="majorBidi"/>
                <w:sz w:val="20"/>
                <w:szCs w:val="20"/>
                <w:lang w:val="fr-FR"/>
              </w:rPr>
              <w:t>De manière exhaustive</w:t>
            </w:r>
          </w:p>
        </w:tc>
      </w:tr>
      <w:tr w:rsidR="00494494" w:rsidRPr="00CE17D4" w14:paraId="39F02ADC" w14:textId="77777777" w:rsidTr="00727F5A">
        <w:trPr>
          <w:cantSplit/>
          <w:trHeight w:val="992"/>
        </w:trPr>
        <w:tc>
          <w:tcPr>
            <w:tcW w:w="0" w:type="auto"/>
          </w:tcPr>
          <w:p w14:paraId="77F09C9E" w14:textId="77777777" w:rsidR="00494494" w:rsidRPr="00CE17D4" w:rsidRDefault="00494494" w:rsidP="00727F5A">
            <w:pPr>
              <w:tabs>
                <w:tab w:val="clear" w:pos="567"/>
                <w:tab w:val="left" w:pos="542"/>
              </w:tabs>
              <w:jc w:val="left"/>
              <w:textAlignment w:val="baseline"/>
              <w:rPr>
                <w:rFonts w:asciiTheme="majorBidi" w:hAnsiTheme="majorBidi"/>
                <w:b/>
                <w:color w:val="000000" w:themeColor="text1"/>
                <w:sz w:val="20"/>
                <w:szCs w:val="20"/>
                <w:lang w:val="fr-FR" w:eastAsia="zh-CN"/>
              </w:rPr>
            </w:pPr>
            <w:r w:rsidRPr="00CE17D4">
              <w:rPr>
                <w:rFonts w:asciiTheme="majorBidi" w:hAnsiTheme="majorBidi"/>
                <w:b/>
                <w:color w:val="000000" w:themeColor="text1"/>
                <w:sz w:val="20"/>
                <w:szCs w:val="20"/>
                <w:lang w:val="fr-FR" w:eastAsia="zh-CN"/>
              </w:rPr>
              <w:t>15.2</w:t>
            </w:r>
            <w:r w:rsidRPr="00CE17D4">
              <w:rPr>
                <w:color w:val="000000" w:themeColor="text1"/>
                <w:sz w:val="20"/>
                <w:lang w:val="fr-FR" w:eastAsia="zh-CN"/>
              </w:rPr>
              <w:tab/>
            </w:r>
            <w:r w:rsidRPr="00CE17D4">
              <w:rPr>
                <w:rFonts w:asciiTheme="majorBidi" w:hAnsiTheme="majorBidi"/>
                <w:color w:val="000000" w:themeColor="text1"/>
                <w:sz w:val="20"/>
                <w:lang w:val="fr-FR" w:eastAsia="zh-CN"/>
              </w:rPr>
              <w:t>Votre pays a-t-il mis en place des mesures pour s’assurer que</w:t>
            </w:r>
            <w:r w:rsidRPr="00CE17D4">
              <w:rPr>
                <w:color w:val="000000" w:themeColor="text1"/>
                <w:sz w:val="20"/>
                <w:lang w:val="fr-FR" w:eastAsia="zh-CN"/>
              </w:rPr>
              <w:t xml:space="preserve"> les grandes entreprises et institutions </w:t>
            </w:r>
            <w:r w:rsidRPr="00CE17D4">
              <w:rPr>
                <w:rFonts w:asciiTheme="majorBidi" w:hAnsiTheme="majorBidi"/>
                <w:color w:val="000000" w:themeColor="text1"/>
                <w:sz w:val="20"/>
                <w:lang w:val="fr-FR" w:eastAsia="zh-CN"/>
              </w:rPr>
              <w:t>financières transnationales fournissent des informations pertinentes aux consommateurs afin de promouvoir des modes de consommation durables ?</w:t>
            </w:r>
          </w:p>
        </w:tc>
        <w:tc>
          <w:tcPr>
            <w:tcW w:w="0" w:type="auto"/>
          </w:tcPr>
          <w:p w14:paraId="64B5623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1D85CBB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r w:rsidRPr="00CE17D4">
              <w:rPr>
                <w:rFonts w:asciiTheme="majorBidi" w:hAnsiTheme="majorBidi"/>
                <w:sz w:val="20"/>
                <w:szCs w:val="20"/>
                <w:lang w:val="fr-FR"/>
              </w:rPr>
              <w:t xml:space="preserve"> </w:t>
            </w:r>
          </w:p>
          <w:p w14:paraId="30E62A3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08EE52EE" w14:textId="77777777" w:rsidR="00494494" w:rsidRPr="00CE17D4" w:rsidRDefault="00494494" w:rsidP="00727F5A">
            <w:pPr>
              <w:ind w:left="360" w:hanging="360"/>
              <w:jc w:val="left"/>
              <w:rPr>
                <w:rFonts w:asciiTheme="majorBidi" w:hAnsi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349334B5" w14:textId="77777777" w:rsidTr="00727F5A">
        <w:trPr>
          <w:cantSplit/>
          <w:trHeight w:val="992"/>
        </w:trPr>
        <w:tc>
          <w:tcPr>
            <w:tcW w:w="0" w:type="auto"/>
          </w:tcPr>
          <w:p w14:paraId="4DA90ED1" w14:textId="77777777" w:rsidR="00494494" w:rsidRPr="00CE17D4" w:rsidRDefault="00494494" w:rsidP="00727F5A">
            <w:pPr>
              <w:tabs>
                <w:tab w:val="clear" w:pos="567"/>
                <w:tab w:val="left" w:pos="542"/>
              </w:tabs>
              <w:jc w:val="left"/>
              <w:textAlignment w:val="baseline"/>
              <w:rPr>
                <w:rFonts w:asciiTheme="majorBidi" w:hAnsiTheme="majorBidi"/>
                <w:b/>
                <w:color w:val="000000" w:themeColor="text1"/>
                <w:sz w:val="20"/>
                <w:szCs w:val="20"/>
                <w:lang w:val="fr-FR" w:eastAsia="zh-CN"/>
              </w:rPr>
            </w:pPr>
            <w:r w:rsidRPr="00CE17D4">
              <w:rPr>
                <w:rFonts w:asciiTheme="majorBidi" w:hAnsiTheme="majorBidi"/>
                <w:b/>
                <w:color w:val="000000" w:themeColor="text1"/>
                <w:sz w:val="20"/>
                <w:szCs w:val="20"/>
                <w:lang w:val="fr-FR" w:eastAsia="zh-CN"/>
              </w:rPr>
              <w:t>15.3</w:t>
            </w:r>
            <w:r w:rsidRPr="00CE17D4">
              <w:rPr>
                <w:sz w:val="20"/>
                <w:lang w:val="fr-FR" w:eastAsia="zh-CN"/>
              </w:rPr>
              <w:tab/>
            </w:r>
            <w:r w:rsidRPr="00CE17D4">
              <w:rPr>
                <w:rFonts w:asciiTheme="majorBidi" w:hAnsiTheme="majorBidi"/>
                <w:color w:val="000000" w:themeColor="text1"/>
                <w:sz w:val="20"/>
                <w:szCs w:val="20"/>
                <w:lang w:val="fr-FR" w:eastAsia="zh-CN"/>
              </w:rPr>
              <w:t>Votre pays a-t-il mis en place des mesures pour s’assurer que les grandes entreprises et institutions financières transnationales rendent compte de leur respect des réglementations en matière d’accès et de partage des avantages ?</w:t>
            </w:r>
          </w:p>
        </w:tc>
        <w:tc>
          <w:tcPr>
            <w:tcW w:w="0" w:type="auto"/>
          </w:tcPr>
          <w:p w14:paraId="69AA3A0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4281BB3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r w:rsidRPr="00CE17D4">
              <w:rPr>
                <w:rFonts w:asciiTheme="majorBidi" w:hAnsiTheme="majorBidi"/>
                <w:sz w:val="20"/>
                <w:szCs w:val="20"/>
                <w:lang w:val="fr-FR"/>
              </w:rPr>
              <w:t xml:space="preserve"> </w:t>
            </w:r>
          </w:p>
          <w:p w14:paraId="05F7490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7AB95F8A" w14:textId="77777777" w:rsidR="00494494" w:rsidRPr="00CE17D4" w:rsidRDefault="00494494" w:rsidP="00727F5A">
            <w:pPr>
              <w:ind w:left="360" w:hanging="360"/>
              <w:jc w:val="left"/>
              <w:rPr>
                <w:rFonts w:asciiTheme="majorBidi" w:hAnsiTheme="majorBidi"/>
                <w:sz w:val="20"/>
                <w:szCs w:val="20"/>
                <w:lang w:val="fr-FR"/>
              </w:rPr>
            </w:pPr>
            <w:r w:rsidRPr="00CE17D4">
              <w:rPr>
                <w:sz w:val="20"/>
                <w:lang w:val="fr-FR"/>
              </w:rPr>
              <w:t>d)</w:t>
            </w:r>
            <w:r w:rsidRPr="00CE17D4">
              <w:rPr>
                <w:sz w:val="20"/>
                <w:lang w:val="fr-FR"/>
              </w:rPr>
              <w:tab/>
            </w:r>
            <w:r w:rsidRPr="00CE17D4">
              <w:rPr>
                <w:rFonts w:asciiTheme="majorBidi" w:hAnsiTheme="majorBidi"/>
                <w:sz w:val="20"/>
                <w:szCs w:val="20"/>
                <w:lang w:val="fr-FR"/>
              </w:rPr>
              <w:t>De manière exhaustive</w:t>
            </w:r>
          </w:p>
        </w:tc>
      </w:tr>
      <w:tr w:rsidR="00494494" w:rsidRPr="00CE17D4" w14:paraId="38FE2900" w14:textId="77777777" w:rsidTr="00727F5A">
        <w:trPr>
          <w:cantSplit/>
          <w:trHeight w:val="974"/>
        </w:trPr>
        <w:tc>
          <w:tcPr>
            <w:tcW w:w="0" w:type="auto"/>
          </w:tcPr>
          <w:p w14:paraId="0E59DC19" w14:textId="77777777" w:rsidR="00494494" w:rsidRPr="00CE17D4" w:rsidRDefault="00494494" w:rsidP="00727F5A">
            <w:pPr>
              <w:jc w:val="left"/>
              <w:rPr>
                <w:rFonts w:eastAsia="Raleway"/>
                <w:sz w:val="20"/>
                <w:szCs w:val="20"/>
                <w:lang w:val="fr-FR"/>
              </w:rPr>
            </w:pPr>
            <w:r w:rsidRPr="00CE17D4">
              <w:rPr>
                <w:b/>
                <w:bCs/>
                <w:sz w:val="20"/>
                <w:szCs w:val="20"/>
                <w:lang w:val="fr-FR"/>
              </w:rPr>
              <w:t>15.4</w:t>
            </w:r>
            <w:r w:rsidRPr="00CE17D4">
              <w:rPr>
                <w:lang w:val="fr-FR"/>
              </w:rPr>
              <w:tab/>
            </w:r>
            <w:r w:rsidRPr="00CE17D4">
              <w:rPr>
                <w:sz w:val="20"/>
                <w:szCs w:val="20"/>
                <w:lang w:val="fr-FR"/>
              </w:rPr>
              <w:t>Votre pays a-t-il mis en place des mesures pour s’assurer que les grandes entreprises transnationales et les institutions financières réduisent progressivement leurs incidences négatives sur la biodiversité et augmentent leurs incidences positives ?</w:t>
            </w:r>
          </w:p>
          <w:p w14:paraId="285D647B" w14:textId="77777777" w:rsidR="00494494" w:rsidRPr="00CE17D4" w:rsidRDefault="00494494" w:rsidP="00727F5A">
            <w:pPr>
              <w:jc w:val="left"/>
              <w:textAlignment w:val="baseline"/>
              <w:rPr>
                <w:rFonts w:asciiTheme="majorBidi" w:hAnsiTheme="majorBidi"/>
                <w:color w:val="000000" w:themeColor="text1"/>
                <w:sz w:val="20"/>
                <w:szCs w:val="20"/>
                <w:lang w:val="fr-FR" w:eastAsia="zh-CN"/>
              </w:rPr>
            </w:pPr>
          </w:p>
        </w:tc>
        <w:tc>
          <w:tcPr>
            <w:tcW w:w="0" w:type="auto"/>
          </w:tcPr>
          <w:p w14:paraId="21E47B6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555F0B8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r w:rsidRPr="00CE17D4">
              <w:rPr>
                <w:rFonts w:asciiTheme="majorBidi" w:hAnsiTheme="majorBidi"/>
                <w:sz w:val="20"/>
                <w:szCs w:val="20"/>
                <w:lang w:val="fr-FR"/>
              </w:rPr>
              <w:t xml:space="preserve"> </w:t>
            </w:r>
          </w:p>
          <w:p w14:paraId="3A498C6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329C809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sz w:val="20"/>
                <w:szCs w:val="20"/>
                <w:lang w:val="fr-FR"/>
              </w:rPr>
              <w:t>d)</w:t>
            </w:r>
            <w:r w:rsidRPr="00CE17D4">
              <w:rPr>
                <w:sz w:val="20"/>
                <w:szCs w:val="20"/>
                <w:lang w:val="fr-FR"/>
              </w:rPr>
              <w:tab/>
            </w:r>
            <w:r w:rsidRPr="00CE17D4">
              <w:rPr>
                <w:rFonts w:asciiTheme="majorBidi" w:hAnsiTheme="majorBidi"/>
                <w:sz w:val="20"/>
                <w:szCs w:val="20"/>
                <w:lang w:val="fr-FR"/>
              </w:rPr>
              <w:t>De manière exhaustive</w:t>
            </w:r>
          </w:p>
        </w:tc>
      </w:tr>
      <w:tr w:rsidR="00494494" w:rsidRPr="00CE17D4" w14:paraId="75FA1E7C" w14:textId="77777777" w:rsidTr="00727F5A">
        <w:trPr>
          <w:cantSplit/>
          <w:trHeight w:val="974"/>
        </w:trPr>
        <w:tc>
          <w:tcPr>
            <w:tcW w:w="0" w:type="auto"/>
          </w:tcPr>
          <w:p w14:paraId="0977C06B" w14:textId="77777777" w:rsidR="00494494" w:rsidRPr="00CE17D4" w:rsidRDefault="00494494" w:rsidP="00727F5A">
            <w:pPr>
              <w:jc w:val="left"/>
              <w:rPr>
                <w:sz w:val="20"/>
                <w:szCs w:val="20"/>
                <w:lang w:val="fr-FR"/>
              </w:rPr>
            </w:pPr>
            <w:r w:rsidRPr="00CE17D4">
              <w:rPr>
                <w:b/>
                <w:bCs/>
                <w:sz w:val="20"/>
                <w:szCs w:val="20"/>
                <w:lang w:val="fr-FR"/>
              </w:rPr>
              <w:t>15.5</w:t>
            </w:r>
            <w:r w:rsidRPr="00CE17D4">
              <w:rPr>
                <w:lang w:val="fr-FR"/>
              </w:rPr>
              <w:tab/>
            </w:r>
            <w:r w:rsidRPr="00CE17D4">
              <w:rPr>
                <w:sz w:val="20"/>
                <w:szCs w:val="20"/>
                <w:lang w:val="fr-FR"/>
              </w:rPr>
              <w:t>Votre pays vérifie-t-il si les incidences négatives des entreprises sur la biodiversité ont progressivement diminué ?</w:t>
            </w:r>
          </w:p>
          <w:p w14:paraId="521D6D10" w14:textId="77777777" w:rsidR="00494494" w:rsidRPr="00CE17D4" w:rsidRDefault="00494494" w:rsidP="00727F5A">
            <w:pPr>
              <w:jc w:val="left"/>
              <w:textAlignment w:val="baseline"/>
              <w:rPr>
                <w:rFonts w:asciiTheme="majorBidi" w:hAnsiTheme="majorBidi"/>
                <w:color w:val="000000" w:themeColor="text1"/>
                <w:sz w:val="20"/>
                <w:szCs w:val="20"/>
                <w:lang w:val="fr-FR" w:eastAsia="zh-CN"/>
              </w:rPr>
            </w:pPr>
          </w:p>
        </w:tc>
        <w:tc>
          <w:tcPr>
            <w:tcW w:w="0" w:type="auto"/>
          </w:tcPr>
          <w:p w14:paraId="4DEDCE6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3713820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r w:rsidRPr="00CE17D4">
              <w:rPr>
                <w:rFonts w:asciiTheme="majorBidi" w:hAnsiTheme="majorBidi"/>
                <w:sz w:val="20"/>
                <w:szCs w:val="20"/>
                <w:lang w:val="fr-FR"/>
              </w:rPr>
              <w:t xml:space="preserve"> </w:t>
            </w:r>
          </w:p>
          <w:p w14:paraId="027147F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4EE3031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sz w:val="20"/>
                <w:szCs w:val="20"/>
                <w:lang w:val="fr-FR"/>
              </w:rPr>
              <w:t>d)</w:t>
            </w:r>
            <w:r w:rsidRPr="00CE17D4">
              <w:rPr>
                <w:sz w:val="20"/>
                <w:szCs w:val="20"/>
                <w:lang w:val="fr-FR"/>
              </w:rPr>
              <w:tab/>
            </w:r>
            <w:r w:rsidRPr="00CE17D4">
              <w:rPr>
                <w:rFonts w:asciiTheme="majorBidi" w:hAnsiTheme="majorBidi"/>
                <w:sz w:val="20"/>
                <w:szCs w:val="20"/>
                <w:lang w:val="fr-FR"/>
              </w:rPr>
              <w:t>De manière exhaustive</w:t>
            </w:r>
          </w:p>
        </w:tc>
      </w:tr>
      <w:tr w:rsidR="00494494" w:rsidRPr="00CE17D4" w14:paraId="502F83B1" w14:textId="77777777" w:rsidTr="00727F5A">
        <w:trPr>
          <w:cantSplit/>
          <w:trHeight w:val="974"/>
        </w:trPr>
        <w:tc>
          <w:tcPr>
            <w:tcW w:w="0" w:type="auto"/>
            <w:gridSpan w:val="2"/>
            <w:shd w:val="clear" w:color="auto" w:fill="F2F2F2" w:themeFill="background1" w:themeFillShade="F2"/>
          </w:tcPr>
          <w:p w14:paraId="1770746F" w14:textId="77777777" w:rsidR="00494494" w:rsidRPr="00CE17D4" w:rsidRDefault="00494494" w:rsidP="00727F5A">
            <w:pPr>
              <w:ind w:left="22" w:hanging="22"/>
              <w:jc w:val="left"/>
              <w:rPr>
                <w:rFonts w:asciiTheme="majorBidi" w:hAnsiTheme="majorBidi" w:cstheme="majorBidi"/>
                <w:bCs/>
                <w:sz w:val="20"/>
                <w:szCs w:val="20"/>
                <w:lang w:val="fr-FR"/>
              </w:rPr>
            </w:pPr>
            <w:r w:rsidRPr="00CE17D4">
              <w:rPr>
                <w:lang w:val="fr-FR"/>
              </w:rPr>
              <w:br w:type="page"/>
            </w:r>
            <w:r w:rsidRPr="00CE17D4">
              <w:rPr>
                <w:rFonts w:asciiTheme="majorBidi" w:hAnsiTheme="majorBidi"/>
                <w:b/>
                <w:bCs/>
                <w:color w:val="000000"/>
                <w:sz w:val="20"/>
                <w:szCs w:val="20"/>
                <w:lang w:val="fr-FR"/>
              </w:rPr>
              <w:t xml:space="preserve">Cible 16 : </w:t>
            </w:r>
            <w:r w:rsidRPr="00CE17D4">
              <w:rPr>
                <w:rFonts w:asciiTheme="majorBidi" w:hAnsiTheme="majorBidi"/>
                <w:b/>
                <w:bCs/>
                <w:sz w:val="20"/>
                <w:szCs w:val="20"/>
                <w:lang w:val="fr-FR"/>
              </w:rPr>
              <w:t xml:space="preserve">Encourager les populations à faire des choix de consommation durables et à leur donner les moyens de le faire, notamment en créant des cadres politiques, législatifs ou réglementaires propices, en améliorant l’éducation ainsi que l’accès à des informations pertinentes et précises et à des solutions de substitution, et, d’ici à 2030, réduire l’empreinte mondiale de la consommation de manière équitable, notamment en réduisant de moitié le gaspillage alimentaire mondial, en limitant significativement la surconsommation et en diminuant considérablement la production de déchets, de manière à permettre à tous de vivre agréablement en harmonie avec la Terre nourricière. </w:t>
            </w:r>
          </w:p>
        </w:tc>
      </w:tr>
      <w:tr w:rsidR="00494494" w:rsidRPr="00CE17D4" w14:paraId="15492167" w14:textId="77777777" w:rsidTr="00727F5A">
        <w:trPr>
          <w:cantSplit/>
          <w:trHeight w:val="572"/>
        </w:trPr>
        <w:tc>
          <w:tcPr>
            <w:tcW w:w="0" w:type="auto"/>
            <w:gridSpan w:val="2"/>
            <w:shd w:val="clear" w:color="auto" w:fill="FFFFFF" w:themeFill="background1"/>
          </w:tcPr>
          <w:p w14:paraId="49DBEE13" w14:textId="77777777" w:rsidR="00494494" w:rsidRPr="00CE17D4" w:rsidRDefault="00494494" w:rsidP="00727F5A">
            <w:pPr>
              <w:jc w:val="left"/>
              <w:rPr>
                <w:rFonts w:asciiTheme="majorBidi" w:hAnsiTheme="majorBidi" w:cstheme="majorBidi"/>
                <w:bCs/>
                <w:sz w:val="20"/>
                <w:szCs w:val="20"/>
                <w:lang w:val="fr-FR"/>
              </w:rPr>
            </w:pPr>
            <w:r w:rsidRPr="00CE17D4">
              <w:rPr>
                <w:rFonts w:asciiTheme="majorBidi" w:hAnsiTheme="majorBidi"/>
                <w:b/>
                <w:bCs/>
                <w:color w:val="000000" w:themeColor="text1"/>
                <w:sz w:val="20"/>
                <w:szCs w:val="20"/>
                <w:lang w:val="fr-FR"/>
              </w:rPr>
              <w:t>Indicateur : Nombre de pays qui élaborent, adoptent ou mettent en œuvre des instruments politiques visant à encourager et à permettre aux habitants de faire des choix de consommation durables.</w:t>
            </w:r>
          </w:p>
        </w:tc>
      </w:tr>
      <w:tr w:rsidR="00494494" w:rsidRPr="00CE17D4" w14:paraId="25D6D3AA" w14:textId="77777777" w:rsidTr="00727F5A">
        <w:trPr>
          <w:cantSplit/>
          <w:trHeight w:val="1063"/>
        </w:trPr>
        <w:tc>
          <w:tcPr>
            <w:tcW w:w="0" w:type="auto"/>
          </w:tcPr>
          <w:p w14:paraId="31931F5F" w14:textId="77777777" w:rsidR="00494494" w:rsidRPr="00CE17D4" w:rsidRDefault="00494494" w:rsidP="00727F5A">
            <w:pPr>
              <w:jc w:val="left"/>
              <w:rPr>
                <w:rFonts w:asciiTheme="majorBidi" w:hAnsiTheme="majorBidi"/>
                <w:b/>
                <w:color w:val="000000"/>
                <w:sz w:val="20"/>
                <w:szCs w:val="20"/>
                <w:shd w:val="clear" w:color="auto" w:fill="FFFFFF"/>
                <w:lang w:val="fr-FR"/>
              </w:rPr>
            </w:pPr>
            <w:r w:rsidRPr="00CE17D4">
              <w:rPr>
                <w:rFonts w:asciiTheme="majorBidi" w:hAnsiTheme="majorBidi"/>
                <w:b/>
                <w:color w:val="000000"/>
                <w:sz w:val="20"/>
                <w:szCs w:val="20"/>
                <w:shd w:val="clear" w:color="auto" w:fill="FFFFFF"/>
                <w:lang w:val="fr-FR"/>
              </w:rPr>
              <w:lastRenderedPageBreak/>
              <w:t>16.1</w:t>
            </w:r>
            <w:r w:rsidRPr="00CE17D4">
              <w:rPr>
                <w:rFonts w:asciiTheme="majorBidi" w:hAnsiTheme="majorBidi"/>
                <w:b/>
                <w:color w:val="000000"/>
                <w:sz w:val="20"/>
                <w:szCs w:val="20"/>
                <w:shd w:val="clear" w:color="auto" w:fill="FFFFFF"/>
                <w:lang w:val="fr-FR"/>
              </w:rPr>
              <w:tab/>
            </w:r>
            <w:r w:rsidRPr="00CE17D4">
              <w:rPr>
                <w:rFonts w:asciiTheme="majorBidi" w:hAnsiTheme="majorBidi"/>
                <w:color w:val="000000"/>
                <w:sz w:val="20"/>
                <w:szCs w:val="20"/>
                <w:shd w:val="clear" w:color="auto" w:fill="FFFFFF"/>
                <w:lang w:val="fr-FR"/>
              </w:rPr>
              <w:t>Votre pays a-t-il mis en place des mécanismes, des politiques ou des cadres législatifs ou réglementaires visant à encourager à une consommation durable ?</w:t>
            </w:r>
          </w:p>
        </w:tc>
        <w:tc>
          <w:tcPr>
            <w:tcW w:w="0" w:type="auto"/>
          </w:tcPr>
          <w:p w14:paraId="742746C4" w14:textId="77777777" w:rsidR="00494494" w:rsidRPr="00CE17D4" w:rsidRDefault="00494494" w:rsidP="00727F5A">
            <w:pPr>
              <w:ind w:left="360" w:hanging="360"/>
              <w:jc w:val="left"/>
              <w:textAlignment w:val="baseline"/>
              <w:rPr>
                <w:rFonts w:asciiTheme="majorBidi" w:hAnsiTheme="majorBidi" w:cstheme="majorBidi"/>
                <w:b/>
                <w:bCs/>
                <w:color w:val="000000"/>
                <w:sz w:val="20"/>
                <w:szCs w:val="20"/>
                <w:highlight w:val="yellow"/>
                <w:u w:val="single"/>
                <w:lang w:val="fr-FR" w:eastAsia="zh-CN"/>
              </w:rPr>
            </w:pPr>
            <w:r w:rsidRPr="00CE17D4">
              <w:rPr>
                <w:sz w:val="24"/>
                <w:lang w:val="fr-FR" w:eastAsia="zh-CN"/>
              </w:rPr>
              <w:t>a)</w:t>
            </w:r>
            <w:r w:rsidRPr="00CE17D4">
              <w:rPr>
                <w:sz w:val="24"/>
                <w:lang w:val="fr-FR" w:eastAsia="zh-CN"/>
              </w:rPr>
              <w:tab/>
            </w:r>
            <w:r w:rsidRPr="00CE17D4">
              <w:rPr>
                <w:rFonts w:asciiTheme="majorBidi" w:hAnsiTheme="majorBidi"/>
                <w:sz w:val="20"/>
                <w:szCs w:val="20"/>
                <w:lang w:val="fr-FR" w:eastAsia="zh-CN"/>
              </w:rPr>
              <w:t>Non</w:t>
            </w:r>
          </w:p>
          <w:p w14:paraId="21D2C371"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2DA091A8"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c)</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En partie</w:t>
            </w:r>
          </w:p>
          <w:p w14:paraId="04009813" w14:textId="77777777" w:rsidR="00494494" w:rsidRPr="00CE17D4" w:rsidRDefault="00494494" w:rsidP="00727F5A">
            <w:pPr>
              <w:ind w:left="360" w:hanging="360"/>
              <w:jc w:val="left"/>
              <w:textAlignment w:val="baseline"/>
              <w:rPr>
                <w:rFonts w:asciiTheme="majorBidi" w:hAnsiTheme="majorBidi"/>
                <w:sz w:val="20"/>
                <w:szCs w:val="20"/>
                <w:lang w:val="fr-FR" w:eastAsia="zh-CN"/>
              </w:rPr>
            </w:pPr>
            <w:r w:rsidRPr="00CE17D4">
              <w:rPr>
                <w:lang w:val="fr-FR"/>
              </w:rPr>
              <w:t>d)</w:t>
            </w:r>
            <w:r w:rsidRPr="00CE17D4">
              <w:rPr>
                <w:lang w:val="fr-FR"/>
              </w:rPr>
              <w:tab/>
            </w:r>
            <w:r w:rsidRPr="00CE17D4">
              <w:rPr>
                <w:rFonts w:asciiTheme="majorBidi" w:hAnsiTheme="majorBidi"/>
                <w:sz w:val="20"/>
                <w:szCs w:val="20"/>
                <w:lang w:val="fr-FR"/>
              </w:rPr>
              <w:t>De manière exhaustive</w:t>
            </w:r>
          </w:p>
        </w:tc>
      </w:tr>
      <w:tr w:rsidR="00494494" w:rsidRPr="00CE17D4" w14:paraId="4449253A" w14:textId="77777777" w:rsidTr="00727F5A">
        <w:trPr>
          <w:cantSplit/>
          <w:trHeight w:val="1063"/>
        </w:trPr>
        <w:tc>
          <w:tcPr>
            <w:tcW w:w="0" w:type="auto"/>
          </w:tcPr>
          <w:p w14:paraId="3D82F487" w14:textId="77777777" w:rsidR="00494494" w:rsidRPr="00CE17D4" w:rsidRDefault="00494494" w:rsidP="00727F5A">
            <w:pPr>
              <w:jc w:val="left"/>
              <w:rPr>
                <w:rFonts w:asciiTheme="majorBidi" w:hAnsiTheme="majorBidi"/>
                <w:b/>
                <w:color w:val="000000"/>
                <w:sz w:val="20"/>
                <w:szCs w:val="20"/>
                <w:shd w:val="clear" w:color="auto" w:fill="FFFFFF"/>
                <w:lang w:val="fr-FR"/>
              </w:rPr>
            </w:pPr>
            <w:r w:rsidRPr="00CE17D4">
              <w:rPr>
                <w:rFonts w:asciiTheme="majorBidi" w:hAnsiTheme="majorBidi"/>
                <w:b/>
                <w:color w:val="000000"/>
                <w:sz w:val="20"/>
                <w:szCs w:val="20"/>
                <w:shd w:val="clear" w:color="auto" w:fill="FFFFFF"/>
                <w:lang w:val="fr-FR"/>
              </w:rPr>
              <w:t>16.2</w:t>
            </w:r>
            <w:r w:rsidRPr="00CE17D4">
              <w:rPr>
                <w:rFonts w:asciiTheme="majorBidi" w:hAnsiTheme="majorBidi"/>
                <w:b/>
                <w:color w:val="000000"/>
                <w:sz w:val="20"/>
                <w:szCs w:val="20"/>
                <w:shd w:val="clear" w:color="auto" w:fill="FFFFFF"/>
                <w:lang w:val="fr-FR"/>
              </w:rPr>
              <w:tab/>
            </w:r>
            <w:r w:rsidRPr="00CE17D4">
              <w:rPr>
                <w:rFonts w:asciiTheme="majorBidi" w:hAnsiTheme="majorBidi"/>
                <w:color w:val="000000"/>
                <w:sz w:val="20"/>
                <w:szCs w:val="20"/>
                <w:shd w:val="clear" w:color="auto" w:fill="FFFFFF"/>
                <w:lang w:val="fr-FR"/>
              </w:rPr>
              <w:t>Votre pays a-t-il adopté des mécanismes visant à améliorer la sensibilisation ou l’éducation au sujet de l’impact de la consommation sur la biodiversité et l’accès à des informations pertinentes et précises ou à des alternatives favorisant une consommation durable ?</w:t>
            </w:r>
          </w:p>
        </w:tc>
        <w:tc>
          <w:tcPr>
            <w:tcW w:w="0" w:type="auto"/>
          </w:tcPr>
          <w:p w14:paraId="63EBBBBA"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a)</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Non</w:t>
            </w:r>
          </w:p>
          <w:p w14:paraId="658DC2DB"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0A79482B"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c)</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En partie</w:t>
            </w:r>
          </w:p>
          <w:p w14:paraId="69D24FB8" w14:textId="77777777" w:rsidR="00494494" w:rsidRPr="00CE17D4" w:rsidRDefault="00494494" w:rsidP="00727F5A">
            <w:pPr>
              <w:ind w:left="360" w:hanging="360"/>
              <w:jc w:val="left"/>
              <w:textAlignment w:val="baseline"/>
              <w:rPr>
                <w:rFonts w:asciiTheme="majorBidi" w:hAnsiTheme="majorBidi"/>
                <w:sz w:val="20"/>
                <w:szCs w:val="20"/>
                <w:lang w:val="fr-FR" w:eastAsia="zh-CN"/>
              </w:rPr>
            </w:pPr>
            <w:r w:rsidRPr="00CE17D4">
              <w:rPr>
                <w:rFonts w:asciiTheme="majorBidi" w:hAnsiTheme="majorBidi"/>
                <w:bCs/>
                <w:sz w:val="20"/>
                <w:szCs w:val="20"/>
                <w:lang w:val="fr-FR" w:eastAsia="zh-CN"/>
              </w:rPr>
              <w:t>d)</w:t>
            </w:r>
            <w:r w:rsidRPr="00CE17D4">
              <w:rPr>
                <w:rFonts w:asciiTheme="majorBidi" w:hAnsiTheme="majorBidi"/>
                <w:bCs/>
                <w:sz w:val="20"/>
                <w:szCs w:val="20"/>
                <w:lang w:val="fr-FR" w:eastAsia="zh-CN"/>
              </w:rPr>
              <w:tab/>
            </w:r>
            <w:r w:rsidRPr="00CE17D4">
              <w:rPr>
                <w:rFonts w:asciiTheme="majorBidi" w:hAnsiTheme="majorBidi"/>
                <w:sz w:val="20"/>
                <w:szCs w:val="20"/>
                <w:lang w:val="fr-FR" w:eastAsia="zh-CN"/>
              </w:rPr>
              <w:t>De manière exhaustive</w:t>
            </w:r>
          </w:p>
        </w:tc>
      </w:tr>
      <w:tr w:rsidR="00494494" w:rsidRPr="00CE17D4" w14:paraId="3E9FDBC4" w14:textId="77777777" w:rsidTr="00727F5A">
        <w:trPr>
          <w:cantSplit/>
          <w:trHeight w:val="1063"/>
        </w:trPr>
        <w:tc>
          <w:tcPr>
            <w:tcW w:w="0" w:type="auto"/>
          </w:tcPr>
          <w:p w14:paraId="452604AD" w14:textId="77777777" w:rsidR="00494494" w:rsidRPr="00CE17D4" w:rsidRDefault="00494494" w:rsidP="00727F5A">
            <w:pPr>
              <w:jc w:val="left"/>
              <w:rPr>
                <w:rFonts w:asciiTheme="majorBidi" w:hAnsiTheme="majorBidi" w:cstheme="majorBidi"/>
                <w:color w:val="000000"/>
                <w:sz w:val="20"/>
                <w:szCs w:val="20"/>
                <w:shd w:val="clear" w:color="auto" w:fill="FFFFFF"/>
                <w:lang w:val="fr-FR"/>
              </w:rPr>
            </w:pPr>
            <w:r w:rsidRPr="00CE17D4">
              <w:rPr>
                <w:rFonts w:asciiTheme="majorBidi" w:hAnsiTheme="majorBidi"/>
                <w:b/>
                <w:color w:val="000000"/>
                <w:sz w:val="20"/>
                <w:szCs w:val="20"/>
                <w:shd w:val="clear" w:color="auto" w:fill="FFFFFF"/>
                <w:lang w:val="fr-FR"/>
              </w:rPr>
              <w:t>16.3</w:t>
            </w:r>
            <w:r w:rsidRPr="00CE17D4">
              <w:rPr>
                <w:rFonts w:asciiTheme="majorBidi" w:hAnsiTheme="majorBidi"/>
                <w:b/>
                <w:color w:val="000000"/>
                <w:sz w:val="20"/>
                <w:szCs w:val="20"/>
                <w:shd w:val="clear" w:color="auto" w:fill="FFFFFF"/>
                <w:lang w:val="fr-FR"/>
              </w:rPr>
              <w:tab/>
            </w:r>
            <w:r w:rsidRPr="00CE17D4">
              <w:rPr>
                <w:rFonts w:asciiTheme="majorBidi" w:hAnsiTheme="majorBidi"/>
                <w:color w:val="000000"/>
                <w:sz w:val="20"/>
                <w:szCs w:val="20"/>
                <w:shd w:val="clear" w:color="auto" w:fill="FFFFFF"/>
                <w:lang w:val="fr-FR"/>
              </w:rPr>
              <w:t>Votre pays a-t-il adopté ou mis en œuvre des instruments politiques visant à encourager et à permettre aux populations de faire des choix de consommation durables, notamment en réduisant le gaspillage alimentaire, la surconsommation et la production de déchets ?</w:t>
            </w:r>
          </w:p>
        </w:tc>
        <w:tc>
          <w:tcPr>
            <w:tcW w:w="0" w:type="auto"/>
          </w:tcPr>
          <w:p w14:paraId="5E8E3C2F"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a)</w:t>
            </w:r>
            <w:r w:rsidRPr="00CE17D4">
              <w:rPr>
                <w:rFonts w:asciiTheme="majorBidi" w:hAnsiTheme="majorBidi"/>
                <w:sz w:val="20"/>
                <w:szCs w:val="20"/>
                <w:lang w:val="fr-FR" w:eastAsia="zh-CN"/>
              </w:rPr>
              <w:tab/>
              <w:t>Non</w:t>
            </w:r>
          </w:p>
          <w:p w14:paraId="11A7C107"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bCs/>
                <w:sz w:val="20"/>
                <w:szCs w:val="20"/>
                <w:lang w:val="fr-FR" w:eastAsia="zh-CN"/>
              </w:rPr>
              <w:t>b)</w:t>
            </w:r>
            <w:r w:rsidRPr="00CE17D4">
              <w:rPr>
                <w:rFonts w:asciiTheme="majorBidi" w:hAnsiTheme="majorBidi"/>
                <w:bCs/>
                <w:sz w:val="20"/>
                <w:szCs w:val="20"/>
                <w:lang w:val="fr-FR" w:eastAsia="zh-CN"/>
              </w:rPr>
              <w:tab/>
            </w:r>
            <w:r w:rsidRPr="00CE17D4">
              <w:rPr>
                <w:rFonts w:asciiTheme="majorBidi" w:hAnsiTheme="majorBidi"/>
                <w:color w:val="222222"/>
                <w:sz w:val="20"/>
                <w:szCs w:val="20"/>
                <w:shd w:val="clear" w:color="auto" w:fill="FFFFFF"/>
                <w:lang w:val="fr-FR" w:eastAsia="zh-CN"/>
              </w:rPr>
              <w:t>En cours</w:t>
            </w:r>
            <w:r w:rsidRPr="00CE17D4">
              <w:rPr>
                <w:rFonts w:asciiTheme="majorBidi" w:hAnsiTheme="majorBidi"/>
                <w:color w:val="222222"/>
                <w:sz w:val="20"/>
                <w:shd w:val="clear" w:color="auto" w:fill="FFFFFF"/>
                <w:lang w:val="fr-FR" w:eastAsia="zh-CN"/>
              </w:rPr>
              <w:t xml:space="preserve"> d’élaboration</w:t>
            </w:r>
          </w:p>
          <w:p w14:paraId="6BA4D6DF" w14:textId="77777777" w:rsidR="00494494" w:rsidRPr="00CE17D4" w:rsidRDefault="00494494" w:rsidP="00727F5A">
            <w:pPr>
              <w:ind w:left="360" w:hanging="360"/>
              <w:jc w:val="left"/>
              <w:textAlignment w:val="baseline"/>
              <w:rPr>
                <w:rFonts w:asciiTheme="majorBidi" w:hAnsiTheme="majorBidi" w:cstheme="majorBidi"/>
                <w:sz w:val="20"/>
                <w:szCs w:val="20"/>
                <w:lang w:val="fr-FR" w:eastAsia="zh-CN"/>
              </w:rPr>
            </w:pPr>
            <w:r w:rsidRPr="00CE17D4">
              <w:rPr>
                <w:rFonts w:asciiTheme="majorBidi" w:hAnsiTheme="majorBidi"/>
                <w:sz w:val="20"/>
                <w:szCs w:val="20"/>
                <w:lang w:val="fr-FR" w:eastAsia="zh-CN"/>
              </w:rPr>
              <w:t>c)</w:t>
            </w:r>
            <w:r w:rsidRPr="00CE17D4">
              <w:rPr>
                <w:rFonts w:asciiTheme="majorBidi" w:hAnsiTheme="majorBidi"/>
                <w:sz w:val="20"/>
                <w:szCs w:val="20"/>
                <w:lang w:val="fr-FR" w:eastAsia="zh-CN"/>
              </w:rPr>
              <w:tab/>
              <w:t>En partie</w:t>
            </w:r>
          </w:p>
          <w:p w14:paraId="2DD42518" w14:textId="77777777" w:rsidR="00494494" w:rsidRPr="00CE17D4" w:rsidRDefault="00494494" w:rsidP="00727F5A">
            <w:pPr>
              <w:ind w:left="360" w:hanging="360"/>
              <w:jc w:val="left"/>
              <w:rPr>
                <w:lang w:val="fr-FR"/>
              </w:rPr>
            </w:pPr>
            <w:r w:rsidRPr="00CE17D4">
              <w:rPr>
                <w:rFonts w:asciiTheme="majorBidi" w:hAnsiTheme="majorBidi"/>
                <w:sz w:val="20"/>
                <w:szCs w:val="20"/>
                <w:lang w:val="fr-FR" w:eastAsia="zh-CN"/>
              </w:rPr>
              <w:t>d)</w:t>
            </w:r>
            <w:r w:rsidRPr="00CE17D4">
              <w:rPr>
                <w:rFonts w:asciiTheme="majorBidi" w:hAnsiTheme="majorBidi"/>
                <w:sz w:val="20"/>
                <w:szCs w:val="20"/>
                <w:lang w:val="fr-FR" w:eastAsia="zh-CN"/>
              </w:rPr>
              <w:tab/>
              <w:t>De manière exhaustive</w:t>
            </w:r>
          </w:p>
        </w:tc>
      </w:tr>
      <w:tr w:rsidR="00494494" w:rsidRPr="00CE17D4" w14:paraId="5274C685" w14:textId="77777777" w:rsidTr="00727F5A">
        <w:trPr>
          <w:cantSplit/>
          <w:trHeight w:val="803"/>
        </w:trPr>
        <w:tc>
          <w:tcPr>
            <w:tcW w:w="0" w:type="auto"/>
            <w:gridSpan w:val="2"/>
            <w:shd w:val="clear" w:color="auto" w:fill="F2F2F2" w:themeFill="background1" w:themeFillShade="F2"/>
          </w:tcPr>
          <w:p w14:paraId="15BEC413" w14:textId="77777777" w:rsidR="00494494" w:rsidRPr="00CE17D4" w:rsidRDefault="00494494" w:rsidP="00727F5A">
            <w:pPr>
              <w:ind w:left="22"/>
              <w:jc w:val="left"/>
              <w:textAlignment w:val="baseline"/>
              <w:rPr>
                <w:rFonts w:asciiTheme="majorBidi" w:hAnsiTheme="majorBidi" w:cstheme="majorBidi"/>
                <w:sz w:val="20"/>
                <w:szCs w:val="20"/>
                <w:lang w:val="fr-FR" w:eastAsia="zh-CN"/>
              </w:rPr>
            </w:pPr>
            <w:r w:rsidRPr="00CE17D4">
              <w:rPr>
                <w:lang w:val="fr-FR"/>
              </w:rPr>
              <w:br w:type="page"/>
            </w:r>
            <w:r w:rsidRPr="00CE17D4">
              <w:rPr>
                <w:rFonts w:asciiTheme="majorBidi" w:hAnsiTheme="majorBidi"/>
                <w:b/>
                <w:bCs/>
                <w:sz w:val="20"/>
                <w:szCs w:val="20"/>
                <w:lang w:val="fr-FR"/>
              </w:rPr>
              <w:t xml:space="preserve">Cible 17 : Mettre en place, renforcer les capacités et mettre en œuvre dans tous les pays les mesures de prévention des risques biotechnologiques énoncées à l’article 8 g) de la Convention sur la diversité biologique et les mesures de gestion de la biotechnologie et de répartition de ses avantages énoncées à l’article 19 de la Convention. </w:t>
            </w:r>
          </w:p>
        </w:tc>
      </w:tr>
      <w:tr w:rsidR="00494494" w:rsidRPr="00CE17D4" w14:paraId="05742112" w14:textId="77777777" w:rsidTr="00727F5A">
        <w:trPr>
          <w:cantSplit/>
          <w:trHeight w:val="752"/>
        </w:trPr>
        <w:tc>
          <w:tcPr>
            <w:tcW w:w="0" w:type="auto"/>
            <w:gridSpan w:val="2"/>
            <w:shd w:val="clear" w:color="auto" w:fill="FFFFFF" w:themeFill="background1"/>
          </w:tcPr>
          <w:p w14:paraId="64F0D04E" w14:textId="77777777" w:rsidR="00494494" w:rsidRPr="00CE17D4" w:rsidRDefault="00494494" w:rsidP="00727F5A">
            <w:pPr>
              <w:jc w:val="left"/>
              <w:textAlignment w:val="baseline"/>
              <w:rPr>
                <w:rFonts w:asciiTheme="majorBidi" w:hAnsiTheme="majorBidi" w:cstheme="majorBidi"/>
                <w:sz w:val="20"/>
                <w:szCs w:val="20"/>
                <w:lang w:val="fr-FR" w:eastAsia="zh-CN"/>
              </w:rPr>
            </w:pPr>
            <w:r w:rsidRPr="00CE17D4">
              <w:rPr>
                <w:rFonts w:asciiTheme="majorBidi" w:hAnsiTheme="majorBidi"/>
                <w:b/>
                <w:bCs/>
                <w:color w:val="000000" w:themeColor="text1"/>
                <w:sz w:val="20"/>
                <w:szCs w:val="20"/>
                <w:lang w:val="fr-FR"/>
              </w:rPr>
              <w:t>Indicateur : Nombre de pays qui ont pris des mesures de prévention des risques biotechnologiques telles qu’énoncées à l’article 8 g) de la Convention et des mesures pour la gestion des biotechnologies et le partage de leurs avantages prévues à l’article 19 de celle-ci.</w:t>
            </w:r>
          </w:p>
        </w:tc>
      </w:tr>
      <w:tr w:rsidR="00494494" w:rsidRPr="00CE17D4" w14:paraId="3A4434DA" w14:textId="77777777" w:rsidTr="00727F5A">
        <w:trPr>
          <w:cantSplit/>
          <w:trHeight w:val="972"/>
        </w:trPr>
        <w:tc>
          <w:tcPr>
            <w:tcW w:w="0" w:type="auto"/>
            <w:shd w:val="clear" w:color="auto" w:fill="auto"/>
          </w:tcPr>
          <w:p w14:paraId="5325761F" w14:textId="77777777" w:rsidR="00494494" w:rsidRPr="00CE17D4" w:rsidRDefault="00494494" w:rsidP="00727F5A">
            <w:pPr>
              <w:tabs>
                <w:tab w:val="clear" w:pos="567"/>
                <w:tab w:val="left" w:pos="542"/>
              </w:tabs>
              <w:jc w:val="left"/>
              <w:textAlignment w:val="baseline"/>
              <w:rPr>
                <w:rFonts w:asciiTheme="majorBidi" w:hAnsiTheme="majorBidi"/>
                <w:b/>
                <w:sz w:val="20"/>
                <w:lang w:val="fr-FR"/>
              </w:rPr>
            </w:pPr>
            <w:r w:rsidRPr="00CE17D4">
              <w:rPr>
                <w:rFonts w:asciiTheme="majorBidi" w:hAnsiTheme="majorBidi"/>
                <w:b/>
                <w:bCs/>
                <w:sz w:val="20"/>
                <w:szCs w:val="20"/>
                <w:lang w:val="fr-FR" w:eastAsia="zh-CN"/>
              </w:rPr>
              <w:t>17.1</w:t>
            </w:r>
            <w:r w:rsidRPr="00CE17D4">
              <w:rPr>
                <w:rFonts w:asciiTheme="majorBidi" w:hAnsiTheme="majorBidi"/>
                <w:sz w:val="20"/>
                <w:szCs w:val="20"/>
                <w:lang w:val="fr-FR" w:eastAsia="zh-CN"/>
              </w:rPr>
              <w:tab/>
              <w:t>Votre pays a-t-il mis en place des mesures politiques, juridiques, administratives et autres liées à la prévention des risques biotechnologiques, comme le prévoit l’article 8 g), de la Convention ?</w:t>
            </w:r>
          </w:p>
        </w:tc>
        <w:tc>
          <w:tcPr>
            <w:tcW w:w="0" w:type="auto"/>
            <w:shd w:val="clear" w:color="auto" w:fill="auto"/>
          </w:tcPr>
          <w:p w14:paraId="5F31612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bCs/>
                <w:sz w:val="20"/>
                <w:szCs w:val="20"/>
                <w:lang w:val="fr-FR"/>
              </w:rPr>
              <w:tab/>
            </w:r>
            <w:r w:rsidRPr="00CE17D4">
              <w:rPr>
                <w:rFonts w:asciiTheme="majorBidi" w:hAnsiTheme="majorBidi"/>
                <w:sz w:val="20"/>
                <w:shd w:val="clear" w:color="auto" w:fill="FFFFFF"/>
                <w:lang w:val="fr-FR"/>
              </w:rPr>
              <w:t>Non</w:t>
            </w:r>
          </w:p>
          <w:p w14:paraId="0468B92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r w:rsidRPr="00CE17D4">
              <w:rPr>
                <w:rFonts w:asciiTheme="majorBidi" w:hAnsiTheme="majorBidi"/>
                <w:sz w:val="20"/>
                <w:shd w:val="clear" w:color="auto" w:fill="FFFFFF"/>
                <w:lang w:val="fr-FR"/>
              </w:rPr>
              <w:t xml:space="preserve"> </w:t>
            </w:r>
          </w:p>
          <w:p w14:paraId="40932E6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sz w:val="20"/>
                <w:shd w:val="clear" w:color="auto" w:fill="FFFFFF"/>
                <w:lang w:val="fr-FR"/>
              </w:rPr>
              <w:t>En partie</w:t>
            </w:r>
          </w:p>
          <w:p w14:paraId="6967480E"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szCs w:val="20"/>
                <w:lang w:val="fr-FR"/>
              </w:rPr>
              <w:t>d)</w:t>
            </w:r>
            <w:r w:rsidRPr="00CE17D4">
              <w:rPr>
                <w:rFonts w:asciiTheme="majorBidi" w:hAnsiTheme="majorBidi"/>
                <w:bCs/>
                <w:sz w:val="20"/>
                <w:szCs w:val="20"/>
                <w:lang w:val="fr-FR"/>
              </w:rPr>
              <w:tab/>
            </w:r>
            <w:r w:rsidRPr="00CE17D4">
              <w:rPr>
                <w:rFonts w:asciiTheme="majorBidi" w:hAnsiTheme="majorBidi"/>
                <w:sz w:val="20"/>
                <w:shd w:val="clear" w:color="auto" w:fill="FFFFFF"/>
                <w:lang w:val="fr-FR"/>
              </w:rPr>
              <w:t>De manière exhaustive</w:t>
            </w:r>
          </w:p>
        </w:tc>
      </w:tr>
      <w:tr w:rsidR="00494494" w:rsidRPr="00CE17D4" w14:paraId="6589CEB3" w14:textId="77777777" w:rsidTr="00727F5A">
        <w:trPr>
          <w:cantSplit/>
          <w:trHeight w:val="972"/>
        </w:trPr>
        <w:tc>
          <w:tcPr>
            <w:tcW w:w="0" w:type="auto"/>
            <w:shd w:val="clear" w:color="auto" w:fill="auto"/>
          </w:tcPr>
          <w:p w14:paraId="65AC5B05" w14:textId="77777777" w:rsidR="00494494" w:rsidRPr="00CE17D4" w:rsidRDefault="00494494" w:rsidP="00727F5A">
            <w:pPr>
              <w:tabs>
                <w:tab w:val="clear" w:pos="567"/>
                <w:tab w:val="left" w:pos="542"/>
              </w:tabs>
              <w:jc w:val="left"/>
              <w:textAlignment w:val="baseline"/>
              <w:rPr>
                <w:rFonts w:asciiTheme="majorBidi" w:hAnsiTheme="majorBidi"/>
                <w:b/>
                <w:sz w:val="20"/>
                <w:lang w:val="fr-FR"/>
              </w:rPr>
            </w:pPr>
            <w:r w:rsidRPr="00CE17D4">
              <w:rPr>
                <w:rFonts w:asciiTheme="majorBidi" w:hAnsiTheme="majorBidi"/>
                <w:b/>
                <w:bCs/>
                <w:sz w:val="20"/>
                <w:szCs w:val="20"/>
                <w:lang w:val="fr-FR" w:eastAsia="zh-CN"/>
              </w:rPr>
              <w:t>17.2</w:t>
            </w:r>
            <w:r w:rsidRPr="00CE17D4">
              <w:rPr>
                <w:rFonts w:asciiTheme="majorBidi" w:hAnsiTheme="majorBidi"/>
                <w:b/>
                <w:bCs/>
                <w:sz w:val="20"/>
                <w:szCs w:val="20"/>
                <w:lang w:val="fr-FR" w:eastAsia="zh-CN"/>
              </w:rPr>
              <w:tab/>
            </w:r>
            <w:r w:rsidRPr="00CE17D4">
              <w:rPr>
                <w:rFonts w:asciiTheme="majorBidi" w:hAnsiTheme="majorBidi"/>
                <w:sz w:val="20"/>
                <w:szCs w:val="20"/>
                <w:lang w:val="fr-FR" w:eastAsia="zh-CN"/>
              </w:rPr>
              <w:t>Votre pays met-il en œuvre les mesures de prévention des risques biotechnologiques prévues à l’article 8 g), de la Convention ?</w:t>
            </w:r>
          </w:p>
        </w:tc>
        <w:tc>
          <w:tcPr>
            <w:tcW w:w="0" w:type="auto"/>
            <w:shd w:val="clear" w:color="auto" w:fill="auto"/>
          </w:tcPr>
          <w:p w14:paraId="202CC821" w14:textId="77777777" w:rsidR="00494494" w:rsidRPr="00CE17D4" w:rsidRDefault="00494494" w:rsidP="00727F5A">
            <w:pPr>
              <w:ind w:left="360" w:hanging="360"/>
              <w:jc w:val="left"/>
              <w:rPr>
                <w:rFonts w:asciiTheme="majorBidi" w:hAnsiTheme="majorBidi"/>
                <w:sz w:val="20"/>
                <w:shd w:val="clear" w:color="auto" w:fill="FFFFFF"/>
                <w:lang w:val="fr-FR"/>
              </w:rPr>
            </w:pPr>
            <w:r w:rsidRPr="00CE17D4">
              <w:rPr>
                <w:rFonts w:asciiTheme="majorBidi" w:hAnsiTheme="majorBidi"/>
                <w:sz w:val="20"/>
                <w:lang w:val="fr-FR"/>
              </w:rPr>
              <w:t>a)</w:t>
            </w:r>
            <w:r w:rsidRPr="00CE17D4">
              <w:rPr>
                <w:rFonts w:asciiTheme="majorBidi" w:hAnsiTheme="majorBidi"/>
                <w:sz w:val="20"/>
                <w:lang w:val="fr-FR"/>
              </w:rPr>
              <w:tab/>
            </w:r>
            <w:r w:rsidRPr="00CE17D4">
              <w:rPr>
                <w:rFonts w:asciiTheme="majorBidi" w:hAnsiTheme="majorBidi"/>
                <w:sz w:val="20"/>
                <w:shd w:val="clear" w:color="auto" w:fill="FFFFFF"/>
                <w:lang w:val="fr-FR"/>
              </w:rPr>
              <w:t>Non</w:t>
            </w:r>
          </w:p>
          <w:p w14:paraId="71065062" w14:textId="77777777" w:rsidR="00494494" w:rsidRPr="00CE17D4" w:rsidRDefault="00494494" w:rsidP="00727F5A">
            <w:pPr>
              <w:ind w:left="360" w:hanging="360"/>
              <w:jc w:val="left"/>
              <w:rPr>
                <w:rFonts w:asciiTheme="majorBidi" w:hAnsiTheme="majorBidi"/>
                <w:sz w:val="20"/>
                <w:shd w:val="clear" w:color="auto" w:fill="FFFFFF"/>
                <w:lang w:val="fr-FR"/>
              </w:rPr>
            </w:pPr>
            <w:r w:rsidRPr="00CE17D4">
              <w:rPr>
                <w:rFonts w:asciiTheme="majorBidi" w:hAnsiTheme="majorBidi"/>
                <w:sz w:val="20"/>
                <w:lang w:val="fr-FR"/>
              </w:rPr>
              <w:t>b)</w:t>
            </w:r>
            <w:r w:rsidRPr="00CE17D4">
              <w:rPr>
                <w:rFonts w:asciiTheme="majorBidi" w:hAnsiTheme="majorBidi"/>
                <w:sz w:val="20"/>
                <w:lang w:val="fr-FR"/>
              </w:rPr>
              <w:tab/>
            </w:r>
            <w:r w:rsidRPr="00CE17D4">
              <w:rPr>
                <w:rFonts w:asciiTheme="majorBidi" w:hAnsiTheme="majorBidi"/>
                <w:color w:val="222222"/>
                <w:sz w:val="20"/>
                <w:szCs w:val="20"/>
                <w:shd w:val="clear" w:color="auto" w:fill="FFFFFF"/>
                <w:lang w:val="fr-FR"/>
              </w:rPr>
              <w:t>En cours d’élaboration</w:t>
            </w:r>
          </w:p>
          <w:p w14:paraId="1A46BADC" w14:textId="77777777" w:rsidR="00494494" w:rsidRPr="00CE17D4" w:rsidRDefault="00494494" w:rsidP="00727F5A">
            <w:pPr>
              <w:ind w:left="360" w:hanging="360"/>
              <w:jc w:val="left"/>
              <w:rPr>
                <w:rFonts w:asciiTheme="majorBidi" w:hAnsiTheme="majorBidi"/>
                <w:sz w:val="20"/>
                <w:shd w:val="clear" w:color="auto" w:fill="FFFFFF"/>
                <w:lang w:val="fr-FR"/>
              </w:rPr>
            </w:pPr>
            <w:r w:rsidRPr="00CE17D4">
              <w:rPr>
                <w:rFonts w:asciiTheme="majorBidi" w:hAnsiTheme="majorBidi"/>
                <w:sz w:val="20"/>
                <w:lang w:val="fr-FR"/>
              </w:rPr>
              <w:t>c)</w:t>
            </w:r>
            <w:r w:rsidRPr="00CE17D4">
              <w:rPr>
                <w:rFonts w:asciiTheme="majorBidi" w:hAnsiTheme="majorBidi"/>
                <w:sz w:val="20"/>
                <w:lang w:val="fr-FR"/>
              </w:rPr>
              <w:tab/>
            </w:r>
            <w:r w:rsidRPr="00CE17D4">
              <w:rPr>
                <w:rFonts w:asciiTheme="majorBidi" w:hAnsiTheme="majorBidi"/>
                <w:sz w:val="20"/>
                <w:shd w:val="clear" w:color="auto" w:fill="FFFFFF"/>
                <w:lang w:val="fr-FR"/>
              </w:rPr>
              <w:t>En partie</w:t>
            </w:r>
          </w:p>
          <w:p w14:paraId="267B5C1F"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lang w:val="fr-FR"/>
              </w:rPr>
              <w:t>d)</w:t>
            </w:r>
            <w:r w:rsidRPr="00CE17D4">
              <w:rPr>
                <w:rFonts w:asciiTheme="majorBidi" w:hAnsiTheme="majorBidi"/>
                <w:sz w:val="20"/>
                <w:lang w:val="fr-FR"/>
              </w:rPr>
              <w:tab/>
            </w:r>
            <w:r w:rsidRPr="00CE17D4">
              <w:rPr>
                <w:rFonts w:asciiTheme="majorBidi" w:hAnsiTheme="majorBidi"/>
                <w:sz w:val="20"/>
                <w:shd w:val="clear" w:color="auto" w:fill="FFFFFF"/>
                <w:lang w:val="fr-FR"/>
              </w:rPr>
              <w:t>De manière exhaustive</w:t>
            </w:r>
          </w:p>
        </w:tc>
      </w:tr>
      <w:tr w:rsidR="00494494" w:rsidRPr="00CE17D4" w14:paraId="4A19A33F" w14:textId="77777777" w:rsidTr="00727F5A">
        <w:trPr>
          <w:cantSplit/>
          <w:trHeight w:val="972"/>
        </w:trPr>
        <w:tc>
          <w:tcPr>
            <w:tcW w:w="0" w:type="auto"/>
            <w:shd w:val="clear" w:color="auto" w:fill="auto"/>
          </w:tcPr>
          <w:p w14:paraId="72CBA721" w14:textId="77777777" w:rsidR="00494494" w:rsidRPr="00CE17D4" w:rsidRDefault="00494494" w:rsidP="00727F5A">
            <w:pPr>
              <w:tabs>
                <w:tab w:val="clear" w:pos="567"/>
                <w:tab w:val="left" w:pos="542"/>
              </w:tabs>
              <w:jc w:val="left"/>
              <w:textAlignment w:val="baseline"/>
              <w:rPr>
                <w:rFonts w:asciiTheme="majorBidi" w:hAnsiTheme="majorBidi" w:cstheme="majorBidi"/>
                <w:sz w:val="20"/>
                <w:szCs w:val="20"/>
                <w:lang w:val="fr-FR" w:eastAsia="zh-CN"/>
              </w:rPr>
            </w:pPr>
            <w:r w:rsidRPr="00CE17D4">
              <w:rPr>
                <w:rFonts w:asciiTheme="majorBidi" w:hAnsiTheme="majorBidi"/>
                <w:b/>
                <w:sz w:val="20"/>
                <w:lang w:val="fr-FR"/>
              </w:rPr>
              <w:t>17.</w:t>
            </w:r>
            <w:r w:rsidRPr="00CE17D4">
              <w:rPr>
                <w:rFonts w:asciiTheme="majorBidi" w:hAnsiTheme="majorBidi"/>
                <w:b/>
                <w:bCs/>
                <w:sz w:val="20"/>
                <w:szCs w:val="20"/>
                <w:lang w:val="fr-FR"/>
              </w:rPr>
              <w:t>3</w:t>
            </w:r>
            <w:r w:rsidRPr="00CE17D4">
              <w:rPr>
                <w:rFonts w:asciiTheme="majorBidi" w:hAnsiTheme="majorBidi"/>
                <w:sz w:val="20"/>
                <w:szCs w:val="20"/>
                <w:lang w:val="fr-FR"/>
              </w:rPr>
              <w:tab/>
            </w:r>
            <w:r w:rsidRPr="00CE17D4">
              <w:rPr>
                <w:rFonts w:asciiTheme="majorBidi" w:hAnsiTheme="majorBidi"/>
                <w:sz w:val="20"/>
                <w:lang w:val="fr-FR"/>
              </w:rPr>
              <w:t>Votre pays a-t-il pris des mesures législatives, administratives ou de politique générale, selon le cas, pour assurer la participation effective aux activités de recherche biotechnologique des Parties, en particulier des pays en développement, qui fournissent les ressources génétiques nécessaires à cette recherche, comme le prévoit le paragraphe 1 de l’article 19 de la Convention ?</w:t>
            </w:r>
          </w:p>
        </w:tc>
        <w:tc>
          <w:tcPr>
            <w:tcW w:w="0" w:type="auto"/>
            <w:shd w:val="clear" w:color="auto" w:fill="auto"/>
          </w:tcPr>
          <w:p w14:paraId="09D791BB"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lang w:val="fr-FR"/>
              </w:rPr>
              <w:t>a)</w:t>
            </w:r>
            <w:r w:rsidRPr="00CE17D4">
              <w:rPr>
                <w:rFonts w:asciiTheme="majorBidi" w:hAnsiTheme="majorBidi"/>
                <w:sz w:val="20"/>
                <w:lang w:val="fr-FR"/>
              </w:rPr>
              <w:tab/>
            </w:r>
            <w:r w:rsidRPr="00CE17D4">
              <w:rPr>
                <w:rFonts w:asciiTheme="majorBidi" w:hAnsiTheme="majorBidi"/>
                <w:sz w:val="20"/>
                <w:shd w:val="clear" w:color="auto" w:fill="FFFFFF"/>
                <w:lang w:val="fr-FR"/>
              </w:rPr>
              <w:t>Non</w:t>
            </w:r>
          </w:p>
          <w:p w14:paraId="2DFE6643"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lang w:val="fr-FR"/>
              </w:rPr>
              <w:t>b)</w:t>
            </w:r>
            <w:r w:rsidRPr="00CE17D4">
              <w:rPr>
                <w:rFonts w:asciiTheme="majorBidi" w:hAnsiTheme="majorBidi"/>
                <w:sz w:val="20"/>
                <w:lang w:val="fr-FR"/>
              </w:rPr>
              <w:tab/>
            </w:r>
            <w:r w:rsidRPr="00CE17D4">
              <w:rPr>
                <w:rFonts w:asciiTheme="majorBidi" w:hAnsiTheme="majorBidi"/>
                <w:color w:val="222222"/>
                <w:sz w:val="20"/>
                <w:shd w:val="clear" w:color="auto" w:fill="FFFFFF"/>
                <w:lang w:val="fr-FR"/>
              </w:rPr>
              <w:t>En cours d’élaboration</w:t>
            </w:r>
          </w:p>
          <w:p w14:paraId="13A5DC14"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lang w:val="fr-FR"/>
              </w:rPr>
              <w:t>c)</w:t>
            </w:r>
            <w:r w:rsidRPr="00CE17D4">
              <w:rPr>
                <w:rFonts w:asciiTheme="majorBidi" w:hAnsiTheme="majorBidi"/>
                <w:sz w:val="20"/>
                <w:lang w:val="fr-FR"/>
              </w:rPr>
              <w:tab/>
            </w:r>
            <w:r w:rsidRPr="00CE17D4">
              <w:rPr>
                <w:rFonts w:asciiTheme="majorBidi" w:hAnsiTheme="majorBidi"/>
                <w:sz w:val="20"/>
                <w:shd w:val="clear" w:color="auto" w:fill="FFFFFF"/>
                <w:lang w:val="fr-FR"/>
              </w:rPr>
              <w:t>En partie</w:t>
            </w:r>
          </w:p>
          <w:p w14:paraId="5CF8A688" w14:textId="77777777" w:rsidR="00494494" w:rsidRPr="00CE17D4" w:rsidRDefault="00494494" w:rsidP="00727F5A">
            <w:pPr>
              <w:ind w:left="360" w:hanging="360"/>
              <w:jc w:val="left"/>
              <w:rPr>
                <w:lang w:val="fr-FR"/>
              </w:rPr>
            </w:pPr>
            <w:r w:rsidRPr="00CE17D4">
              <w:rPr>
                <w:rFonts w:asciiTheme="majorBidi" w:hAnsiTheme="majorBidi"/>
                <w:sz w:val="20"/>
                <w:lang w:val="fr-FR"/>
              </w:rPr>
              <w:t>d)</w:t>
            </w:r>
            <w:r w:rsidRPr="00CE17D4">
              <w:rPr>
                <w:rFonts w:asciiTheme="majorBidi" w:hAnsiTheme="majorBidi"/>
                <w:sz w:val="20"/>
                <w:lang w:val="fr-FR"/>
              </w:rPr>
              <w:tab/>
            </w:r>
            <w:r w:rsidRPr="00CE17D4">
              <w:rPr>
                <w:rFonts w:asciiTheme="majorBidi" w:hAnsiTheme="majorBidi"/>
                <w:sz w:val="20"/>
                <w:shd w:val="clear" w:color="auto" w:fill="FFFFFF"/>
                <w:lang w:val="fr-FR"/>
              </w:rPr>
              <w:t>De manière exhaustive</w:t>
            </w:r>
          </w:p>
        </w:tc>
      </w:tr>
      <w:tr w:rsidR="00494494" w:rsidRPr="00CE17D4" w14:paraId="6CF67EE2" w14:textId="77777777" w:rsidTr="00727F5A">
        <w:trPr>
          <w:cantSplit/>
          <w:trHeight w:val="254"/>
        </w:trPr>
        <w:tc>
          <w:tcPr>
            <w:tcW w:w="0" w:type="auto"/>
            <w:shd w:val="clear" w:color="auto" w:fill="auto"/>
          </w:tcPr>
          <w:p w14:paraId="54987AAE" w14:textId="77777777" w:rsidR="00494494" w:rsidRPr="00CE17D4" w:rsidRDefault="00494494" w:rsidP="00727F5A">
            <w:pPr>
              <w:jc w:val="left"/>
              <w:textAlignment w:val="baseline"/>
              <w:rPr>
                <w:sz w:val="24"/>
                <w:lang w:val="fr-FR" w:eastAsia="zh-CN"/>
              </w:rPr>
            </w:pPr>
            <w:r w:rsidRPr="00CE17D4">
              <w:rPr>
                <w:rFonts w:asciiTheme="majorBidi" w:hAnsiTheme="majorBidi"/>
                <w:b/>
                <w:bCs/>
                <w:sz w:val="20"/>
                <w:lang w:val="fr-FR"/>
              </w:rPr>
              <w:t>17.4</w:t>
            </w:r>
            <w:r w:rsidRPr="00CE17D4">
              <w:rPr>
                <w:rFonts w:asciiTheme="majorBidi" w:hAnsiTheme="majorBidi"/>
                <w:sz w:val="20"/>
                <w:lang w:val="fr-FR"/>
              </w:rPr>
              <w:tab/>
              <w:t>Votre pays a-t-il pris des mesures concrètes pour promouvoir et faire progresser l’accès prioritaire, sur une base juste et équitable, des Parties, en particulier des pays en développement, aux résultats et aux avantages découlant des biotechnologies fondées sur les ressources génétiques fournies par ces Parties, comme indiqué au paragraphe 2 de l’article 19 de la Convention ?</w:t>
            </w:r>
          </w:p>
        </w:tc>
        <w:tc>
          <w:tcPr>
            <w:tcW w:w="0" w:type="auto"/>
            <w:shd w:val="clear" w:color="auto" w:fill="auto"/>
          </w:tcPr>
          <w:p w14:paraId="78A75A6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hd w:val="clear" w:color="auto" w:fill="FFFFFF"/>
                <w:lang w:val="fr-FR"/>
              </w:rPr>
              <w:t>Non</w:t>
            </w:r>
          </w:p>
          <w:p w14:paraId="4743D83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10C9A14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sz w:val="20"/>
                <w:shd w:val="clear" w:color="auto" w:fill="FFFFFF"/>
                <w:lang w:val="fr-FR"/>
              </w:rPr>
              <w:t>En partie</w:t>
            </w:r>
          </w:p>
          <w:p w14:paraId="223BD8BD" w14:textId="77777777" w:rsidR="00494494" w:rsidRPr="00CE17D4" w:rsidRDefault="00494494" w:rsidP="00727F5A">
            <w:pPr>
              <w:ind w:left="360" w:hanging="360"/>
              <w:jc w:val="left"/>
              <w:rPr>
                <w:highlight w:val="yellow"/>
                <w:u w:val="single"/>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sz w:val="20"/>
                <w:shd w:val="clear" w:color="auto" w:fill="FFFFFF"/>
                <w:lang w:val="fr-FR"/>
              </w:rPr>
              <w:t>De manière exhaustive</w:t>
            </w:r>
          </w:p>
        </w:tc>
      </w:tr>
      <w:tr w:rsidR="00494494" w:rsidRPr="00CE17D4" w14:paraId="51604B35" w14:textId="77777777" w:rsidTr="00727F5A">
        <w:trPr>
          <w:trHeight w:val="429"/>
        </w:trPr>
        <w:tc>
          <w:tcPr>
            <w:tcW w:w="0" w:type="auto"/>
            <w:shd w:val="clear" w:color="auto" w:fill="auto"/>
          </w:tcPr>
          <w:p w14:paraId="476E9518" w14:textId="77777777" w:rsidR="00494494" w:rsidRPr="00CE17D4" w:rsidRDefault="00494494" w:rsidP="00727F5A">
            <w:pPr>
              <w:rPr>
                <w:rFonts w:asciiTheme="majorBidi" w:hAnsiTheme="majorBidi"/>
                <w:sz w:val="20"/>
                <w:lang w:val="fr-FR"/>
              </w:rPr>
            </w:pPr>
            <w:r w:rsidRPr="00CE17D4">
              <w:rPr>
                <w:rFonts w:asciiTheme="majorBidi" w:hAnsiTheme="majorBidi"/>
                <w:b/>
                <w:bCs/>
                <w:sz w:val="20"/>
                <w:szCs w:val="20"/>
                <w:lang w:val="fr-FR" w:eastAsia="zh-CN"/>
              </w:rPr>
              <w:t>17.5</w:t>
            </w:r>
            <w:r w:rsidRPr="00CE17D4">
              <w:rPr>
                <w:rFonts w:asciiTheme="majorBidi" w:hAnsiTheme="majorBidi"/>
                <w:sz w:val="20"/>
                <w:lang w:val="fr-FR" w:eastAsia="zh-CN"/>
              </w:rPr>
              <w:tab/>
            </w:r>
            <w:r w:rsidRPr="00CE17D4">
              <w:rPr>
                <w:rFonts w:asciiTheme="majorBidi" w:hAnsiTheme="majorBidi"/>
                <w:bCs/>
                <w:sz w:val="20"/>
                <w:szCs w:val="20"/>
                <w:lang w:val="fr-FR" w:eastAsia="zh-CN"/>
              </w:rPr>
              <w:t>Votre pays procède-t-il à des évaluations scientifiquement fondées des risques liés à l’utilisation et à la dissémination d’organismes vivants modifiés ?</w:t>
            </w:r>
          </w:p>
        </w:tc>
        <w:tc>
          <w:tcPr>
            <w:tcW w:w="0" w:type="auto"/>
            <w:shd w:val="clear" w:color="auto" w:fill="auto"/>
          </w:tcPr>
          <w:p w14:paraId="785A904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455D2C5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2279C7F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34F90C79"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3E84DB42" w14:textId="77777777" w:rsidTr="00727F5A">
        <w:trPr>
          <w:trHeight w:val="429"/>
        </w:trPr>
        <w:tc>
          <w:tcPr>
            <w:tcW w:w="0" w:type="auto"/>
            <w:shd w:val="clear" w:color="auto" w:fill="auto"/>
          </w:tcPr>
          <w:p w14:paraId="76321481" w14:textId="77777777" w:rsidR="00494494" w:rsidRPr="00CE17D4" w:rsidDel="00A755A6" w:rsidRDefault="00494494" w:rsidP="00727F5A">
            <w:pPr>
              <w:rPr>
                <w:rFonts w:asciiTheme="majorBidi" w:hAnsiTheme="majorBidi"/>
                <w:b/>
                <w:sz w:val="20"/>
                <w:lang w:val="fr-FR"/>
              </w:rPr>
            </w:pPr>
            <w:r w:rsidRPr="00CE17D4">
              <w:rPr>
                <w:rFonts w:asciiTheme="majorBidi" w:hAnsiTheme="majorBidi"/>
                <w:b/>
                <w:bCs/>
                <w:sz w:val="20"/>
                <w:szCs w:val="20"/>
                <w:lang w:val="fr-FR" w:eastAsia="zh-CN"/>
              </w:rPr>
              <w:t>17.6</w:t>
            </w:r>
            <w:r w:rsidRPr="00CE17D4">
              <w:rPr>
                <w:rFonts w:asciiTheme="majorBidi" w:hAnsiTheme="majorBidi"/>
                <w:sz w:val="20"/>
                <w:lang w:val="fr-FR" w:eastAsia="zh-CN"/>
              </w:rPr>
              <w:tab/>
            </w:r>
            <w:r w:rsidRPr="00CE17D4">
              <w:rPr>
                <w:rFonts w:asciiTheme="majorBidi" w:hAnsiTheme="majorBidi"/>
                <w:bCs/>
                <w:sz w:val="20"/>
                <w:szCs w:val="20"/>
                <w:lang w:val="fr-FR" w:eastAsia="zh-CN"/>
              </w:rPr>
              <w:t>Votre pays donne-t-il accès aux informations relatives à la prévention des risques biotechnologiques pour le transfert, la manipulation et l’utilisation en toute sécurité d’organismes vivants modifiés ?</w:t>
            </w:r>
          </w:p>
        </w:tc>
        <w:tc>
          <w:tcPr>
            <w:tcW w:w="0" w:type="auto"/>
            <w:shd w:val="clear" w:color="auto" w:fill="auto"/>
          </w:tcPr>
          <w:p w14:paraId="7A499A69" w14:textId="77777777" w:rsidR="00494494" w:rsidRPr="00CE17D4" w:rsidRDefault="00494494" w:rsidP="00727F5A">
            <w:pPr>
              <w:ind w:left="360" w:hanging="360"/>
              <w:jc w:val="left"/>
              <w:rPr>
                <w:rFonts w:asciiTheme="majorBidi" w:hAnsiTheme="majorBidi"/>
                <w:color w:val="222222"/>
                <w:sz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r>
            <w:r w:rsidRPr="00CE17D4">
              <w:rPr>
                <w:rFonts w:asciiTheme="majorBidi" w:hAnsiTheme="majorBidi"/>
                <w:color w:val="222222"/>
                <w:sz w:val="20"/>
                <w:lang w:val="fr-FR"/>
              </w:rPr>
              <w:t>Non</w:t>
            </w:r>
          </w:p>
          <w:p w14:paraId="74B5B09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b)</w:t>
            </w:r>
            <w:r w:rsidRPr="00CE17D4">
              <w:rPr>
                <w:rFonts w:asciiTheme="majorBidi" w:hAnsiTheme="majorBidi"/>
                <w:sz w:val="20"/>
                <w:szCs w:val="20"/>
                <w:lang w:val="fr-FR"/>
              </w:rPr>
              <w:tab/>
            </w:r>
            <w:r w:rsidRPr="00CE17D4">
              <w:rPr>
                <w:rFonts w:asciiTheme="majorBidi" w:hAnsiTheme="majorBidi"/>
                <w:color w:val="222222"/>
                <w:sz w:val="20"/>
                <w:szCs w:val="20"/>
                <w:shd w:val="clear" w:color="auto" w:fill="FFFFFF"/>
                <w:lang w:val="fr-FR"/>
              </w:rPr>
              <w:t>En cours d’élaboration</w:t>
            </w:r>
          </w:p>
          <w:p w14:paraId="79449A3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r>
            <w:r w:rsidRPr="00CE17D4">
              <w:rPr>
                <w:rFonts w:asciiTheme="majorBidi" w:hAnsiTheme="majorBidi"/>
                <w:color w:val="222222"/>
                <w:sz w:val="20"/>
                <w:lang w:val="fr-FR"/>
              </w:rPr>
              <w:t>En partie</w:t>
            </w:r>
          </w:p>
          <w:p w14:paraId="57DC6E6B"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r>
            <w:r w:rsidRPr="00CE17D4">
              <w:rPr>
                <w:rFonts w:asciiTheme="majorBidi" w:hAnsiTheme="majorBidi"/>
                <w:color w:val="222222"/>
                <w:sz w:val="20"/>
                <w:lang w:val="fr-FR"/>
              </w:rPr>
              <w:t>De manière exhaustive</w:t>
            </w:r>
          </w:p>
        </w:tc>
      </w:tr>
      <w:tr w:rsidR="00494494" w:rsidRPr="00CE17D4" w14:paraId="6345220E" w14:textId="77777777" w:rsidTr="00727F5A">
        <w:trPr>
          <w:cantSplit/>
          <w:trHeight w:val="1081"/>
        </w:trPr>
        <w:tc>
          <w:tcPr>
            <w:tcW w:w="0" w:type="auto"/>
            <w:gridSpan w:val="2"/>
            <w:shd w:val="clear" w:color="auto" w:fill="F2F2F2" w:themeFill="background1" w:themeFillShade="F2"/>
          </w:tcPr>
          <w:p w14:paraId="09DC4B65" w14:textId="77777777" w:rsidR="00494494" w:rsidRPr="00CE17D4" w:rsidRDefault="00494494" w:rsidP="00727F5A">
            <w:pPr>
              <w:ind w:left="22" w:hanging="22"/>
              <w:jc w:val="left"/>
              <w:rPr>
                <w:rFonts w:asciiTheme="majorBidi" w:hAnsiTheme="majorBidi" w:cstheme="majorBidi"/>
                <w:sz w:val="20"/>
                <w:szCs w:val="20"/>
                <w:lang w:val="fr-FR"/>
              </w:rPr>
            </w:pPr>
            <w:r w:rsidRPr="00CE17D4">
              <w:rPr>
                <w:rFonts w:asciiTheme="majorBidi" w:hAnsiTheme="majorBidi"/>
                <w:b/>
                <w:color w:val="1D2228"/>
                <w:sz w:val="20"/>
                <w:szCs w:val="20"/>
                <w:lang w:val="fr-FR"/>
              </w:rPr>
              <w:lastRenderedPageBreak/>
              <w:t xml:space="preserve">Cible 20 : </w:t>
            </w:r>
            <w:r w:rsidRPr="00CE17D4">
              <w:rPr>
                <w:rFonts w:asciiTheme="majorBidi" w:hAnsiTheme="majorBidi"/>
                <w:b/>
                <w:sz w:val="20"/>
                <w:szCs w:val="20"/>
                <w:lang w:val="fr-FR"/>
              </w:rPr>
              <w:t>Accroître le renforcement et le développement des capacités, l’accès aux technologies et leur transfert, et promouvoir l’innovation et la coopération technique et scientifique et l’accès à celles-ci, notamment dans le cadre de la coopération Sud-Sud, Nord-Sud et triangulaire, afin favoriser une mise en œuvre efficace, en particulier dans les pays en développement, en encourageant la collaboration dans le développement de technologies et l’élaboration de programmes de recherche scientifique en matière de conservation et d’utilisation durable de la biodiversité et en renforçant les capacités de recherche scientifique et de suivi connexes, et veiller à ce que ces actions soient à la mesure de l’ambition des objectifs et des cibles du Cadre.</w:t>
            </w:r>
          </w:p>
        </w:tc>
      </w:tr>
      <w:tr w:rsidR="00494494" w:rsidRPr="00CE17D4" w14:paraId="01170FD5" w14:textId="77777777" w:rsidTr="00727F5A">
        <w:trPr>
          <w:cantSplit/>
          <w:trHeight w:val="744"/>
        </w:trPr>
        <w:tc>
          <w:tcPr>
            <w:tcW w:w="0" w:type="auto"/>
            <w:gridSpan w:val="2"/>
            <w:shd w:val="clear" w:color="auto" w:fill="FFFFFF" w:themeFill="background1"/>
          </w:tcPr>
          <w:p w14:paraId="6E384E0C"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color w:val="000000" w:themeColor="text1"/>
                <w:sz w:val="20"/>
                <w:szCs w:val="20"/>
                <w:lang w:val="fr-FR"/>
              </w:rPr>
              <w:t>Indicateur : Nombre de pays ayant pris des mesures significatives en vue d’accroître le renforcement et le développement des capacités, l’accès aux technologies et leur transfert, et de promouvoir l’innovation et à la coopération technique et scientifique et l’accès à celles-ci.</w:t>
            </w:r>
          </w:p>
        </w:tc>
      </w:tr>
      <w:tr w:rsidR="00494494" w:rsidRPr="00CE17D4" w14:paraId="5A0543E6" w14:textId="77777777" w:rsidTr="00727F5A">
        <w:trPr>
          <w:cantSplit/>
          <w:trHeight w:val="744"/>
        </w:trPr>
        <w:tc>
          <w:tcPr>
            <w:tcW w:w="0" w:type="auto"/>
            <w:shd w:val="clear" w:color="auto" w:fill="FFFFFF" w:themeFill="background1"/>
          </w:tcPr>
          <w:p w14:paraId="6CC72063" w14:textId="77777777" w:rsidR="00494494" w:rsidRPr="00CE17D4" w:rsidRDefault="00494494" w:rsidP="00727F5A">
            <w:pPr>
              <w:spacing w:before="120" w:after="120"/>
              <w:jc w:val="left"/>
              <w:textAlignment w:val="baseline"/>
              <w:rPr>
                <w:rFonts w:asciiTheme="majorBidi" w:hAnsiTheme="majorBidi"/>
                <w:b/>
                <w:bCs/>
                <w:color w:val="000000" w:themeColor="text1"/>
                <w:sz w:val="20"/>
                <w:szCs w:val="20"/>
                <w:lang w:val="fr-FR"/>
              </w:rPr>
            </w:pPr>
            <w:r w:rsidRPr="00CE17D4">
              <w:rPr>
                <w:rFonts w:asciiTheme="majorBidi" w:hAnsiTheme="majorBidi"/>
                <w:b/>
                <w:bCs/>
                <w:color w:val="1D2228"/>
                <w:sz w:val="20"/>
                <w:szCs w:val="20"/>
                <w:lang w:val="fr-FR"/>
              </w:rPr>
              <w:t>20.1</w:t>
            </w:r>
            <w:r w:rsidRPr="00CE17D4">
              <w:rPr>
                <w:sz w:val="24"/>
                <w:lang w:val="fr-FR"/>
              </w:rPr>
              <w:tab/>
            </w:r>
            <w:r w:rsidRPr="00CE17D4">
              <w:rPr>
                <w:rFonts w:asciiTheme="majorBidi" w:hAnsiTheme="majorBidi"/>
                <w:color w:val="1D2228"/>
                <w:sz w:val="20"/>
                <w:szCs w:val="20"/>
                <w:lang w:val="fr-FR"/>
              </w:rPr>
              <w:t>Votre pays a-t-il des plans, politiques ou instruments pour répondre aux besoins en matière de création et de renforcement des capacités dans le domaine de la biodiversité ?</w:t>
            </w:r>
          </w:p>
        </w:tc>
        <w:tc>
          <w:tcPr>
            <w:tcW w:w="0" w:type="auto"/>
          </w:tcPr>
          <w:p w14:paraId="2E32772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61118B2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7914204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1427E83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2A42A816" w14:textId="77777777" w:rsidTr="00727F5A">
        <w:trPr>
          <w:cantSplit/>
          <w:trHeight w:val="744"/>
        </w:trPr>
        <w:tc>
          <w:tcPr>
            <w:tcW w:w="0" w:type="auto"/>
            <w:shd w:val="clear" w:color="auto" w:fill="FFFFFF" w:themeFill="background1"/>
          </w:tcPr>
          <w:p w14:paraId="170AC34C" w14:textId="77777777" w:rsidR="00494494" w:rsidRPr="00CE17D4" w:rsidRDefault="00494494" w:rsidP="00727F5A">
            <w:pPr>
              <w:jc w:val="left"/>
              <w:textAlignment w:val="baseline"/>
              <w:rPr>
                <w:rFonts w:ascii="Segoe UI" w:hAnsi="Segoe UI" w:cs="Segoe UI"/>
                <w:color w:val="000000" w:themeColor="text1"/>
                <w:sz w:val="18"/>
                <w:szCs w:val="18"/>
                <w:lang w:val="fr-FR" w:eastAsia="zh-CN"/>
              </w:rPr>
            </w:pPr>
            <w:r w:rsidRPr="00CE17D4">
              <w:rPr>
                <w:b/>
                <w:bCs/>
                <w:color w:val="000000" w:themeColor="text1"/>
                <w:sz w:val="20"/>
                <w:szCs w:val="20"/>
                <w:lang w:val="fr-FR" w:eastAsia="zh-CN"/>
              </w:rPr>
              <w:t>20.2</w:t>
            </w:r>
            <w:r w:rsidRPr="00CE17D4">
              <w:rPr>
                <w:sz w:val="24"/>
                <w:lang w:val="fr-FR" w:eastAsia="zh-CN"/>
              </w:rPr>
              <w:tab/>
            </w:r>
            <w:r w:rsidRPr="00CE17D4">
              <w:rPr>
                <w:color w:val="000000" w:themeColor="text1"/>
                <w:sz w:val="20"/>
                <w:szCs w:val="20"/>
                <w:lang w:val="fr-FR" w:eastAsia="zh-CN"/>
              </w:rPr>
              <w:t>Votre pays a-t-il pris des mesures pour assurer la participation pleine et effective des peuples autochtones et communautés locales, des femmes et des filles, des enfants et des jeunes, et des personnes handicapées à la création et au renforcement des capacités en vue de la conservation et de l’utilisation durable de la biodiversité ? (Sélectionnez toutes les réponses qui s’appliquent)</w:t>
            </w:r>
          </w:p>
          <w:p w14:paraId="12F2EDF0" w14:textId="77777777" w:rsidR="00494494" w:rsidRPr="00CE17D4" w:rsidRDefault="00494494" w:rsidP="00727F5A">
            <w:pPr>
              <w:spacing w:before="120" w:after="120"/>
              <w:jc w:val="left"/>
              <w:textAlignment w:val="baseline"/>
              <w:rPr>
                <w:rFonts w:asciiTheme="majorBidi" w:hAnsiTheme="majorBidi"/>
                <w:b/>
                <w:bCs/>
                <w:color w:val="000000" w:themeColor="text1"/>
                <w:sz w:val="20"/>
                <w:szCs w:val="20"/>
                <w:lang w:val="fr-FR"/>
              </w:rPr>
            </w:pPr>
          </w:p>
        </w:tc>
        <w:tc>
          <w:tcPr>
            <w:tcW w:w="0" w:type="auto"/>
          </w:tcPr>
          <w:p w14:paraId="0C9ED3ED" w14:textId="77777777" w:rsidR="00494494" w:rsidRPr="00CE17D4" w:rsidRDefault="00494494" w:rsidP="00727F5A">
            <w:pPr>
              <w:tabs>
                <w:tab w:val="left" w:pos="368"/>
              </w:tabs>
              <w:jc w:val="left"/>
              <w:rPr>
                <w:rFonts w:asciiTheme="majorBidi" w:hAnsiTheme="majorBidi" w:cstheme="majorBidi"/>
                <w:bCs/>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t>Femmes et filles</w:t>
            </w:r>
          </w:p>
          <w:p w14:paraId="4434E65E"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t>Enfants et jeunes</w:t>
            </w:r>
          </w:p>
          <w:p w14:paraId="3C7671A0"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t>Personnes handicapées</w:t>
            </w:r>
          </w:p>
          <w:p w14:paraId="26F1D9EC"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t>Peuples autochtones et communautés locales</w:t>
            </w:r>
          </w:p>
          <w:p w14:paraId="2742019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e)</w:t>
            </w:r>
            <w:r w:rsidRPr="00CE17D4">
              <w:rPr>
                <w:rFonts w:asciiTheme="majorBidi" w:hAnsiTheme="majorBidi"/>
                <w:bCs/>
                <w:sz w:val="20"/>
                <w:szCs w:val="20"/>
                <w:lang w:val="fr-FR"/>
              </w:rPr>
              <w:tab/>
              <w:t>Autres</w:t>
            </w:r>
          </w:p>
        </w:tc>
      </w:tr>
      <w:tr w:rsidR="00494494" w:rsidRPr="00CE17D4" w14:paraId="2EBC46C6" w14:textId="77777777" w:rsidTr="00727F5A">
        <w:trPr>
          <w:cantSplit/>
          <w:trHeight w:val="992"/>
        </w:trPr>
        <w:tc>
          <w:tcPr>
            <w:tcW w:w="0" w:type="auto"/>
            <w:shd w:val="clear" w:color="auto" w:fill="auto"/>
          </w:tcPr>
          <w:p w14:paraId="5A37255D" w14:textId="77777777" w:rsidR="00494494" w:rsidRPr="00CE17D4" w:rsidRDefault="00494494" w:rsidP="00727F5A">
            <w:pPr>
              <w:shd w:val="clear" w:color="auto" w:fill="FFFFFF" w:themeFill="background1"/>
              <w:spacing w:line="233" w:lineRule="atLeast"/>
              <w:ind w:left="-36"/>
              <w:jc w:val="left"/>
              <w:rPr>
                <w:rFonts w:asciiTheme="majorBidi" w:hAnsiTheme="majorBidi" w:cstheme="majorBidi"/>
                <w:color w:val="1D2228"/>
                <w:sz w:val="20"/>
                <w:szCs w:val="20"/>
                <w:lang w:val="fr-FR"/>
              </w:rPr>
            </w:pPr>
            <w:r w:rsidRPr="00CE17D4">
              <w:rPr>
                <w:rFonts w:asciiTheme="majorBidi" w:hAnsiTheme="majorBidi"/>
                <w:b/>
                <w:color w:val="1D2228"/>
                <w:sz w:val="20"/>
                <w:szCs w:val="20"/>
                <w:lang w:val="fr-FR"/>
              </w:rPr>
              <w:t>20.3</w:t>
            </w:r>
            <w:r w:rsidRPr="00CE17D4">
              <w:rPr>
                <w:rFonts w:asciiTheme="majorBidi" w:hAnsiTheme="majorBidi"/>
                <w:color w:val="1D2228"/>
                <w:sz w:val="20"/>
                <w:lang w:val="fr-FR"/>
              </w:rPr>
              <w:tab/>
            </w:r>
            <w:r w:rsidRPr="00CE17D4">
              <w:rPr>
                <w:rFonts w:asciiTheme="majorBidi" w:hAnsiTheme="majorBidi"/>
                <w:color w:val="1D2228"/>
                <w:sz w:val="20"/>
                <w:szCs w:val="20"/>
                <w:lang w:val="fr-FR"/>
              </w:rPr>
              <w:t xml:space="preserve">Votre pays a-t-il entrepris une auto-évaluation des capacités nationales ou d’autres processus d’évaluation des besoins en capacités en matière de conservation et d’utilisation durable de la biodiversité ? </w:t>
            </w:r>
          </w:p>
        </w:tc>
        <w:tc>
          <w:tcPr>
            <w:tcW w:w="0" w:type="auto"/>
            <w:shd w:val="clear" w:color="auto" w:fill="auto"/>
          </w:tcPr>
          <w:p w14:paraId="10A144A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15D40C78" w14:textId="77777777" w:rsidR="00494494" w:rsidRPr="00CE17D4" w:rsidRDefault="00494494" w:rsidP="00727F5A">
            <w:pPr>
              <w:ind w:left="360" w:hanging="360"/>
              <w:jc w:val="left"/>
              <w:rPr>
                <w:rFonts w:asciiTheme="majorBidi" w:hAnsiTheme="majorBidi"/>
                <w:color w:val="222222"/>
                <w:sz w:val="20"/>
                <w:shd w:val="clear" w:color="auto" w:fill="FFFFFF"/>
                <w:lang w:val="fr-FR"/>
              </w:rPr>
            </w:pPr>
            <w:r w:rsidRPr="00CE17D4">
              <w:rPr>
                <w:rFonts w:asciiTheme="majorBidi" w:hAnsiTheme="majorBidi"/>
                <w:color w:val="222222"/>
                <w:sz w:val="20"/>
                <w:lang w:val="fr-FR"/>
              </w:rPr>
              <w:t>b)</w:t>
            </w:r>
            <w:r w:rsidRPr="00CE17D4">
              <w:rPr>
                <w:rFonts w:asciiTheme="majorBidi" w:hAnsiTheme="majorBidi"/>
                <w:color w:val="222222"/>
                <w:sz w:val="20"/>
                <w:lang w:val="fr-FR"/>
              </w:rPr>
              <w:tab/>
            </w:r>
            <w:r w:rsidRPr="00CE17D4">
              <w:rPr>
                <w:rFonts w:asciiTheme="majorBidi" w:hAnsiTheme="majorBidi"/>
                <w:color w:val="222222"/>
                <w:sz w:val="20"/>
                <w:szCs w:val="20"/>
                <w:shd w:val="clear" w:color="auto" w:fill="FFFFFF"/>
                <w:lang w:val="fr-FR"/>
              </w:rPr>
              <w:t>En cours d’élaboration</w:t>
            </w:r>
          </w:p>
          <w:p w14:paraId="02EF21D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2AF25BE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0394AC69" w14:textId="77777777" w:rsidTr="00727F5A">
        <w:trPr>
          <w:cantSplit/>
          <w:trHeight w:val="992"/>
        </w:trPr>
        <w:tc>
          <w:tcPr>
            <w:tcW w:w="0" w:type="auto"/>
            <w:shd w:val="clear" w:color="auto" w:fill="auto"/>
          </w:tcPr>
          <w:p w14:paraId="07F3D799" w14:textId="77777777" w:rsidR="00494494" w:rsidRPr="00CE17D4" w:rsidDel="00895BA8" w:rsidRDefault="00494494" w:rsidP="00727F5A">
            <w:pPr>
              <w:shd w:val="clear" w:color="auto" w:fill="FFFFFF" w:themeFill="background1"/>
              <w:spacing w:line="233" w:lineRule="atLeast"/>
              <w:ind w:left="-36"/>
              <w:rPr>
                <w:rFonts w:asciiTheme="majorBidi" w:hAnsiTheme="majorBidi" w:cstheme="majorBidi"/>
                <w:color w:val="1D2228"/>
                <w:sz w:val="20"/>
                <w:szCs w:val="20"/>
                <w:lang w:val="fr-FR"/>
              </w:rPr>
            </w:pPr>
            <w:r w:rsidRPr="00CE17D4">
              <w:rPr>
                <w:rFonts w:asciiTheme="majorBidi" w:hAnsiTheme="majorBidi"/>
                <w:b/>
                <w:bCs/>
                <w:color w:val="1D2228"/>
                <w:sz w:val="20"/>
                <w:szCs w:val="20"/>
                <w:lang w:val="fr-FR"/>
              </w:rPr>
              <w:t>20.4</w:t>
            </w:r>
            <w:r w:rsidRPr="00CE17D4">
              <w:rPr>
                <w:rFonts w:asciiTheme="majorBidi" w:hAnsiTheme="majorBidi"/>
                <w:bCs/>
                <w:color w:val="1D2228"/>
                <w:sz w:val="20"/>
                <w:szCs w:val="20"/>
                <w:lang w:val="fr-FR"/>
              </w:rPr>
              <w:tab/>
              <w:t>Votre pays a-t-il réalisé une évaluation nationale des besoins en matière de création et de renforcement des capacités des peuples autochtones et communautés locales, des femmes et des filles, des enfants et des jeunes, et des personnes handicapées en vue de la conservation et de l’utilisation durable de la biodiversité ? (Sélectionnez toutes les réponses qui s’appliquent)</w:t>
            </w:r>
          </w:p>
        </w:tc>
        <w:tc>
          <w:tcPr>
            <w:tcW w:w="0" w:type="auto"/>
            <w:shd w:val="clear" w:color="auto" w:fill="auto"/>
          </w:tcPr>
          <w:p w14:paraId="30A2CEDE"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t>Femmes et filles</w:t>
            </w:r>
          </w:p>
          <w:p w14:paraId="70E6DCA8"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t>Enfants et jeunes</w:t>
            </w:r>
          </w:p>
          <w:p w14:paraId="63AC1A35"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t>Personnes handicapées</w:t>
            </w:r>
          </w:p>
          <w:p w14:paraId="5C7642C9" w14:textId="77777777" w:rsidR="00494494" w:rsidRPr="00CE17D4" w:rsidRDefault="00494494" w:rsidP="00727F5A">
            <w:pPr>
              <w:ind w:left="360" w:hanging="360"/>
              <w:jc w:val="left"/>
              <w:rPr>
                <w:rFonts w:asciiTheme="majorBidi" w:hAnsiTheme="majorBidi" w:cstheme="majorBidi"/>
                <w:bCs/>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t xml:space="preserve">Peuples autochtones et communautés locales </w:t>
            </w:r>
          </w:p>
          <w:p w14:paraId="3FED0990" w14:textId="77777777" w:rsidR="00494494" w:rsidRPr="00CE17D4" w:rsidRDefault="00494494" w:rsidP="00727F5A">
            <w:pPr>
              <w:ind w:left="360" w:hanging="360"/>
              <w:jc w:val="left"/>
              <w:rPr>
                <w:rFonts w:asciiTheme="majorBidi" w:hAnsiTheme="majorBidi"/>
                <w:sz w:val="20"/>
                <w:lang w:val="fr-FR"/>
              </w:rPr>
            </w:pPr>
            <w:r w:rsidRPr="00CE17D4">
              <w:rPr>
                <w:rFonts w:asciiTheme="majorBidi" w:hAnsiTheme="majorBidi"/>
                <w:sz w:val="20"/>
                <w:lang w:val="fr-FR"/>
              </w:rPr>
              <w:t>e)</w:t>
            </w:r>
            <w:r w:rsidRPr="00CE17D4">
              <w:rPr>
                <w:rFonts w:asciiTheme="majorBidi" w:hAnsiTheme="majorBidi"/>
                <w:sz w:val="20"/>
                <w:lang w:val="fr-FR"/>
              </w:rPr>
              <w:tab/>
              <w:t>Autres</w:t>
            </w:r>
          </w:p>
        </w:tc>
      </w:tr>
      <w:tr w:rsidR="00494494" w:rsidRPr="00CE17D4" w14:paraId="5F04D10D" w14:textId="77777777" w:rsidTr="00727F5A">
        <w:trPr>
          <w:cantSplit/>
          <w:trHeight w:val="992"/>
        </w:trPr>
        <w:tc>
          <w:tcPr>
            <w:tcW w:w="0" w:type="auto"/>
            <w:shd w:val="clear" w:color="auto" w:fill="auto"/>
          </w:tcPr>
          <w:p w14:paraId="79A6FC7A" w14:textId="77777777" w:rsidR="00494494" w:rsidRPr="00CE17D4" w:rsidRDefault="00494494" w:rsidP="00727F5A">
            <w:pPr>
              <w:shd w:val="clear" w:color="auto" w:fill="FFFFFF" w:themeFill="background1"/>
              <w:jc w:val="left"/>
              <w:rPr>
                <w:rFonts w:eastAsiaTheme="majorEastAsia"/>
                <w:sz w:val="20"/>
                <w:szCs w:val="20"/>
                <w:lang w:val="fr-FR"/>
              </w:rPr>
            </w:pPr>
            <w:r w:rsidRPr="00CE17D4">
              <w:rPr>
                <w:b/>
                <w:bCs/>
                <w:sz w:val="20"/>
                <w:szCs w:val="20"/>
                <w:lang w:val="fr-FR"/>
              </w:rPr>
              <w:t>20.5</w:t>
            </w:r>
            <w:r w:rsidRPr="00CE17D4">
              <w:rPr>
                <w:b/>
                <w:sz w:val="20"/>
                <w:lang w:val="fr-FR"/>
              </w:rPr>
              <w:tab/>
            </w:r>
            <w:r w:rsidRPr="00CE17D4">
              <w:rPr>
                <w:sz w:val="20"/>
                <w:szCs w:val="20"/>
                <w:lang w:val="fr-FR"/>
              </w:rPr>
              <w:t>Votre pays a-t-il établi des partenariats pour favoriser le développement conjoint de technologies et de programmes de recherche scientifique pour la conservation et l’utilisation durable de la biodiversité et le renforcement de la recherche scientifique et des capacités de surveillance, y compris dans le cadre de la coopération Sud-Sud, Nord-Sud et triangulaire ?</w:t>
            </w:r>
          </w:p>
          <w:p w14:paraId="1630C757" w14:textId="77777777" w:rsidR="00494494" w:rsidRPr="00CE17D4" w:rsidRDefault="00494494" w:rsidP="00727F5A">
            <w:pPr>
              <w:shd w:val="clear" w:color="auto" w:fill="FFFFFF" w:themeFill="background1"/>
              <w:spacing w:line="233" w:lineRule="atLeast"/>
              <w:jc w:val="left"/>
              <w:rPr>
                <w:rFonts w:asciiTheme="majorBidi" w:hAnsiTheme="majorBidi"/>
                <w:color w:val="1D2228"/>
                <w:sz w:val="20"/>
                <w:lang w:val="fr-FR"/>
              </w:rPr>
            </w:pPr>
          </w:p>
        </w:tc>
        <w:tc>
          <w:tcPr>
            <w:tcW w:w="0" w:type="auto"/>
            <w:shd w:val="clear" w:color="auto" w:fill="auto"/>
          </w:tcPr>
          <w:p w14:paraId="685C013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2CA66B33" w14:textId="77777777" w:rsidR="00494494" w:rsidRPr="00CE17D4" w:rsidRDefault="00494494" w:rsidP="00727F5A">
            <w:pPr>
              <w:ind w:left="360" w:hanging="360"/>
              <w:jc w:val="left"/>
              <w:rPr>
                <w:rFonts w:asciiTheme="majorBidi" w:hAnsiTheme="majorBidi"/>
                <w:color w:val="222222"/>
                <w:sz w:val="20"/>
                <w:lang w:val="fr-FR"/>
              </w:rPr>
            </w:pPr>
            <w:r w:rsidRPr="00CE17D4">
              <w:rPr>
                <w:rFonts w:asciiTheme="majorBidi" w:hAnsiTheme="majorBidi"/>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076B586D" w14:textId="77777777" w:rsidR="00494494" w:rsidRPr="00CE17D4" w:rsidRDefault="00494494" w:rsidP="00727F5A">
            <w:pPr>
              <w:ind w:left="360" w:hanging="360"/>
              <w:jc w:val="left"/>
              <w:rPr>
                <w:color w:val="222222"/>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3C2BF95B" w14:textId="77777777" w:rsidR="00494494" w:rsidRPr="00CE17D4" w:rsidRDefault="00494494" w:rsidP="00727F5A">
            <w:pPr>
              <w:ind w:left="360" w:hanging="360"/>
              <w:jc w:val="left"/>
              <w:rPr>
                <w:rFonts w:asciiTheme="majorBidi" w:hAnsiTheme="majorBidi" w:cstheme="majorBidi"/>
                <w:color w:val="222222"/>
                <w:sz w:val="20"/>
                <w:szCs w:val="20"/>
                <w:shd w:val="clear" w:color="auto" w:fill="FFFFFF"/>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p w14:paraId="7E09F4E4" w14:textId="77777777" w:rsidR="00494494" w:rsidRPr="00CE17D4" w:rsidRDefault="00494494" w:rsidP="00727F5A">
            <w:pPr>
              <w:ind w:left="360" w:hanging="360"/>
              <w:jc w:val="left"/>
              <w:rPr>
                <w:color w:val="222222"/>
                <w:lang w:val="fr-FR"/>
              </w:rPr>
            </w:pPr>
            <w:r w:rsidRPr="00CE17D4">
              <w:rPr>
                <w:rFonts w:asciiTheme="majorBidi" w:hAnsiTheme="majorBidi"/>
                <w:bCs/>
                <w:sz w:val="20"/>
                <w:szCs w:val="20"/>
                <w:lang w:val="fr-FR"/>
              </w:rPr>
              <w:t>(Précisez pour chaque type de partenariat (facultatif))</w:t>
            </w:r>
          </w:p>
        </w:tc>
      </w:tr>
      <w:tr w:rsidR="00494494" w:rsidRPr="00CE17D4" w14:paraId="3DD92D34" w14:textId="77777777" w:rsidTr="00727F5A">
        <w:trPr>
          <w:cantSplit/>
          <w:trHeight w:val="1070"/>
        </w:trPr>
        <w:tc>
          <w:tcPr>
            <w:tcW w:w="0" w:type="auto"/>
            <w:gridSpan w:val="2"/>
            <w:shd w:val="clear" w:color="auto" w:fill="F2F2F2" w:themeFill="background1" w:themeFillShade="F2"/>
          </w:tcPr>
          <w:p w14:paraId="56D4D416" w14:textId="77777777" w:rsidR="00494494" w:rsidRPr="00CE17D4" w:rsidRDefault="00494494" w:rsidP="00727F5A">
            <w:pPr>
              <w:ind w:left="31" w:hanging="31"/>
              <w:jc w:val="left"/>
              <w:rPr>
                <w:rFonts w:asciiTheme="majorBidi" w:hAnsiTheme="majorBidi"/>
                <w:sz w:val="20"/>
                <w:lang w:val="fr-FR"/>
              </w:rPr>
            </w:pPr>
            <w:r w:rsidRPr="00CE17D4">
              <w:rPr>
                <w:rFonts w:asciiTheme="majorBidi" w:hAnsiTheme="majorBidi"/>
                <w:b/>
                <w:bCs/>
                <w:sz w:val="20"/>
                <w:szCs w:val="20"/>
                <w:lang w:val="fr-FR"/>
              </w:rPr>
              <w:br w:type="page"/>
              <w:t xml:space="preserve">Cible 22 : Garantir la représentation et la participation pleines, équitables, inclusives, efficaces et sensibles au genre des peuples autochtones et des communautés locales à la prise de décision, ainsi que l’accès à la justice et à l’information en matière de biodiversité, dans le respect de leurs cultures et de leurs droits sur les terres, les territoires, les ressources et les connaissances traditionnelles, ainsi que pour les femmes et les filles, les enfants et les jeunes, et les personnes handicapées, et assurer la pleine protection des défenseurs des droits de l’homme en matière d’environnement. </w:t>
            </w:r>
          </w:p>
        </w:tc>
      </w:tr>
      <w:tr w:rsidR="00494494" w:rsidRPr="00CE17D4" w14:paraId="7A844330" w14:textId="77777777" w:rsidTr="00727F5A">
        <w:trPr>
          <w:cantSplit/>
          <w:trHeight w:val="1037"/>
        </w:trPr>
        <w:tc>
          <w:tcPr>
            <w:tcW w:w="0" w:type="auto"/>
            <w:gridSpan w:val="2"/>
            <w:shd w:val="clear" w:color="auto" w:fill="FFFFFF" w:themeFill="background1"/>
          </w:tcPr>
          <w:p w14:paraId="4FA7FC3B"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color w:val="000000" w:themeColor="text1"/>
                <w:sz w:val="20"/>
                <w:szCs w:val="20"/>
                <w:lang w:val="fr-FR"/>
              </w:rPr>
              <w:t xml:space="preserve">Indicateur : </w:t>
            </w:r>
            <w:r w:rsidRPr="00CE17D4">
              <w:rPr>
                <w:rFonts w:asciiTheme="majorBidi" w:hAnsiTheme="majorBidi"/>
                <w:b/>
                <w:sz w:val="20"/>
                <w:lang w:val="fr-FR"/>
              </w:rPr>
              <w:t>Nombre de pays œuvrant en faveur d’une représentation et d’une participation pleines et entières, équitables, inclusives, efficaces et tenant compte du genre des peuples autochtones et communautés locales aux processus décisionnels, ainsi que leur accès à la justice et aux informations relatives à la biodiversité, dans le respect de leurs cultures et de leurs droits sur leurs terres, territoires, ressources et connaissances traditionnelles, tout en veillant à inclure les femmes, les filles, les enfants, les jeunes et les personnes handicapées, et en faveur de la pleine protection des défenseurs et défenseuses des droits de l’homme en matière d’environnement.</w:t>
            </w:r>
          </w:p>
        </w:tc>
      </w:tr>
      <w:tr w:rsidR="00494494" w:rsidRPr="00CE17D4" w14:paraId="57E2BDDB" w14:textId="77777777" w:rsidTr="00727F5A">
        <w:trPr>
          <w:cantSplit/>
          <w:trHeight w:val="300"/>
        </w:trPr>
        <w:tc>
          <w:tcPr>
            <w:tcW w:w="0" w:type="auto"/>
          </w:tcPr>
          <w:p w14:paraId="3F128DE3" w14:textId="77777777" w:rsidR="00494494" w:rsidRPr="00CE17D4" w:rsidRDefault="00494494" w:rsidP="00727F5A">
            <w:pPr>
              <w:tabs>
                <w:tab w:val="clear" w:pos="567"/>
                <w:tab w:val="left" w:pos="306"/>
              </w:tabs>
              <w:jc w:val="left"/>
              <w:rPr>
                <w:rFonts w:asciiTheme="majorBidi" w:hAnsiTheme="majorBidi"/>
                <w:sz w:val="20"/>
                <w:szCs w:val="20"/>
                <w:lang w:val="fr-FR"/>
              </w:rPr>
            </w:pPr>
            <w:r w:rsidRPr="00CE17D4">
              <w:rPr>
                <w:rFonts w:asciiTheme="majorBidi" w:hAnsiTheme="majorBidi"/>
                <w:b/>
                <w:sz w:val="20"/>
                <w:szCs w:val="20"/>
                <w:lang w:val="fr-FR"/>
              </w:rPr>
              <w:lastRenderedPageBreak/>
              <w:t xml:space="preserve">22.1 </w:t>
            </w:r>
            <w:r w:rsidRPr="00CE17D4">
              <w:rPr>
                <w:rFonts w:asciiTheme="majorBidi" w:hAnsiTheme="majorBidi"/>
                <w:sz w:val="20"/>
                <w:szCs w:val="20"/>
                <w:lang w:val="fr-FR"/>
              </w:rPr>
              <w:t>Votre pays a-t-il des cadres politiques, législatifs et administratifs aux niveaux national et infranational qui visent à :</w:t>
            </w:r>
          </w:p>
        </w:tc>
        <w:tc>
          <w:tcPr>
            <w:tcW w:w="0" w:type="auto"/>
          </w:tcPr>
          <w:p w14:paraId="45DA0446" w14:textId="77777777" w:rsidR="00494494" w:rsidRPr="00CE17D4" w:rsidRDefault="00494494" w:rsidP="00727F5A">
            <w:pPr>
              <w:ind w:left="360" w:hanging="360"/>
              <w:jc w:val="left"/>
              <w:rPr>
                <w:rFonts w:asciiTheme="majorBidi" w:hAnsiTheme="majorBidi"/>
                <w:bCs/>
                <w:sz w:val="20"/>
                <w:szCs w:val="20"/>
                <w:lang w:val="fr-FR"/>
              </w:rPr>
            </w:pPr>
          </w:p>
        </w:tc>
      </w:tr>
      <w:tr w:rsidR="00494494" w:rsidRPr="00CE17D4" w14:paraId="3FCF474B" w14:textId="77777777" w:rsidTr="00727F5A">
        <w:trPr>
          <w:cantSplit/>
          <w:trHeight w:val="300"/>
        </w:trPr>
        <w:tc>
          <w:tcPr>
            <w:tcW w:w="0" w:type="auto"/>
          </w:tcPr>
          <w:p w14:paraId="309A5EE4" w14:textId="77777777" w:rsidR="00494494" w:rsidRPr="00CE17D4" w:rsidRDefault="00494494" w:rsidP="00727F5A">
            <w:pPr>
              <w:tabs>
                <w:tab w:val="clear" w:pos="567"/>
                <w:tab w:val="left" w:pos="306"/>
              </w:tabs>
              <w:jc w:val="left"/>
              <w:rPr>
                <w:rFonts w:asciiTheme="majorBidi" w:eastAsia="Times New Roman" w:hAnsiTheme="majorBidi"/>
                <w:sz w:val="20"/>
                <w:szCs w:val="20"/>
                <w:lang w:val="fr-FR"/>
              </w:rPr>
            </w:pPr>
            <w:r w:rsidRPr="00CE17D4">
              <w:rPr>
                <w:rFonts w:asciiTheme="majorBidi" w:hAnsiTheme="majorBidi"/>
                <w:sz w:val="20"/>
                <w:szCs w:val="20"/>
                <w:lang w:val="fr-FR"/>
              </w:rPr>
              <w:t>a)</w:t>
            </w:r>
            <w:r w:rsidRPr="00CE17D4">
              <w:rPr>
                <w:lang w:val="fr-FR"/>
              </w:rPr>
              <w:tab/>
            </w:r>
            <w:r w:rsidRPr="00CE17D4">
              <w:rPr>
                <w:rFonts w:asciiTheme="majorBidi" w:hAnsiTheme="majorBidi"/>
                <w:sz w:val="20"/>
                <w:szCs w:val="20"/>
                <w:lang w:val="fr-FR"/>
              </w:rPr>
              <w:t>Assurer une représentation et une participation complètes, équitables, inclusives, efficaces et tenant compte du genre dans le processus décisionnel relatif à la biodiversité des groupes suivants ? (Sélectionnez toutes les réponses qui s’appliquent)</w:t>
            </w:r>
          </w:p>
        </w:tc>
        <w:tc>
          <w:tcPr>
            <w:tcW w:w="0" w:type="auto"/>
          </w:tcPr>
          <w:p w14:paraId="2D370C9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zCs w:val="20"/>
                <w:lang w:val="fr-FR"/>
              </w:rPr>
              <w:t>Peuples autochtones et communautés locales</w:t>
            </w:r>
          </w:p>
          <w:p w14:paraId="33EC07A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Femmes et filles</w:t>
            </w:r>
          </w:p>
          <w:p w14:paraId="00EE6DF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sz w:val="20"/>
                <w:szCs w:val="20"/>
                <w:lang w:val="fr-FR"/>
              </w:rPr>
              <w:t>Enfants et jeunes</w:t>
            </w:r>
          </w:p>
          <w:p w14:paraId="55FE07A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sz w:val="20"/>
                <w:szCs w:val="20"/>
                <w:lang w:val="fr-FR"/>
              </w:rPr>
              <w:t>Personnes handicapées</w:t>
            </w:r>
          </w:p>
          <w:p w14:paraId="0D779657" w14:textId="77777777" w:rsidR="00494494" w:rsidRPr="00CE17D4" w:rsidRDefault="00494494" w:rsidP="00727F5A">
            <w:pPr>
              <w:ind w:left="360" w:hanging="360"/>
              <w:jc w:val="left"/>
              <w:rPr>
                <w:rFonts w:asciiTheme="majorBidi" w:hAnsiTheme="majorBidi"/>
                <w:bCs/>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 xml:space="preserve">Autres </w:t>
            </w:r>
          </w:p>
        </w:tc>
      </w:tr>
      <w:tr w:rsidR="00494494" w:rsidRPr="00CE17D4" w14:paraId="3BA69B98" w14:textId="77777777" w:rsidTr="00727F5A">
        <w:trPr>
          <w:cantSplit/>
          <w:trHeight w:val="300"/>
        </w:trPr>
        <w:tc>
          <w:tcPr>
            <w:tcW w:w="0" w:type="auto"/>
          </w:tcPr>
          <w:p w14:paraId="0DEEF139" w14:textId="77777777" w:rsidR="00494494" w:rsidRPr="00CE17D4" w:rsidRDefault="00494494" w:rsidP="00727F5A">
            <w:pPr>
              <w:tabs>
                <w:tab w:val="clear" w:pos="567"/>
                <w:tab w:val="left" w:pos="306"/>
              </w:tabs>
              <w:jc w:val="left"/>
              <w:rPr>
                <w:rFonts w:asciiTheme="majorBidi" w:hAnsiTheme="majorBidi" w:cstheme="majorBidi"/>
                <w:sz w:val="20"/>
                <w:szCs w:val="20"/>
                <w:lang w:val="fr-FR"/>
              </w:rPr>
            </w:pPr>
            <w:r w:rsidRPr="00CE17D4">
              <w:rPr>
                <w:rFonts w:asciiTheme="majorBidi" w:eastAsia="Times New Roman" w:hAnsiTheme="majorBidi"/>
                <w:sz w:val="20"/>
                <w:szCs w:val="20"/>
                <w:lang w:val="fr-FR"/>
              </w:rPr>
              <w:t>b)</w:t>
            </w:r>
            <w:r w:rsidRPr="00CE17D4">
              <w:rPr>
                <w:rFonts w:eastAsia="Times New Roman"/>
                <w:szCs w:val="24"/>
                <w:lang w:val="fr-FR"/>
              </w:rPr>
              <w:tab/>
            </w:r>
            <w:r w:rsidRPr="00CE17D4">
              <w:rPr>
                <w:rFonts w:asciiTheme="majorBidi" w:eastAsia="Times New Roman" w:hAnsiTheme="majorBidi"/>
                <w:sz w:val="20"/>
                <w:szCs w:val="20"/>
                <w:lang w:val="fr-FR"/>
              </w:rPr>
              <w:t>Respecter les droits et cultures suivants des peuples autochtones et communautés locales ? (Sélectionnez toutes les réponses qui s’appliquent)</w:t>
            </w:r>
          </w:p>
        </w:tc>
        <w:tc>
          <w:tcPr>
            <w:tcW w:w="0" w:type="auto"/>
          </w:tcPr>
          <w:p w14:paraId="22A8DD8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zCs w:val="20"/>
                <w:lang w:val="fr-FR"/>
              </w:rPr>
              <w:t xml:space="preserve">Culture et pratiques </w:t>
            </w:r>
          </w:p>
          <w:p w14:paraId="4347DC1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Droits sur les terres et territoires</w:t>
            </w:r>
          </w:p>
          <w:p w14:paraId="36D21EF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Droits sur les ressources naturelles</w:t>
            </w:r>
          </w:p>
          <w:p w14:paraId="35FBAD3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Droits sur les connaissances traditionnelles</w:t>
            </w:r>
          </w:p>
          <w:p w14:paraId="1330367A" w14:textId="77777777" w:rsidR="00494494" w:rsidRPr="00CE17D4" w:rsidRDefault="00494494" w:rsidP="00727F5A">
            <w:pPr>
              <w:tabs>
                <w:tab w:val="clear" w:pos="567"/>
                <w:tab w:val="left" w:pos="363"/>
              </w:tabs>
              <w:jc w:val="left"/>
              <w:rPr>
                <w:rFonts w:asciiTheme="majorBidi" w:hAnsiTheme="majorBidi" w:cstheme="majorBidi"/>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Sans objet</w:t>
            </w:r>
          </w:p>
        </w:tc>
      </w:tr>
      <w:tr w:rsidR="00494494" w:rsidRPr="00CE17D4" w14:paraId="39CD3A1B" w14:textId="77777777" w:rsidTr="00727F5A">
        <w:trPr>
          <w:cantSplit/>
          <w:trHeight w:val="1180"/>
        </w:trPr>
        <w:tc>
          <w:tcPr>
            <w:tcW w:w="0" w:type="auto"/>
          </w:tcPr>
          <w:p w14:paraId="01ABF5AE" w14:textId="77777777" w:rsidR="00494494" w:rsidRPr="00CE17D4" w:rsidRDefault="00494494" w:rsidP="00727F5A">
            <w:pPr>
              <w:tabs>
                <w:tab w:val="clear" w:pos="567"/>
                <w:tab w:val="left" w:pos="306"/>
                <w:tab w:val="left" w:pos="360"/>
              </w:tabs>
              <w:ind w:hanging="720"/>
              <w:jc w:val="left"/>
              <w:rPr>
                <w:rFonts w:asciiTheme="majorBidi" w:hAnsiTheme="majorBidi" w:cstheme="majorBidi"/>
                <w:sz w:val="20"/>
                <w:szCs w:val="20"/>
                <w:lang w:val="fr-FR"/>
              </w:rPr>
            </w:pPr>
            <w:r w:rsidRPr="00CE17D4">
              <w:rPr>
                <w:rFonts w:asciiTheme="majorBidi" w:eastAsia="Times New Roman" w:hAnsiTheme="majorBidi"/>
                <w:sz w:val="20"/>
                <w:szCs w:val="20"/>
                <w:lang w:val="fr-FR"/>
              </w:rPr>
              <w:t>c)</w:t>
            </w:r>
            <w:r w:rsidRPr="00CE17D4">
              <w:rPr>
                <w:rFonts w:asciiTheme="majorBidi" w:eastAsia="Times New Roman" w:hAnsiTheme="majorBidi"/>
                <w:b/>
                <w:bCs/>
                <w:sz w:val="20"/>
                <w:szCs w:val="20"/>
                <w:lang w:val="fr-FR"/>
              </w:rPr>
              <w:tab/>
            </w:r>
            <w:r w:rsidRPr="00CE17D4">
              <w:rPr>
                <w:rFonts w:asciiTheme="majorBidi" w:eastAsia="Times New Roman" w:hAnsiTheme="majorBidi"/>
                <w:sz w:val="20"/>
                <w:szCs w:val="20"/>
                <w:lang w:val="fr-FR"/>
              </w:rPr>
              <w:t>c)</w:t>
            </w:r>
            <w:r w:rsidRPr="00CE17D4">
              <w:rPr>
                <w:rFonts w:asciiTheme="majorBidi" w:eastAsia="Times New Roman" w:hAnsiTheme="majorBidi"/>
                <w:sz w:val="20"/>
                <w:szCs w:val="20"/>
                <w:lang w:val="fr-FR"/>
              </w:rPr>
              <w:tab/>
              <w:t>Assurer la pleine protection des défenseurs et défenseuses des droits de l’homme dans le domaine de l’environnement ?</w:t>
            </w:r>
          </w:p>
        </w:tc>
        <w:tc>
          <w:tcPr>
            <w:tcW w:w="0" w:type="auto"/>
          </w:tcPr>
          <w:p w14:paraId="3CFCD76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4AE1217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Oui</w:t>
            </w:r>
          </w:p>
        </w:tc>
      </w:tr>
      <w:tr w:rsidR="00494494" w:rsidRPr="00CE17D4" w14:paraId="002A4324" w14:textId="77777777" w:rsidTr="00727F5A">
        <w:trPr>
          <w:trHeight w:val="300"/>
        </w:trPr>
        <w:tc>
          <w:tcPr>
            <w:tcW w:w="0" w:type="auto"/>
          </w:tcPr>
          <w:p w14:paraId="113AE4EB" w14:textId="77777777" w:rsidR="00494494" w:rsidRPr="00CE17D4" w:rsidRDefault="00494494" w:rsidP="00727F5A">
            <w:pPr>
              <w:tabs>
                <w:tab w:val="clear" w:pos="567"/>
                <w:tab w:val="clear" w:pos="1134"/>
                <w:tab w:val="clear" w:pos="1701"/>
                <w:tab w:val="clear" w:pos="2268"/>
                <w:tab w:val="left" w:pos="306"/>
              </w:tabs>
              <w:contextualSpacing/>
              <w:jc w:val="left"/>
              <w:rPr>
                <w:rFonts w:asciiTheme="majorBidi" w:eastAsia="Times New Roman" w:hAnsiTheme="majorBidi" w:cstheme="majorBidi"/>
                <w:sz w:val="20"/>
                <w:szCs w:val="20"/>
                <w:lang w:val="fr-FR"/>
              </w:rPr>
            </w:pPr>
            <w:r w:rsidRPr="00CE17D4">
              <w:rPr>
                <w:rFonts w:asciiTheme="majorBidi" w:eastAsia="Times New Roman" w:hAnsiTheme="majorBidi"/>
                <w:sz w:val="20"/>
                <w:szCs w:val="20"/>
                <w:lang w:val="fr-FR"/>
              </w:rPr>
              <w:t>d)</w:t>
            </w:r>
            <w:r w:rsidRPr="00CE17D4">
              <w:rPr>
                <w:rFonts w:eastAsia="Times New Roman"/>
                <w:szCs w:val="24"/>
                <w:lang w:val="fr-FR"/>
              </w:rPr>
              <w:tab/>
            </w:r>
            <w:r w:rsidRPr="00CE17D4">
              <w:rPr>
                <w:rFonts w:asciiTheme="majorBidi" w:eastAsia="Times New Roman" w:hAnsiTheme="majorBidi"/>
                <w:sz w:val="20"/>
                <w:szCs w:val="20"/>
                <w:lang w:val="fr-FR"/>
              </w:rPr>
              <w:t>Garantir l’accès du public aux informations relatives à la biodiversité concernant les groupes suivants ? (Sélectionnez toutes les réponses qui s’appliquent)</w:t>
            </w:r>
          </w:p>
          <w:p w14:paraId="1B6CCD50" w14:textId="77777777" w:rsidR="00494494" w:rsidRPr="00CE17D4" w:rsidRDefault="00494494" w:rsidP="00727F5A">
            <w:pPr>
              <w:tabs>
                <w:tab w:val="clear" w:pos="567"/>
                <w:tab w:val="clear" w:pos="1134"/>
                <w:tab w:val="clear" w:pos="1701"/>
                <w:tab w:val="clear" w:pos="2268"/>
                <w:tab w:val="left" w:pos="306"/>
              </w:tabs>
              <w:contextualSpacing/>
              <w:jc w:val="left"/>
              <w:rPr>
                <w:rFonts w:asciiTheme="majorBidi" w:eastAsia="Times New Roman" w:hAnsiTheme="majorBidi" w:cstheme="majorBidi"/>
                <w:sz w:val="20"/>
                <w:szCs w:val="20"/>
                <w:lang w:val="fr-FR"/>
              </w:rPr>
            </w:pPr>
          </w:p>
        </w:tc>
        <w:tc>
          <w:tcPr>
            <w:tcW w:w="0" w:type="auto"/>
          </w:tcPr>
          <w:p w14:paraId="380D238B"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Peuples autochtones et communautés locales</w:t>
            </w:r>
          </w:p>
          <w:p w14:paraId="6B196F2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b)</w:t>
            </w:r>
            <w:r w:rsidRPr="00CE17D4">
              <w:rPr>
                <w:rFonts w:asciiTheme="majorBidi" w:hAnsiTheme="majorBidi"/>
                <w:sz w:val="20"/>
                <w:szCs w:val="20"/>
                <w:lang w:val="fr-FR"/>
              </w:rPr>
              <w:tab/>
              <w:t>Femmes et filles</w:t>
            </w:r>
          </w:p>
          <w:p w14:paraId="49C9F4F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Enfants et jeunes</w:t>
            </w:r>
          </w:p>
          <w:p w14:paraId="63C7CB26" w14:textId="77777777" w:rsidR="00494494" w:rsidRPr="00CE17D4" w:rsidRDefault="00494494" w:rsidP="00727F5A">
            <w:pPr>
              <w:tabs>
                <w:tab w:val="left" w:pos="417"/>
              </w:tabs>
              <w:ind w:left="417" w:hanging="417"/>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Personnes handicapées</w:t>
            </w:r>
          </w:p>
          <w:p w14:paraId="02C950B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Autres</w:t>
            </w:r>
          </w:p>
        </w:tc>
      </w:tr>
      <w:tr w:rsidR="00494494" w:rsidRPr="00CE17D4" w14:paraId="25E9BBAC" w14:textId="77777777" w:rsidTr="00727F5A">
        <w:trPr>
          <w:cantSplit/>
          <w:trHeight w:val="300"/>
        </w:trPr>
        <w:tc>
          <w:tcPr>
            <w:tcW w:w="0" w:type="auto"/>
          </w:tcPr>
          <w:p w14:paraId="705E7A91" w14:textId="77777777" w:rsidR="00494494" w:rsidRPr="00CE17D4" w:rsidRDefault="00494494" w:rsidP="00727F5A">
            <w:pPr>
              <w:tabs>
                <w:tab w:val="clear" w:pos="567"/>
                <w:tab w:val="clear" w:pos="1134"/>
                <w:tab w:val="clear" w:pos="1701"/>
                <w:tab w:val="clear" w:pos="2268"/>
                <w:tab w:val="left" w:pos="306"/>
              </w:tabs>
              <w:contextualSpacing/>
              <w:jc w:val="left"/>
              <w:rPr>
                <w:rFonts w:asciiTheme="majorBidi" w:eastAsia="Times New Roman" w:hAnsiTheme="majorBidi" w:cstheme="majorBidi"/>
                <w:sz w:val="20"/>
                <w:szCs w:val="20"/>
                <w:lang w:val="fr-FR"/>
              </w:rPr>
            </w:pPr>
            <w:r w:rsidRPr="00CE17D4">
              <w:rPr>
                <w:rFonts w:asciiTheme="majorBidi" w:eastAsia="Times New Roman" w:hAnsiTheme="majorBidi"/>
                <w:sz w:val="20"/>
                <w:szCs w:val="20"/>
                <w:lang w:val="fr-FR"/>
              </w:rPr>
              <w:t>e)</w:t>
            </w:r>
            <w:r w:rsidRPr="00CE17D4">
              <w:rPr>
                <w:rFonts w:eastAsia="Times New Roman"/>
                <w:szCs w:val="24"/>
                <w:lang w:val="fr-FR"/>
              </w:rPr>
              <w:tab/>
            </w:r>
            <w:r w:rsidRPr="00CE17D4">
              <w:rPr>
                <w:rFonts w:asciiTheme="majorBidi" w:eastAsia="Times New Roman" w:hAnsiTheme="majorBidi"/>
                <w:sz w:val="20"/>
                <w:szCs w:val="20"/>
                <w:lang w:val="fr-FR"/>
              </w:rPr>
              <w:t>Assurer l’accès à la justice pour un ou plusieurs des groupes suivants ?</w:t>
            </w:r>
            <w:r w:rsidRPr="00CE17D4">
              <w:rPr>
                <w:rFonts w:eastAsia="Times New Roman"/>
                <w:szCs w:val="24"/>
                <w:lang w:val="fr-FR"/>
              </w:rPr>
              <w:t xml:space="preserve"> </w:t>
            </w:r>
            <w:r w:rsidRPr="00CE17D4">
              <w:rPr>
                <w:rFonts w:eastAsia="Times New Roman"/>
                <w:sz w:val="20"/>
                <w:lang w:val="fr-FR"/>
              </w:rPr>
              <w:t>(Sélectionnez toutes les réponses qui s’appliquent)</w:t>
            </w:r>
          </w:p>
        </w:tc>
        <w:tc>
          <w:tcPr>
            <w:tcW w:w="0" w:type="auto"/>
          </w:tcPr>
          <w:p w14:paraId="7391103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zCs w:val="20"/>
                <w:lang w:val="fr-FR"/>
              </w:rPr>
              <w:t>Peuples autochtones et communautés locales</w:t>
            </w:r>
          </w:p>
          <w:p w14:paraId="1F29090C"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Femmes et filles</w:t>
            </w:r>
          </w:p>
          <w:p w14:paraId="044CC1D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sz w:val="20"/>
                <w:szCs w:val="20"/>
                <w:lang w:val="fr-FR"/>
              </w:rPr>
              <w:t>Enfants et jeunes</w:t>
            </w:r>
          </w:p>
          <w:p w14:paraId="0FB51C97"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sz w:val="20"/>
                <w:szCs w:val="20"/>
                <w:lang w:val="fr-FR"/>
              </w:rPr>
              <w:t>Personnes handicapées</w:t>
            </w:r>
          </w:p>
          <w:p w14:paraId="32168B46"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Autres</w:t>
            </w:r>
          </w:p>
        </w:tc>
      </w:tr>
      <w:tr w:rsidR="00494494" w:rsidRPr="00CE17D4" w14:paraId="7DD38E26" w14:textId="77777777" w:rsidTr="00727F5A">
        <w:trPr>
          <w:cantSplit/>
          <w:trHeight w:val="300"/>
        </w:trPr>
        <w:tc>
          <w:tcPr>
            <w:tcW w:w="0" w:type="auto"/>
          </w:tcPr>
          <w:p w14:paraId="12D174A7" w14:textId="77777777" w:rsidR="00494494" w:rsidRPr="00CE17D4" w:rsidRDefault="00494494" w:rsidP="00727F5A">
            <w:pPr>
              <w:tabs>
                <w:tab w:val="clear" w:pos="567"/>
                <w:tab w:val="clear" w:pos="1134"/>
                <w:tab w:val="clear" w:pos="1701"/>
                <w:tab w:val="clear" w:pos="2268"/>
                <w:tab w:val="left" w:pos="326"/>
              </w:tabs>
              <w:contextualSpacing/>
              <w:jc w:val="left"/>
              <w:rPr>
                <w:rFonts w:asciiTheme="majorBidi" w:eastAsia="Times New Roman" w:hAnsiTheme="majorBidi" w:cstheme="majorBidi"/>
                <w:sz w:val="20"/>
                <w:szCs w:val="20"/>
                <w:lang w:val="fr-FR"/>
              </w:rPr>
            </w:pPr>
            <w:r w:rsidRPr="00CE17D4">
              <w:rPr>
                <w:rFonts w:asciiTheme="majorBidi" w:hAnsiTheme="majorBidi"/>
                <w:b/>
                <w:sz w:val="20"/>
                <w:szCs w:val="20"/>
                <w:lang w:val="fr-FR"/>
              </w:rPr>
              <w:t>22.2</w:t>
            </w:r>
            <w:r w:rsidRPr="00CE17D4">
              <w:rPr>
                <w:rFonts w:asciiTheme="majorBidi" w:hAnsiTheme="majorBidi"/>
                <w:b/>
                <w:sz w:val="20"/>
                <w:szCs w:val="20"/>
                <w:lang w:val="fr-FR"/>
              </w:rPr>
              <w:tab/>
            </w:r>
            <w:r w:rsidRPr="00CE17D4">
              <w:rPr>
                <w:rFonts w:asciiTheme="majorBidi" w:hAnsiTheme="majorBidi"/>
                <w:sz w:val="20"/>
                <w:szCs w:val="20"/>
                <w:lang w:val="fr-FR"/>
              </w:rPr>
              <w:t>Votre pays dispose-t-il de cadres et de mécanismes opérationnels liés aux cadres politiques, législatifs et administratifs énumérés à la question 22.1 ?</w:t>
            </w:r>
          </w:p>
        </w:tc>
        <w:tc>
          <w:tcPr>
            <w:tcW w:w="0" w:type="auto"/>
          </w:tcPr>
          <w:p w14:paraId="0874E2D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 xml:space="preserve">Non </w:t>
            </w:r>
          </w:p>
          <w:p w14:paraId="07301AF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w:t>
            </w:r>
            <w:r w:rsidRPr="00CE17D4">
              <w:rPr>
                <w:rFonts w:asciiTheme="majorBidi" w:hAnsiTheme="majorBidi"/>
                <w:color w:val="222222"/>
                <w:sz w:val="20"/>
                <w:shd w:val="clear" w:color="auto" w:fill="FFFFFF"/>
                <w:lang w:val="fr-FR"/>
              </w:rPr>
              <w:t xml:space="preserve"> d’élaboration</w:t>
            </w:r>
          </w:p>
          <w:p w14:paraId="5B875809"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En partie</w:t>
            </w:r>
          </w:p>
          <w:p w14:paraId="72493718" w14:textId="77777777" w:rsidR="00494494" w:rsidRPr="00CE17D4" w:rsidRDefault="00494494" w:rsidP="00727F5A">
            <w:pPr>
              <w:tabs>
                <w:tab w:val="left" w:pos="417"/>
              </w:tabs>
              <w:ind w:left="417" w:hanging="417"/>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De manière exhaustive</w:t>
            </w:r>
          </w:p>
        </w:tc>
      </w:tr>
      <w:tr w:rsidR="00494494" w:rsidRPr="00CE17D4" w14:paraId="14723F78" w14:textId="77777777" w:rsidTr="00727F5A">
        <w:trPr>
          <w:cantSplit/>
          <w:trHeight w:val="300"/>
        </w:trPr>
        <w:tc>
          <w:tcPr>
            <w:tcW w:w="0" w:type="auto"/>
            <w:vAlign w:val="center"/>
          </w:tcPr>
          <w:p w14:paraId="3801405D" w14:textId="77777777" w:rsidR="00494494" w:rsidRPr="00CE17D4" w:rsidRDefault="00494494" w:rsidP="00727F5A">
            <w:pPr>
              <w:tabs>
                <w:tab w:val="clear" w:pos="567"/>
                <w:tab w:val="clear" w:pos="1134"/>
                <w:tab w:val="clear" w:pos="1701"/>
                <w:tab w:val="clear" w:pos="2268"/>
                <w:tab w:val="left" w:pos="326"/>
              </w:tabs>
              <w:contextualSpacing/>
              <w:jc w:val="left"/>
              <w:rPr>
                <w:rFonts w:asciiTheme="majorBidi" w:eastAsia="Times New Roman" w:hAnsiTheme="majorBidi" w:cstheme="majorBidi"/>
                <w:sz w:val="20"/>
                <w:szCs w:val="20"/>
                <w:lang w:val="fr-FR"/>
              </w:rPr>
            </w:pPr>
            <w:r w:rsidRPr="00CE17D4">
              <w:rPr>
                <w:rFonts w:asciiTheme="majorBidi" w:hAnsiTheme="majorBidi"/>
                <w:b/>
                <w:sz w:val="20"/>
                <w:szCs w:val="20"/>
                <w:lang w:val="fr-FR"/>
              </w:rPr>
              <w:t>22.3</w:t>
            </w:r>
            <w:r w:rsidRPr="00CE17D4">
              <w:rPr>
                <w:rFonts w:asciiTheme="majorBidi" w:hAnsiTheme="majorBidi"/>
                <w:sz w:val="20"/>
                <w:szCs w:val="20"/>
                <w:lang w:val="fr-FR"/>
              </w:rPr>
              <w:tab/>
              <w:t>Votre pays assure-t-il un suivi dans les domaines suivants :</w:t>
            </w:r>
          </w:p>
        </w:tc>
        <w:tc>
          <w:tcPr>
            <w:tcW w:w="0" w:type="auto"/>
            <w:vAlign w:val="center"/>
          </w:tcPr>
          <w:p w14:paraId="230F13AB" w14:textId="77777777" w:rsidR="00494494" w:rsidRPr="00CE17D4" w:rsidRDefault="00494494" w:rsidP="00727F5A">
            <w:pPr>
              <w:ind w:left="360" w:hanging="360"/>
              <w:jc w:val="left"/>
              <w:rPr>
                <w:rFonts w:asciiTheme="majorBidi" w:hAnsiTheme="majorBidi" w:cstheme="majorBidi"/>
                <w:sz w:val="20"/>
                <w:szCs w:val="20"/>
                <w:lang w:val="fr-FR"/>
              </w:rPr>
            </w:pPr>
          </w:p>
        </w:tc>
      </w:tr>
      <w:tr w:rsidR="00494494" w:rsidRPr="00CE17D4" w14:paraId="272B6B2A" w14:textId="77777777" w:rsidTr="00727F5A">
        <w:trPr>
          <w:cantSplit/>
          <w:trHeight w:val="300"/>
        </w:trPr>
        <w:tc>
          <w:tcPr>
            <w:tcW w:w="0" w:type="auto"/>
          </w:tcPr>
          <w:p w14:paraId="7DF9A8D8" w14:textId="77777777" w:rsidR="00494494" w:rsidRPr="00CE17D4" w:rsidRDefault="00494494" w:rsidP="00727F5A">
            <w:pPr>
              <w:tabs>
                <w:tab w:val="clear" w:pos="567"/>
                <w:tab w:val="left" w:pos="306"/>
              </w:tabs>
              <w:jc w:val="left"/>
              <w:rPr>
                <w:rFonts w:asciiTheme="majorBidi" w:hAnsiTheme="majorBidi" w:cstheme="majorBidi"/>
                <w:sz w:val="20"/>
                <w:szCs w:val="20"/>
                <w:lang w:val="fr-FR"/>
              </w:rPr>
            </w:pPr>
            <w:r w:rsidRPr="00CE17D4">
              <w:rPr>
                <w:rFonts w:asciiTheme="majorBidi" w:eastAsia="Times New Roman" w:hAnsiTheme="majorBidi"/>
                <w:sz w:val="20"/>
                <w:szCs w:val="20"/>
                <w:lang w:val="fr-FR"/>
              </w:rPr>
              <w:t>a)</w:t>
            </w:r>
            <w:r w:rsidRPr="00CE17D4">
              <w:rPr>
                <w:rFonts w:asciiTheme="majorBidi" w:eastAsia="Times New Roman" w:hAnsiTheme="majorBidi"/>
                <w:b/>
                <w:bCs/>
                <w:sz w:val="20"/>
                <w:szCs w:val="20"/>
                <w:lang w:val="fr-FR"/>
              </w:rPr>
              <w:tab/>
            </w:r>
            <w:r w:rsidRPr="00CE17D4">
              <w:rPr>
                <w:rFonts w:asciiTheme="majorBidi" w:eastAsia="Times New Roman" w:hAnsiTheme="majorBidi"/>
                <w:sz w:val="20"/>
                <w:szCs w:val="20"/>
                <w:lang w:val="fr-FR"/>
              </w:rPr>
              <w:t>Représentation et participation complètes, équitables, inclusives, efficaces et tenant compte du genre dans la prise de décision en matière de biodiversité des groupes suivants ? (Sélectionnez toutes les réponses qui s’appliquent)</w:t>
            </w:r>
          </w:p>
        </w:tc>
        <w:tc>
          <w:tcPr>
            <w:tcW w:w="0" w:type="auto"/>
          </w:tcPr>
          <w:p w14:paraId="6DCF66E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zCs w:val="20"/>
                <w:lang w:val="fr-FR"/>
              </w:rPr>
              <w:t>Peuples autochtones et communautés locales</w:t>
            </w:r>
          </w:p>
          <w:p w14:paraId="48AB45C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Femmes et filles</w:t>
            </w:r>
          </w:p>
          <w:p w14:paraId="6DA063A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sz w:val="20"/>
                <w:szCs w:val="20"/>
                <w:lang w:val="fr-FR"/>
              </w:rPr>
              <w:t>Enfants et jeunes</w:t>
            </w:r>
          </w:p>
          <w:p w14:paraId="3D1C6D7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sz w:val="20"/>
                <w:szCs w:val="20"/>
                <w:lang w:val="fr-FR"/>
              </w:rPr>
              <w:t>Personnes handicapées</w:t>
            </w:r>
          </w:p>
          <w:p w14:paraId="069F451F"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e)</w:t>
            </w:r>
            <w:r w:rsidRPr="00CE17D4">
              <w:rPr>
                <w:rFonts w:asciiTheme="majorBidi" w:hAnsiTheme="majorBidi"/>
                <w:sz w:val="20"/>
                <w:szCs w:val="20"/>
                <w:lang w:val="fr-FR"/>
              </w:rPr>
              <w:tab/>
              <w:t>Autres</w:t>
            </w:r>
          </w:p>
        </w:tc>
      </w:tr>
      <w:tr w:rsidR="00494494" w:rsidRPr="00CE17D4" w14:paraId="2BCB0273" w14:textId="77777777" w:rsidTr="00727F5A">
        <w:trPr>
          <w:cantSplit/>
          <w:trHeight w:val="380"/>
        </w:trPr>
        <w:tc>
          <w:tcPr>
            <w:tcW w:w="0" w:type="auto"/>
          </w:tcPr>
          <w:p w14:paraId="47BAE6E0" w14:textId="77777777" w:rsidR="00494494" w:rsidRPr="00CE17D4" w:rsidRDefault="00494494" w:rsidP="00727F5A">
            <w:pPr>
              <w:keepNext/>
              <w:tabs>
                <w:tab w:val="clear" w:pos="567"/>
                <w:tab w:val="left" w:pos="306"/>
              </w:tabs>
              <w:jc w:val="left"/>
              <w:rPr>
                <w:rFonts w:asciiTheme="majorBidi" w:hAnsiTheme="majorBidi" w:cstheme="majorBidi"/>
                <w:sz w:val="20"/>
                <w:szCs w:val="20"/>
                <w:lang w:val="fr-FR"/>
              </w:rPr>
            </w:pPr>
            <w:r w:rsidRPr="00CE17D4">
              <w:rPr>
                <w:rFonts w:asciiTheme="majorBidi" w:eastAsia="Times New Roman" w:hAnsiTheme="majorBidi"/>
                <w:sz w:val="20"/>
                <w:szCs w:val="20"/>
                <w:lang w:val="fr-FR"/>
              </w:rPr>
              <w:t>b)</w:t>
            </w:r>
            <w:r w:rsidRPr="00CE17D4">
              <w:rPr>
                <w:rFonts w:asciiTheme="majorBidi" w:eastAsia="Times New Roman" w:hAnsiTheme="majorBidi"/>
                <w:b/>
                <w:bCs/>
                <w:sz w:val="20"/>
                <w:szCs w:val="20"/>
                <w:lang w:val="fr-FR"/>
              </w:rPr>
              <w:tab/>
            </w:r>
            <w:r w:rsidRPr="00CE17D4">
              <w:rPr>
                <w:rFonts w:asciiTheme="majorBidi" w:eastAsia="Times New Roman" w:hAnsiTheme="majorBidi"/>
                <w:sz w:val="20"/>
                <w:szCs w:val="20"/>
                <w:lang w:val="fr-FR"/>
              </w:rPr>
              <w:t>Culture et droits des peuples autochtones et communautés locales ? (Sélectionnez toutes les réponses qui s’appliquent)</w:t>
            </w:r>
          </w:p>
        </w:tc>
        <w:tc>
          <w:tcPr>
            <w:tcW w:w="0" w:type="auto"/>
          </w:tcPr>
          <w:p w14:paraId="6837F73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sz w:val="20"/>
                <w:szCs w:val="20"/>
                <w:lang w:val="fr-FR"/>
              </w:rPr>
              <w:t xml:space="preserve">Culture et pratiques </w:t>
            </w:r>
          </w:p>
          <w:p w14:paraId="4612E825" w14:textId="77777777" w:rsidR="00494494" w:rsidRPr="00CE17D4" w:rsidRDefault="00494494" w:rsidP="00727F5A">
            <w:pPr>
              <w:ind w:left="360" w:hanging="360"/>
              <w:jc w:val="left"/>
              <w:rPr>
                <w:rFonts w:asciiTheme="majorBidi" w:hAnsiTheme="majorBidi"/>
                <w:sz w:val="20"/>
                <w:szCs w:val="20"/>
                <w:lang w:val="fr-FR"/>
              </w:rPr>
            </w:pPr>
            <w:r w:rsidRPr="00CE17D4">
              <w:rPr>
                <w:rFonts w:asciiTheme="majorBidi" w:hAnsiTheme="majorBidi"/>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Droits sur les terres et territoires</w:t>
            </w:r>
          </w:p>
          <w:p w14:paraId="5E60A902" w14:textId="77777777" w:rsidR="00494494" w:rsidRPr="00CE17D4" w:rsidRDefault="00494494" w:rsidP="00727F5A">
            <w:pPr>
              <w:ind w:left="360" w:hanging="360"/>
              <w:jc w:val="left"/>
              <w:rPr>
                <w:rFonts w:asciiTheme="majorBidi" w:hAnsiTheme="majorBidi"/>
                <w:sz w:val="20"/>
                <w:szCs w:val="20"/>
                <w:lang w:val="fr-FR"/>
              </w:rPr>
            </w:pPr>
            <w:r w:rsidRPr="00CE17D4">
              <w:rPr>
                <w:rFonts w:asciiTheme="majorBidi" w:hAnsiTheme="majorBidi"/>
                <w:sz w:val="20"/>
                <w:szCs w:val="20"/>
                <w:lang w:val="fr-FR"/>
              </w:rPr>
              <w:t>c)</w:t>
            </w:r>
            <w:r w:rsidRPr="00CE17D4">
              <w:rPr>
                <w:rFonts w:asciiTheme="majorBidi" w:hAnsiTheme="majorBidi"/>
                <w:sz w:val="20"/>
                <w:szCs w:val="20"/>
                <w:lang w:val="fr-FR"/>
              </w:rPr>
              <w:tab/>
              <w:t>Droits sur les ressources naturelles</w:t>
            </w:r>
          </w:p>
          <w:p w14:paraId="3D409C33"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d)</w:t>
            </w:r>
            <w:r w:rsidRPr="00CE17D4">
              <w:rPr>
                <w:rFonts w:asciiTheme="majorBidi" w:hAnsiTheme="majorBidi"/>
                <w:sz w:val="20"/>
                <w:szCs w:val="20"/>
                <w:lang w:val="fr-FR"/>
              </w:rPr>
              <w:tab/>
              <w:t>Droits sur les connaissances traditionnelles</w:t>
            </w:r>
          </w:p>
          <w:p w14:paraId="72B52EA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cstheme="majorBidi"/>
                <w:sz w:val="20"/>
                <w:szCs w:val="20"/>
                <w:lang w:val="fr-FR"/>
              </w:rPr>
              <w:t>e)</w:t>
            </w:r>
            <w:r w:rsidRPr="00CE17D4">
              <w:rPr>
                <w:rFonts w:asciiTheme="majorBidi" w:hAnsiTheme="majorBidi" w:cstheme="majorBidi"/>
                <w:sz w:val="20"/>
                <w:szCs w:val="20"/>
                <w:lang w:val="fr-FR"/>
              </w:rPr>
              <w:tab/>
            </w:r>
            <w:r w:rsidRPr="00CE17D4">
              <w:rPr>
                <w:rFonts w:asciiTheme="majorBidi" w:hAnsiTheme="majorBidi"/>
                <w:sz w:val="20"/>
                <w:szCs w:val="20"/>
                <w:lang w:val="fr-FR"/>
              </w:rPr>
              <w:t>Sans objet</w:t>
            </w:r>
          </w:p>
        </w:tc>
      </w:tr>
      <w:tr w:rsidR="00494494" w:rsidRPr="00CE17D4" w14:paraId="66266BE5" w14:textId="77777777" w:rsidTr="00727F5A">
        <w:trPr>
          <w:cantSplit/>
          <w:trHeight w:val="300"/>
        </w:trPr>
        <w:tc>
          <w:tcPr>
            <w:tcW w:w="0" w:type="auto"/>
          </w:tcPr>
          <w:p w14:paraId="2629CA86" w14:textId="77777777" w:rsidR="00494494" w:rsidRPr="00CE17D4" w:rsidRDefault="00494494" w:rsidP="00727F5A">
            <w:pPr>
              <w:tabs>
                <w:tab w:val="clear" w:pos="567"/>
                <w:tab w:val="clear" w:pos="1134"/>
                <w:tab w:val="clear" w:pos="1701"/>
                <w:tab w:val="clear" w:pos="2268"/>
                <w:tab w:val="left" w:pos="306"/>
                <w:tab w:val="left" w:pos="339"/>
              </w:tabs>
              <w:contextualSpacing/>
              <w:jc w:val="left"/>
              <w:rPr>
                <w:rFonts w:asciiTheme="majorBidi" w:eastAsia="Times New Roman" w:hAnsiTheme="majorBidi" w:cstheme="majorBidi"/>
                <w:sz w:val="20"/>
                <w:szCs w:val="20"/>
                <w:lang w:val="fr-FR"/>
              </w:rPr>
            </w:pPr>
            <w:r w:rsidRPr="00CE17D4">
              <w:rPr>
                <w:rFonts w:asciiTheme="majorBidi" w:eastAsia="Times New Roman" w:hAnsiTheme="majorBidi"/>
                <w:sz w:val="20"/>
                <w:szCs w:val="20"/>
                <w:lang w:val="fr-FR"/>
              </w:rPr>
              <w:t>c)</w:t>
            </w:r>
            <w:r w:rsidRPr="00CE17D4">
              <w:rPr>
                <w:rFonts w:asciiTheme="majorBidi" w:eastAsia="Times New Roman" w:hAnsiTheme="majorBidi"/>
                <w:b/>
                <w:bCs/>
                <w:sz w:val="20"/>
                <w:szCs w:val="20"/>
                <w:lang w:val="fr-FR"/>
              </w:rPr>
              <w:tab/>
            </w:r>
            <w:r w:rsidRPr="00CE17D4">
              <w:rPr>
                <w:rFonts w:asciiTheme="majorBidi" w:eastAsia="Times New Roman" w:hAnsiTheme="majorBidi"/>
                <w:sz w:val="20"/>
                <w:szCs w:val="20"/>
                <w:lang w:val="fr-FR"/>
              </w:rPr>
              <w:t>Protection totale des défenseurs des droits de l’homme dans le domaine de l’environnement ?</w:t>
            </w:r>
          </w:p>
        </w:tc>
        <w:tc>
          <w:tcPr>
            <w:tcW w:w="0" w:type="auto"/>
          </w:tcPr>
          <w:p w14:paraId="2C4B3AD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sz w:val="20"/>
                <w:szCs w:val="20"/>
                <w:lang w:val="fr-FR"/>
              </w:rPr>
              <w:t>a)</w:t>
            </w:r>
            <w:r w:rsidRPr="00CE17D4">
              <w:rPr>
                <w:rFonts w:asciiTheme="majorBidi" w:hAnsiTheme="majorBidi"/>
                <w:sz w:val="20"/>
                <w:szCs w:val="20"/>
                <w:lang w:val="fr-FR"/>
              </w:rPr>
              <w:tab/>
              <w:t>Non</w:t>
            </w:r>
          </w:p>
          <w:p w14:paraId="5D1E155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sz w:val="20"/>
                <w:szCs w:val="20"/>
                <w:lang w:val="fr-FR"/>
              </w:rPr>
              <w:t>Oui</w:t>
            </w:r>
          </w:p>
        </w:tc>
      </w:tr>
      <w:tr w:rsidR="00494494" w:rsidRPr="00CE17D4" w14:paraId="66C36CA3" w14:textId="77777777" w:rsidTr="00727F5A">
        <w:trPr>
          <w:cantSplit/>
          <w:trHeight w:val="1262"/>
        </w:trPr>
        <w:tc>
          <w:tcPr>
            <w:tcW w:w="0" w:type="auto"/>
            <w:gridSpan w:val="2"/>
            <w:shd w:val="clear" w:color="auto" w:fill="F2F2F2" w:themeFill="background1" w:themeFillShade="F2"/>
          </w:tcPr>
          <w:p w14:paraId="6B062B99" w14:textId="77777777" w:rsidR="00494494" w:rsidRPr="00CE17D4" w:rsidRDefault="00494494" w:rsidP="00727F5A">
            <w:pPr>
              <w:ind w:left="31" w:hanging="31"/>
              <w:jc w:val="left"/>
              <w:rPr>
                <w:rFonts w:asciiTheme="majorBidi" w:hAnsiTheme="majorBidi" w:cstheme="majorBidi"/>
                <w:sz w:val="20"/>
                <w:szCs w:val="20"/>
                <w:lang w:val="fr-FR"/>
              </w:rPr>
            </w:pPr>
            <w:r w:rsidRPr="00CE17D4">
              <w:rPr>
                <w:rFonts w:asciiTheme="majorBidi" w:hAnsiTheme="majorBidi"/>
                <w:b/>
                <w:bCs/>
                <w:sz w:val="20"/>
                <w:szCs w:val="20"/>
                <w:lang w:val="fr-FR"/>
              </w:rPr>
              <w:lastRenderedPageBreak/>
              <w:br w:type="page"/>
              <w:t>Cible 23 : Assurer l’égalité des genres dans la mise en œuvre du Cadre grâce à une approche tenant compte du genre, dans laquelle toutes les femmes et les filles ont des chances et des capacités égales de contribuer aux trois objectifs de la Convention, notamment en reconnaissant leurs droits égaux et leur accès égal à la terre et aux ressources naturelles, ainsi que leur participation et leur leadership complets, équitables, significatifs et éclairés à tous les niveaux de l’action, de la participation, de l’élaboration des politiques et de la prise de décision en matière de biodiversité</w:t>
            </w:r>
          </w:p>
        </w:tc>
      </w:tr>
      <w:tr w:rsidR="00494494" w:rsidRPr="00CE17D4" w14:paraId="0F460899" w14:textId="77777777" w:rsidTr="00727F5A">
        <w:trPr>
          <w:cantSplit/>
          <w:trHeight w:val="300"/>
        </w:trPr>
        <w:tc>
          <w:tcPr>
            <w:tcW w:w="0" w:type="auto"/>
            <w:gridSpan w:val="2"/>
            <w:shd w:val="clear" w:color="auto" w:fill="FFFFFF" w:themeFill="background1"/>
          </w:tcPr>
          <w:p w14:paraId="722BA42B" w14:textId="77777777" w:rsidR="00494494" w:rsidRPr="00CE17D4" w:rsidRDefault="00494494" w:rsidP="00727F5A">
            <w:pPr>
              <w:ind w:left="31" w:hanging="31"/>
              <w:jc w:val="left"/>
              <w:rPr>
                <w:rFonts w:asciiTheme="majorBidi" w:hAnsiTheme="majorBidi" w:cstheme="majorBidi"/>
                <w:sz w:val="20"/>
                <w:szCs w:val="20"/>
                <w:lang w:val="fr-FR"/>
              </w:rPr>
            </w:pPr>
            <w:r w:rsidRPr="00CE17D4">
              <w:rPr>
                <w:rFonts w:asciiTheme="majorBidi" w:hAnsiTheme="majorBidi"/>
                <w:b/>
                <w:bCs/>
                <w:color w:val="000000" w:themeColor="text1"/>
                <w:sz w:val="20"/>
                <w:szCs w:val="20"/>
                <w:lang w:val="fr-FR"/>
              </w:rPr>
              <w:t>Indicateur : Nombre de pays disposant de cadres juridiques, administratifs ou politiques, entre autres, pour mettre en œuvre le Plan d’action pour l’égalité des sexes (2023-2030), visant à garantir que toutes les femmes et toutes les filles bénéficient des mêmes possibilités et capacités de contribuer à la réalisation des trois objectifs de la Convention, notamment en reconnaissant l’égalité de leurs droits et de leur accès aux terres et aux ressources naturelles.</w:t>
            </w:r>
          </w:p>
        </w:tc>
      </w:tr>
      <w:tr w:rsidR="00494494" w:rsidRPr="00CE17D4" w14:paraId="714A5075" w14:textId="77777777" w:rsidTr="00727F5A">
        <w:trPr>
          <w:cantSplit/>
          <w:trHeight w:val="947"/>
        </w:trPr>
        <w:tc>
          <w:tcPr>
            <w:tcW w:w="0" w:type="auto"/>
          </w:tcPr>
          <w:p w14:paraId="0CC49C8B"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sz w:val="20"/>
                <w:szCs w:val="20"/>
                <w:lang w:val="fr-FR"/>
              </w:rPr>
              <w:t>23.1</w:t>
            </w:r>
            <w:r w:rsidRPr="00CE17D4">
              <w:rPr>
                <w:lang w:val="fr-FR"/>
              </w:rPr>
              <w:tab/>
            </w:r>
            <w:r w:rsidRPr="00CE17D4">
              <w:rPr>
                <w:rFonts w:asciiTheme="majorBidi" w:hAnsiTheme="majorBidi"/>
                <w:sz w:val="20"/>
                <w:szCs w:val="20"/>
                <w:lang w:val="fr-FR"/>
              </w:rPr>
              <w:t>Votre pays a-t-il mis en place des mécanismes pour faciliter la participation et le rôle de chef de file, de manière complète, équitable, significative et informée, de toutes les femmes et de toutes les filles à tous les niveaux d'action, d'engagement, de stratégie et de prise de décision liés à la biodiversité ?</w:t>
            </w:r>
          </w:p>
        </w:tc>
        <w:tc>
          <w:tcPr>
            <w:tcW w:w="0" w:type="auto"/>
          </w:tcPr>
          <w:p w14:paraId="6DB6347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0208C83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25F615B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6CAAD8C1"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75D39297" w14:textId="77777777" w:rsidTr="00727F5A">
        <w:trPr>
          <w:cantSplit/>
          <w:trHeight w:val="992"/>
        </w:trPr>
        <w:tc>
          <w:tcPr>
            <w:tcW w:w="0" w:type="auto"/>
          </w:tcPr>
          <w:p w14:paraId="4AFD8B5E"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sz w:val="20"/>
                <w:szCs w:val="20"/>
                <w:lang w:val="fr-FR"/>
              </w:rPr>
              <w:t>23.2</w:t>
            </w:r>
            <w:r w:rsidRPr="00CE17D4">
              <w:rPr>
                <w:lang w:val="fr-FR"/>
              </w:rPr>
              <w:tab/>
            </w:r>
            <w:r w:rsidRPr="00CE17D4">
              <w:rPr>
                <w:rFonts w:asciiTheme="majorBidi" w:hAnsiTheme="majorBidi"/>
                <w:sz w:val="20"/>
                <w:szCs w:val="20"/>
                <w:lang w:val="fr-FR"/>
              </w:rPr>
              <w:t>Votre pays a-t-il pris des mesures juridiques, administratives ou politiques visant à reconnaître et à protéger explicitement les droits et l’accès de toutes les femmes et les filles à la terre et aux ressources naturelles ?</w:t>
            </w:r>
          </w:p>
        </w:tc>
        <w:tc>
          <w:tcPr>
            <w:tcW w:w="0" w:type="auto"/>
          </w:tcPr>
          <w:p w14:paraId="7BD88084"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3BC75352"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68D444EE"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32655DFD"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2FED32FD" w14:textId="77777777" w:rsidTr="00727F5A">
        <w:trPr>
          <w:cantSplit/>
          <w:trHeight w:val="911"/>
        </w:trPr>
        <w:tc>
          <w:tcPr>
            <w:tcW w:w="0" w:type="auto"/>
          </w:tcPr>
          <w:p w14:paraId="50ABA955"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sz w:val="20"/>
                <w:szCs w:val="20"/>
                <w:lang w:val="fr-FR"/>
              </w:rPr>
              <w:t>23.3</w:t>
            </w:r>
            <w:r w:rsidRPr="00CE17D4">
              <w:rPr>
                <w:rFonts w:asciiTheme="majorBidi" w:hAnsiTheme="majorBidi"/>
                <w:sz w:val="20"/>
                <w:szCs w:val="20"/>
                <w:lang w:val="fr-FR"/>
              </w:rPr>
              <w:tab/>
              <w:t xml:space="preserve">Votre pays applique-t-il </w:t>
            </w:r>
            <w:r w:rsidRPr="00CE17D4">
              <w:rPr>
                <w:color w:val="000000" w:themeColor="text1"/>
                <w:sz w:val="20"/>
                <w:szCs w:val="20"/>
                <w:lang w:val="fr-FR"/>
              </w:rPr>
              <w:t>explicitement</w:t>
            </w:r>
            <w:r w:rsidRPr="00CE17D4">
              <w:rPr>
                <w:color w:val="000000" w:themeColor="text1"/>
                <w:sz w:val="20"/>
                <w:lang w:val="fr-FR"/>
              </w:rPr>
              <w:t xml:space="preserve"> une approche tenant compte du genre et reconnaît-il les contributions et les rôles des femmes et des filles </w:t>
            </w:r>
            <w:r w:rsidRPr="00CE17D4">
              <w:rPr>
                <w:rFonts w:asciiTheme="majorBidi" w:hAnsiTheme="majorBidi"/>
                <w:sz w:val="20"/>
                <w:szCs w:val="20"/>
                <w:lang w:val="fr-FR"/>
              </w:rPr>
              <w:t>dans la mise en œuvre du Cadre dans ses rapports nationaux relatifs à sa stratégie et son plan d’action nationaux pour la biodiversité ?</w:t>
            </w:r>
          </w:p>
        </w:tc>
        <w:tc>
          <w:tcPr>
            <w:tcW w:w="0" w:type="auto"/>
          </w:tcPr>
          <w:p w14:paraId="648C131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6CC56B2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cours d’élaboration</w:t>
            </w:r>
          </w:p>
          <w:p w14:paraId="6CAD163A"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473AA58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r w:rsidR="00494494" w:rsidRPr="00CE17D4" w14:paraId="03F6184E" w14:textId="77777777" w:rsidTr="00727F5A">
        <w:trPr>
          <w:cantSplit/>
          <w:trHeight w:val="979"/>
        </w:trPr>
        <w:tc>
          <w:tcPr>
            <w:tcW w:w="0" w:type="auto"/>
          </w:tcPr>
          <w:p w14:paraId="39C9F2EC" w14:textId="77777777" w:rsidR="00494494" w:rsidRPr="00CE17D4" w:rsidRDefault="00494494" w:rsidP="00727F5A">
            <w:pPr>
              <w:jc w:val="left"/>
              <w:rPr>
                <w:rFonts w:asciiTheme="majorBidi" w:hAnsiTheme="majorBidi" w:cstheme="majorBidi"/>
                <w:sz w:val="20"/>
                <w:szCs w:val="20"/>
                <w:lang w:val="fr-FR"/>
              </w:rPr>
            </w:pPr>
            <w:r w:rsidRPr="00CE17D4">
              <w:rPr>
                <w:rFonts w:asciiTheme="majorBidi" w:hAnsiTheme="majorBidi"/>
                <w:b/>
                <w:bCs/>
                <w:sz w:val="20"/>
                <w:szCs w:val="20"/>
                <w:lang w:val="fr-FR"/>
              </w:rPr>
              <w:t>23.4</w:t>
            </w:r>
            <w:r w:rsidRPr="00CE17D4">
              <w:rPr>
                <w:lang w:val="fr-FR"/>
              </w:rPr>
              <w:tab/>
            </w:r>
            <w:r w:rsidRPr="00CE17D4">
              <w:rPr>
                <w:rFonts w:asciiTheme="majorBidi" w:hAnsiTheme="majorBidi"/>
                <w:sz w:val="20"/>
                <w:szCs w:val="20"/>
                <w:lang w:val="fr-FR"/>
              </w:rPr>
              <w:t xml:space="preserve">Votre pays collecte-t-il et analyse-t-il des données ventilées par sexe afin d'évaluer les différents effets des politiques et programmes en matière de biodiversité ? </w:t>
            </w:r>
          </w:p>
        </w:tc>
        <w:tc>
          <w:tcPr>
            <w:tcW w:w="0" w:type="auto"/>
          </w:tcPr>
          <w:p w14:paraId="13790780"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a)</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Non</w:t>
            </w:r>
          </w:p>
          <w:p w14:paraId="25218315"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b)</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 xml:space="preserve">En cours d’élaboration </w:t>
            </w:r>
          </w:p>
          <w:p w14:paraId="11AE7E5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c)</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En partie</w:t>
            </w:r>
          </w:p>
          <w:p w14:paraId="6E31B4E8" w14:textId="77777777" w:rsidR="00494494" w:rsidRPr="00CE17D4" w:rsidRDefault="00494494" w:rsidP="00727F5A">
            <w:pPr>
              <w:ind w:left="360" w:hanging="360"/>
              <w:jc w:val="left"/>
              <w:rPr>
                <w:rFonts w:asciiTheme="majorBidi" w:hAnsiTheme="majorBidi" w:cstheme="majorBidi"/>
                <w:sz w:val="20"/>
                <w:szCs w:val="20"/>
                <w:lang w:val="fr-FR"/>
              </w:rPr>
            </w:pPr>
            <w:r w:rsidRPr="00CE17D4">
              <w:rPr>
                <w:rFonts w:asciiTheme="majorBidi" w:hAnsiTheme="majorBidi"/>
                <w:bCs/>
                <w:sz w:val="20"/>
                <w:szCs w:val="20"/>
                <w:lang w:val="fr-FR"/>
              </w:rPr>
              <w:t>d)</w:t>
            </w:r>
            <w:r w:rsidRPr="00CE17D4">
              <w:rPr>
                <w:rFonts w:asciiTheme="majorBidi" w:hAnsiTheme="majorBidi"/>
                <w:bCs/>
                <w:sz w:val="20"/>
                <w:szCs w:val="20"/>
                <w:lang w:val="fr-FR"/>
              </w:rPr>
              <w:tab/>
            </w:r>
            <w:r w:rsidRPr="00CE17D4">
              <w:rPr>
                <w:rFonts w:asciiTheme="majorBidi" w:hAnsiTheme="majorBidi"/>
                <w:color w:val="222222"/>
                <w:sz w:val="20"/>
                <w:szCs w:val="20"/>
                <w:shd w:val="clear" w:color="auto" w:fill="FFFFFF"/>
                <w:lang w:val="fr-FR"/>
              </w:rPr>
              <w:t>De manière exhaustive</w:t>
            </w:r>
          </w:p>
        </w:tc>
      </w:tr>
    </w:tbl>
    <w:p w14:paraId="130F0ABB" w14:textId="77777777" w:rsidR="00494494" w:rsidRPr="00CE17D4" w:rsidRDefault="00494494" w:rsidP="00494494"/>
    <w:p w14:paraId="431B69B9" w14:textId="77777777" w:rsidR="00494494" w:rsidRPr="00CE17D4" w:rsidRDefault="00494494" w:rsidP="00494494">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kern w:val="22"/>
          <w:sz w:val="20"/>
        </w:rPr>
      </w:pPr>
      <w:bookmarkStart w:id="5" w:name="_Hlk164688174"/>
      <w:bookmarkStart w:id="6" w:name="_1fob9te" w:colFirst="0" w:colLast="0"/>
      <w:bookmarkEnd w:id="5"/>
      <w:bookmarkEnd w:id="6"/>
      <w:r w:rsidRPr="00CE17D4">
        <w:rPr>
          <w:rFonts w:asciiTheme="majorBidi" w:hAnsiTheme="majorBidi"/>
          <w:kern w:val="22"/>
          <w:sz w:val="20"/>
        </w:rPr>
        <w:t>____________________</w:t>
      </w:r>
    </w:p>
    <w:p w14:paraId="0DB3A41E" w14:textId="77777777" w:rsidR="00494494" w:rsidRPr="00CE17D4" w:rsidRDefault="00494494" w:rsidP="00494494">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kern w:val="22"/>
          <w:sz w:val="20"/>
        </w:rPr>
      </w:pPr>
    </w:p>
    <w:p w14:paraId="7AB5C6F5" w14:textId="77777777" w:rsidR="007E4D9D" w:rsidRPr="00CE17D4" w:rsidRDefault="007E4D9D"/>
    <w:sectPr w:rsidR="007E4D9D" w:rsidRPr="00CE17D4" w:rsidSect="00494494">
      <w:footerReference w:type="first" r:id="rId42"/>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07D4" w14:textId="77777777" w:rsidR="00AC300C" w:rsidRDefault="00AC300C" w:rsidP="00494494">
      <w:r>
        <w:separator/>
      </w:r>
    </w:p>
  </w:endnote>
  <w:endnote w:type="continuationSeparator" w:id="0">
    <w:p w14:paraId="1E83C343" w14:textId="77777777" w:rsidR="00AC300C" w:rsidRDefault="00AC300C" w:rsidP="0049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Raleway">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5517FD2" w14:textId="77777777" w:rsidR="00494494" w:rsidRPr="005220C7" w:rsidRDefault="00494494">
            <w:pPr>
              <w:pStyle w:val="Footer"/>
            </w:pPr>
            <w:r w:rsidRPr="005220C7">
              <w:rPr>
                <w:szCs w:val="20"/>
              </w:rPr>
              <w:fldChar w:fldCharType="begin"/>
            </w:r>
            <w:r w:rsidRPr="005220C7">
              <w:rPr>
                <w:szCs w:val="20"/>
              </w:rPr>
              <w:instrText xml:space="preserve"> PAGE </w:instrText>
            </w:r>
            <w:r w:rsidRPr="005220C7">
              <w:rPr>
                <w:szCs w:val="20"/>
              </w:rPr>
              <w:fldChar w:fldCharType="separate"/>
            </w:r>
            <w:r w:rsidRPr="005220C7">
              <w:rPr>
                <w:szCs w:val="20"/>
              </w:rPr>
              <w:t>2</w:t>
            </w:r>
            <w:r w:rsidRPr="005220C7">
              <w:rPr>
                <w:szCs w:val="20"/>
              </w:rPr>
              <w:fldChar w:fldCharType="end"/>
            </w:r>
            <w:r w:rsidRPr="005220C7">
              <w:rPr>
                <w:szCs w:val="20"/>
              </w:rPr>
              <w:t>/</w:t>
            </w:r>
            <w:r w:rsidRPr="005220C7">
              <w:rPr>
                <w:szCs w:val="20"/>
              </w:rPr>
              <w:fldChar w:fldCharType="begin"/>
            </w:r>
            <w:r w:rsidRPr="005220C7">
              <w:rPr>
                <w:szCs w:val="20"/>
              </w:rPr>
              <w:instrText xml:space="preserve"> NUMPAGES  </w:instrText>
            </w:r>
            <w:r w:rsidRPr="005220C7">
              <w:rPr>
                <w:szCs w:val="20"/>
              </w:rPr>
              <w:fldChar w:fldCharType="separate"/>
            </w:r>
            <w:r w:rsidRPr="005220C7">
              <w:rPr>
                <w:szCs w:val="20"/>
              </w:rPr>
              <w:t>2</w:t>
            </w:r>
            <w:r w:rsidRPr="005220C7">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9D4A51A" w14:textId="77777777" w:rsidR="00494494" w:rsidRPr="005220C7" w:rsidRDefault="00494494" w:rsidP="002B559C">
            <w:pPr>
              <w:pStyle w:val="Footer"/>
              <w:jc w:val="right"/>
            </w:pPr>
            <w:r w:rsidRPr="005220C7">
              <w:rPr>
                <w:szCs w:val="20"/>
              </w:rPr>
              <w:fldChar w:fldCharType="begin"/>
            </w:r>
            <w:r w:rsidRPr="005220C7">
              <w:rPr>
                <w:szCs w:val="20"/>
              </w:rPr>
              <w:instrText xml:space="preserve"> PAGE </w:instrText>
            </w:r>
            <w:r w:rsidRPr="005220C7">
              <w:rPr>
                <w:szCs w:val="20"/>
              </w:rPr>
              <w:fldChar w:fldCharType="separate"/>
            </w:r>
            <w:r w:rsidRPr="005220C7">
              <w:rPr>
                <w:szCs w:val="20"/>
              </w:rPr>
              <w:t>2</w:t>
            </w:r>
            <w:r w:rsidRPr="005220C7">
              <w:rPr>
                <w:szCs w:val="20"/>
              </w:rPr>
              <w:fldChar w:fldCharType="end"/>
            </w:r>
            <w:r w:rsidRPr="005220C7">
              <w:rPr>
                <w:szCs w:val="20"/>
              </w:rPr>
              <w:t>/</w:t>
            </w:r>
            <w:r w:rsidRPr="005220C7">
              <w:rPr>
                <w:szCs w:val="20"/>
              </w:rPr>
              <w:fldChar w:fldCharType="begin"/>
            </w:r>
            <w:r w:rsidRPr="005220C7">
              <w:rPr>
                <w:szCs w:val="20"/>
              </w:rPr>
              <w:instrText xml:space="preserve"> NUMPAGES  </w:instrText>
            </w:r>
            <w:r w:rsidRPr="005220C7">
              <w:rPr>
                <w:szCs w:val="20"/>
              </w:rPr>
              <w:fldChar w:fldCharType="separate"/>
            </w:r>
            <w:r w:rsidRPr="005220C7">
              <w:rPr>
                <w:szCs w:val="20"/>
              </w:rPr>
              <w:t>2</w:t>
            </w:r>
            <w:r w:rsidRPr="005220C7">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BF24" w14:textId="77777777" w:rsidR="00162EC8" w:rsidRDefault="00162E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BEB9" w14:textId="77777777" w:rsidR="00494494" w:rsidRPr="004416B9" w:rsidRDefault="00494494">
    <w:pPr>
      <w:pStyle w:val="Footer"/>
      <w:rPr>
        <w:lang w:val="fr-LU"/>
      </w:rPr>
    </w:pPr>
    <w:r>
      <w:rPr>
        <w:lang w:val="fr-LU"/>
      </w:rPr>
      <w:t>10/38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65BA" w14:textId="77777777" w:rsidR="00351467" w:rsidRPr="004416B9" w:rsidRDefault="00C00C53">
    <w:pPr>
      <w:pStyle w:val="Footer"/>
      <w:rPr>
        <w:lang w:val="fr-LU"/>
      </w:rPr>
    </w:pPr>
    <w:r>
      <w:rPr>
        <w:lang w:val="fr-LU"/>
      </w:rPr>
      <w:t>28/38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B882" w14:textId="77777777" w:rsidR="00AC300C" w:rsidRDefault="00AC300C" w:rsidP="00494494">
      <w:r>
        <w:separator/>
      </w:r>
    </w:p>
  </w:footnote>
  <w:footnote w:type="continuationSeparator" w:id="0">
    <w:p w14:paraId="5D733663" w14:textId="77777777" w:rsidR="00AC300C" w:rsidRDefault="00AC300C" w:rsidP="00494494">
      <w:r>
        <w:continuationSeparator/>
      </w:r>
    </w:p>
  </w:footnote>
  <w:footnote w:id="1">
    <w:p w14:paraId="63304CEB" w14:textId="77777777" w:rsidR="00494494" w:rsidRPr="005220C7" w:rsidRDefault="00494494" w:rsidP="00494494">
      <w:pPr>
        <w:pStyle w:val="FootnoteText"/>
        <w:rPr>
          <w:szCs w:val="18"/>
        </w:rPr>
      </w:pPr>
      <w:r w:rsidRPr="005220C7">
        <w:rPr>
          <w:rStyle w:val="FootnoteReference"/>
          <w:szCs w:val="18"/>
        </w:rPr>
        <w:footnoteRef/>
      </w:r>
      <w:r w:rsidRPr="005220C7">
        <w:t xml:space="preserve"> Voir </w:t>
      </w:r>
      <w:hyperlink r:id="rId1" w:history="1">
        <w:r w:rsidRPr="00A5136B">
          <w:rPr>
            <w:rStyle w:val="Hyperlink"/>
          </w:rPr>
          <w:t>CBD/FM/TEG/2024/1/2</w:t>
        </w:r>
      </w:hyperlink>
      <w:r w:rsidRPr="005220C7">
        <w:t>.</w:t>
      </w:r>
    </w:p>
  </w:footnote>
  <w:footnote w:id="2">
    <w:p w14:paraId="4F03BD9E" w14:textId="77777777" w:rsidR="00494494" w:rsidRPr="005220C7" w:rsidRDefault="00494494" w:rsidP="00494494">
      <w:pPr>
        <w:pStyle w:val="FootnoteText"/>
        <w:rPr>
          <w:szCs w:val="18"/>
        </w:rPr>
      </w:pPr>
      <w:r w:rsidRPr="005220C7">
        <w:rPr>
          <w:rStyle w:val="FootnoteReference"/>
          <w:szCs w:val="18"/>
        </w:rPr>
        <w:footnoteRef/>
      </w:r>
      <w:r w:rsidRPr="005220C7">
        <w:t xml:space="preserve"> Voir </w:t>
      </w:r>
      <w:hyperlink r:id="rId2" w:history="1">
        <w:r w:rsidRPr="00A5136B">
          <w:rPr>
            <w:rStyle w:val="Hyperlink"/>
          </w:rPr>
          <w:t>CBD/TSC/IAG/2024/1/2</w:t>
        </w:r>
      </w:hyperlink>
      <w:r w:rsidRPr="005220C7">
        <w:t>.</w:t>
      </w:r>
    </w:p>
  </w:footnote>
  <w:footnote w:id="3">
    <w:p w14:paraId="5D8E45F7" w14:textId="77777777" w:rsidR="00494494" w:rsidRPr="005220C7" w:rsidRDefault="00494494" w:rsidP="00494494">
      <w:pPr>
        <w:pStyle w:val="FootnoteText"/>
        <w:rPr>
          <w:szCs w:val="18"/>
        </w:rPr>
      </w:pPr>
      <w:r w:rsidRPr="005220C7">
        <w:rPr>
          <w:rStyle w:val="FootnoteReference"/>
          <w:szCs w:val="18"/>
        </w:rPr>
        <w:footnoteRef/>
      </w:r>
      <w:r w:rsidRPr="005220C7">
        <w:t xml:space="preserve"> Nations Unies, </w:t>
      </w:r>
      <w:r w:rsidRPr="005220C7">
        <w:rPr>
          <w:i/>
        </w:rPr>
        <w:t>Recueil des Traités</w:t>
      </w:r>
      <w:r w:rsidRPr="005220C7">
        <w:t xml:space="preserve">, </w:t>
      </w:r>
      <w:r w:rsidRPr="005220C7">
        <w:rPr>
          <w:color w:val="000000"/>
          <w:szCs w:val="18"/>
        </w:rPr>
        <w:t>vol. 1760, n</w:t>
      </w:r>
      <w:r w:rsidRPr="005220C7">
        <w:rPr>
          <w:color w:val="000000"/>
          <w:szCs w:val="18"/>
          <w:vertAlign w:val="superscript"/>
        </w:rPr>
        <w:t>o</w:t>
      </w:r>
      <w:r w:rsidRPr="005220C7">
        <w:rPr>
          <w:color w:val="000000"/>
          <w:szCs w:val="18"/>
        </w:rPr>
        <w:t> 30619.</w:t>
      </w:r>
    </w:p>
  </w:footnote>
  <w:footnote w:id="4">
    <w:p w14:paraId="361F0054" w14:textId="77777777" w:rsidR="00494494" w:rsidRPr="005220C7" w:rsidRDefault="00494494" w:rsidP="00494494">
      <w:pPr>
        <w:pStyle w:val="FootnoteText"/>
        <w:rPr>
          <w:szCs w:val="18"/>
        </w:rPr>
      </w:pPr>
      <w:r w:rsidRPr="005220C7">
        <w:rPr>
          <w:rStyle w:val="FootnoteReference"/>
          <w:szCs w:val="18"/>
        </w:rPr>
        <w:footnoteRef/>
      </w:r>
      <w:r w:rsidRPr="005220C7">
        <w:t xml:space="preserve"> Voir </w:t>
      </w:r>
      <w:hyperlink r:id="rId3" w:history="1">
        <w:r w:rsidRPr="00A5136B">
          <w:rPr>
            <w:rStyle w:val="Hyperlink"/>
          </w:rPr>
          <w:t>CBD/SBSTTA/26/INF/11</w:t>
        </w:r>
      </w:hyperlink>
      <w:r w:rsidRPr="005220C7">
        <w:t>.</w:t>
      </w:r>
    </w:p>
  </w:footnote>
  <w:footnote w:id="5">
    <w:p w14:paraId="5E5C6A0F" w14:textId="77777777" w:rsidR="00494494" w:rsidRPr="005220C7" w:rsidRDefault="00494494" w:rsidP="00494494">
      <w:pPr>
        <w:pStyle w:val="FootnoteText"/>
      </w:pPr>
      <w:r w:rsidRPr="005220C7">
        <w:rPr>
          <w:rStyle w:val="FootnoteReference"/>
        </w:rPr>
        <w:footnoteRef/>
      </w:r>
      <w:r w:rsidRPr="005220C7">
        <w:t xml:space="preserve"> Voir la recommandation </w:t>
      </w:r>
      <w:hyperlink r:id="rId4" w:history="1">
        <w:r w:rsidRPr="00A5136B">
          <w:rPr>
            <w:rStyle w:val="Hyperlink"/>
          </w:rPr>
          <w:t>2/1</w:t>
        </w:r>
      </w:hyperlink>
      <w:r w:rsidRPr="005220C7">
        <w:t xml:space="preserve"> du Groupe de travail spécial à composition non limitée sur le partage des avantages découlant de l’utilisation de l’information de séquençage numérique sur les ressources génétiques.</w:t>
      </w:r>
    </w:p>
  </w:footnote>
  <w:footnote w:id="6">
    <w:p w14:paraId="1A5DAF99" w14:textId="77777777" w:rsidR="00494494" w:rsidRPr="005220C7" w:rsidRDefault="00494494" w:rsidP="00494494">
      <w:pPr>
        <w:pStyle w:val="FootnoteText"/>
        <w:rPr>
          <w:szCs w:val="18"/>
        </w:rPr>
      </w:pPr>
      <w:r w:rsidRPr="005220C7">
        <w:rPr>
          <w:rStyle w:val="FootnoteReference"/>
          <w:szCs w:val="18"/>
        </w:rPr>
        <w:footnoteRef/>
      </w:r>
      <w:r w:rsidRPr="005220C7">
        <w:t xml:space="preserve"> Voir </w:t>
      </w:r>
      <w:hyperlink r:id="rId5" w:history="1">
        <w:r w:rsidRPr="00A5136B">
          <w:rPr>
            <w:rStyle w:val="Hyperlink"/>
          </w:rPr>
          <w:t>CBD/SBSTTA/26/INF/13</w:t>
        </w:r>
      </w:hyperlink>
      <w:r w:rsidRPr="005220C7">
        <w:t>.</w:t>
      </w:r>
    </w:p>
  </w:footnote>
  <w:footnote w:id="7">
    <w:p w14:paraId="17263483" w14:textId="77777777" w:rsidR="00494494" w:rsidRPr="005220C7" w:rsidRDefault="00494494" w:rsidP="00494494">
      <w:pPr>
        <w:pStyle w:val="FootnoteText"/>
        <w:rPr>
          <w:szCs w:val="18"/>
        </w:rPr>
      </w:pPr>
      <w:r w:rsidRPr="005220C7">
        <w:rPr>
          <w:rStyle w:val="FootnoteReference"/>
          <w:szCs w:val="18"/>
        </w:rPr>
        <w:footnoteRef/>
      </w:r>
      <w:r w:rsidRPr="005220C7">
        <w:t xml:space="preserve"> Décision 15/4, annexe.</w:t>
      </w:r>
    </w:p>
  </w:footnote>
  <w:footnote w:id="8">
    <w:p w14:paraId="2FB93459" w14:textId="77777777" w:rsidR="00494494" w:rsidRPr="005220C7" w:rsidRDefault="00494494" w:rsidP="00494494">
      <w:pPr>
        <w:pStyle w:val="FootnoteText"/>
        <w:rPr>
          <w:szCs w:val="18"/>
        </w:rPr>
      </w:pPr>
      <w:r w:rsidRPr="005220C7">
        <w:rPr>
          <w:rStyle w:val="FootnoteReference"/>
          <w:szCs w:val="18"/>
        </w:rPr>
        <w:footnoteRef/>
      </w:r>
      <w:r w:rsidRPr="005220C7">
        <w:t xml:space="preserve"> Voir </w:t>
      </w:r>
      <w:hyperlink r:id="rId6" w:history="1">
        <w:r w:rsidRPr="005220C7">
          <w:rPr>
            <w:rStyle w:val="Hyperlink"/>
          </w:rPr>
          <w:t>www.unep.org/events/conference/bern-iii-conference-cooperation-among-biodiversity-related-conventions</w:t>
        </w:r>
      </w:hyperlink>
      <w:r w:rsidRPr="005220C7">
        <w:t xml:space="preserve">. </w:t>
      </w:r>
    </w:p>
  </w:footnote>
  <w:footnote w:id="9">
    <w:p w14:paraId="6F19FAFE" w14:textId="77777777" w:rsidR="00494494" w:rsidRPr="005220C7" w:rsidRDefault="00494494" w:rsidP="00494494">
      <w:pPr>
        <w:pStyle w:val="FootnoteText"/>
        <w:rPr>
          <w:szCs w:val="18"/>
        </w:rPr>
      </w:pPr>
      <w:r w:rsidRPr="005220C7">
        <w:rPr>
          <w:rStyle w:val="FootnoteReference"/>
          <w:szCs w:val="18"/>
        </w:rPr>
        <w:footnoteRef/>
      </w:r>
      <w:r w:rsidRPr="005220C7">
        <w:t xml:space="preserve"> Voir</w:t>
      </w:r>
      <w:r>
        <w:t xml:space="preserve"> également</w:t>
      </w:r>
      <w:r w:rsidRPr="005220C7">
        <w:t xml:space="preserve"> </w:t>
      </w:r>
      <w:r>
        <w:t>les décisions 16/20 et 16/19, respectivement.</w:t>
      </w:r>
    </w:p>
  </w:footnote>
  <w:footnote w:id="10">
    <w:p w14:paraId="52BED91C" w14:textId="77777777" w:rsidR="00494494" w:rsidRPr="005220C7" w:rsidRDefault="00494494" w:rsidP="00494494">
      <w:pPr>
        <w:pStyle w:val="FootnoteText"/>
        <w:rPr>
          <w:szCs w:val="18"/>
        </w:rPr>
      </w:pPr>
      <w:r w:rsidRPr="005220C7">
        <w:rPr>
          <w:rStyle w:val="FootnoteReference"/>
          <w:szCs w:val="18"/>
        </w:rPr>
        <w:footnoteRef/>
      </w:r>
      <w:r w:rsidRPr="005220C7">
        <w:t xml:space="preserve"> Décision 15/11, annexe.</w:t>
      </w:r>
    </w:p>
  </w:footnote>
  <w:footnote w:id="11">
    <w:p w14:paraId="7E9BE428" w14:textId="77777777" w:rsidR="00494494" w:rsidRPr="005220C7" w:rsidRDefault="00494494" w:rsidP="00494494">
      <w:pPr>
        <w:pStyle w:val="FootnoteText"/>
        <w:rPr>
          <w:szCs w:val="18"/>
        </w:rPr>
      </w:pPr>
      <w:r w:rsidRPr="005220C7">
        <w:rPr>
          <w:rStyle w:val="FootnoteReference"/>
          <w:szCs w:val="18"/>
        </w:rPr>
        <w:footnoteRef/>
      </w:r>
      <w:r w:rsidRPr="005220C7">
        <w:t xml:space="preserve"> Women4</w:t>
      </w:r>
      <w:r>
        <w:t>B</w:t>
      </w:r>
      <w:r w:rsidRPr="005220C7">
        <w:t xml:space="preserve">iodiversity et le Centre mondial de surveillance de la conservation du Programme des Nations Unies pour l’environnement ont collaboré pour appuyer l’élaboration commune d’une méthode (voir </w:t>
      </w:r>
      <w:hyperlink r:id="rId7" w:history="1">
        <w:r w:rsidRPr="005220C7">
          <w:rPr>
            <w:rStyle w:val="Hyperlink"/>
          </w:rPr>
          <w:t>www.gbf-indicators.org/metadata/other/23-1-C</w:t>
        </w:r>
      </w:hyperlink>
      <w:r w:rsidRPr="005220C7">
        <w:rPr>
          <w:rStyle w:val="Hyperlink"/>
        </w:rPr>
        <w:t>)</w:t>
      </w:r>
      <w:r w:rsidRPr="005220C7">
        <w:rPr>
          <w:szCs w:val="18"/>
        </w:rPr>
        <w:t>.</w:t>
      </w:r>
    </w:p>
  </w:footnote>
  <w:footnote w:id="12">
    <w:p w14:paraId="3D8CBC55" w14:textId="77777777" w:rsidR="00494494" w:rsidRPr="00A6163F" w:rsidRDefault="00494494" w:rsidP="00494494">
      <w:pPr>
        <w:pStyle w:val="FootnoteText"/>
        <w:rPr>
          <w:szCs w:val="18"/>
          <w:lang w:val="en-CA"/>
        </w:rPr>
      </w:pPr>
      <w:r w:rsidRPr="005220C7">
        <w:rPr>
          <w:rStyle w:val="FootnoteReference"/>
          <w:szCs w:val="18"/>
        </w:rPr>
        <w:footnoteRef/>
      </w:r>
      <w:r w:rsidRPr="00A6163F">
        <w:rPr>
          <w:lang w:val="en-CA"/>
        </w:rPr>
        <w:t xml:space="preserve"> </w:t>
      </w:r>
      <w:hyperlink r:id="rId8" w:history="1">
        <w:r w:rsidRPr="00814595">
          <w:rPr>
            <w:rStyle w:val="Hyperlink"/>
            <w:rFonts w:asciiTheme="majorBidi" w:hAnsiTheme="majorBidi"/>
            <w:szCs w:val="18"/>
            <w:shd w:val="clear" w:color="auto" w:fill="FFFFFF"/>
            <w:lang w:val="en-CA"/>
          </w:rPr>
          <w:t>CBD/COP/16/INF/3/Rev.1</w:t>
        </w:r>
      </w:hyperlink>
      <w:r w:rsidRPr="00A6163F">
        <w:rPr>
          <w:rFonts w:asciiTheme="majorBidi" w:hAnsiTheme="majorBidi"/>
          <w:szCs w:val="18"/>
          <w:shd w:val="clear" w:color="auto" w:fill="FFFFFF"/>
          <w:lang w:val="en-CA"/>
        </w:rPr>
        <w:t xml:space="preserve"> et </w:t>
      </w:r>
      <w:hyperlink r:id="rId9" w:history="1">
        <w:r w:rsidRPr="00814595">
          <w:rPr>
            <w:rStyle w:val="Hyperlink"/>
            <w:rFonts w:asciiTheme="majorBidi" w:hAnsiTheme="majorBidi"/>
            <w:szCs w:val="18"/>
            <w:shd w:val="clear" w:color="auto" w:fill="FFFFFF"/>
            <w:lang w:val="en-CA"/>
          </w:rPr>
          <w:t>CBD/COP/16/INF/4</w:t>
        </w:r>
      </w:hyperlink>
      <w:r w:rsidRPr="00A6163F">
        <w:rPr>
          <w:rFonts w:asciiTheme="majorBidi" w:hAnsiTheme="majorBidi"/>
          <w:szCs w:val="18"/>
          <w:shd w:val="clear" w:color="auto" w:fill="FFFFFF"/>
          <w:lang w:val="en-CA"/>
        </w:rPr>
        <w:t>.</w:t>
      </w:r>
    </w:p>
  </w:footnote>
  <w:footnote w:id="13">
    <w:p w14:paraId="5B21CEA3" w14:textId="77777777" w:rsidR="00494494" w:rsidRPr="005220C7" w:rsidRDefault="00494494" w:rsidP="00494494">
      <w:pPr>
        <w:pStyle w:val="FootnoteText"/>
        <w:rPr>
          <w:szCs w:val="18"/>
        </w:rPr>
      </w:pPr>
      <w:r w:rsidRPr="005220C7">
        <w:rPr>
          <w:rStyle w:val="FootnoteReference"/>
          <w:szCs w:val="18"/>
        </w:rPr>
        <w:footnoteRef/>
      </w:r>
      <w:r w:rsidRPr="005220C7">
        <w:t xml:space="preserve"> Bon nombre des lacunes en matière de suivi correspondent à un besoin d’outils et d’orientations scientifiques et techniques en appui à la réalisation des cibles du Cadre, tels que décrits dans le document </w:t>
      </w:r>
      <w:hyperlink r:id="rId10" w:history="1">
        <w:r w:rsidRPr="00814595">
          <w:rPr>
            <w:rStyle w:val="Hyperlink"/>
          </w:rPr>
          <w:t>CBD/SBSTTA/26/3</w:t>
        </w:r>
      </w:hyperlink>
      <w:r w:rsidRPr="005220C7">
        <w:t xml:space="preserve"> et les documents d’information associés</w:t>
      </w:r>
      <w:r>
        <w:t> </w:t>
      </w:r>
      <w:hyperlink r:id="rId11" w:history="1">
        <w:r w:rsidRPr="00814595">
          <w:rPr>
            <w:rStyle w:val="Hyperlink"/>
          </w:rPr>
          <w:t>CBD/SBSTTA/26/INF/15</w:t>
        </w:r>
      </w:hyperlink>
      <w:r w:rsidRPr="005220C7">
        <w:t xml:space="preserve"> </w:t>
      </w:r>
      <w:r>
        <w:t>et </w:t>
      </w:r>
      <w:hyperlink r:id="rId12" w:history="1">
        <w:r w:rsidRPr="00814595">
          <w:rPr>
            <w:rStyle w:val="Hyperlink"/>
          </w:rPr>
          <w:t>CBD/SBSTTA/26/INF/16/Rev.1</w:t>
        </w:r>
      </w:hyperlink>
      <w:r w:rsidRPr="005220C7">
        <w:t>.</w:t>
      </w:r>
    </w:p>
  </w:footnote>
  <w:footnote w:id="14">
    <w:p w14:paraId="3B01212D" w14:textId="77777777" w:rsidR="00494494" w:rsidRPr="00A0512B" w:rsidRDefault="00494494" w:rsidP="00494494">
      <w:pPr>
        <w:pStyle w:val="FootnoteText"/>
        <w:rPr>
          <w:lang w:val="fr-LU"/>
        </w:rPr>
      </w:pPr>
      <w:r>
        <w:rPr>
          <w:rStyle w:val="FootnoteReference"/>
        </w:rPr>
        <w:footnoteRef/>
      </w:r>
      <w:r>
        <w:t xml:space="preserve"> </w:t>
      </w:r>
      <w:r>
        <w:rPr>
          <w:lang w:val="fr-LU"/>
        </w:rPr>
        <w:t>Voir décision 16/3.</w:t>
      </w:r>
    </w:p>
  </w:footnote>
  <w:footnote w:id="15">
    <w:p w14:paraId="35628CA5" w14:textId="77777777" w:rsidR="00494494" w:rsidRPr="004D4BC6" w:rsidRDefault="00494494" w:rsidP="00494494">
      <w:pPr>
        <w:pStyle w:val="FootnoteText"/>
        <w:rPr>
          <w:lang w:val="fr-LU"/>
        </w:rPr>
      </w:pPr>
      <w:r>
        <w:rPr>
          <w:rStyle w:val="FootnoteReference"/>
        </w:rPr>
        <w:footnoteRef/>
      </w:r>
      <w:r>
        <w:t xml:space="preserve"> </w:t>
      </w:r>
      <w:r>
        <w:rPr>
          <w:lang w:val="fr-LU"/>
        </w:rPr>
        <w:t xml:space="preserve">Il convient de noter que des travaux sont en cours pour poursuivre l’élaboration et la mise à l’essai de l’indicateur phare relatif </w:t>
      </w:r>
      <w:r w:rsidRPr="00264A7F">
        <w:rPr>
          <w:rFonts w:asciiTheme="majorBidi" w:hAnsiTheme="majorBidi" w:cstheme="majorBidi"/>
          <w:szCs w:val="18"/>
        </w:rPr>
        <w:t>à la toxicité totale appliquée agrégée</w:t>
      </w:r>
      <w:r>
        <w:rPr>
          <w:rFonts w:asciiTheme="majorBidi" w:hAnsiTheme="majorBidi" w:cstheme="majorBidi"/>
          <w:szCs w:val="18"/>
        </w:rPr>
        <w:t xml:space="preserve"> par l’Organisation des Nations Unies pour l’alimentation et l’agriculture, qui est indiquée comme étant l’organisation compétente dans le tableau 1 de l’annexe II au document </w:t>
      </w:r>
      <w:hyperlink r:id="rId13" w:history="1">
        <w:r w:rsidRPr="000E2736">
          <w:rPr>
            <w:rStyle w:val="Hyperlink"/>
            <w:rFonts w:asciiTheme="majorBidi" w:hAnsiTheme="majorBidi" w:cstheme="majorBidi"/>
            <w:szCs w:val="18"/>
          </w:rPr>
          <w:t>CBD/SBSTTA/26/2</w:t>
        </w:r>
      </w:hyperlink>
      <w:r>
        <w:rPr>
          <w:rFonts w:asciiTheme="majorBidi" w:hAnsiTheme="majorBidi" w:cstheme="majorBidi"/>
          <w:szCs w:val="18"/>
        </w:rPr>
        <w:t>.</w:t>
      </w:r>
    </w:p>
  </w:footnote>
  <w:footnote w:id="16">
    <w:p w14:paraId="20BA72DB" w14:textId="77777777" w:rsidR="00494494" w:rsidRPr="00264A7F" w:rsidRDefault="00494494" w:rsidP="00494494">
      <w:pPr>
        <w:pStyle w:val="FootnoteText"/>
        <w:rPr>
          <w:szCs w:val="18"/>
        </w:rPr>
      </w:pPr>
      <w:r w:rsidRPr="00264A7F">
        <w:rPr>
          <w:rStyle w:val="FootnoteReference"/>
          <w:szCs w:val="18"/>
        </w:rPr>
        <w:footnoteRef/>
      </w:r>
      <w:r>
        <w:rPr>
          <w:szCs w:val="18"/>
        </w:rPr>
        <w:t xml:space="preserve"> </w:t>
      </w:r>
      <w:r w:rsidRPr="00264A7F">
        <w:rPr>
          <w:szCs w:val="18"/>
        </w:rPr>
        <w:t>L</w:t>
      </w:r>
      <w:r w:rsidRPr="00264A7F">
        <w:rPr>
          <w:rFonts w:asciiTheme="majorBidi" w:hAnsiTheme="majorBidi" w:cstheme="majorBidi"/>
          <w:szCs w:val="18"/>
        </w:rPr>
        <w:t xml:space="preserve">es Parties peuvent choisir d’établir des rapports sur </w:t>
      </w:r>
      <w:r>
        <w:rPr>
          <w:rFonts w:asciiTheme="majorBidi" w:hAnsiTheme="majorBidi" w:cstheme="majorBidi"/>
          <w:szCs w:val="18"/>
        </w:rPr>
        <w:t>l’</w:t>
      </w:r>
      <w:r w:rsidRPr="00264A7F">
        <w:rPr>
          <w:rFonts w:asciiTheme="majorBidi" w:hAnsiTheme="majorBidi" w:cstheme="majorBidi"/>
          <w:szCs w:val="18"/>
        </w:rPr>
        <w:t xml:space="preserve">indicateur phare relatif à la concentration de pesticides dans l’environnement </w:t>
      </w:r>
      <w:r>
        <w:rPr>
          <w:rFonts w:asciiTheme="majorBidi" w:hAnsiTheme="majorBidi" w:cstheme="majorBidi"/>
          <w:szCs w:val="18"/>
        </w:rPr>
        <w:t>et/</w:t>
      </w:r>
      <w:r w:rsidRPr="00264A7F">
        <w:rPr>
          <w:rFonts w:asciiTheme="majorBidi" w:hAnsiTheme="majorBidi" w:cstheme="majorBidi"/>
          <w:szCs w:val="18"/>
        </w:rPr>
        <w:t xml:space="preserve">ou </w:t>
      </w:r>
      <w:r>
        <w:rPr>
          <w:rFonts w:asciiTheme="majorBidi" w:hAnsiTheme="majorBidi" w:cstheme="majorBidi"/>
          <w:szCs w:val="18"/>
        </w:rPr>
        <w:t xml:space="preserve">sur celui </w:t>
      </w:r>
      <w:r w:rsidRPr="00264A7F">
        <w:rPr>
          <w:rFonts w:asciiTheme="majorBidi" w:hAnsiTheme="majorBidi" w:cstheme="majorBidi"/>
          <w:szCs w:val="18"/>
        </w:rPr>
        <w:t>relatif à la toxicité totale appliquée agrégée</w:t>
      </w:r>
      <w:r>
        <w:rPr>
          <w:rFonts w:asciiTheme="majorBidi" w:hAnsiTheme="majorBidi" w:cstheme="majorBidi"/>
          <w:szCs w:val="18"/>
        </w:rPr>
        <w:t xml:space="preserve">, </w:t>
      </w:r>
      <w:r w:rsidRPr="00264A7F">
        <w:rPr>
          <w:rFonts w:asciiTheme="majorBidi" w:hAnsiTheme="majorBidi" w:cstheme="majorBidi"/>
          <w:szCs w:val="18"/>
        </w:rPr>
        <w:t>selon la disponibilité de la méthode, leurs circonstances nationales et leurs capacités techniques.</w:t>
      </w:r>
    </w:p>
  </w:footnote>
  <w:footnote w:id="17">
    <w:p w14:paraId="2BD4F807" w14:textId="77777777" w:rsidR="00494494" w:rsidRPr="00005C9F" w:rsidRDefault="00494494" w:rsidP="00494494">
      <w:pPr>
        <w:pStyle w:val="FootnoteText"/>
      </w:pPr>
      <w:r w:rsidRPr="00005C9F">
        <w:rPr>
          <w:rStyle w:val="FootnoteReference"/>
        </w:rPr>
        <w:t>*</w:t>
      </w:r>
      <w:r>
        <w:t xml:space="preserve"> Conformément aux paragraphes 2 a) et b) de l’annexe I à la décision </w:t>
      </w:r>
      <w:hyperlink r:id="rId14" w:history="1">
        <w:r w:rsidRPr="000E2736">
          <w:rPr>
            <w:rStyle w:val="Hyperlink"/>
          </w:rPr>
          <w:t>15/5</w:t>
        </w:r>
      </w:hyperlink>
      <w:r>
        <w:t>, les données et la méthode liées aux indicateurs doivent être publiées et accessibles à tous.</w:t>
      </w:r>
    </w:p>
  </w:footnote>
  <w:footnote w:id="18">
    <w:p w14:paraId="243BEE6D" w14:textId="77777777" w:rsidR="00494494" w:rsidRPr="001D3C38" w:rsidRDefault="00494494" w:rsidP="00494494">
      <w:pPr>
        <w:pStyle w:val="FootnoteText"/>
        <w:rPr>
          <w:szCs w:val="18"/>
        </w:rPr>
      </w:pPr>
      <w:r w:rsidRPr="001D3C38">
        <w:rPr>
          <w:rStyle w:val="FootnoteReference"/>
          <w:szCs w:val="18"/>
        </w:rPr>
        <w:footnoteRef/>
      </w:r>
      <w:r w:rsidRPr="001D3C38">
        <w:t xml:space="preserve"> Les </w:t>
      </w:r>
      <w:r>
        <w:t>ventilations</w:t>
      </w:r>
      <w:r w:rsidRPr="001D3C38">
        <w:t xml:space="preserve"> spécifiques de l’indice de la Liste rouge sont également incluses dans les cibles </w:t>
      </w:r>
      <w:r>
        <w:t>concernées</w:t>
      </w:r>
      <w:r w:rsidRPr="001D3C38">
        <w:t xml:space="preserve"> en tant qu’indicateurs complémentaires.</w:t>
      </w:r>
    </w:p>
  </w:footnote>
  <w:footnote w:id="19">
    <w:p w14:paraId="2A3682D2" w14:textId="77777777" w:rsidR="00494494" w:rsidRPr="002865F8" w:rsidRDefault="00494494" w:rsidP="00494494">
      <w:pPr>
        <w:pStyle w:val="FootnoteText"/>
        <w:rPr>
          <w:szCs w:val="18"/>
        </w:rPr>
      </w:pPr>
      <w:r w:rsidRPr="002865F8">
        <w:rPr>
          <w:rStyle w:val="FootnoteReference"/>
          <w:szCs w:val="18"/>
        </w:rPr>
        <w:footnoteRef/>
      </w:r>
      <w:r>
        <w:rPr>
          <w:szCs w:val="18"/>
        </w:rPr>
        <w:t xml:space="preserve"> </w:t>
      </w:r>
      <w:r w:rsidRPr="002865F8">
        <w:rPr>
          <w:szCs w:val="18"/>
        </w:rPr>
        <w:t>L</w:t>
      </w:r>
      <w:r w:rsidRPr="002865F8">
        <w:rPr>
          <w:rFonts w:asciiTheme="majorBidi" w:hAnsiTheme="majorBidi" w:cstheme="majorBidi"/>
          <w:szCs w:val="18"/>
        </w:rPr>
        <w:t>es Parties peuvent choisir d’établir des rapports</w:t>
      </w:r>
      <w:r>
        <w:rPr>
          <w:rFonts w:asciiTheme="majorBidi" w:hAnsiTheme="majorBidi" w:cstheme="majorBidi"/>
          <w:szCs w:val="18"/>
        </w:rPr>
        <w:t xml:space="preserve"> sur</w:t>
      </w:r>
      <w:r w:rsidRPr="002865F8">
        <w:rPr>
          <w:rFonts w:asciiTheme="majorBidi" w:hAnsiTheme="majorBidi" w:cstheme="majorBidi"/>
          <w:szCs w:val="18"/>
        </w:rPr>
        <w:t xml:space="preserve"> </w:t>
      </w:r>
      <w:r>
        <w:rPr>
          <w:rFonts w:asciiTheme="majorBidi" w:hAnsiTheme="majorBidi" w:cstheme="majorBidi"/>
          <w:szCs w:val="18"/>
        </w:rPr>
        <w:t>l’</w:t>
      </w:r>
      <w:r w:rsidRPr="002865F8">
        <w:rPr>
          <w:rFonts w:asciiTheme="majorBidi" w:hAnsiTheme="majorBidi" w:cstheme="majorBidi"/>
          <w:szCs w:val="18"/>
        </w:rPr>
        <w:t xml:space="preserve">indicateur phare relatif à la concentration de pesticides dans l’environnement </w:t>
      </w:r>
      <w:r>
        <w:rPr>
          <w:rFonts w:asciiTheme="majorBidi" w:hAnsiTheme="majorBidi" w:cstheme="majorBidi"/>
          <w:szCs w:val="18"/>
        </w:rPr>
        <w:t>et/</w:t>
      </w:r>
      <w:r w:rsidRPr="002865F8">
        <w:rPr>
          <w:rFonts w:asciiTheme="majorBidi" w:hAnsiTheme="majorBidi" w:cstheme="majorBidi"/>
          <w:szCs w:val="18"/>
        </w:rPr>
        <w:t>ou</w:t>
      </w:r>
      <w:r>
        <w:rPr>
          <w:rFonts w:asciiTheme="majorBidi" w:hAnsiTheme="majorBidi" w:cstheme="majorBidi"/>
          <w:szCs w:val="18"/>
        </w:rPr>
        <w:t xml:space="preserve"> sur celui</w:t>
      </w:r>
      <w:r w:rsidRPr="002865F8">
        <w:rPr>
          <w:rFonts w:asciiTheme="majorBidi" w:hAnsiTheme="majorBidi" w:cstheme="majorBidi"/>
          <w:szCs w:val="18"/>
        </w:rPr>
        <w:t xml:space="preserve"> relatif à la toxicité totale appliquée agrégée</w:t>
      </w:r>
      <w:r>
        <w:rPr>
          <w:rFonts w:asciiTheme="majorBidi" w:hAnsiTheme="majorBidi" w:cstheme="majorBidi"/>
          <w:szCs w:val="18"/>
        </w:rPr>
        <w:t>,</w:t>
      </w:r>
      <w:r w:rsidRPr="002865F8">
        <w:rPr>
          <w:rFonts w:asciiTheme="majorBidi" w:hAnsiTheme="majorBidi" w:cstheme="majorBidi"/>
          <w:szCs w:val="18"/>
        </w:rPr>
        <w:t xml:space="preserve"> selon la disponibilité de la méthode, leurs circonstances nationales et leurs capacités.</w:t>
      </w:r>
    </w:p>
  </w:footnote>
  <w:footnote w:id="20">
    <w:p w14:paraId="0845871D" w14:textId="77777777" w:rsidR="00494494" w:rsidRPr="001D3C38" w:rsidRDefault="00494494" w:rsidP="00494494">
      <w:pPr>
        <w:pStyle w:val="FootnoteText"/>
      </w:pPr>
      <w:r w:rsidRPr="001D3C38">
        <w:rPr>
          <w:rStyle w:val="FootnoteReference"/>
        </w:rPr>
        <w:footnoteRef/>
      </w:r>
      <w:r w:rsidRPr="001D3C38">
        <w:t xml:space="preserve"> </w:t>
      </w:r>
      <w:r w:rsidRPr="001D3C38">
        <w:rPr>
          <w:rFonts w:asciiTheme="majorBidi" w:hAnsiTheme="majorBidi"/>
          <w:szCs w:val="18"/>
        </w:rPr>
        <w:t xml:space="preserve">Le </w:t>
      </w:r>
      <w:r>
        <w:rPr>
          <w:rFonts w:asciiTheme="majorBidi" w:hAnsiTheme="majorBidi"/>
          <w:szCs w:val="18"/>
        </w:rPr>
        <w:t>c</w:t>
      </w:r>
      <w:r w:rsidRPr="001D3C38">
        <w:rPr>
          <w:rFonts w:asciiTheme="majorBidi" w:hAnsiTheme="majorBidi"/>
          <w:szCs w:val="18"/>
        </w:rPr>
        <w:t xml:space="preserve">adre de </w:t>
      </w:r>
      <w:proofErr w:type="gramStart"/>
      <w:r w:rsidRPr="001D3C38">
        <w:rPr>
          <w:rFonts w:asciiTheme="majorBidi" w:hAnsiTheme="majorBidi"/>
          <w:szCs w:val="18"/>
        </w:rPr>
        <w:t xml:space="preserve">suivi </w:t>
      </w:r>
      <w:r>
        <w:rPr>
          <w:rFonts w:asciiTheme="majorBidi" w:hAnsiTheme="majorBidi"/>
          <w:szCs w:val="18"/>
        </w:rPr>
        <w:t>souligne</w:t>
      </w:r>
      <w:r w:rsidRPr="001D3C38">
        <w:rPr>
          <w:rFonts w:asciiTheme="majorBidi" w:hAnsiTheme="majorBidi"/>
          <w:szCs w:val="18"/>
        </w:rPr>
        <w:t xml:space="preserve"> qu’aucune</w:t>
      </w:r>
      <w:proofErr w:type="gramEnd"/>
      <w:r w:rsidRPr="001D3C38">
        <w:rPr>
          <w:rFonts w:asciiTheme="majorBidi" w:hAnsiTheme="majorBidi"/>
          <w:szCs w:val="18"/>
        </w:rPr>
        <w:t xml:space="preserve"> de ses dispositions ne doit être interprétée comme modifiant les droits et obligations des Parties dans le cadre de l’Organisation mondiale du commerce.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6E5D0853" w14:textId="4414156E" w:rsidR="00494494" w:rsidRPr="005220C7" w:rsidRDefault="00162EC8" w:rsidP="00162EC8">
    <w:pPr>
      <w:pStyle w:val="Header"/>
      <w:spacing w:after="240"/>
      <w:jc w:val="right"/>
    </w:pPr>
    <w:sdt>
      <w:sdtPr>
        <w:rPr>
          <w:lang w:val="en-GB"/>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162EC8">
          <w:rPr>
            <w:lang w:val="en-GB"/>
          </w:rPr>
          <w:t>CBD/COP/DEC/16/3</w:t>
        </w:r>
        <w:r>
          <w:rPr>
            <w:lang w:val="en-GB"/>
          </w:rPr>
          <w:t>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C2AA" w14:textId="2B20E093" w:rsidR="00494494" w:rsidRPr="00162EC8" w:rsidRDefault="00162EC8" w:rsidP="00162EC8">
    <w:pPr>
      <w:pStyle w:val="Header"/>
    </w:pPr>
    <w:r w:rsidRPr="00E229E3">
      <w:t>CBD/COP/</w:t>
    </w:r>
    <w:r>
      <w:t>DEC/</w:t>
    </w:r>
    <w:r w:rsidRPr="00E229E3">
      <w:t>16/</w:t>
    </w:r>
    <w:r>
      <w:t>3</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D671" w14:textId="77777777" w:rsidR="00162EC8" w:rsidRDefault="00162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156082"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D191DF4"/>
    <w:multiLevelType w:val="multilevel"/>
    <w:tmpl w:val="07D269C8"/>
    <w:styleLink w:val="CBDHeadings"/>
    <w:lvl w:ilvl="0">
      <w:start w:val="1"/>
      <w:numFmt w:val="upperRoman"/>
      <w:lvlText w:val="%1."/>
      <w:lvlJc w:val="left"/>
      <w:pPr>
        <w:tabs>
          <w:tab w:val="num" w:pos="567"/>
        </w:tabs>
        <w:ind w:left="567" w:hanging="567"/>
      </w:pPr>
      <w:rPr>
        <w:rFonts w:ascii="Times New Roman" w:hAnsi="Times New Roman" w:hint="default"/>
        <w:sz w:val="28"/>
      </w:rPr>
    </w:lvl>
    <w:lvl w:ilvl="1">
      <w:start w:val="1"/>
      <w:numFmt w:val="upperLetter"/>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lvlText w:val="%3."/>
      <w:lvlJc w:val="left"/>
      <w:pPr>
        <w:tabs>
          <w:tab w:val="num" w:pos="567"/>
        </w:tabs>
        <w:ind w:left="567" w:hanging="567"/>
      </w:pPr>
      <w:rPr>
        <w:rFonts w:ascii="Times New Roman Bold" w:hAnsi="Times New Roman Bold" w:hint="default"/>
        <w:b/>
        <w:i w:val="0"/>
        <w:sz w:val="22"/>
      </w:rPr>
    </w:lvl>
    <w:lvl w:ilvl="3">
      <w:start w:val="1"/>
      <w:numFmt w:val="lowerLetter"/>
      <w:lvlText w:val="(%4)"/>
      <w:lvlJc w:val="left"/>
      <w:pPr>
        <w:tabs>
          <w:tab w:val="num" w:pos="567"/>
        </w:tabs>
        <w:ind w:left="567" w:hanging="567"/>
      </w:pPr>
      <w:rPr>
        <w:rFonts w:ascii="Times New Roman Bold" w:hAnsi="Times New Roman Bold" w:hint="default"/>
        <w:b/>
        <w:i w:val="0"/>
        <w:sz w:val="22"/>
      </w:rPr>
    </w:lvl>
    <w:lvl w:ilvl="4">
      <w:start w:val="1"/>
      <w:numFmt w:val="lowerRoman"/>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183056410">
    <w:abstractNumId w:val="15"/>
  </w:num>
  <w:num w:numId="2" w16cid:durableId="1595437956">
    <w:abstractNumId w:val="11"/>
  </w:num>
  <w:num w:numId="3" w16cid:durableId="495995297">
    <w:abstractNumId w:val="18"/>
  </w:num>
  <w:num w:numId="4" w16cid:durableId="387650124">
    <w:abstractNumId w:val="2"/>
  </w:num>
  <w:num w:numId="5" w16cid:durableId="1474984872">
    <w:abstractNumId w:val="9"/>
  </w:num>
  <w:num w:numId="6" w16cid:durableId="767388929">
    <w:abstractNumId w:val="3"/>
  </w:num>
  <w:num w:numId="7" w16cid:durableId="1671909441">
    <w:abstractNumId w:val="8"/>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16"/>
  </w:num>
  <w:num w:numId="9" w16cid:durableId="1580017393">
    <w:abstractNumId w:val="8"/>
  </w:num>
  <w:num w:numId="10" w16cid:durableId="790829203">
    <w:abstractNumId w:val="4"/>
    <w:lvlOverride w:ilvl="0">
      <w:startOverride w:val="1"/>
    </w:lvlOverride>
  </w:num>
  <w:num w:numId="11" w16cid:durableId="1624000923">
    <w:abstractNumId w:val="6"/>
  </w:num>
  <w:num w:numId="12" w16cid:durableId="741026314">
    <w:abstractNumId w:val="5"/>
  </w:num>
  <w:num w:numId="13" w16cid:durableId="1125122690">
    <w:abstractNumId w:val="14"/>
  </w:num>
  <w:num w:numId="14" w16cid:durableId="494077759">
    <w:abstractNumId w:val="0"/>
  </w:num>
  <w:num w:numId="15" w16cid:durableId="53507491">
    <w:abstractNumId w:val="1"/>
  </w:num>
  <w:num w:numId="16" w16cid:durableId="1701008211">
    <w:abstractNumId w:val="10"/>
  </w:num>
  <w:num w:numId="17" w16cid:durableId="1645163949">
    <w:abstractNumId w:val="12"/>
  </w:num>
  <w:num w:numId="18" w16cid:durableId="1454788445">
    <w:abstractNumId w:val="7"/>
  </w:num>
  <w:num w:numId="19" w16cid:durableId="770323406">
    <w:abstractNumId w:val="19"/>
  </w:num>
  <w:num w:numId="20" w16cid:durableId="1148939127">
    <w:abstractNumId w:val="13"/>
  </w:num>
  <w:num w:numId="21" w16cid:durableId="15270208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94"/>
    <w:rsid w:val="00162EC8"/>
    <w:rsid w:val="00283B4B"/>
    <w:rsid w:val="00351467"/>
    <w:rsid w:val="00494494"/>
    <w:rsid w:val="007E4D9D"/>
    <w:rsid w:val="00905044"/>
    <w:rsid w:val="009A7F64"/>
    <w:rsid w:val="00AC300C"/>
    <w:rsid w:val="00B31767"/>
    <w:rsid w:val="00CE17D4"/>
    <w:rsid w:val="00E113C3"/>
    <w:rsid w:val="00EA4C56"/>
    <w:rsid w:val="00EC3B7F"/>
    <w:rsid w:val="00EF05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5AB672"/>
  <w15:chartTrackingRefBased/>
  <w15:docId w15:val="{4C021C70-DACE-5F45-ADF6-EDEBB4DE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94"/>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Normal"/>
    <w:link w:val="Heading1Char"/>
    <w:uiPriority w:val="9"/>
    <w:qFormat/>
    <w:rsid w:val="00494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4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4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94494"/>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eading 5 - GTI"/>
    <w:basedOn w:val="Normal"/>
    <w:next w:val="Normal"/>
    <w:link w:val="Heading5Char"/>
    <w:unhideWhenUsed/>
    <w:qFormat/>
    <w:rsid w:val="00494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94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94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94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94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4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4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94494"/>
    <w:rPr>
      <w:rFonts w:eastAsiaTheme="majorEastAsia" w:cstheme="majorBidi"/>
      <w:i/>
      <w:iCs/>
      <w:color w:val="0F4761" w:themeColor="accent1" w:themeShade="BF"/>
    </w:rPr>
  </w:style>
  <w:style w:type="character" w:customStyle="1" w:styleId="Heading5Char">
    <w:name w:val="Heading 5 Char"/>
    <w:aliases w:val="Heading 5 - GTI Char"/>
    <w:basedOn w:val="DefaultParagraphFont"/>
    <w:link w:val="Heading5"/>
    <w:rsid w:val="00494494"/>
    <w:rPr>
      <w:rFonts w:eastAsiaTheme="majorEastAsia" w:cstheme="majorBidi"/>
      <w:color w:val="0F4761" w:themeColor="accent1" w:themeShade="BF"/>
    </w:rPr>
  </w:style>
  <w:style w:type="character" w:customStyle="1" w:styleId="Heading6Char">
    <w:name w:val="Heading 6 Char"/>
    <w:basedOn w:val="DefaultParagraphFont"/>
    <w:link w:val="Heading6"/>
    <w:rsid w:val="00494494"/>
    <w:rPr>
      <w:rFonts w:eastAsiaTheme="majorEastAsia" w:cstheme="majorBidi"/>
      <w:i/>
      <w:iCs/>
      <w:color w:val="595959" w:themeColor="text1" w:themeTint="A6"/>
    </w:rPr>
  </w:style>
  <w:style w:type="character" w:customStyle="1" w:styleId="Heading7Char">
    <w:name w:val="Heading 7 Char"/>
    <w:basedOn w:val="DefaultParagraphFont"/>
    <w:link w:val="Heading7"/>
    <w:rsid w:val="00494494"/>
    <w:rPr>
      <w:rFonts w:eastAsiaTheme="majorEastAsia" w:cstheme="majorBidi"/>
      <w:color w:val="595959" w:themeColor="text1" w:themeTint="A6"/>
    </w:rPr>
  </w:style>
  <w:style w:type="character" w:customStyle="1" w:styleId="Heading8Char">
    <w:name w:val="Heading 8 Char"/>
    <w:basedOn w:val="DefaultParagraphFont"/>
    <w:link w:val="Heading8"/>
    <w:rsid w:val="00494494"/>
    <w:rPr>
      <w:rFonts w:eastAsiaTheme="majorEastAsia" w:cstheme="majorBidi"/>
      <w:i/>
      <w:iCs/>
      <w:color w:val="272727" w:themeColor="text1" w:themeTint="D8"/>
    </w:rPr>
  </w:style>
  <w:style w:type="character" w:customStyle="1" w:styleId="Heading9Char">
    <w:name w:val="Heading 9 Char"/>
    <w:basedOn w:val="DefaultParagraphFont"/>
    <w:link w:val="Heading9"/>
    <w:rsid w:val="00494494"/>
    <w:rPr>
      <w:rFonts w:eastAsiaTheme="majorEastAsia" w:cstheme="majorBidi"/>
      <w:color w:val="272727" w:themeColor="text1" w:themeTint="D8"/>
    </w:rPr>
  </w:style>
  <w:style w:type="paragraph" w:styleId="Title">
    <w:name w:val="Title"/>
    <w:basedOn w:val="Normal"/>
    <w:next w:val="Normal"/>
    <w:link w:val="TitleChar"/>
    <w:uiPriority w:val="10"/>
    <w:qFormat/>
    <w:rsid w:val="00494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94"/>
    <w:pPr>
      <w:spacing w:before="160"/>
      <w:jc w:val="center"/>
    </w:pPr>
    <w:rPr>
      <w:i/>
      <w:iCs/>
      <w:color w:val="404040" w:themeColor="text1" w:themeTint="BF"/>
    </w:rPr>
  </w:style>
  <w:style w:type="character" w:customStyle="1" w:styleId="QuoteChar">
    <w:name w:val="Quote Char"/>
    <w:basedOn w:val="DefaultParagraphFont"/>
    <w:link w:val="Quote"/>
    <w:uiPriority w:val="29"/>
    <w:rsid w:val="00494494"/>
    <w:rPr>
      <w:i/>
      <w:iCs/>
      <w:color w:val="404040" w:themeColor="text1" w:themeTint="BF"/>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494494"/>
    <w:pPr>
      <w:ind w:left="720"/>
      <w:contextualSpacing/>
    </w:pPr>
  </w:style>
  <w:style w:type="character" w:styleId="IntenseEmphasis">
    <w:name w:val="Intense Emphasis"/>
    <w:basedOn w:val="DefaultParagraphFont"/>
    <w:uiPriority w:val="21"/>
    <w:qFormat/>
    <w:rsid w:val="00494494"/>
    <w:rPr>
      <w:i/>
      <w:iCs/>
      <w:color w:val="0F4761" w:themeColor="accent1" w:themeShade="BF"/>
    </w:rPr>
  </w:style>
  <w:style w:type="paragraph" w:styleId="IntenseQuote">
    <w:name w:val="Intense Quote"/>
    <w:basedOn w:val="Normal"/>
    <w:next w:val="Normal"/>
    <w:link w:val="IntenseQuoteChar"/>
    <w:uiPriority w:val="30"/>
    <w:qFormat/>
    <w:rsid w:val="00494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94"/>
    <w:rPr>
      <w:i/>
      <w:iCs/>
      <w:color w:val="0F4761" w:themeColor="accent1" w:themeShade="BF"/>
    </w:rPr>
  </w:style>
  <w:style w:type="character" w:styleId="IntenseReference">
    <w:name w:val="Intense Reference"/>
    <w:basedOn w:val="DefaultParagraphFont"/>
    <w:uiPriority w:val="32"/>
    <w:qFormat/>
    <w:rsid w:val="00494494"/>
    <w:rPr>
      <w:b/>
      <w:bCs/>
      <w:smallCaps/>
      <w:color w:val="0F4761" w:themeColor="accent1" w:themeShade="BF"/>
      <w:spacing w:val="5"/>
    </w:rPr>
  </w:style>
  <w:style w:type="paragraph" w:customStyle="1" w:styleId="Item">
    <w:name w:val="Item"/>
    <w:basedOn w:val="Normal"/>
    <w:link w:val="ItemChar"/>
    <w:qFormat/>
    <w:rsid w:val="00494494"/>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494494"/>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494494"/>
    <w:rPr>
      <w:rFonts w:eastAsiaTheme="minorHAnsi"/>
      <w:sz w:val="22"/>
      <w:szCs w:val="22"/>
      <w:lang w:val="en-CA" w:eastAsia="en-US"/>
    </w:rPr>
  </w:style>
  <w:style w:type="paragraph" w:customStyle="1" w:styleId="Cornernotation">
    <w:name w:val="Corner notation"/>
    <w:basedOn w:val="Normal"/>
    <w:rsid w:val="00494494"/>
    <w:pPr>
      <w:ind w:right="3119"/>
      <w:jc w:val="left"/>
    </w:pPr>
    <w:rPr>
      <w:b/>
      <w:sz w:val="24"/>
    </w:rPr>
  </w:style>
  <w:style w:type="table" w:customStyle="1" w:styleId="TableGrid1">
    <w:name w:val="Table Grid1"/>
    <w:basedOn w:val="TableNormal"/>
    <w:next w:val="TableGrid"/>
    <w:uiPriority w:val="59"/>
    <w:rsid w:val="00494494"/>
    <w:pPr>
      <w:spacing w:after="0" w:line="240" w:lineRule="auto"/>
    </w:pPr>
    <w:rPr>
      <w:kern w:val="0"/>
      <w:sz w:val="20"/>
      <w:szCs w:val="20"/>
      <w:lang w:val="en-C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94494"/>
    <w:pPr>
      <w:spacing w:after="0" w:line="240" w:lineRule="auto"/>
    </w:pPr>
    <w:rPr>
      <w:rFonts w:eastAsia="MS Mincho"/>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494494"/>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49449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494494"/>
    <w:rPr>
      <w:rFonts w:ascii="Times New Roman" w:eastAsia="SimSun" w:hAnsi="Times New Roman" w:cs="Times New Roman"/>
      <w:kern w:val="0"/>
      <w:sz w:val="18"/>
      <w:szCs w:val="20"/>
      <w:lang w:eastAsia="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494494"/>
    <w:rPr>
      <w:vertAlign w:val="superscript"/>
    </w:rPr>
  </w:style>
  <w:style w:type="paragraph" w:customStyle="1" w:styleId="Footnote">
    <w:name w:val="Footnote"/>
    <w:basedOn w:val="FootnoteText"/>
    <w:qFormat/>
    <w:rsid w:val="00494494"/>
    <w:rPr>
      <w:szCs w:val="18"/>
      <w:lang w:val="en-CA"/>
    </w:rPr>
  </w:style>
  <w:style w:type="paragraph" w:customStyle="1" w:styleId="Cornernotation-Item">
    <w:name w:val="Corner notation - Item"/>
    <w:basedOn w:val="Venuedate"/>
    <w:qFormat/>
    <w:rsid w:val="00494494"/>
    <w:rPr>
      <w:b/>
    </w:rPr>
  </w:style>
  <w:style w:type="paragraph" w:customStyle="1" w:styleId="Para1">
    <w:name w:val="Para 1"/>
    <w:basedOn w:val="Normal"/>
    <w:qFormat/>
    <w:rsid w:val="00494494"/>
    <w:pPr>
      <w:numPr>
        <w:numId w:val="1"/>
      </w:numPr>
      <w:spacing w:before="120" w:after="120"/>
    </w:pPr>
    <w:rPr>
      <w:lang w:val="en-CA"/>
    </w:rPr>
  </w:style>
  <w:style w:type="character" w:styleId="PlaceholderText">
    <w:name w:val="Placeholder Text"/>
    <w:basedOn w:val="DefaultParagraphFont"/>
    <w:uiPriority w:val="99"/>
    <w:rsid w:val="00494494"/>
    <w:rPr>
      <w:color w:val="808080"/>
    </w:rPr>
  </w:style>
  <w:style w:type="paragraph" w:styleId="Footer">
    <w:name w:val="footer"/>
    <w:basedOn w:val="Normal"/>
    <w:link w:val="FooterChar"/>
    <w:uiPriority w:val="99"/>
    <w:rsid w:val="00494494"/>
    <w:pPr>
      <w:tabs>
        <w:tab w:val="center" w:pos="4680"/>
        <w:tab w:val="right" w:pos="9360"/>
      </w:tabs>
    </w:pPr>
    <w:rPr>
      <w:sz w:val="20"/>
    </w:rPr>
  </w:style>
  <w:style w:type="character" w:customStyle="1" w:styleId="FooterChar">
    <w:name w:val="Footer Char"/>
    <w:basedOn w:val="DefaultParagraphFont"/>
    <w:link w:val="Footer"/>
    <w:uiPriority w:val="99"/>
    <w:rsid w:val="00494494"/>
    <w:rPr>
      <w:rFonts w:ascii="Times New Roman" w:eastAsia="SimSun" w:hAnsi="Times New Roman" w:cs="Times New Roman"/>
      <w:kern w:val="0"/>
      <w:sz w:val="20"/>
      <w:szCs w:val="22"/>
      <w:lang w:eastAsia="en-US"/>
      <w14:ligatures w14:val="none"/>
    </w:rPr>
  </w:style>
  <w:style w:type="paragraph" w:customStyle="1" w:styleId="Para2">
    <w:name w:val="Para 2"/>
    <w:qFormat/>
    <w:rsid w:val="00494494"/>
    <w:pPr>
      <w:tabs>
        <w:tab w:val="left" w:pos="1701"/>
      </w:tabs>
      <w:spacing w:before="120" w:after="120" w:line="240" w:lineRule="auto"/>
      <w:ind w:left="567" w:firstLine="567"/>
      <w:jc w:val="both"/>
    </w:pPr>
    <w:rPr>
      <w:rFonts w:ascii="Times New Roman" w:eastAsia="Times New Roman" w:hAnsi="Times New Roman" w:cs="Times New Roman"/>
      <w:kern w:val="0"/>
      <w:sz w:val="22"/>
      <w:lang w:val="en-CA" w:eastAsia="en-US"/>
      <w14:ligatures w14:val="none"/>
    </w:rPr>
  </w:style>
  <w:style w:type="paragraph" w:customStyle="1" w:styleId="Annex">
    <w:name w:val="Annex"/>
    <w:basedOn w:val="Normal"/>
    <w:qFormat/>
    <w:rsid w:val="00494494"/>
    <w:pPr>
      <w:spacing w:after="240"/>
    </w:pPr>
    <w:rPr>
      <w:b/>
      <w:sz w:val="28"/>
    </w:rPr>
  </w:style>
  <w:style w:type="paragraph" w:customStyle="1" w:styleId="Para30">
    <w:name w:val="Para 3"/>
    <w:basedOn w:val="Normal"/>
    <w:qFormat/>
    <w:rsid w:val="00494494"/>
    <w:pPr>
      <w:numPr>
        <w:numId w:val="3"/>
      </w:numPr>
      <w:spacing w:before="120" w:after="120"/>
      <w:ind w:left="1134" w:firstLine="0"/>
    </w:pPr>
  </w:style>
  <w:style w:type="character" w:styleId="CommentReference">
    <w:name w:val="annotation reference"/>
    <w:basedOn w:val="DefaultParagraphFont"/>
    <w:uiPriority w:val="99"/>
    <w:unhideWhenUsed/>
    <w:rsid w:val="00494494"/>
    <w:rPr>
      <w:sz w:val="16"/>
      <w:szCs w:val="16"/>
    </w:rPr>
  </w:style>
  <w:style w:type="paragraph" w:styleId="CommentText">
    <w:name w:val="annotation text"/>
    <w:basedOn w:val="Normal"/>
    <w:link w:val="CommentTextChar"/>
    <w:uiPriority w:val="99"/>
    <w:qFormat/>
    <w:rsid w:val="00494494"/>
    <w:rPr>
      <w:sz w:val="20"/>
      <w:szCs w:val="20"/>
    </w:rPr>
  </w:style>
  <w:style w:type="character" w:customStyle="1" w:styleId="CommentTextChar">
    <w:name w:val="Comment Text Char"/>
    <w:basedOn w:val="DefaultParagraphFont"/>
    <w:link w:val="CommentText"/>
    <w:uiPriority w:val="99"/>
    <w:qFormat/>
    <w:rsid w:val="00494494"/>
    <w:rPr>
      <w:rFonts w:ascii="Times New Roman" w:eastAsia="SimSu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494494"/>
    <w:rPr>
      <w:b/>
      <w:bCs/>
    </w:rPr>
  </w:style>
  <w:style w:type="character" w:customStyle="1" w:styleId="CommentSubjectChar">
    <w:name w:val="Comment Subject Char"/>
    <w:basedOn w:val="CommentTextChar"/>
    <w:link w:val="CommentSubject"/>
    <w:uiPriority w:val="99"/>
    <w:semiHidden/>
    <w:rsid w:val="00494494"/>
    <w:rPr>
      <w:rFonts w:ascii="Times New Roman" w:eastAsia="SimSun" w:hAnsi="Times New Roman" w:cs="Times New Roman"/>
      <w:b/>
      <w:bCs/>
      <w:kern w:val="0"/>
      <w:sz w:val="20"/>
      <w:szCs w:val="20"/>
      <w:lang w:eastAsia="en-US"/>
      <w14:ligatures w14:val="none"/>
    </w:rPr>
  </w:style>
  <w:style w:type="paragraph" w:styleId="Revision">
    <w:name w:val="Revision"/>
    <w:hidden/>
    <w:uiPriority w:val="99"/>
    <w:semiHidden/>
    <w:rsid w:val="00494494"/>
    <w:pPr>
      <w:spacing w:after="0" w:line="240" w:lineRule="auto"/>
    </w:pPr>
    <w:rPr>
      <w:rFonts w:ascii="Times New Roman" w:eastAsia="Times New Roman" w:hAnsi="Times New Roman" w:cs="Times New Roman"/>
      <w:kern w:val="0"/>
      <w:sz w:val="22"/>
      <w:lang w:val="en-GB" w:eastAsia="en-US"/>
      <w14:ligatures w14:val="none"/>
    </w:rPr>
  </w:style>
  <w:style w:type="character" w:styleId="PageNumber">
    <w:name w:val="page number"/>
    <w:rsid w:val="00494494"/>
    <w:rPr>
      <w:rFonts w:ascii="Times New Roman" w:hAnsi="Times New Roman"/>
      <w:sz w:val="22"/>
    </w:rPr>
  </w:style>
  <w:style w:type="paragraph" w:customStyle="1" w:styleId="Para3">
    <w:name w:val="Para3"/>
    <w:basedOn w:val="Normal"/>
    <w:rsid w:val="00494494"/>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494494"/>
    <w:pPr>
      <w:ind w:left="170" w:hanging="170"/>
    </w:pPr>
    <w:rPr>
      <w:rFonts w:eastAsia="Malgun Gothic"/>
      <w:b w:val="0"/>
      <w:caps/>
      <w:snapToGrid w:val="0"/>
      <w:lang w:val="en-CA"/>
    </w:rPr>
  </w:style>
  <w:style w:type="paragraph" w:customStyle="1" w:styleId="StylePara1Before0pt">
    <w:name w:val="Style Para1 + Before:  0 pt"/>
    <w:basedOn w:val="Normal"/>
    <w:rsid w:val="00494494"/>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49449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rsid w:val="00494494"/>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494494"/>
    <w:rPr>
      <w:rFonts w:ascii="Times New Roman" w:hAnsi="Times New Roman"/>
      <w:color w:val="467886" w:themeColor="hyperlink"/>
      <w:u w:val="single"/>
    </w:rPr>
  </w:style>
  <w:style w:type="character" w:styleId="UnresolvedMention">
    <w:name w:val="Unresolved Mention"/>
    <w:basedOn w:val="DefaultParagraphFont"/>
    <w:uiPriority w:val="99"/>
    <w:semiHidden/>
    <w:unhideWhenUsed/>
    <w:rsid w:val="00494494"/>
    <w:rPr>
      <w:color w:val="605E5C"/>
      <w:shd w:val="clear" w:color="auto" w:fill="E1DFDD"/>
    </w:rPr>
  </w:style>
  <w:style w:type="character" w:styleId="FollowedHyperlink">
    <w:name w:val="FollowedHyperlink"/>
    <w:basedOn w:val="DefaultParagraphFont"/>
    <w:uiPriority w:val="99"/>
    <w:unhideWhenUsed/>
    <w:rsid w:val="00494494"/>
    <w:rPr>
      <w:color w:val="96607D" w:themeColor="followedHyperlink"/>
      <w:u w:val="single"/>
    </w:rPr>
  </w:style>
  <w:style w:type="paragraph" w:styleId="BodyTextIndent">
    <w:name w:val="Body Text Indent"/>
    <w:basedOn w:val="Normal"/>
    <w:link w:val="BodyTextIndentChar"/>
    <w:unhideWhenUsed/>
    <w:rsid w:val="00494494"/>
    <w:pPr>
      <w:spacing w:after="120"/>
      <w:ind w:left="360"/>
    </w:pPr>
  </w:style>
  <w:style w:type="character" w:customStyle="1" w:styleId="BodyTextIndentChar">
    <w:name w:val="Body Text Indent Char"/>
    <w:basedOn w:val="DefaultParagraphFont"/>
    <w:link w:val="BodyTextIndent"/>
    <w:rsid w:val="00494494"/>
    <w:rPr>
      <w:rFonts w:ascii="Times New Roman" w:eastAsia="SimSun" w:hAnsi="Times New Roman" w:cs="Times New Roman"/>
      <w:kern w:val="0"/>
      <w:sz w:val="22"/>
      <w:szCs w:val="22"/>
      <w:lang w:eastAsia="en-US"/>
      <w14:ligatures w14:val="none"/>
    </w:rPr>
  </w:style>
  <w:style w:type="paragraph" w:customStyle="1" w:styleId="CBD-Decision">
    <w:name w:val="CBD-Decision"/>
    <w:basedOn w:val="Title"/>
    <w:qFormat/>
    <w:rsid w:val="00494494"/>
    <w:pPr>
      <w:keepNext/>
      <w:spacing w:before="240" w:after="240"/>
      <w:ind w:left="1418" w:hanging="851"/>
      <w:contextualSpacing w:val="0"/>
      <w:outlineLvl w:val="1"/>
    </w:pPr>
    <w:rPr>
      <w:rFonts w:ascii="Times New Roman Bold" w:hAnsi="Times New Roman Bold" w:cs="Times New Roman"/>
      <w:b/>
      <w:bCs/>
      <w:spacing w:val="5"/>
      <w:sz w:val="28"/>
      <w:szCs w:val="28"/>
      <w:lang w:val="en-GB"/>
    </w:rPr>
  </w:style>
  <w:style w:type="paragraph" w:customStyle="1" w:styleId="Para10">
    <w:name w:val="Para1"/>
    <w:basedOn w:val="Normal"/>
    <w:link w:val="Para1Char"/>
    <w:qFormat/>
    <w:rsid w:val="00494494"/>
    <w:pPr>
      <w:spacing w:before="120" w:after="120"/>
    </w:pPr>
    <w:rPr>
      <w:snapToGrid w:val="0"/>
      <w:szCs w:val="18"/>
    </w:rPr>
  </w:style>
  <w:style w:type="character" w:customStyle="1" w:styleId="Para1Char">
    <w:name w:val="Para1 Char"/>
    <w:link w:val="Para10"/>
    <w:qFormat/>
    <w:locked/>
    <w:rsid w:val="00494494"/>
    <w:rPr>
      <w:rFonts w:ascii="Times New Roman" w:eastAsia="SimSun" w:hAnsi="Times New Roman" w:cs="Times New Roman"/>
      <w:snapToGrid w:val="0"/>
      <w:kern w:val="0"/>
      <w:sz w:val="22"/>
      <w:szCs w:val="18"/>
      <w:lang w:eastAsia="en-US"/>
      <w14:ligatures w14:val="none"/>
    </w:rPr>
  </w:style>
  <w:style w:type="paragraph" w:styleId="Header">
    <w:name w:val="header"/>
    <w:basedOn w:val="Normal"/>
    <w:link w:val="HeaderChar"/>
    <w:rsid w:val="00494494"/>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494494"/>
    <w:rPr>
      <w:rFonts w:ascii="Times New Roman" w:eastAsia="SimSun" w:hAnsi="Times New Roman" w:cs="Times New Roman"/>
      <w:kern w:val="0"/>
      <w:sz w:val="20"/>
      <w:szCs w:val="22"/>
      <w:lang w:eastAsia="en-US"/>
      <w14:ligatures w14:val="none"/>
    </w:rPr>
  </w:style>
  <w:style w:type="paragraph" w:styleId="NormalWeb">
    <w:name w:val="Normal (Web)"/>
    <w:basedOn w:val="Normal"/>
    <w:uiPriority w:val="99"/>
    <w:unhideWhenUsed/>
    <w:rsid w:val="00494494"/>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494494"/>
    <w:pPr>
      <w:jc w:val="left"/>
    </w:pPr>
    <w:rPr>
      <w:lang w:val="en-GB"/>
    </w:rPr>
  </w:style>
  <w:style w:type="paragraph" w:customStyle="1" w:styleId="AASmallLogo">
    <w:name w:val="AA_SmallLogo"/>
    <w:basedOn w:val="AEDistrNormal"/>
    <w:unhideWhenUsed/>
    <w:rsid w:val="00494494"/>
    <w:pPr>
      <w:spacing w:before="40"/>
    </w:pPr>
    <w:rPr>
      <w:sz w:val="4"/>
    </w:rPr>
  </w:style>
  <w:style w:type="paragraph" w:customStyle="1" w:styleId="ABSymbol">
    <w:name w:val="AB_Symbol"/>
    <w:basedOn w:val="Normal"/>
    <w:qFormat/>
    <w:rsid w:val="00494494"/>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494494"/>
    <w:rPr>
      <w:lang w:val="en-GB"/>
    </w:rPr>
  </w:style>
  <w:style w:type="paragraph" w:customStyle="1" w:styleId="ACLargeLogo">
    <w:name w:val="AC_LargeLogo"/>
    <w:basedOn w:val="AFCorNotNormal"/>
    <w:next w:val="Normal"/>
    <w:unhideWhenUsed/>
    <w:rsid w:val="00494494"/>
    <w:pPr>
      <w:spacing w:before="120"/>
      <w:contextualSpacing/>
      <w:jc w:val="left"/>
    </w:pPr>
    <w:rPr>
      <w:sz w:val="8"/>
    </w:rPr>
  </w:style>
  <w:style w:type="paragraph" w:customStyle="1" w:styleId="AEDistrNormal6pt">
    <w:name w:val="AE_DistrNormal6pt"/>
    <w:basedOn w:val="AEDistrNormal"/>
    <w:next w:val="AFCorNotNormal"/>
    <w:unhideWhenUsed/>
    <w:qFormat/>
    <w:rsid w:val="00494494"/>
    <w:pPr>
      <w:spacing w:before="120"/>
    </w:pPr>
  </w:style>
  <w:style w:type="paragraph" w:customStyle="1" w:styleId="AENormal">
    <w:name w:val="AE_Normal"/>
    <w:basedOn w:val="Normal"/>
    <w:rsid w:val="00494494"/>
    <w:rPr>
      <w:lang w:val="en-GB"/>
    </w:rPr>
  </w:style>
  <w:style w:type="paragraph" w:customStyle="1" w:styleId="AFCorNot12Bold">
    <w:name w:val="AF_CorNot12Bold"/>
    <w:basedOn w:val="AFCorNotNormal"/>
    <w:next w:val="AFCorNotNormal"/>
    <w:unhideWhenUsed/>
    <w:qFormat/>
    <w:rsid w:val="00494494"/>
    <w:pPr>
      <w:jc w:val="left"/>
    </w:pPr>
    <w:rPr>
      <w:b/>
      <w:sz w:val="24"/>
    </w:rPr>
  </w:style>
  <w:style w:type="paragraph" w:customStyle="1" w:styleId="AFCorNotBold">
    <w:name w:val="AF_CorNotBold"/>
    <w:basedOn w:val="AFCorNotNormal"/>
    <w:next w:val="AFCorNotNormal"/>
    <w:unhideWhenUsed/>
    <w:qFormat/>
    <w:rsid w:val="00494494"/>
    <w:rPr>
      <w:b/>
    </w:rPr>
  </w:style>
  <w:style w:type="paragraph" w:customStyle="1" w:styleId="AISpacer">
    <w:name w:val="AI_Spacer"/>
    <w:next w:val="Normal"/>
    <w:unhideWhenUsed/>
    <w:qFormat/>
    <w:rsid w:val="00494494"/>
    <w:pPr>
      <w:spacing w:after="0" w:line="240" w:lineRule="auto"/>
    </w:pPr>
    <w:rPr>
      <w:rFonts w:ascii="Times New Roman" w:eastAsia="SimSun" w:hAnsi="Times New Roman" w:cs="Times New Roman"/>
      <w:kern w:val="0"/>
      <w:sz w:val="2"/>
      <w:szCs w:val="22"/>
      <w:lang w:val="en-GB" w:eastAsia="en-US"/>
      <w14:ligatures w14:val="none"/>
    </w:rPr>
  </w:style>
  <w:style w:type="paragraph" w:customStyle="1" w:styleId="CBDAgendaItem">
    <w:name w:val="CBD_AgendaItem"/>
    <w:basedOn w:val="Normal"/>
    <w:qFormat/>
    <w:rsid w:val="00494494"/>
    <w:pPr>
      <w:keepNext/>
      <w:keepLines/>
      <w:spacing w:before="240" w:after="120"/>
      <w:jc w:val="left"/>
    </w:pPr>
    <w:rPr>
      <w:b/>
      <w:sz w:val="24"/>
    </w:rPr>
  </w:style>
  <w:style w:type="paragraph" w:customStyle="1" w:styleId="CBDNormal">
    <w:name w:val="CBD_Normal"/>
    <w:unhideWhenUsed/>
    <w:qFormat/>
    <w:rsid w:val="0049449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val="en-US" w:eastAsia="en-US"/>
      <w14:ligatures w14:val="none"/>
    </w:rPr>
  </w:style>
  <w:style w:type="paragraph" w:customStyle="1" w:styleId="CBDAnnex">
    <w:name w:val="CBD_Annex"/>
    <w:basedOn w:val="CBDNormal"/>
    <w:next w:val="Normal"/>
    <w:qFormat/>
    <w:rsid w:val="00494494"/>
    <w:pPr>
      <w:keepNext/>
      <w:keepLines/>
      <w:spacing w:after="240"/>
      <w:jc w:val="left"/>
    </w:pPr>
    <w:rPr>
      <w:b/>
      <w:sz w:val="28"/>
      <w:lang w:val="en-GB" w:bidi="ar-SY"/>
    </w:rPr>
  </w:style>
  <w:style w:type="paragraph" w:customStyle="1" w:styleId="CBDDesicionAnnex">
    <w:name w:val="CBD_DesicionAnnex"/>
    <w:basedOn w:val="CBDNormal"/>
    <w:next w:val="Normal"/>
    <w:qFormat/>
    <w:rsid w:val="00494494"/>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94494"/>
    <w:pPr>
      <w:spacing w:after="120"/>
      <w:ind w:left="567"/>
    </w:pPr>
  </w:style>
  <w:style w:type="paragraph" w:customStyle="1" w:styleId="CBDFigureTitle">
    <w:name w:val="CBD_FigureTitle"/>
    <w:basedOn w:val="CBDNormal"/>
    <w:next w:val="Normal"/>
    <w:qFormat/>
    <w:rsid w:val="00494494"/>
    <w:pPr>
      <w:keepNext/>
      <w:keepLines/>
      <w:spacing w:before="120" w:after="60"/>
      <w:ind w:left="567"/>
      <w:jc w:val="left"/>
    </w:pPr>
    <w:rPr>
      <w:b/>
    </w:rPr>
  </w:style>
  <w:style w:type="paragraph" w:customStyle="1" w:styleId="CBDFooter">
    <w:name w:val="CBD_Footer"/>
    <w:basedOn w:val="CBDNormal"/>
    <w:qFormat/>
    <w:rsid w:val="00494494"/>
    <w:rPr>
      <w:sz w:val="20"/>
    </w:rPr>
  </w:style>
  <w:style w:type="paragraph" w:customStyle="1" w:styleId="CBDFootnoteText">
    <w:name w:val="CBD_Footnote_Text"/>
    <w:basedOn w:val="CBDNormal"/>
    <w:qFormat/>
    <w:rsid w:val="00494494"/>
    <w:pPr>
      <w:jc w:val="left"/>
    </w:pPr>
    <w:rPr>
      <w:sz w:val="18"/>
    </w:rPr>
  </w:style>
  <w:style w:type="paragraph" w:customStyle="1" w:styleId="CBDH1">
    <w:name w:val="CBD_H1"/>
    <w:basedOn w:val="CBDNormal"/>
    <w:qFormat/>
    <w:rsid w:val="00494494"/>
    <w:pPr>
      <w:keepNext/>
      <w:keepLines/>
      <w:spacing w:before="240" w:after="120"/>
      <w:ind w:left="567" w:hanging="567"/>
      <w:jc w:val="left"/>
    </w:pPr>
    <w:rPr>
      <w:b/>
      <w:sz w:val="28"/>
      <w:lang w:val="en-GB"/>
    </w:rPr>
  </w:style>
  <w:style w:type="paragraph" w:customStyle="1" w:styleId="CBDNormalNumber">
    <w:name w:val="CBD_Normal_Number"/>
    <w:basedOn w:val="CBDNormal"/>
    <w:qFormat/>
    <w:rsid w:val="00494494"/>
    <w:pPr>
      <w:numPr>
        <w:numId w:val="7"/>
      </w:numPr>
      <w:tabs>
        <w:tab w:val="left" w:pos="3969"/>
      </w:tabs>
      <w:spacing w:after="120"/>
    </w:pPr>
    <w:rPr>
      <w:lang w:val="en-GB"/>
    </w:rPr>
  </w:style>
  <w:style w:type="paragraph" w:customStyle="1" w:styleId="CBDH2">
    <w:name w:val="CBD_H2"/>
    <w:basedOn w:val="CBDNormalNumber"/>
    <w:qFormat/>
    <w:rsid w:val="00494494"/>
    <w:pPr>
      <w:keepNext/>
      <w:keepLines/>
      <w:numPr>
        <w:numId w:val="0"/>
      </w:numPr>
      <w:spacing w:before="120"/>
      <w:ind w:left="567" w:hanging="567"/>
    </w:pPr>
    <w:rPr>
      <w:b/>
      <w:sz w:val="24"/>
    </w:rPr>
  </w:style>
  <w:style w:type="paragraph" w:customStyle="1" w:styleId="CBDH3">
    <w:name w:val="CBD_H3"/>
    <w:basedOn w:val="CBDNormal"/>
    <w:qFormat/>
    <w:rsid w:val="00494494"/>
    <w:pPr>
      <w:keepNext/>
      <w:keepLines/>
      <w:spacing w:before="120" w:after="120"/>
      <w:ind w:left="567" w:hanging="567"/>
      <w:jc w:val="left"/>
    </w:pPr>
    <w:rPr>
      <w:b/>
    </w:rPr>
  </w:style>
  <w:style w:type="paragraph" w:customStyle="1" w:styleId="CBDH4">
    <w:name w:val="CBD_H4"/>
    <w:basedOn w:val="CBDNormal"/>
    <w:rsid w:val="00494494"/>
    <w:pPr>
      <w:keepNext/>
      <w:keepLines/>
      <w:spacing w:before="120" w:after="120"/>
      <w:ind w:left="567" w:hanging="567"/>
      <w:jc w:val="left"/>
    </w:pPr>
    <w:rPr>
      <w:b/>
    </w:rPr>
  </w:style>
  <w:style w:type="paragraph" w:customStyle="1" w:styleId="CBDH5">
    <w:name w:val="CBD_H5"/>
    <w:basedOn w:val="CBDNormal"/>
    <w:qFormat/>
    <w:rsid w:val="00494494"/>
    <w:pPr>
      <w:keepNext/>
      <w:keepLines/>
      <w:spacing w:before="120" w:after="120"/>
      <w:ind w:left="567" w:hanging="567"/>
      <w:jc w:val="left"/>
    </w:pPr>
    <w:rPr>
      <w:i/>
    </w:rPr>
  </w:style>
  <w:style w:type="paragraph" w:customStyle="1" w:styleId="CBDHeader">
    <w:name w:val="CBD_Header"/>
    <w:basedOn w:val="CBDNormal"/>
    <w:next w:val="CBDFooter"/>
    <w:qFormat/>
    <w:rsid w:val="00494494"/>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494494"/>
  </w:style>
  <w:style w:type="numbering" w:customStyle="1" w:styleId="CBDHeadings">
    <w:name w:val="CBD_Headings"/>
    <w:basedOn w:val="ListCBD"/>
    <w:uiPriority w:val="99"/>
    <w:rsid w:val="00494494"/>
    <w:pPr>
      <w:numPr>
        <w:numId w:val="8"/>
      </w:numPr>
    </w:pPr>
  </w:style>
  <w:style w:type="paragraph" w:customStyle="1" w:styleId="CBDNormalNoNumber">
    <w:name w:val="CBD_Normal_NoNumber"/>
    <w:basedOn w:val="CBDNormal"/>
    <w:qFormat/>
    <w:rsid w:val="00494494"/>
    <w:pPr>
      <w:spacing w:before="120" w:after="120"/>
    </w:pPr>
  </w:style>
  <w:style w:type="paragraph" w:customStyle="1" w:styleId="CBDSubTitle">
    <w:name w:val="CBD_SubTitle"/>
    <w:basedOn w:val="CBDNormal"/>
    <w:qFormat/>
    <w:rsid w:val="00494494"/>
    <w:pPr>
      <w:keepNext/>
      <w:keepLines/>
      <w:spacing w:before="240" w:after="240"/>
      <w:ind w:left="567"/>
      <w:jc w:val="left"/>
    </w:pPr>
    <w:rPr>
      <w:b/>
      <w:lang w:val="en-GB"/>
    </w:rPr>
  </w:style>
  <w:style w:type="paragraph" w:customStyle="1" w:styleId="CBDTableNormal">
    <w:name w:val="CBD_TableNormal"/>
    <w:basedOn w:val="CBDNormal"/>
    <w:qFormat/>
    <w:rsid w:val="00494494"/>
    <w:pPr>
      <w:spacing w:before="40" w:after="80"/>
      <w:jc w:val="left"/>
    </w:pPr>
    <w:rPr>
      <w:sz w:val="20"/>
    </w:rPr>
  </w:style>
  <w:style w:type="paragraph" w:customStyle="1" w:styleId="CBDTableTitle">
    <w:name w:val="CBD_TableTitle"/>
    <w:basedOn w:val="CBDNormal"/>
    <w:qFormat/>
    <w:rsid w:val="00494494"/>
    <w:pPr>
      <w:keepNext/>
      <w:keepLines/>
      <w:spacing w:before="120" w:after="60"/>
      <w:ind w:left="567"/>
      <w:jc w:val="left"/>
    </w:pPr>
    <w:rPr>
      <w:b/>
    </w:rPr>
  </w:style>
  <w:style w:type="paragraph" w:customStyle="1" w:styleId="CBDTitle">
    <w:name w:val="CBD_Title"/>
    <w:basedOn w:val="CBDNormal"/>
    <w:next w:val="CBDSubTitle"/>
    <w:qFormat/>
    <w:rsid w:val="00494494"/>
    <w:pPr>
      <w:keepNext/>
      <w:keepLines/>
      <w:spacing w:before="240" w:after="240"/>
      <w:ind w:left="567"/>
      <w:jc w:val="left"/>
    </w:pPr>
    <w:rPr>
      <w:b/>
      <w:sz w:val="28"/>
      <w:lang w:val="en-GB"/>
    </w:rPr>
  </w:style>
  <w:style w:type="paragraph" w:styleId="List">
    <w:name w:val="List"/>
    <w:basedOn w:val="Normal"/>
    <w:semiHidden/>
    <w:rsid w:val="00494494"/>
    <w:pPr>
      <w:contextualSpacing/>
    </w:pPr>
  </w:style>
  <w:style w:type="paragraph" w:styleId="BalloonText">
    <w:name w:val="Balloon Text"/>
    <w:basedOn w:val="Normal"/>
    <w:link w:val="BalloonTextChar"/>
    <w:uiPriority w:val="99"/>
    <w:semiHidden/>
    <w:unhideWhenUsed/>
    <w:rsid w:val="00494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94"/>
    <w:rPr>
      <w:rFonts w:ascii="Segoe UI" w:eastAsia="SimSun" w:hAnsi="Segoe UI" w:cs="Segoe UI"/>
      <w:kern w:val="0"/>
      <w:sz w:val="18"/>
      <w:szCs w:val="18"/>
      <w:lang w:eastAsia="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94494"/>
    <w:pPr>
      <w:tabs>
        <w:tab w:val="clear" w:pos="567"/>
        <w:tab w:val="clear" w:pos="1134"/>
        <w:tab w:val="clear" w:pos="1701"/>
        <w:tab w:val="clear" w:pos="2268"/>
      </w:tabs>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numbering" w:customStyle="1" w:styleId="NoList1">
    <w:name w:val="No List1"/>
    <w:next w:val="NoList"/>
    <w:uiPriority w:val="99"/>
    <w:semiHidden/>
    <w:unhideWhenUsed/>
    <w:rsid w:val="00494494"/>
  </w:style>
  <w:style w:type="character" w:customStyle="1" w:styleId="normaltextrun">
    <w:name w:val="normaltextrun"/>
    <w:basedOn w:val="DefaultParagraphFont"/>
    <w:rsid w:val="00494494"/>
  </w:style>
  <w:style w:type="character" w:customStyle="1" w:styleId="tabchar">
    <w:name w:val="tabchar"/>
    <w:basedOn w:val="DefaultParagraphFont"/>
    <w:rsid w:val="00494494"/>
  </w:style>
  <w:style w:type="paragraph" w:customStyle="1" w:styleId="CBD-Para">
    <w:name w:val="CBD-Para"/>
    <w:basedOn w:val="Normal"/>
    <w:link w:val="CBD-ParaCharChar"/>
    <w:uiPriority w:val="99"/>
    <w:rsid w:val="00494494"/>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4494"/>
    <w:rPr>
      <w:rFonts w:ascii="Times New Roman" w:eastAsia="Times New Roman" w:hAnsi="Times New Roman" w:cs="Times New Roman"/>
      <w:kern w:val="0"/>
      <w:sz w:val="22"/>
      <w:szCs w:val="22"/>
      <w:lang w:eastAsia="en-US"/>
      <w14:ligatures w14:val="none"/>
    </w:rPr>
  </w:style>
  <w:style w:type="paragraph" w:styleId="EndnoteText">
    <w:name w:val="endnote text"/>
    <w:basedOn w:val="Normal"/>
    <w:link w:val="EndnoteTextChar"/>
    <w:unhideWhenUsed/>
    <w:rsid w:val="00494494"/>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rsid w:val="00494494"/>
    <w:rPr>
      <w:rFonts w:ascii="Times New Roman" w:eastAsia="Times New Roman" w:hAnsi="Times New Roman" w:cs="Times New Roman"/>
      <w:kern w:val="0"/>
      <w:sz w:val="20"/>
      <w:szCs w:val="20"/>
      <w:lang w:val="en-GB" w:eastAsia="en-US"/>
      <w14:ligatures w14:val="none"/>
    </w:rPr>
  </w:style>
  <w:style w:type="character" w:styleId="EndnoteReference">
    <w:name w:val="endnote reference"/>
    <w:basedOn w:val="DefaultParagraphFont"/>
    <w:semiHidden/>
    <w:unhideWhenUsed/>
    <w:rsid w:val="00494494"/>
    <w:rPr>
      <w:vertAlign w:val="superscript"/>
    </w:rPr>
  </w:style>
  <w:style w:type="numbering" w:customStyle="1" w:styleId="ListCBD1">
    <w:name w:val="ListCBD1"/>
    <w:basedOn w:val="NoList"/>
    <w:uiPriority w:val="99"/>
    <w:rsid w:val="00494494"/>
    <w:pPr>
      <w:numPr>
        <w:numId w:val="9"/>
      </w:numPr>
    </w:pPr>
  </w:style>
  <w:style w:type="character" w:styleId="Mention">
    <w:name w:val="Mention"/>
    <w:basedOn w:val="DefaultParagraphFont"/>
    <w:uiPriority w:val="99"/>
    <w:unhideWhenUsed/>
    <w:rsid w:val="00494494"/>
    <w:rPr>
      <w:color w:val="2B579A"/>
      <w:shd w:val="clear" w:color="auto" w:fill="E1DFDD"/>
    </w:rPr>
  </w:style>
  <w:style w:type="paragraph" w:styleId="TOC1">
    <w:name w:val="toc 1"/>
    <w:basedOn w:val="Normal"/>
    <w:next w:val="Normal"/>
    <w:link w:val="TOC1Char"/>
    <w:autoRedefine/>
    <w:uiPriority w:val="39"/>
    <w:unhideWhenUsed/>
    <w:rsid w:val="00494494"/>
    <w:pPr>
      <w:tabs>
        <w:tab w:val="clear" w:pos="567"/>
        <w:tab w:val="clear" w:pos="1134"/>
        <w:tab w:val="clear" w:pos="1701"/>
        <w:tab w:val="clear" w:pos="2268"/>
        <w:tab w:val="right" w:leader="dot" w:pos="9072"/>
      </w:tabs>
      <w:spacing w:after="100"/>
      <w:ind w:left="1134" w:right="571" w:hanging="708"/>
    </w:pPr>
    <w:rPr>
      <w:noProof/>
      <w:sz w:val="24"/>
      <w:lang w:val="en-GB"/>
    </w:rPr>
  </w:style>
  <w:style w:type="numbering" w:customStyle="1" w:styleId="CurrentList1">
    <w:name w:val="Current List1"/>
    <w:uiPriority w:val="99"/>
    <w:rsid w:val="00494494"/>
    <w:pPr>
      <w:numPr>
        <w:numId w:val="11"/>
      </w:numPr>
    </w:pPr>
  </w:style>
  <w:style w:type="character" w:customStyle="1" w:styleId="ui-provider">
    <w:name w:val="ui-provider"/>
    <w:basedOn w:val="DefaultParagraphFont"/>
    <w:rsid w:val="00494494"/>
  </w:style>
  <w:style w:type="character" w:styleId="Emphasis">
    <w:name w:val="Emphasis"/>
    <w:uiPriority w:val="20"/>
    <w:qFormat/>
    <w:rsid w:val="00494494"/>
    <w:rPr>
      <w:i/>
      <w:iCs/>
    </w:rPr>
  </w:style>
  <w:style w:type="character" w:customStyle="1" w:styleId="break-word">
    <w:name w:val="break-word"/>
    <w:basedOn w:val="DefaultParagraphFont"/>
    <w:rsid w:val="00494494"/>
  </w:style>
  <w:style w:type="paragraph" w:customStyle="1" w:styleId="CBD-title-recommendationdecision">
    <w:name w:val="CBD-title-recommendation/decision"/>
    <w:basedOn w:val="Title"/>
    <w:qFormat/>
    <w:rsid w:val="00494494"/>
    <w:pPr>
      <w:keepNext/>
      <w:spacing w:before="240" w:after="240"/>
      <w:ind w:left="630"/>
      <w:contextualSpacing w:val="0"/>
    </w:pPr>
    <w:rPr>
      <w:rFonts w:ascii="Times New Roman Bold" w:hAnsi="Times New Roman Bold" w:cs="Times New Roman"/>
      <w:b/>
      <w:bCs/>
      <w:spacing w:val="5"/>
      <w:sz w:val="28"/>
      <w:szCs w:val="28"/>
      <w:lang w:val="en-GB"/>
    </w:rPr>
  </w:style>
  <w:style w:type="paragraph" w:customStyle="1" w:styleId="Default">
    <w:name w:val="Default"/>
    <w:rsid w:val="00494494"/>
    <w:pPr>
      <w:autoSpaceDE w:val="0"/>
      <w:autoSpaceDN w:val="0"/>
      <w:adjustRightInd w:val="0"/>
      <w:spacing w:after="0" w:line="240" w:lineRule="auto"/>
    </w:pPr>
    <w:rPr>
      <w:rFonts w:ascii="Flanders Art Sans Medium" w:hAnsi="Flanders Art Sans Medium" w:cs="Flanders Art Sans Medium"/>
      <w:color w:val="000000"/>
      <w:kern w:val="0"/>
      <w:lang w:val="en-US" w:eastAsia="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494494"/>
  </w:style>
  <w:style w:type="numbering" w:customStyle="1" w:styleId="Style1">
    <w:name w:val="Style1"/>
    <w:uiPriority w:val="99"/>
    <w:rsid w:val="00494494"/>
    <w:pPr>
      <w:numPr>
        <w:numId w:val="12"/>
      </w:numPr>
    </w:pPr>
  </w:style>
  <w:style w:type="paragraph" w:customStyle="1" w:styleId="StylePara111ptKernat11pt">
    <w:name w:val="Style Para1 + 11 pt Kern at 11 pt"/>
    <w:basedOn w:val="Para10"/>
    <w:rsid w:val="00494494"/>
    <w:pPr>
      <w:tabs>
        <w:tab w:val="clear" w:pos="567"/>
        <w:tab w:val="clear" w:pos="1701"/>
        <w:tab w:val="clear" w:pos="2268"/>
        <w:tab w:val="num" w:pos="360"/>
      </w:tabs>
    </w:pPr>
    <w:rPr>
      <w:rFonts w:eastAsia="Times New Roman"/>
      <w:kern w:val="22"/>
      <w:lang w:val="en-GB"/>
    </w:rPr>
  </w:style>
  <w:style w:type="paragraph" w:customStyle="1" w:styleId="Para20">
    <w:name w:val="Para2"/>
    <w:basedOn w:val="Para10"/>
    <w:rsid w:val="0049449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494494"/>
    <w:pPr>
      <w:keepLines w:val="0"/>
      <w:tabs>
        <w:tab w:val="left" w:pos="720"/>
      </w:tabs>
      <w:spacing w:before="240" w:after="120"/>
      <w:ind w:left="1843" w:hanging="1134"/>
    </w:pPr>
    <w:rPr>
      <w:rFonts w:ascii="Times New Roman" w:eastAsia="Times New Roman" w:hAnsi="Times New Roman" w:cs="Times New Roman"/>
      <w:b/>
      <w:caps/>
      <w:color w:val="auto"/>
      <w:sz w:val="22"/>
      <w:szCs w:val="24"/>
      <w:lang w:val="en-GB"/>
    </w:rPr>
  </w:style>
  <w:style w:type="table" w:customStyle="1" w:styleId="TableGrid2">
    <w:name w:val="Table Grid2"/>
    <w:basedOn w:val="TableNormal"/>
    <w:next w:val="TableGrid"/>
    <w:uiPriority w:val="59"/>
    <w:qFormat/>
    <w:rsid w:val="00494494"/>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4494"/>
  </w:style>
  <w:style w:type="numbering" w:customStyle="1" w:styleId="CurrentList2">
    <w:name w:val="Current List2"/>
    <w:uiPriority w:val="99"/>
    <w:rsid w:val="00494494"/>
    <w:pPr>
      <w:numPr>
        <w:numId w:val="13"/>
      </w:numPr>
    </w:pPr>
  </w:style>
  <w:style w:type="numbering" w:customStyle="1" w:styleId="CurrentList3">
    <w:name w:val="Current List3"/>
    <w:uiPriority w:val="99"/>
    <w:rsid w:val="00494494"/>
    <w:pPr>
      <w:numPr>
        <w:numId w:val="14"/>
      </w:numPr>
    </w:pPr>
  </w:style>
  <w:style w:type="numbering" w:customStyle="1" w:styleId="CurrentList4">
    <w:name w:val="Current List4"/>
    <w:uiPriority w:val="99"/>
    <w:rsid w:val="00494494"/>
    <w:pPr>
      <w:numPr>
        <w:numId w:val="15"/>
      </w:numPr>
    </w:pPr>
  </w:style>
  <w:style w:type="numbering" w:customStyle="1" w:styleId="CurrentList5">
    <w:name w:val="Current List5"/>
    <w:uiPriority w:val="99"/>
    <w:rsid w:val="00494494"/>
    <w:pPr>
      <w:numPr>
        <w:numId w:val="16"/>
      </w:numPr>
    </w:pPr>
  </w:style>
  <w:style w:type="numbering" w:customStyle="1" w:styleId="CurrentList6">
    <w:name w:val="Current List6"/>
    <w:uiPriority w:val="99"/>
    <w:rsid w:val="00494494"/>
    <w:pPr>
      <w:numPr>
        <w:numId w:val="17"/>
      </w:numPr>
    </w:pPr>
  </w:style>
  <w:style w:type="numbering" w:customStyle="1" w:styleId="NoList2">
    <w:name w:val="No List2"/>
    <w:next w:val="NoList"/>
    <w:uiPriority w:val="99"/>
    <w:semiHidden/>
    <w:unhideWhenUsed/>
    <w:rsid w:val="00494494"/>
  </w:style>
  <w:style w:type="numbering" w:customStyle="1" w:styleId="Style11">
    <w:name w:val="Style11"/>
    <w:uiPriority w:val="99"/>
    <w:rsid w:val="00494494"/>
  </w:style>
  <w:style w:type="table" w:customStyle="1" w:styleId="TableGrid3">
    <w:name w:val="Table Grid3"/>
    <w:basedOn w:val="TableNormal"/>
    <w:next w:val="TableGrid"/>
    <w:uiPriority w:val="39"/>
    <w:rsid w:val="00494494"/>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4494"/>
    <w:pPr>
      <w:numPr>
        <w:numId w:val="2"/>
      </w:numPr>
    </w:pPr>
  </w:style>
  <w:style w:type="numbering" w:customStyle="1" w:styleId="CurrentList21">
    <w:name w:val="Current List21"/>
    <w:uiPriority w:val="99"/>
    <w:rsid w:val="00494494"/>
    <w:pPr>
      <w:numPr>
        <w:numId w:val="3"/>
      </w:numPr>
    </w:pPr>
  </w:style>
  <w:style w:type="numbering" w:customStyle="1" w:styleId="CurrentList31">
    <w:name w:val="Current List31"/>
    <w:uiPriority w:val="99"/>
    <w:rsid w:val="00494494"/>
  </w:style>
  <w:style w:type="numbering" w:customStyle="1" w:styleId="CurrentList41">
    <w:name w:val="Current List41"/>
    <w:uiPriority w:val="99"/>
    <w:rsid w:val="00494494"/>
    <w:pPr>
      <w:numPr>
        <w:numId w:val="5"/>
      </w:numPr>
    </w:pPr>
  </w:style>
  <w:style w:type="numbering" w:customStyle="1" w:styleId="CurrentList51">
    <w:name w:val="Current List51"/>
    <w:uiPriority w:val="99"/>
    <w:rsid w:val="00494494"/>
    <w:pPr>
      <w:numPr>
        <w:numId w:val="6"/>
      </w:numPr>
    </w:pPr>
  </w:style>
  <w:style w:type="numbering" w:customStyle="1" w:styleId="CurrentList61">
    <w:name w:val="Current List61"/>
    <w:uiPriority w:val="99"/>
    <w:rsid w:val="00494494"/>
  </w:style>
  <w:style w:type="table" w:customStyle="1" w:styleId="TableGrid4">
    <w:name w:val="Table Grid4"/>
    <w:basedOn w:val="TableNormal"/>
    <w:next w:val="TableGrid"/>
    <w:uiPriority w:val="39"/>
    <w:rsid w:val="00494494"/>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49449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49449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49449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494494"/>
    <w:pPr>
      <w:outlineLvl w:val="2"/>
    </w:pPr>
    <w:rPr>
      <w:sz w:val="22"/>
    </w:rPr>
  </w:style>
  <w:style w:type="paragraph" w:customStyle="1" w:styleId="CBD-para2-notnumbered">
    <w:name w:val="CBD-para 2-not numbered"/>
    <w:basedOn w:val="Normal"/>
    <w:qFormat/>
    <w:rsid w:val="00494494"/>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49449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49449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494494"/>
  </w:style>
  <w:style w:type="paragraph" w:customStyle="1" w:styleId="HEADING">
    <w:name w:val="HEADING"/>
    <w:basedOn w:val="Normal"/>
    <w:rsid w:val="0049449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494494"/>
    <w:pPr>
      <w:spacing w:before="240" w:after="120"/>
    </w:pPr>
    <w:rPr>
      <w:rFonts w:ascii="Times New Roman" w:hAnsi="Times New Roman"/>
      <w:b/>
      <w:bCs/>
      <w:color w:val="auto"/>
      <w:sz w:val="28"/>
      <w:szCs w:val="32"/>
      <w:lang w:val="en-CA"/>
    </w:rPr>
  </w:style>
  <w:style w:type="paragraph" w:customStyle="1" w:styleId="Heading1multiline">
    <w:name w:val="Heading 1 (multiline)"/>
    <w:basedOn w:val="Heading1"/>
    <w:rsid w:val="00494494"/>
    <w:pPr>
      <w:spacing w:before="240" w:after="120"/>
      <w:ind w:left="1843" w:right="996" w:hanging="567"/>
    </w:pPr>
    <w:rPr>
      <w:rFonts w:ascii="Times New Roman" w:hAnsi="Times New Roman"/>
      <w:b/>
      <w:bCs/>
      <w:color w:val="auto"/>
      <w:sz w:val="28"/>
      <w:szCs w:val="32"/>
      <w:lang w:val="en-CA"/>
    </w:rPr>
  </w:style>
  <w:style w:type="paragraph" w:customStyle="1" w:styleId="Heading2multiline">
    <w:name w:val="Heading 2 (multiline)"/>
    <w:basedOn w:val="Heading1"/>
    <w:next w:val="Normal"/>
    <w:rsid w:val="00494494"/>
    <w:pPr>
      <w:spacing w:before="120" w:after="120"/>
      <w:ind w:left="1843" w:right="998" w:hanging="567"/>
    </w:pPr>
    <w:rPr>
      <w:rFonts w:ascii="Times New Roman" w:hAnsi="Times New Roman"/>
      <w:b/>
      <w:bCs/>
      <w:i/>
      <w:iCs/>
      <w:caps/>
      <w:color w:val="auto"/>
      <w:sz w:val="28"/>
      <w:szCs w:val="32"/>
      <w:lang w:val="en-CA"/>
    </w:rPr>
  </w:style>
  <w:style w:type="paragraph" w:customStyle="1" w:styleId="Heading2longmultiline">
    <w:name w:val="Heading 2 (long multiline)"/>
    <w:basedOn w:val="Heading2multiline"/>
    <w:rsid w:val="00494494"/>
    <w:pPr>
      <w:ind w:left="2127" w:hanging="1276"/>
    </w:pPr>
  </w:style>
  <w:style w:type="paragraph" w:customStyle="1" w:styleId="heading2notforTOC">
    <w:name w:val="heading 2 not for TOC"/>
    <w:basedOn w:val="Heading3"/>
    <w:rsid w:val="00494494"/>
    <w:pPr>
      <w:numPr>
        <w:numId w:val="6"/>
      </w:numPr>
      <w:spacing w:before="120" w:after="120"/>
    </w:pPr>
    <w:rPr>
      <w:rFonts w:cs="Times New Roman"/>
      <w:b/>
      <w:bCs/>
      <w:color w:val="auto"/>
      <w:sz w:val="22"/>
      <w:szCs w:val="22"/>
      <w:lang w:val="en-GB"/>
    </w:rPr>
  </w:style>
  <w:style w:type="paragraph" w:customStyle="1" w:styleId="Heading3multiline">
    <w:name w:val="Heading 3 (multiline)"/>
    <w:basedOn w:val="Heading3"/>
    <w:next w:val="Normal"/>
    <w:rsid w:val="00494494"/>
    <w:pPr>
      <w:spacing w:before="120" w:after="120"/>
      <w:ind w:left="1418" w:hanging="425"/>
    </w:pPr>
    <w:rPr>
      <w:rFonts w:cs="Times New Roman"/>
      <w:b/>
      <w:bCs/>
      <w:color w:val="auto"/>
      <w:sz w:val="22"/>
      <w:szCs w:val="22"/>
      <w:lang w:val="en-GB"/>
    </w:rPr>
  </w:style>
  <w:style w:type="paragraph" w:customStyle="1" w:styleId="Heading4indent">
    <w:name w:val="Heading 4 indent"/>
    <w:basedOn w:val="Heading4"/>
    <w:rsid w:val="00494494"/>
    <w:pPr>
      <w:keepLines w:val="0"/>
      <w:spacing w:before="120" w:after="120"/>
      <w:ind w:left="720" w:hanging="567"/>
      <w:outlineLvl w:val="9"/>
    </w:pPr>
    <w:rPr>
      <w:rFonts w:cs="Times New Roman"/>
      <w:b/>
      <w:bCs/>
      <w:i w:val="0"/>
      <w:iCs w:val="0"/>
      <w:color w:val="auto"/>
      <w:lang w:val="en-GB"/>
    </w:rPr>
  </w:style>
  <w:style w:type="paragraph" w:customStyle="1" w:styleId="para4">
    <w:name w:val="para4"/>
    <w:basedOn w:val="Normal"/>
    <w:rsid w:val="0049449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49449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49449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494494"/>
    <w:pPr>
      <w:spacing w:before="120" w:after="120"/>
      <w:ind w:left="567" w:hanging="567"/>
    </w:pPr>
    <w:rPr>
      <w:rFonts w:ascii="Times New Roman" w:hAnsi="Times New Roman"/>
      <w:b/>
      <w:color w:val="auto"/>
      <w:sz w:val="24"/>
      <w:szCs w:val="26"/>
      <w:lang w:val="en-GB"/>
    </w:rPr>
  </w:style>
  <w:style w:type="paragraph" w:customStyle="1" w:styleId="recommendationheaderlong">
    <w:name w:val="recommendation header long"/>
    <w:basedOn w:val="Heading2longmultiline"/>
    <w:qFormat/>
    <w:rsid w:val="00494494"/>
  </w:style>
  <w:style w:type="paragraph" w:customStyle="1" w:styleId="reference">
    <w:name w:val="reference"/>
    <w:basedOn w:val="Heading9"/>
    <w:qFormat/>
    <w:rsid w:val="00494494"/>
    <w:pPr>
      <w:keepLines w:val="0"/>
      <w:spacing w:before="100" w:beforeAutospacing="1" w:after="120"/>
    </w:pPr>
    <w:rPr>
      <w:rFonts w:eastAsia="Times New Roman" w:cs="Times New Roman"/>
      <w:iCs/>
      <w:color w:val="auto"/>
      <w:sz w:val="18"/>
      <w:lang w:val="en-GB"/>
    </w:rPr>
  </w:style>
  <w:style w:type="character" w:customStyle="1" w:styleId="StyleFootnoteReferenceNounderline">
    <w:name w:val="Style Footnote Reference + No underline"/>
    <w:rsid w:val="00494494"/>
    <w:rPr>
      <w:sz w:val="18"/>
      <w:u w:val="none"/>
      <w:vertAlign w:val="baseline"/>
    </w:rPr>
  </w:style>
  <w:style w:type="paragraph" w:customStyle="1" w:styleId="tabletitle">
    <w:name w:val="table title"/>
    <w:basedOn w:val="Heading2"/>
    <w:qFormat/>
    <w:rsid w:val="00494494"/>
    <w:pPr>
      <w:spacing w:before="120" w:after="120"/>
      <w:ind w:left="567" w:hanging="567"/>
      <w:outlineLvl w:val="9"/>
    </w:pPr>
    <w:rPr>
      <w:rFonts w:ascii="Times New Roman" w:hAnsi="Times New Roman"/>
      <w:b/>
      <w:i/>
      <w:color w:val="auto"/>
      <w:sz w:val="24"/>
      <w:szCs w:val="26"/>
      <w:lang w:val="en-GB"/>
    </w:rPr>
  </w:style>
  <w:style w:type="paragraph" w:styleId="TOAHeading">
    <w:name w:val="toa heading"/>
    <w:basedOn w:val="Normal"/>
    <w:next w:val="Normal"/>
    <w:semiHidden/>
    <w:rsid w:val="0049449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uiPriority w:val="39"/>
    <w:rsid w:val="0049449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uiPriority w:val="39"/>
    <w:rsid w:val="0049449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rsid w:val="0049449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49449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rsid w:val="0049449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rsid w:val="0049449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rsid w:val="0049449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rsid w:val="0049449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494494"/>
    <w:pPr>
      <w:keepLines/>
      <w:numPr>
        <w:numId w:val="19"/>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49449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494494"/>
  </w:style>
  <w:style w:type="character" w:customStyle="1" w:styleId="findhit">
    <w:name w:val="findhit"/>
    <w:rsid w:val="00494494"/>
  </w:style>
  <w:style w:type="paragraph" w:customStyle="1" w:styleId="Heading-plainbold">
    <w:name w:val="Heading-plain bold"/>
    <w:basedOn w:val="BodyText"/>
    <w:rsid w:val="00494494"/>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49449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494494"/>
    <w:rPr>
      <w:rFonts w:ascii="Calibri" w:hAnsi="Calibri"/>
      <w:kern w:val="0"/>
      <w:sz w:val="22"/>
      <w:szCs w:val="21"/>
      <w14:ligatures w14:val="none"/>
    </w:rPr>
  </w:style>
  <w:style w:type="paragraph" w:styleId="BodyText2">
    <w:name w:val="Body Text 2"/>
    <w:basedOn w:val="Normal"/>
    <w:link w:val="BodyText2Char"/>
    <w:uiPriority w:val="99"/>
    <w:rsid w:val="00494494"/>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494494"/>
    <w:rPr>
      <w:rFonts w:ascii="Times New Roman" w:eastAsia="Times New Roman" w:hAnsi="Times New Roman" w:cs="Times New Roman"/>
      <w:i/>
      <w:iCs/>
      <w:kern w:val="0"/>
      <w:lang w:val="en-CA" w:eastAsia="en-US"/>
      <w14:ligatures w14:val="none"/>
    </w:rPr>
  </w:style>
  <w:style w:type="paragraph" w:styleId="BodyText3">
    <w:name w:val="Body Text 3"/>
    <w:basedOn w:val="Normal"/>
    <w:link w:val="BodyText3Char"/>
    <w:rsid w:val="00494494"/>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494494"/>
    <w:rPr>
      <w:rFonts w:ascii="Times New Roman" w:eastAsia="Times New Roman" w:hAnsi="Times New Roman" w:cs="Times New Roman"/>
      <w:kern w:val="0"/>
      <w:sz w:val="28"/>
      <w:lang w:val="en-CA" w:eastAsia="en-US"/>
      <w14:ligatures w14:val="none"/>
    </w:rPr>
  </w:style>
  <w:style w:type="paragraph" w:styleId="BodyTextIndent2">
    <w:name w:val="Body Text Indent 2"/>
    <w:basedOn w:val="Normal"/>
    <w:link w:val="BodyTextIndent2Char"/>
    <w:rsid w:val="0049449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494494"/>
    <w:rPr>
      <w:rFonts w:ascii="Times New Roman" w:eastAsia="Times New Roman" w:hAnsi="Times New Roman" w:cs="Times New Roman"/>
      <w:kern w:val="0"/>
      <w:lang w:val="en-CA" w:eastAsia="en-US"/>
      <w14:ligatures w14:val="none"/>
    </w:rPr>
  </w:style>
  <w:style w:type="paragraph" w:styleId="BodyTextIndent3">
    <w:name w:val="Body Text Indent 3"/>
    <w:basedOn w:val="Normal"/>
    <w:link w:val="BodyTextIndent3Char"/>
    <w:rsid w:val="0049449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494494"/>
    <w:rPr>
      <w:rFonts w:ascii="Courier" w:eastAsia="Times New Roman" w:hAnsi="Courier" w:cs="Times New Roman"/>
      <w:kern w:val="0"/>
      <w:sz w:val="20"/>
      <w:lang w:val="en-CA" w:eastAsia="en-US"/>
      <w14:ligatures w14:val="none"/>
    </w:rPr>
  </w:style>
  <w:style w:type="paragraph" w:customStyle="1" w:styleId="BodyText21">
    <w:name w:val="Body Text 21"/>
    <w:basedOn w:val="Normal"/>
    <w:rsid w:val="0049449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49449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49449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494494"/>
    <w:rPr>
      <w:rFonts w:ascii="Tahoma" w:eastAsia="Times New Roman" w:hAnsi="Tahoma" w:cs="Times New Roman"/>
      <w:kern w:val="0"/>
      <w:shd w:val="clear" w:color="auto" w:fill="000080"/>
      <w:lang w:val="en-CA" w:eastAsia="en-US"/>
      <w14:ligatures w14:val="none"/>
    </w:rPr>
  </w:style>
  <w:style w:type="paragraph" w:customStyle="1" w:styleId="para21">
    <w:name w:val="para2"/>
    <w:basedOn w:val="Normal"/>
    <w:rsid w:val="0049449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494494"/>
    <w:pPr>
      <w:spacing w:before="120" w:after="120"/>
      <w:ind w:left="567" w:hanging="567"/>
    </w:pPr>
    <w:rPr>
      <w:rFonts w:ascii="Times New Roman" w:hAnsi="Times New Roman"/>
      <w:b/>
      <w:i/>
      <w:color w:val="auto"/>
      <w:sz w:val="24"/>
      <w:szCs w:val="26"/>
      <w:lang w:val="en-CA"/>
    </w:rPr>
  </w:style>
  <w:style w:type="paragraph" w:styleId="BlockText">
    <w:name w:val="Block Text"/>
    <w:basedOn w:val="Normal"/>
    <w:rsid w:val="0049449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49449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49449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494494"/>
    <w:rPr>
      <w:b/>
      <w:bCs/>
    </w:rPr>
  </w:style>
  <w:style w:type="paragraph" w:customStyle="1" w:styleId="Document1">
    <w:name w:val="Document 1"/>
    <w:basedOn w:val="Normal"/>
    <w:next w:val="Normal"/>
    <w:rsid w:val="0049449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49449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49449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449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9449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uiPriority w:val="99"/>
    <w:rsid w:val="0049449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494494"/>
    <w:rPr>
      <w:rFonts w:ascii="Courier New" w:eastAsia="Times New Roman" w:hAnsi="Courier New" w:cs="Courier New"/>
      <w:kern w:val="0"/>
      <w:sz w:val="20"/>
      <w:lang w:val="en-CA" w:eastAsia="en-US"/>
      <w14:ligatures w14:val="none"/>
    </w:rPr>
  </w:style>
  <w:style w:type="paragraph" w:customStyle="1" w:styleId="Para1alternative">
    <w:name w:val="Para1 (alternative)"/>
    <w:basedOn w:val="Normal"/>
    <w:rsid w:val="0049449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49449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4494"/>
    <w:rPr>
      <w:rFonts w:ascii="Arial" w:hAnsi="Arial" w:cs="Arial" w:hint="default"/>
      <w:b w:val="0"/>
      <w:bCs w:val="0"/>
      <w:color w:val="000000"/>
      <w:sz w:val="24"/>
      <w:szCs w:val="24"/>
    </w:rPr>
  </w:style>
  <w:style w:type="character" w:customStyle="1" w:styleId="BodyText2CharCharChar">
    <w:name w:val="Body Text 2 Char Char Char"/>
    <w:rsid w:val="0049449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4494"/>
    <w:rPr>
      <w:sz w:val="22"/>
      <w:lang w:val="en-US" w:eastAsia="en-US" w:bidi="ar-SA"/>
    </w:rPr>
  </w:style>
  <w:style w:type="paragraph" w:customStyle="1" w:styleId="StylePara1Firstline127cm">
    <w:name w:val="Style Para1 + First line:  1.27 cm"/>
    <w:basedOn w:val="Para10"/>
    <w:rsid w:val="0049449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9449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49449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4494"/>
    <w:rPr>
      <w:sz w:val="22"/>
      <w:lang w:val="en-US" w:eastAsia="en-US" w:bidi="ar-SA"/>
    </w:rPr>
  </w:style>
  <w:style w:type="character" w:customStyle="1" w:styleId="MathieuRgnier">
    <w:name w:val="Mathieu Régnier"/>
    <w:semiHidden/>
    <w:rsid w:val="00494494"/>
    <w:rPr>
      <w:rFonts w:ascii="Arial" w:hAnsi="Arial" w:cs="Arial"/>
      <w:color w:val="auto"/>
      <w:sz w:val="20"/>
      <w:szCs w:val="20"/>
    </w:rPr>
  </w:style>
  <w:style w:type="paragraph" w:customStyle="1" w:styleId="bodytextnoindent">
    <w:name w:val="body text (no indent)"/>
    <w:basedOn w:val="Normal"/>
    <w:rsid w:val="0049449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494494"/>
    <w:pPr>
      <w:tabs>
        <w:tab w:val="clear" w:pos="567"/>
        <w:tab w:val="clear" w:pos="1134"/>
        <w:tab w:val="clear" w:pos="1701"/>
        <w:tab w:val="clear" w:pos="2268"/>
      </w:tabs>
    </w:pPr>
    <w:rPr>
      <w:i/>
      <w:iCs/>
      <w:sz w:val="24"/>
    </w:rPr>
  </w:style>
  <w:style w:type="paragraph" w:customStyle="1" w:styleId="boxbody">
    <w:name w:val="boxbody"/>
    <w:basedOn w:val="Normal"/>
    <w:rsid w:val="0049449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494494"/>
    <w:pPr>
      <w:tabs>
        <w:tab w:val="left" w:pos="900"/>
      </w:tabs>
      <w:spacing w:before="120" w:after="120"/>
      <w:ind w:left="567" w:hanging="567"/>
    </w:pPr>
    <w:rPr>
      <w:rFonts w:ascii="Times New Roman" w:eastAsia="Batang" w:hAnsi="Times New Roman"/>
      <w:bCs/>
      <w:i/>
      <w:color w:val="auto"/>
      <w:sz w:val="24"/>
      <w:szCs w:val="20"/>
      <w:lang w:val="en-CA"/>
    </w:rPr>
  </w:style>
  <w:style w:type="paragraph" w:customStyle="1" w:styleId="Heading2noletter">
    <w:name w:val="Heading 2 (no letter)"/>
    <w:basedOn w:val="Heading2"/>
    <w:rsid w:val="00494494"/>
    <w:pPr>
      <w:spacing w:before="120" w:after="120"/>
      <w:ind w:left="567" w:hanging="567"/>
    </w:pPr>
    <w:rPr>
      <w:rFonts w:ascii="Times New Roman" w:hAnsi="Times New Roman"/>
      <w:b/>
      <w:i/>
      <w:color w:val="auto"/>
      <w:sz w:val="24"/>
      <w:szCs w:val="26"/>
      <w:lang w:val="en-CA"/>
    </w:rPr>
  </w:style>
  <w:style w:type="character" w:customStyle="1" w:styleId="Heading2CharChar">
    <w:name w:val="Heading 2 Char Char"/>
    <w:rsid w:val="00494494"/>
    <w:rPr>
      <w:rFonts w:ascii="Arial" w:hAnsi="Arial" w:cs="Arial"/>
      <w:b/>
      <w:bCs/>
      <w:i/>
      <w:iCs/>
      <w:noProof w:val="0"/>
      <w:sz w:val="28"/>
      <w:szCs w:val="28"/>
      <w:lang w:val="en-US" w:eastAsia="en-US" w:bidi="ar-SA"/>
    </w:rPr>
  </w:style>
  <w:style w:type="paragraph" w:customStyle="1" w:styleId="Heading-plain0">
    <w:name w:val="Heading-plain"/>
    <w:basedOn w:val="Normal"/>
    <w:rsid w:val="0049449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4494"/>
    <w:rPr>
      <w:rFonts w:eastAsia="Times New Roman"/>
      <w:b w:val="0"/>
      <w:bCs w:val="0"/>
      <w:sz w:val="24"/>
      <w:lang w:eastAsia="en-US"/>
    </w:rPr>
  </w:style>
  <w:style w:type="character" w:customStyle="1" w:styleId="Para1Char0">
    <w:name w:val="Para 1 Char"/>
    <w:rsid w:val="00494494"/>
    <w:rPr>
      <w:rFonts w:eastAsia="MS Mincho"/>
      <w:bCs/>
      <w:iCs/>
      <w:sz w:val="22"/>
      <w:szCs w:val="22"/>
      <w:lang w:val="en-GB" w:eastAsia="en-US" w:bidi="ar-SA"/>
    </w:rPr>
  </w:style>
  <w:style w:type="paragraph" w:customStyle="1" w:styleId="Para2rev">
    <w:name w:val="Para 2 (rev)"/>
    <w:basedOn w:val="Normal"/>
    <w:rsid w:val="0049449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49449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49449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494494"/>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49449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4494"/>
    <w:rPr>
      <w:rFonts w:cs="Angsana New"/>
      <w:iCs/>
      <w:snapToGrid w:val="0"/>
      <w:color w:val="000000"/>
      <w:sz w:val="22"/>
      <w:szCs w:val="22"/>
      <w:lang w:val="en-US" w:eastAsia="en-US" w:bidi="ar-SA"/>
    </w:rPr>
  </w:style>
  <w:style w:type="paragraph" w:customStyle="1" w:styleId="CBD-bullet-table">
    <w:name w:val="CBD-bullet-table"/>
    <w:basedOn w:val="CBDNormal"/>
    <w:qFormat/>
    <w:rsid w:val="00494494"/>
    <w:pPr>
      <w:tabs>
        <w:tab w:val="left" w:pos="170"/>
        <w:tab w:val="left" w:pos="284"/>
      </w:tabs>
      <w:jc w:val="left"/>
    </w:pPr>
    <w:rPr>
      <w:sz w:val="20"/>
    </w:rPr>
  </w:style>
  <w:style w:type="numbering" w:customStyle="1" w:styleId="Style2">
    <w:name w:val="Style2"/>
    <w:rsid w:val="00494494"/>
    <w:pPr>
      <w:numPr>
        <w:numId w:val="18"/>
      </w:numPr>
    </w:pPr>
  </w:style>
  <w:style w:type="character" w:customStyle="1" w:styleId="Heading1longmultilineChar">
    <w:name w:val="Heading 1 (long multiline) Char"/>
    <w:link w:val="Heading1longmultiline"/>
    <w:rsid w:val="00494494"/>
    <w:rPr>
      <w:rFonts w:ascii="Times New Roman" w:eastAsia="Times New Roman" w:hAnsi="Times New Roman" w:cs="Times New Roman"/>
      <w:b/>
      <w:caps/>
      <w:kern w:val="0"/>
      <w:sz w:val="22"/>
      <w:lang w:val="en-GB" w:eastAsia="en-US"/>
      <w14:ligatures w14:val="none"/>
    </w:rPr>
  </w:style>
  <w:style w:type="character" w:customStyle="1" w:styleId="BlockTextChar">
    <w:name w:val="Block Text Char"/>
    <w:rsid w:val="00494494"/>
    <w:rPr>
      <w:sz w:val="24"/>
      <w:szCs w:val="24"/>
      <w:lang w:val="en-US" w:eastAsia="en-US" w:bidi="ar-SA"/>
    </w:rPr>
  </w:style>
  <w:style w:type="paragraph" w:customStyle="1" w:styleId="SubtleEmphasis1">
    <w:name w:val="Subtle Emphasis1"/>
    <w:basedOn w:val="Normal"/>
    <w:uiPriority w:val="34"/>
    <w:qFormat/>
    <w:rsid w:val="0049449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494494"/>
    <w:pPr>
      <w:spacing w:before="120" w:after="120"/>
      <w:ind w:left="1080" w:hanging="720"/>
    </w:pPr>
    <w:rPr>
      <w:rFonts w:ascii="Times New Roman Bold" w:hAnsi="Times New Roman Bold" w:cs="Times New Roman"/>
      <w:i/>
      <w:iCs/>
      <w:caps/>
      <w:color w:val="auto"/>
      <w:sz w:val="24"/>
      <w:szCs w:val="22"/>
      <w:lang w:val="en-CA"/>
    </w:rPr>
  </w:style>
  <w:style w:type="paragraph" w:customStyle="1" w:styleId="DarkList-Accent61">
    <w:name w:val="Dark List - Accent 61"/>
    <w:uiPriority w:val="1"/>
    <w:qFormat/>
    <w:rsid w:val="00494494"/>
    <w:pPr>
      <w:spacing w:after="0" w:line="240" w:lineRule="auto"/>
    </w:pPr>
    <w:rPr>
      <w:rFonts w:ascii="Calibri" w:eastAsia="MS Mincho" w:hAnsi="Calibri" w:cs="Times New Roman"/>
      <w:kern w:val="0"/>
      <w:sz w:val="22"/>
      <w:szCs w:val="22"/>
      <w:lang w:val="en-US" w:eastAsia="en-US"/>
      <w14:ligatures w14:val="none"/>
    </w:rPr>
  </w:style>
  <w:style w:type="paragraph" w:customStyle="1" w:styleId="Paraa">
    <w:name w:val="Para (a)"/>
    <w:basedOn w:val="Normal"/>
    <w:rsid w:val="0049449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4494"/>
    <w:rPr>
      <w:kern w:val="20"/>
      <w:sz w:val="22"/>
      <w:u w:val="none"/>
      <w:vertAlign w:val="superscript"/>
    </w:rPr>
  </w:style>
  <w:style w:type="paragraph" w:customStyle="1" w:styleId="ColorfulGrid-Accent61">
    <w:name w:val="Colorful Grid - Accent 61"/>
    <w:hidden/>
    <w:uiPriority w:val="99"/>
    <w:semiHidden/>
    <w:rsid w:val="00494494"/>
    <w:pPr>
      <w:spacing w:after="0" w:line="240" w:lineRule="auto"/>
    </w:pPr>
    <w:rPr>
      <w:rFonts w:ascii="Times New Roman" w:eastAsia="MS Mincho" w:hAnsi="Times New Roman" w:cs="Angsana New"/>
      <w:kern w:val="0"/>
      <w:sz w:val="22"/>
      <w:lang w:val="en-GB" w:eastAsia="en-US"/>
      <w14:ligatures w14:val="none"/>
    </w:rPr>
  </w:style>
  <w:style w:type="paragraph" w:customStyle="1" w:styleId="ColorfulGrid-Accent62">
    <w:name w:val="Colorful Grid - Accent 62"/>
    <w:hidden/>
    <w:uiPriority w:val="99"/>
    <w:semiHidden/>
    <w:rsid w:val="00494494"/>
    <w:pPr>
      <w:spacing w:after="0" w:line="240" w:lineRule="auto"/>
    </w:pPr>
    <w:rPr>
      <w:rFonts w:ascii="Times New Roman" w:eastAsia="MS Mincho" w:hAnsi="Times New Roman" w:cs="Angsana New"/>
      <w:kern w:val="0"/>
      <w:sz w:val="22"/>
      <w:lang w:val="en-GB" w:eastAsia="en-US"/>
      <w14:ligatures w14:val="none"/>
    </w:rPr>
  </w:style>
  <w:style w:type="paragraph" w:customStyle="1" w:styleId="SubtleEmphasis2">
    <w:name w:val="Subtle Emphasis2"/>
    <w:basedOn w:val="Normal"/>
    <w:uiPriority w:val="34"/>
    <w:qFormat/>
    <w:rsid w:val="0049449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49449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4494"/>
  </w:style>
  <w:style w:type="paragraph" w:customStyle="1" w:styleId="ListBullet1">
    <w:name w:val="List Bullet1"/>
    <w:basedOn w:val="Normal"/>
    <w:next w:val="ListBullet"/>
    <w:uiPriority w:val="99"/>
    <w:semiHidden/>
    <w:unhideWhenUsed/>
    <w:qFormat/>
    <w:rsid w:val="0049449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49449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rsid w:val="00494494"/>
    <w:rPr>
      <w:kern w:val="22"/>
      <w:sz w:val="18"/>
      <w:u w:val="none"/>
      <w:vertAlign w:val="superscript"/>
    </w:rPr>
  </w:style>
  <w:style w:type="paragraph" w:customStyle="1" w:styleId="CBD-Para-a">
    <w:name w:val="CBD-Para-a"/>
    <w:basedOn w:val="CBD-Para"/>
    <w:rsid w:val="00494494"/>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49449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49449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rsid w:val="00494494"/>
    <w:rPr>
      <w:rFonts w:ascii="Times New Roman" w:eastAsia="Times New Roman" w:hAnsi="Times New Roman" w:cs="Times New Roman"/>
      <w:b/>
      <w:bCs/>
      <w:i/>
      <w:iCs/>
      <w:sz w:val="22"/>
      <w:lang w:val="en-GB"/>
    </w:rPr>
  </w:style>
  <w:style w:type="paragraph" w:styleId="NoSpacing">
    <w:name w:val="No Spacing"/>
    <w:uiPriority w:val="1"/>
    <w:qFormat/>
    <w:rsid w:val="00494494"/>
    <w:pPr>
      <w:spacing w:after="0" w:line="240" w:lineRule="auto"/>
    </w:pPr>
    <w:rPr>
      <w:kern w:val="0"/>
      <w:sz w:val="22"/>
      <w:szCs w:val="22"/>
      <w:lang w:val="en-CA" w:eastAsia="ja-JP"/>
      <w14:ligatures w14:val="none"/>
    </w:rPr>
  </w:style>
  <w:style w:type="character" w:customStyle="1" w:styleId="Hyperlink0">
    <w:name w:val="Hyperlink.0"/>
    <w:basedOn w:val="Hyperlink"/>
    <w:rsid w:val="00494494"/>
    <w:rPr>
      <w:rFonts w:ascii="Times New Roman" w:hAnsi="Times New Roman"/>
      <w:outline w:val="0"/>
      <w:color w:val="0000FF"/>
      <w:sz w:val="18"/>
      <w:szCs w:val="18"/>
      <w:u w:val="single" w:color="0000FF"/>
    </w:rPr>
  </w:style>
  <w:style w:type="character" w:customStyle="1" w:styleId="Hyperlink3">
    <w:name w:val="Hyperlink.3"/>
    <w:basedOn w:val="Hyperlink0"/>
    <w:rsid w:val="00494494"/>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494494"/>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49449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494494"/>
    <w:pPr>
      <w:keepLines/>
      <w:numPr>
        <w:numId w:val="20"/>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qFormat/>
    <w:rsid w:val="00494494"/>
    <w:pPr>
      <w:spacing w:before="120" w:after="120"/>
      <w:ind w:left="1080" w:hanging="720"/>
      <w:outlineLvl w:val="9"/>
    </w:pPr>
    <w:rPr>
      <w:rFonts w:cs="Times New Roman"/>
      <w:b/>
      <w:bCs/>
      <w:snapToGrid w:val="0"/>
      <w:color w:val="auto"/>
      <w:sz w:val="20"/>
      <w:szCs w:val="20"/>
      <w:lang w:val="en-GB"/>
    </w:rPr>
  </w:style>
  <w:style w:type="paragraph" w:styleId="TOCHeading">
    <w:name w:val="TOC Heading"/>
    <w:basedOn w:val="Heading1"/>
    <w:next w:val="Normal"/>
    <w:uiPriority w:val="39"/>
    <w:unhideWhenUsed/>
    <w:qFormat/>
    <w:rsid w:val="00494494"/>
    <w:pPr>
      <w:spacing w:before="240" w:after="0" w:line="259" w:lineRule="auto"/>
      <w:outlineLvl w:val="9"/>
    </w:pPr>
    <w:rPr>
      <w:bCs/>
      <w:caps/>
      <w:sz w:val="32"/>
      <w:szCs w:val="32"/>
      <w:lang w:val="en-US"/>
    </w:rPr>
  </w:style>
  <w:style w:type="paragraph" w:customStyle="1" w:styleId="Heading1item">
    <w:name w:val="Heading 1 item"/>
    <w:basedOn w:val="Heading1-compilation"/>
    <w:qFormat/>
    <w:rsid w:val="00494494"/>
    <w:pPr>
      <w:tabs>
        <w:tab w:val="clear" w:pos="284"/>
        <w:tab w:val="left" w:pos="709"/>
      </w:tabs>
      <w:ind w:left="1418" w:hanging="1134"/>
    </w:pPr>
    <w:rPr>
      <w:caps/>
    </w:rPr>
  </w:style>
  <w:style w:type="character" w:customStyle="1" w:styleId="contentcontrolboundarysink">
    <w:name w:val="contentcontrolboundarysink"/>
    <w:basedOn w:val="DefaultParagraphFont"/>
    <w:rsid w:val="00494494"/>
  </w:style>
  <w:style w:type="character" w:customStyle="1" w:styleId="UnresolvedMention1">
    <w:name w:val="Unresolved Mention1"/>
    <w:basedOn w:val="DefaultParagraphFont"/>
    <w:uiPriority w:val="99"/>
    <w:semiHidden/>
    <w:unhideWhenUsed/>
    <w:rsid w:val="00494494"/>
    <w:rPr>
      <w:color w:val="605E5C"/>
      <w:shd w:val="clear" w:color="auto" w:fill="E1DFDD"/>
    </w:rPr>
  </w:style>
  <w:style w:type="character" w:customStyle="1" w:styleId="UnresolvedMention2">
    <w:name w:val="Unresolved Mention2"/>
    <w:basedOn w:val="DefaultParagraphFont"/>
    <w:uiPriority w:val="99"/>
    <w:semiHidden/>
    <w:unhideWhenUsed/>
    <w:rsid w:val="00494494"/>
    <w:rPr>
      <w:color w:val="605E5C"/>
      <w:shd w:val="clear" w:color="auto" w:fill="E1DFDD"/>
    </w:rPr>
  </w:style>
  <w:style w:type="character" w:customStyle="1" w:styleId="preferred">
    <w:name w:val="preferred"/>
    <w:basedOn w:val="DefaultParagraphFont"/>
    <w:rsid w:val="00494494"/>
  </w:style>
  <w:style w:type="character" w:customStyle="1" w:styleId="UnresolvedMention3">
    <w:name w:val="Unresolved Mention3"/>
    <w:basedOn w:val="DefaultParagraphFont"/>
    <w:uiPriority w:val="99"/>
    <w:semiHidden/>
    <w:unhideWhenUsed/>
    <w:rsid w:val="00494494"/>
    <w:rPr>
      <w:color w:val="605E5C"/>
      <w:shd w:val="clear" w:color="auto" w:fill="E1DFDD"/>
    </w:rPr>
  </w:style>
  <w:style w:type="paragraph" w:customStyle="1" w:styleId="Title1">
    <w:name w:val="Title1"/>
    <w:basedOn w:val="Normal"/>
    <w:next w:val="Normal"/>
    <w:uiPriority w:val="10"/>
    <w:qFormat/>
    <w:rsid w:val="0049449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49449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49449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94494"/>
    <w:rPr>
      <w:rFonts w:eastAsiaTheme="minorEastAsia"/>
      <w:color w:val="5A5A5A" w:themeColor="text1" w:themeTint="A5"/>
      <w:spacing w:val="15"/>
    </w:rPr>
  </w:style>
  <w:style w:type="paragraph" w:customStyle="1" w:styleId="CBD-Sub-Item">
    <w:name w:val="CBD-Sub-Item"/>
    <w:basedOn w:val="Normal"/>
    <w:uiPriority w:val="99"/>
    <w:rsid w:val="0049449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94494"/>
    <w:pPr>
      <w:spacing w:after="160" w:line="240" w:lineRule="exact"/>
    </w:pPr>
    <w:rPr>
      <w:rFonts w:asciiTheme="minorHAnsi" w:eastAsiaTheme="minorHAnsi" w:hAnsiTheme="minorHAnsi" w:cstheme="minorBidi"/>
      <w:vertAlign w:val="superscript"/>
      <w:lang w:val="en-GB"/>
    </w:rPr>
  </w:style>
  <w:style w:type="paragraph" w:styleId="NormalIndent">
    <w:name w:val="Normal Indent"/>
    <w:basedOn w:val="Normal"/>
    <w:uiPriority w:val="99"/>
    <w:semiHidden/>
    <w:unhideWhenUsed/>
    <w:rsid w:val="00494494"/>
    <w:pPr>
      <w:ind w:left="720"/>
    </w:pPr>
    <w:rPr>
      <w:lang w:val="fr-CA"/>
    </w:rPr>
  </w:style>
  <w:style w:type="character" w:customStyle="1" w:styleId="ItemChar">
    <w:name w:val="Item Char"/>
    <w:basedOn w:val="DefaultParagraphFont"/>
    <w:link w:val="Item"/>
    <w:rsid w:val="00494494"/>
    <w:rPr>
      <w:rFonts w:ascii="Times New Roman" w:eastAsia="Times New Roman" w:hAnsi="Times New Roman" w:cs="Times New Roman"/>
      <w:b/>
      <w:iCs/>
      <w:snapToGrid w:val="0"/>
      <w:kern w:val="22"/>
      <w:szCs w:val="22"/>
      <w:lang w:val="en-GB" w:eastAsia="en-US"/>
      <w14:ligatures w14:val="none"/>
    </w:rPr>
  </w:style>
  <w:style w:type="character" w:customStyle="1" w:styleId="TOC1Char">
    <w:name w:val="TOC 1 Char"/>
    <w:basedOn w:val="ItemChar"/>
    <w:link w:val="TOC1"/>
    <w:uiPriority w:val="39"/>
    <w:rsid w:val="00494494"/>
    <w:rPr>
      <w:rFonts w:ascii="Times New Roman" w:eastAsia="SimSun" w:hAnsi="Times New Roman" w:cs="Times New Roman"/>
      <w:b w:val="0"/>
      <w:iCs w:val="0"/>
      <w:noProof/>
      <w:snapToGrid/>
      <w:kern w:val="0"/>
      <w:szCs w:val="22"/>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15/cop-15-dec-07-fr.pdf" TargetMode="External"/><Relationship Id="rId18" Type="http://schemas.openxmlformats.org/officeDocument/2006/relationships/hyperlink" Target="https://www.cbd.int/doc/decisions/cop-15/cop-15-dec-22-fr.pdf" TargetMode="External"/><Relationship Id="rId26" Type="http://schemas.openxmlformats.org/officeDocument/2006/relationships/hyperlink" Target="https://www.cbd.int/doc/decisions/cop-15/cop-15-dec-05-FR.pdf" TargetMode="External"/><Relationship Id="rId39" Type="http://schemas.openxmlformats.org/officeDocument/2006/relationships/hyperlink" Target="https://unstats.un.org/sdgs/metadata/files/Metadata-12-03-01B.pdf" TargetMode="External"/><Relationship Id="rId21" Type="http://schemas.openxmlformats.org/officeDocument/2006/relationships/hyperlink" Target="https://www.cbd.int/doc/decisions/cop-15/cop-15-dec-29-fr.pdf" TargetMode="External"/><Relationship Id="rId34" Type="http://schemas.openxmlformats.org/officeDocument/2006/relationships/hyperlink" Target="https://www.bipindicators.net/indicators/wild-bird-index" TargetMode="External"/><Relationship Id="rId42" Type="http://schemas.openxmlformats.org/officeDocument/2006/relationships/footer" Target="footer5.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cbd.int/doc/decisions/cop-15/cop-15-dec-11-fr.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5/cop-15-dec-04-fr.pdf" TargetMode="External"/><Relationship Id="rId24" Type="http://schemas.openxmlformats.org/officeDocument/2006/relationships/hyperlink" Target="https://www.cbd.int/doc/decisions/cop-15/cop-15-dec-06-fr.pdf" TargetMode="External"/><Relationship Id="rId32" Type="http://schemas.openxmlformats.org/officeDocument/2006/relationships/header" Target="header3.xml"/><Relationship Id="rId37" Type="http://schemas.openxmlformats.org/officeDocument/2006/relationships/hyperlink" Target="https://unctadstat.unctad.org/UnctadStatMetadata/Documentation/Biotrade_MethodologicalNote.pdf" TargetMode="External"/><Relationship Id="rId40" Type="http://schemas.openxmlformats.org/officeDocument/2006/relationships/hyperlink" Target="https://bch.cbd.int/protoco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bd.int/doc/decisions/cop-15/cop-15-dec-10-fr.pdf" TargetMode="External"/><Relationship Id="rId23" Type="http://schemas.openxmlformats.org/officeDocument/2006/relationships/hyperlink" Target="https://www.cbd.int/doc/decisions/cop-15/cop-15-dec-13-fr.pdf" TargetMode="External"/><Relationship Id="rId28" Type="http://schemas.openxmlformats.org/officeDocument/2006/relationships/header" Target="header1.xml"/><Relationship Id="rId36" Type="http://schemas.openxmlformats.org/officeDocument/2006/relationships/hyperlink" Target="https://www.bipindicators.net/indicators/red-list-index/red-list-index-impacts-of-fisheries" TargetMode="External"/><Relationship Id="rId10" Type="http://schemas.openxmlformats.org/officeDocument/2006/relationships/hyperlink" Target="https://www.cbd.int/doc/decisions/cop-15/cop-15-dec-05-fr.pdf" TargetMode="External"/><Relationship Id="rId19" Type="http://schemas.openxmlformats.org/officeDocument/2006/relationships/hyperlink" Target="https://www.cbd.int/doc/decisions/cop-13/cop-13-dec-28-fr.pdf" TargetMode="External"/><Relationship Id="rId31" Type="http://schemas.openxmlformats.org/officeDocument/2006/relationships/footer" Target="footer2.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decisions/cop-15/cop-15-dec-08-fr.pdf" TargetMode="External"/><Relationship Id="rId22" Type="http://schemas.openxmlformats.org/officeDocument/2006/relationships/hyperlink" Target="https://www.cbd.int/doc/decisions/cop-15/cop-15-dec-05-fr.pdf" TargetMode="External"/><Relationship Id="rId27" Type="http://schemas.openxmlformats.org/officeDocument/2006/relationships/hyperlink" Target="https://www.cbd.int/documents/CBD/SBSTTA/26/2" TargetMode="External"/><Relationship Id="rId30" Type="http://schemas.openxmlformats.org/officeDocument/2006/relationships/footer" Target="footer1.xml"/><Relationship Id="rId35" Type="http://schemas.openxmlformats.org/officeDocument/2006/relationships/hyperlink" Target="https://unstats.un.org/sdgs/metadata/files/Metadata-15-04-02.pdf"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cbd.int/doc/decisions/cop-15/cop-15-dec-06-fr.pdf" TargetMode="External"/><Relationship Id="rId17" Type="http://schemas.openxmlformats.org/officeDocument/2006/relationships/hyperlink" Target="https://www.cbd.int/doc/decisions/cop-15/cop-15-dec-13-fr.pdf" TargetMode="External"/><Relationship Id="rId25" Type="http://schemas.openxmlformats.org/officeDocument/2006/relationships/hyperlink" Target="https://www.cbd.int/documents/CBD/SBSTTA/26/2" TargetMode="External"/><Relationship Id="rId33" Type="http://schemas.openxmlformats.org/officeDocument/2006/relationships/footer" Target="footer3.xml"/><Relationship Id="rId38" Type="http://schemas.openxmlformats.org/officeDocument/2006/relationships/hyperlink" Target="https://www.bipindicators.net/indicators/red-list-index/red-list-index-impacts-of-utilisation" TargetMode="External"/><Relationship Id="rId20" Type="http://schemas.openxmlformats.org/officeDocument/2006/relationships/hyperlink" Target="https://www.cbd.int/doc/decisions/cop-15/cop-15-dec-05-fr.pdf" TargetMode="Externa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uments/CBD/COP/16/INF/3/REV1" TargetMode="External"/><Relationship Id="rId13" Type="http://schemas.openxmlformats.org/officeDocument/2006/relationships/hyperlink" Target="https://www.cbd.int/documents/CBD/SBSTTA/26/2" TargetMode="External"/><Relationship Id="rId3" Type="http://schemas.openxmlformats.org/officeDocument/2006/relationships/hyperlink" Target="https://www.cbd.int/documents/CBD/SBSTTA/26/INF/11" TargetMode="External"/><Relationship Id="rId7" Type="http://schemas.openxmlformats.org/officeDocument/2006/relationships/hyperlink" Target="https://www.gbf-indicators.org/metadata/other/23-1-C" TargetMode="External"/><Relationship Id="rId12" Type="http://schemas.openxmlformats.org/officeDocument/2006/relationships/hyperlink" Target="https://www.cbd.int/documents/CBD/SBSTTA/26/INF/16/Rev.1" TargetMode="External"/><Relationship Id="rId2" Type="http://schemas.openxmlformats.org/officeDocument/2006/relationships/hyperlink" Target="https://www.cbd.int/doc/c/bb28/09c1/29b6088acca2ec6b8dca64a1/tsc-iag-2024-01-02-en.pdf" TargetMode="External"/><Relationship Id="rId1" Type="http://schemas.openxmlformats.org/officeDocument/2006/relationships/hyperlink" Target="https://www.cbd.int/doc/c/5767/02a7/e6d6597103453b6a92ab8b44/fm-teg-2024-01-02-en.pdf" TargetMode="External"/><Relationship Id="rId6" Type="http://schemas.openxmlformats.org/officeDocument/2006/relationships/hyperlink" Target="http://www.unep.org/events/conference/bern-iii-conference-cooperation-among-biodiversity-related-conventions" TargetMode="External"/><Relationship Id="rId11" Type="http://schemas.openxmlformats.org/officeDocument/2006/relationships/hyperlink" Target="https://www.cbd.int/documents/CBD/SBSTTA/26/INF/15" TargetMode="External"/><Relationship Id="rId5" Type="http://schemas.openxmlformats.org/officeDocument/2006/relationships/hyperlink" Target="https://www.cbd.int/documents/CBD/SBSTTA/26/INF/13" TargetMode="External"/><Relationship Id="rId10" Type="http://schemas.openxmlformats.org/officeDocument/2006/relationships/hyperlink" Target="https://www.cbd.int/documents/CBD/SBSTTA/26/3" TargetMode="External"/><Relationship Id="rId4" Type="http://schemas.openxmlformats.org/officeDocument/2006/relationships/hyperlink" Target="https://www.cbd.int/recommendations/wgdsi/?m=wgdsi-02" TargetMode="External"/><Relationship Id="rId9" Type="http://schemas.openxmlformats.org/officeDocument/2006/relationships/hyperlink" Target="https://www.cbd.int/documents/CBD/COP/16/INF/4" TargetMode="External"/><Relationship Id="rId14" Type="http://schemas.openxmlformats.org/officeDocument/2006/relationships/hyperlink" Target="https://www.cbd.int/decisions/cop/?m=cop-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C2EBCE4FE5814DBC5A1C2BCADF9F0C"/>
        <w:category>
          <w:name w:val="Général"/>
          <w:gallery w:val="placeholder"/>
        </w:category>
        <w:types>
          <w:type w:val="bbPlcHdr"/>
        </w:types>
        <w:behaviors>
          <w:behavior w:val="content"/>
        </w:behaviors>
        <w:guid w:val="{7A48329E-03F1-914C-91C6-A4AF888113D7}"/>
      </w:docPartPr>
      <w:docPartBody>
        <w:p w:rsidR="006E06C1" w:rsidRDefault="00A42F29" w:rsidP="00A42F29">
          <w:pPr>
            <w:pStyle w:val="4CC2EBCE4FE5814DBC5A1C2BCADF9F0C"/>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Raleway">
    <w:charset w:val="4D"/>
    <w:family w:val="auto"/>
    <w:pitch w:val="variable"/>
    <w:sig w:usb0="A00002FF" w:usb1="5000205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9"/>
    <w:rsid w:val="004750A5"/>
    <w:rsid w:val="006E06C1"/>
    <w:rsid w:val="008F1446"/>
    <w:rsid w:val="00905044"/>
    <w:rsid w:val="00A42F29"/>
    <w:rsid w:val="00EC3B7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F29"/>
    <w:rPr>
      <w:color w:val="808080"/>
    </w:rPr>
  </w:style>
  <w:style w:type="paragraph" w:customStyle="1" w:styleId="4CC2EBCE4FE5814DBC5A1C2BCADF9F0C">
    <w:name w:val="4CC2EBCE4FE5814DBC5A1C2BCADF9F0C"/>
    <w:rsid w:val="00A42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36</Pages>
  <Words>15149</Words>
  <Characters>86352</Characters>
  <Application>Microsoft Office Word</Application>
  <DocSecurity>0</DocSecurity>
  <Lines>719</Lines>
  <Paragraphs>202</Paragraphs>
  <ScaleCrop>false</ScaleCrop>
  <Company/>
  <LinksUpToDate>false</LinksUpToDate>
  <CharactersWithSpaces>101299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27 février 2025</dc:title>
  <dc:subject>CBD/COP/DEC/16/31</dc:subject>
  <dc:creator>Reviewer</dc:creator>
  <cp:keywords/>
  <dc:description/>
  <cp:lastModifiedBy>Tatiana Zavarzina</cp:lastModifiedBy>
  <cp:revision>5</cp:revision>
  <dcterms:created xsi:type="dcterms:W3CDTF">2025-03-25T14:40:00Z</dcterms:created>
  <dcterms:modified xsi:type="dcterms:W3CDTF">2025-03-25T15:59:00Z</dcterms:modified>
</cp:coreProperties>
</file>