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1"/>
        <w:tblW w:w="5604" w:type="pct"/>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76"/>
        <w:gridCol w:w="3844"/>
        <w:gridCol w:w="5671"/>
      </w:tblGrid>
      <w:tr w:rsidR="00DD3AA6" w:rsidRPr="009F1558" w14:paraId="2C7E09D7" w14:textId="77777777" w:rsidTr="003522E7">
        <w:trPr>
          <w:trHeight w:val="851"/>
        </w:trPr>
        <w:tc>
          <w:tcPr>
            <w:tcW w:w="465" w:type="pct"/>
            <w:tcBorders>
              <w:bottom w:val="single" w:sz="8" w:space="0" w:color="auto"/>
            </w:tcBorders>
            <w:vAlign w:val="bottom"/>
          </w:tcPr>
          <w:p w14:paraId="3897DC8B" w14:textId="77777777" w:rsidR="00DD3AA6" w:rsidRPr="009F1558" w:rsidRDefault="00DD3AA6" w:rsidP="003522E7">
            <w:pPr>
              <w:spacing w:after="120"/>
              <w:jc w:val="left"/>
              <w:rPr>
                <w:lang w:val="fr-FR"/>
              </w:rPr>
            </w:pPr>
            <w:bookmarkStart w:id="0" w:name="_Hlk137651738"/>
            <w:r w:rsidRPr="009F1558">
              <w:rPr>
                <w:noProof/>
                <w:lang w:val="fr-FR"/>
              </w:rPr>
              <w:drawing>
                <wp:inline distT="0" distB="0" distL="0" distR="0" wp14:anchorId="7FEAF6A2" wp14:editId="7404B370">
                  <wp:extent cx="476494" cy="403200"/>
                  <wp:effectExtent l="0" t="0" r="6350" b="3810"/>
                  <wp:docPr id="1126395443" name="Picture 1126395443"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1832" w:type="pct"/>
            <w:tcBorders>
              <w:bottom w:val="single" w:sz="8" w:space="0" w:color="auto"/>
            </w:tcBorders>
            <w:shd w:val="clear" w:color="auto" w:fill="auto"/>
            <w:tcFitText/>
            <w:vAlign w:val="bottom"/>
          </w:tcPr>
          <w:p w14:paraId="34F49ED5" w14:textId="652B0296" w:rsidR="00DD3AA6" w:rsidRPr="009F1558" w:rsidRDefault="002D019E" w:rsidP="003522E7">
            <w:pPr>
              <w:spacing w:after="120"/>
              <w:jc w:val="left"/>
              <w:rPr>
                <w:lang w:val="fr-FR"/>
              </w:rPr>
            </w:pPr>
            <w:r w:rsidRPr="009F1558">
              <w:rPr>
                <w:noProof/>
                <w:lang w:val="fr-FR" w:eastAsia="fr-FR"/>
              </w:rPr>
              <w:drawing>
                <wp:inline distT="0" distB="0" distL="0" distR="0" wp14:anchorId="3E0F2329" wp14:editId="65C4C099">
                  <wp:extent cx="590550" cy="36195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0550" cy="361950"/>
                          </a:xfrm>
                          <a:prstGeom prst="rect">
                            <a:avLst/>
                          </a:prstGeom>
                          <a:noFill/>
                          <a:ln>
                            <a:noFill/>
                          </a:ln>
                        </pic:spPr>
                      </pic:pic>
                    </a:graphicData>
                  </a:graphic>
                </wp:inline>
              </w:drawing>
            </w:r>
          </w:p>
        </w:tc>
        <w:tc>
          <w:tcPr>
            <w:tcW w:w="2703" w:type="pct"/>
            <w:tcBorders>
              <w:bottom w:val="single" w:sz="8" w:space="0" w:color="auto"/>
            </w:tcBorders>
            <w:vAlign w:val="bottom"/>
          </w:tcPr>
          <w:p w14:paraId="277E1F28" w14:textId="7E41FFA6" w:rsidR="00DD3AA6" w:rsidRPr="009F1558" w:rsidRDefault="00F12FE0" w:rsidP="003522E7">
            <w:pPr>
              <w:spacing w:after="120"/>
              <w:ind w:left="2021"/>
              <w:jc w:val="right"/>
              <w:rPr>
                <w:szCs w:val="22"/>
                <w:lang w:val="fr-FR"/>
              </w:rPr>
            </w:pPr>
            <w:r w:rsidRPr="009F1558">
              <w:rPr>
                <w:sz w:val="22"/>
                <w:szCs w:val="22"/>
                <w:lang w:val="fr-FR"/>
              </w:rPr>
              <w:fldChar w:fldCharType="begin"/>
            </w:r>
            <w:r w:rsidRPr="009F1558">
              <w:rPr>
                <w:sz w:val="22"/>
                <w:szCs w:val="22"/>
                <w:lang w:val="fr-FR"/>
              </w:rPr>
              <w:instrText xml:space="preserve"> DOCPROPERTY Subject \* MERGEFORMAT </w:instrText>
            </w:r>
            <w:r w:rsidRPr="009F1558">
              <w:rPr>
                <w:sz w:val="22"/>
                <w:szCs w:val="22"/>
                <w:lang w:val="fr-FR"/>
              </w:rPr>
              <w:fldChar w:fldCharType="separate"/>
            </w:r>
            <w:r w:rsidRPr="009F1558">
              <w:rPr>
                <w:sz w:val="40"/>
                <w:szCs w:val="40"/>
                <w:lang w:val="fr-FR"/>
              </w:rPr>
              <w:t>CBD</w:t>
            </w:r>
            <w:r w:rsidRPr="009F1558">
              <w:rPr>
                <w:sz w:val="22"/>
                <w:szCs w:val="22"/>
                <w:lang w:val="fr-FR"/>
              </w:rPr>
              <w:t>/COP/DEC/16/16</w:t>
            </w:r>
            <w:r w:rsidRPr="009F1558">
              <w:rPr>
                <w:sz w:val="22"/>
                <w:szCs w:val="22"/>
                <w:lang w:val="fr-FR"/>
              </w:rPr>
              <w:fldChar w:fldCharType="end"/>
            </w:r>
          </w:p>
        </w:tc>
      </w:tr>
      <w:tr w:rsidR="00DD3AA6" w:rsidRPr="009F1558" w14:paraId="3B878490" w14:textId="77777777" w:rsidTr="003522E7">
        <w:tc>
          <w:tcPr>
            <w:tcW w:w="2297" w:type="pct"/>
            <w:gridSpan w:val="2"/>
            <w:tcBorders>
              <w:top w:val="single" w:sz="8" w:space="0" w:color="auto"/>
              <w:bottom w:val="single" w:sz="12" w:space="0" w:color="auto"/>
            </w:tcBorders>
          </w:tcPr>
          <w:p w14:paraId="7A4C3B71" w14:textId="4BF9C653" w:rsidR="00DD3AA6" w:rsidRPr="009F1558" w:rsidRDefault="002D019E" w:rsidP="003522E7">
            <w:pPr>
              <w:pStyle w:val="Cornernotation"/>
              <w:suppressLineNumbers/>
              <w:suppressAutoHyphens/>
              <w:spacing w:before="120" w:after="120"/>
              <w:ind w:left="0" w:right="0" w:firstLine="0"/>
              <w:rPr>
                <w:lang w:val="fr-FR"/>
              </w:rPr>
            </w:pPr>
            <w:r w:rsidRPr="009F1558">
              <w:rPr>
                <w:noProof/>
                <w:lang w:val="fr-FR" w:eastAsia="fr-FR"/>
              </w:rPr>
              <w:drawing>
                <wp:inline distT="0" distB="0" distL="0" distR="0" wp14:anchorId="483A2F86" wp14:editId="7B3E0B8E">
                  <wp:extent cx="2857500" cy="1076325"/>
                  <wp:effectExtent l="0" t="0" r="0" b="9525"/>
                  <wp:docPr id="1" name="Image 1" descr="CBD_logo_fr-CMYK-black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 descr="CBD_logo_fr-CMYK-black [Conver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57500" cy="1076325"/>
                          </a:xfrm>
                          <a:prstGeom prst="rect">
                            <a:avLst/>
                          </a:prstGeom>
                          <a:noFill/>
                          <a:ln>
                            <a:noFill/>
                          </a:ln>
                        </pic:spPr>
                      </pic:pic>
                    </a:graphicData>
                  </a:graphic>
                </wp:inline>
              </w:drawing>
            </w:r>
          </w:p>
        </w:tc>
        <w:tc>
          <w:tcPr>
            <w:tcW w:w="2703" w:type="pct"/>
            <w:tcBorders>
              <w:top w:val="single" w:sz="8" w:space="0" w:color="auto"/>
              <w:bottom w:val="single" w:sz="12" w:space="0" w:color="auto"/>
            </w:tcBorders>
          </w:tcPr>
          <w:p w14:paraId="5991630C" w14:textId="5DA7B6D3" w:rsidR="00DD3AA6" w:rsidRPr="009F1558" w:rsidRDefault="00DD3AA6" w:rsidP="003522E7">
            <w:pPr>
              <w:ind w:left="2584"/>
              <w:rPr>
                <w:sz w:val="22"/>
                <w:szCs w:val="22"/>
                <w:lang w:val="fr-FR"/>
              </w:rPr>
            </w:pPr>
            <w:r w:rsidRPr="009F1558">
              <w:rPr>
                <w:sz w:val="22"/>
                <w:szCs w:val="22"/>
                <w:lang w:val="fr-FR"/>
              </w:rPr>
              <w:t>Distr.</w:t>
            </w:r>
            <w:r w:rsidR="002D019E" w:rsidRPr="009F1558">
              <w:rPr>
                <w:sz w:val="22"/>
                <w:szCs w:val="22"/>
                <w:lang w:val="fr-FR"/>
              </w:rPr>
              <w:t> </w:t>
            </w:r>
            <w:r w:rsidRPr="009F1558">
              <w:rPr>
                <w:sz w:val="22"/>
                <w:szCs w:val="22"/>
                <w:lang w:val="fr-FR"/>
              </w:rPr>
              <w:t xml:space="preserve">: </w:t>
            </w:r>
            <w:r w:rsidR="00F12FE0" w:rsidRPr="009F1558">
              <w:rPr>
                <w:sz w:val="22"/>
                <w:szCs w:val="22"/>
                <w:lang w:val="fr-FR"/>
              </w:rPr>
              <w:t>générale</w:t>
            </w:r>
          </w:p>
          <w:p w14:paraId="3991AD15" w14:textId="1714EA5D" w:rsidR="00DD3AA6" w:rsidRPr="009F1558" w:rsidRDefault="00BB79B6" w:rsidP="003522E7">
            <w:pPr>
              <w:ind w:left="2584"/>
              <w:rPr>
                <w:sz w:val="22"/>
                <w:szCs w:val="22"/>
                <w:lang w:val="fr-FR"/>
              </w:rPr>
            </w:pPr>
            <w:r w:rsidRPr="009F1558">
              <w:rPr>
                <w:sz w:val="22"/>
                <w:szCs w:val="22"/>
                <w:lang w:val="fr-FR"/>
              </w:rPr>
              <w:t>30 octobre 2024</w:t>
            </w:r>
          </w:p>
          <w:p w14:paraId="24A9E3C9" w14:textId="52C7B2E7" w:rsidR="00DD3AA6" w:rsidRPr="009F1558" w:rsidRDefault="002D019E" w:rsidP="003522E7">
            <w:pPr>
              <w:ind w:left="2584"/>
              <w:rPr>
                <w:sz w:val="22"/>
                <w:szCs w:val="22"/>
                <w:lang w:val="fr-FR"/>
              </w:rPr>
            </w:pPr>
            <w:r w:rsidRPr="009F1558">
              <w:rPr>
                <w:sz w:val="22"/>
                <w:szCs w:val="22"/>
                <w:lang w:val="fr-FR"/>
              </w:rPr>
              <w:t>Français</w:t>
            </w:r>
          </w:p>
          <w:p w14:paraId="249451BD" w14:textId="41020FC3" w:rsidR="00DD3AA6" w:rsidRPr="009F1558" w:rsidRDefault="00DD3AA6" w:rsidP="003522E7">
            <w:pPr>
              <w:ind w:left="2584"/>
              <w:rPr>
                <w:sz w:val="22"/>
                <w:szCs w:val="22"/>
                <w:lang w:val="fr-FR"/>
              </w:rPr>
            </w:pPr>
            <w:r w:rsidRPr="009F1558">
              <w:rPr>
                <w:sz w:val="22"/>
                <w:szCs w:val="22"/>
                <w:lang w:val="fr-FR"/>
              </w:rPr>
              <w:t xml:space="preserve">Original : </w:t>
            </w:r>
            <w:r w:rsidR="002D019E" w:rsidRPr="009F1558">
              <w:rPr>
                <w:sz w:val="22"/>
                <w:szCs w:val="22"/>
                <w:lang w:val="fr-FR"/>
              </w:rPr>
              <w:t>a</w:t>
            </w:r>
            <w:r w:rsidRPr="009F1558">
              <w:rPr>
                <w:sz w:val="22"/>
                <w:szCs w:val="22"/>
                <w:lang w:val="fr-FR"/>
              </w:rPr>
              <w:t>nglais</w:t>
            </w:r>
          </w:p>
          <w:p w14:paraId="69109095" w14:textId="77777777" w:rsidR="00DD3AA6" w:rsidRPr="009F1558" w:rsidRDefault="00DD3AA6" w:rsidP="003522E7">
            <w:pPr>
              <w:rPr>
                <w:lang w:val="fr-FR"/>
              </w:rPr>
            </w:pPr>
          </w:p>
        </w:tc>
      </w:tr>
    </w:tbl>
    <w:p w14:paraId="58F55962" w14:textId="77777777" w:rsidR="00DD3AA6" w:rsidRPr="009F1558" w:rsidRDefault="00DD3AA6" w:rsidP="00DD3AA6">
      <w:pPr>
        <w:pStyle w:val="Cornernotation"/>
        <w:ind w:left="0" w:right="5249" w:firstLine="0"/>
        <w:rPr>
          <w:bCs/>
          <w:lang w:val="fr-FR"/>
        </w:rPr>
      </w:pPr>
      <w:r w:rsidRPr="009F1558">
        <w:rPr>
          <w:lang w:val="fr-FR"/>
        </w:rPr>
        <w:t>Conférence des Parties à la Convention sur la diversité biologique</w:t>
      </w:r>
    </w:p>
    <w:p w14:paraId="5772F2F8" w14:textId="77777777" w:rsidR="00DD3AA6" w:rsidRPr="009F1558" w:rsidRDefault="00DD3AA6" w:rsidP="00DD3AA6">
      <w:pPr>
        <w:pStyle w:val="Cornernotation"/>
        <w:rPr>
          <w:bCs/>
          <w:sz w:val="22"/>
          <w:lang w:val="fr-FR"/>
        </w:rPr>
      </w:pPr>
      <w:r w:rsidRPr="009F1558">
        <w:rPr>
          <w:bCs/>
          <w:sz w:val="22"/>
          <w:lang w:val="fr-FR"/>
        </w:rPr>
        <w:t xml:space="preserve">Seizième réunion </w:t>
      </w:r>
    </w:p>
    <w:p w14:paraId="6FE00349" w14:textId="30341AC7" w:rsidR="00DD3AA6" w:rsidRPr="009F1558" w:rsidRDefault="00DD3AA6" w:rsidP="00DD3AA6">
      <w:pPr>
        <w:pStyle w:val="Venuedate"/>
        <w:rPr>
          <w:lang w:val="fr-FR"/>
        </w:rPr>
      </w:pPr>
      <w:r w:rsidRPr="009F1558">
        <w:rPr>
          <w:lang w:val="fr-FR"/>
        </w:rPr>
        <w:t>Cali (Colombie), 21</w:t>
      </w:r>
      <w:r w:rsidR="002D019E" w:rsidRPr="009F1558">
        <w:rPr>
          <w:lang w:val="fr-FR"/>
        </w:rPr>
        <w:t> </w:t>
      </w:r>
      <w:r w:rsidRPr="009F1558">
        <w:rPr>
          <w:lang w:val="fr-FR"/>
        </w:rPr>
        <w:t>octobre–1</w:t>
      </w:r>
      <w:r w:rsidRPr="009F1558">
        <w:rPr>
          <w:vertAlign w:val="superscript"/>
          <w:lang w:val="fr-FR"/>
        </w:rPr>
        <w:t>er</w:t>
      </w:r>
      <w:r w:rsidR="002D019E" w:rsidRPr="009F1558">
        <w:rPr>
          <w:vertAlign w:val="superscript"/>
          <w:lang w:val="fr-FR"/>
        </w:rPr>
        <w:t> </w:t>
      </w:r>
      <w:r w:rsidRPr="009F1558">
        <w:rPr>
          <w:lang w:val="fr-FR"/>
        </w:rPr>
        <w:t>novembre 2024</w:t>
      </w:r>
    </w:p>
    <w:p w14:paraId="7BFBB5BA" w14:textId="499E6BED" w:rsidR="00A96B21" w:rsidRPr="009F1558" w:rsidRDefault="00FE0B22" w:rsidP="00A96B21">
      <w:pPr>
        <w:pStyle w:val="Cornernotation-Item"/>
        <w:rPr>
          <w:b w:val="0"/>
          <w:bCs w:val="0"/>
          <w:lang w:val="fr-FR"/>
        </w:rPr>
      </w:pPr>
      <w:r w:rsidRPr="009F1558">
        <w:rPr>
          <w:b w:val="0"/>
          <w:bCs w:val="0"/>
          <w:lang w:val="fr-FR"/>
        </w:rPr>
        <w:t>Point</w:t>
      </w:r>
      <w:r w:rsidR="002D019E" w:rsidRPr="009F1558">
        <w:rPr>
          <w:b w:val="0"/>
          <w:bCs w:val="0"/>
          <w:lang w:val="fr-FR"/>
        </w:rPr>
        <w:t> </w:t>
      </w:r>
      <w:r w:rsidRPr="009F1558">
        <w:rPr>
          <w:b w:val="0"/>
          <w:bCs w:val="0"/>
          <w:lang w:val="fr-FR"/>
        </w:rPr>
        <w:t>20 de l’ordre du jour</w:t>
      </w:r>
    </w:p>
    <w:p w14:paraId="26CA857D" w14:textId="694C2BEF" w:rsidR="000C08A7" w:rsidRPr="009F1558" w:rsidRDefault="000C08A7" w:rsidP="00A96B21">
      <w:pPr>
        <w:pStyle w:val="Cornernotation-Item"/>
        <w:rPr>
          <w:lang w:val="fr-FR"/>
        </w:rPr>
      </w:pPr>
      <w:r w:rsidRPr="009F1558">
        <w:rPr>
          <w:lang w:val="fr-FR"/>
        </w:rPr>
        <w:t>Biodiversité marine et côtière, et biodiversité insulaire</w:t>
      </w:r>
    </w:p>
    <w:bookmarkEnd w:id="0"/>
    <w:p w14:paraId="3F49212B" w14:textId="7D199976" w:rsidR="00A96B21" w:rsidRPr="009F1558" w:rsidRDefault="00F12FE0" w:rsidP="001454DA">
      <w:pPr>
        <w:pStyle w:val="CBDTitle"/>
        <w:rPr>
          <w:szCs w:val="28"/>
          <w:lang w:val="fr-FR"/>
        </w:rPr>
      </w:pPr>
      <w:sdt>
        <w:sdtPr>
          <w:rPr>
            <w:bCs/>
            <w:szCs w:val="28"/>
            <w:lang w:val="fr-FR"/>
          </w:rPr>
          <w:alias w:val="Titre"/>
          <w:tag w:val=""/>
          <w:id w:val="-1975355689"/>
          <w:placeholder>
            <w:docPart w:val="CE78D6453E1E4F89A1372586409BE006"/>
          </w:placeholder>
          <w:dataBinding w:prefixMappings="xmlns:ns0='http://purl.org/dc/elements/1.1/' xmlns:ns1='http://schemas.openxmlformats.org/package/2006/metadata/core-properties' " w:xpath="/ns1:coreProperties[1]/ns0:title[1]" w:storeItemID="{6C3C8BC8-F283-45AE-878A-BAB7291924A1}"/>
          <w:text/>
        </w:sdtPr>
        <w:sdtContent>
          <w:r w:rsidRPr="009F1558">
            <w:rPr>
              <w:bCs/>
              <w:szCs w:val="28"/>
              <w:lang w:val="fr-FR"/>
            </w:rPr>
            <w:t xml:space="preserve">Décision adoptée par la Conférence des Parties à la Convention sur la diversité biologique le 30 octobre 2024 </w:t>
          </w:r>
        </w:sdtContent>
      </w:sdt>
    </w:p>
    <w:p w14:paraId="738A3667" w14:textId="67AC6BD3" w:rsidR="00A96B21" w:rsidRPr="009F1558" w:rsidRDefault="00F12FE0" w:rsidP="001454DA">
      <w:pPr>
        <w:pStyle w:val="CBDSubTitle"/>
        <w:rPr>
          <w:lang w:val="fr-FR"/>
        </w:rPr>
      </w:pPr>
      <w:r w:rsidRPr="009F1558">
        <w:rPr>
          <w:lang w:val="fr-FR"/>
        </w:rPr>
        <w:t>16/16.</w:t>
      </w:r>
      <w:r w:rsidRPr="009F1558">
        <w:rPr>
          <w:lang w:val="fr-FR"/>
        </w:rPr>
        <w:tab/>
        <w:t xml:space="preserve">      </w:t>
      </w:r>
      <w:r w:rsidRPr="009F1558">
        <w:rPr>
          <w:bCs/>
          <w:szCs w:val="28"/>
          <w:lang w:val="fr-FR"/>
        </w:rPr>
        <w:t>Poursuite des travaux sur les aires marines d’importance écologique ou biologique</w:t>
      </w:r>
    </w:p>
    <w:p w14:paraId="0DD0E379" w14:textId="77777777" w:rsidR="002369A9" w:rsidRPr="009F1558" w:rsidRDefault="002369A9" w:rsidP="002369A9">
      <w:pPr>
        <w:keepNext/>
        <w:spacing w:before="120" w:after="120"/>
        <w:ind w:left="567" w:firstLine="567"/>
        <w:rPr>
          <w:lang w:val="fr-FR"/>
        </w:rPr>
      </w:pPr>
      <w:r w:rsidRPr="009F1558">
        <w:rPr>
          <w:i/>
          <w:iCs/>
          <w:lang w:val="fr-FR"/>
        </w:rPr>
        <w:t>La Conférence des Parties,</w:t>
      </w:r>
    </w:p>
    <w:p w14:paraId="21B34312" w14:textId="46EC19F8" w:rsidR="002369A9" w:rsidRPr="009F1558" w:rsidRDefault="002369A9" w:rsidP="002369A9">
      <w:pPr>
        <w:spacing w:before="120" w:after="120"/>
        <w:ind w:left="567" w:firstLine="567"/>
        <w:rPr>
          <w:lang w:val="fr-FR"/>
        </w:rPr>
      </w:pPr>
      <w:r w:rsidRPr="009F1558">
        <w:rPr>
          <w:i/>
          <w:iCs/>
          <w:lang w:val="fr-FR"/>
        </w:rPr>
        <w:t>Confirmant</w:t>
      </w:r>
      <w:r w:rsidRPr="009F1558">
        <w:rPr>
          <w:lang w:val="fr-FR"/>
        </w:rPr>
        <w:t xml:space="preserve"> les articles </w:t>
      </w:r>
      <w:hyperlink r:id="rId15" w:history="1">
        <w:r w:rsidRPr="009F1558">
          <w:rPr>
            <w:rStyle w:val="Lienhypertexte"/>
            <w:lang w:val="fr-FR"/>
          </w:rPr>
          <w:t>3</w:t>
        </w:r>
      </w:hyperlink>
      <w:r w:rsidRPr="009F1558">
        <w:rPr>
          <w:lang w:val="fr-FR"/>
        </w:rPr>
        <w:t xml:space="preserve">, </w:t>
      </w:r>
      <w:hyperlink r:id="rId16" w:history="1">
        <w:r w:rsidRPr="009F1558">
          <w:rPr>
            <w:rStyle w:val="Lienhypertexte"/>
            <w:lang w:val="fr-FR"/>
          </w:rPr>
          <w:t>4</w:t>
        </w:r>
      </w:hyperlink>
      <w:r w:rsidRPr="009F1558">
        <w:rPr>
          <w:lang w:val="fr-FR"/>
        </w:rPr>
        <w:t xml:space="preserve">, </w:t>
      </w:r>
      <w:hyperlink r:id="rId17" w:history="1">
        <w:r w:rsidRPr="009F1558">
          <w:rPr>
            <w:rStyle w:val="Lienhypertexte"/>
            <w:lang w:val="fr-FR"/>
          </w:rPr>
          <w:t>5</w:t>
        </w:r>
      </w:hyperlink>
      <w:r w:rsidRPr="009F1558">
        <w:rPr>
          <w:lang w:val="fr-FR"/>
        </w:rPr>
        <w:t xml:space="preserve"> et </w:t>
      </w:r>
      <w:hyperlink r:id="rId18" w:history="1">
        <w:r w:rsidRPr="009F1558">
          <w:rPr>
            <w:rStyle w:val="Lienhypertexte"/>
            <w:lang w:val="fr-FR"/>
          </w:rPr>
          <w:t>22</w:t>
        </w:r>
      </w:hyperlink>
      <w:r w:rsidRPr="009F1558">
        <w:rPr>
          <w:lang w:val="fr-FR"/>
        </w:rPr>
        <w:t xml:space="preserve"> de la Convention sur la diversité biologique</w:t>
      </w:r>
      <w:r w:rsidRPr="009F1558">
        <w:rPr>
          <w:rStyle w:val="Appelnotedebasdep"/>
          <w:lang w:val="fr-FR"/>
        </w:rPr>
        <w:footnoteReference w:id="2"/>
      </w:r>
      <w:r w:rsidRPr="009F1558">
        <w:rPr>
          <w:lang w:val="fr-FR"/>
        </w:rPr>
        <w:t>, ainsi que ses décisions </w:t>
      </w:r>
      <w:hyperlink r:id="rId19" w:history="1">
        <w:r w:rsidRPr="009F1558">
          <w:rPr>
            <w:rStyle w:val="Lienhypertexte"/>
            <w:lang w:val="fr-FR"/>
          </w:rPr>
          <w:t>VIII/24</w:t>
        </w:r>
      </w:hyperlink>
      <w:r w:rsidRPr="009F1558">
        <w:rPr>
          <w:color w:val="000000" w:themeColor="text1"/>
          <w:lang w:val="fr-FR"/>
        </w:rPr>
        <w:t xml:space="preserve"> du 31 mars 2006, </w:t>
      </w:r>
      <w:hyperlink r:id="rId20" w:history="1">
        <w:r w:rsidRPr="009F1558">
          <w:rPr>
            <w:rStyle w:val="Lienhypertexte"/>
            <w:lang w:val="fr-FR"/>
          </w:rPr>
          <w:t>IX</w:t>
        </w:r>
        <w:r w:rsidRPr="009F1558">
          <w:rPr>
            <w:rStyle w:val="Lienhypertexte"/>
            <w:lang w:val="fr-FR"/>
          </w:rPr>
          <w:t>/</w:t>
        </w:r>
        <w:r w:rsidRPr="009F1558">
          <w:rPr>
            <w:rStyle w:val="Lienhypertexte"/>
            <w:lang w:val="fr-FR"/>
          </w:rPr>
          <w:t>20</w:t>
        </w:r>
      </w:hyperlink>
      <w:r w:rsidRPr="009F1558">
        <w:rPr>
          <w:color w:val="000000" w:themeColor="text1"/>
          <w:lang w:val="fr-FR"/>
        </w:rPr>
        <w:t xml:space="preserve"> du 30 mai 2008, </w:t>
      </w:r>
      <w:hyperlink r:id="rId21" w:history="1">
        <w:r w:rsidRPr="009F1558">
          <w:rPr>
            <w:rStyle w:val="Lienhypertexte"/>
            <w:lang w:val="fr-FR"/>
          </w:rPr>
          <w:t>X/29</w:t>
        </w:r>
      </w:hyperlink>
      <w:r w:rsidRPr="009F1558">
        <w:rPr>
          <w:lang w:val="fr-FR"/>
        </w:rPr>
        <w:t xml:space="preserve"> du 29 octobre 2010, </w:t>
      </w:r>
      <w:hyperlink r:id="rId22" w:history="1">
        <w:r w:rsidRPr="009F1558">
          <w:rPr>
            <w:rStyle w:val="Lienhypertexte"/>
            <w:lang w:val="fr-FR"/>
          </w:rPr>
          <w:t>XI/17</w:t>
        </w:r>
      </w:hyperlink>
      <w:r w:rsidRPr="009F1558">
        <w:rPr>
          <w:lang w:val="fr-FR"/>
        </w:rPr>
        <w:t xml:space="preserve"> du 19 octobre 2012, </w:t>
      </w:r>
      <w:hyperlink r:id="rId23" w:history="1">
        <w:r w:rsidRPr="009F1558">
          <w:rPr>
            <w:rStyle w:val="Lienhypertexte"/>
            <w:lang w:val="fr-FR"/>
          </w:rPr>
          <w:t>XII/22</w:t>
        </w:r>
      </w:hyperlink>
      <w:r w:rsidRPr="009F1558">
        <w:rPr>
          <w:lang w:val="fr-FR"/>
        </w:rPr>
        <w:t xml:space="preserve"> du 17 octobre 2014, </w:t>
      </w:r>
      <w:hyperlink r:id="rId24" w:history="1">
        <w:r w:rsidRPr="009F1558">
          <w:rPr>
            <w:rStyle w:val="Lienhypertexte"/>
            <w:lang w:val="fr-FR"/>
          </w:rPr>
          <w:t>XIII/12</w:t>
        </w:r>
      </w:hyperlink>
      <w:r w:rsidRPr="009F1558">
        <w:rPr>
          <w:lang w:val="fr-FR"/>
        </w:rPr>
        <w:t xml:space="preserve"> du 17 décembre 2016, notamment son paragraphe 3, </w:t>
      </w:r>
      <w:hyperlink r:id="rId25" w:history="1">
        <w:r w:rsidRPr="009F1558">
          <w:rPr>
            <w:rStyle w:val="Lienhypertexte"/>
            <w:lang w:val="fr-FR"/>
          </w:rPr>
          <w:t>14/9</w:t>
        </w:r>
      </w:hyperlink>
      <w:r w:rsidRPr="009F1558">
        <w:rPr>
          <w:lang w:val="fr-FR"/>
        </w:rPr>
        <w:t xml:space="preserve"> du 29 novembre 2018 et </w:t>
      </w:r>
      <w:hyperlink r:id="rId26" w:history="1">
        <w:r w:rsidRPr="009F1558">
          <w:rPr>
            <w:rStyle w:val="Lienhypertexte"/>
            <w:lang w:val="fr-FR"/>
          </w:rPr>
          <w:t>15/26</w:t>
        </w:r>
      </w:hyperlink>
      <w:r w:rsidRPr="009F1558">
        <w:rPr>
          <w:lang w:val="fr-FR"/>
        </w:rPr>
        <w:t xml:space="preserve"> du 19 décembre 2022,</w:t>
      </w:r>
    </w:p>
    <w:p w14:paraId="7520C029" w14:textId="2268C743" w:rsidR="002369A9" w:rsidRPr="009F1558" w:rsidRDefault="002369A9" w:rsidP="002369A9">
      <w:pPr>
        <w:spacing w:before="120" w:after="120"/>
        <w:ind w:left="567" w:firstLine="567"/>
        <w:rPr>
          <w:lang w:val="fr-FR"/>
        </w:rPr>
      </w:pPr>
      <w:r w:rsidRPr="009F1558">
        <w:rPr>
          <w:i/>
          <w:iCs/>
          <w:lang w:val="fr-FR"/>
        </w:rPr>
        <w:t>Rappelant</w:t>
      </w:r>
      <w:r w:rsidRPr="009F1558">
        <w:rPr>
          <w:lang w:val="fr-FR"/>
        </w:rPr>
        <w:t xml:space="preserve"> la résolution 78/69 de l’Assemblée générale des Nations Unies sur les océans et le droit de la mer du 5 décembre 2023, et ses paragraphes du préambule sur la Convention des Nations Unies sur le droit de la mer</w:t>
      </w:r>
      <w:r w:rsidRPr="009F1558">
        <w:rPr>
          <w:rStyle w:val="Appelnotedebasdep"/>
          <w:lang w:val="fr-FR"/>
        </w:rPr>
        <w:footnoteReference w:id="3"/>
      </w:r>
      <w:r w:rsidRPr="009F1558">
        <w:rPr>
          <w:vertAlign w:val="superscript"/>
          <w:lang w:val="fr-FR"/>
        </w:rPr>
        <w:t>,</w:t>
      </w:r>
      <w:bookmarkStart w:id="1" w:name="_Ref178194420"/>
      <w:r w:rsidRPr="009F1558">
        <w:rPr>
          <w:rStyle w:val="Appelnotedebasdep"/>
          <w:rFonts w:eastAsiaTheme="majorEastAsia"/>
          <w:lang w:val="fr-FR"/>
        </w:rPr>
        <w:footnoteReference w:id="4"/>
      </w:r>
      <w:bookmarkEnd w:id="1"/>
      <w:r w:rsidRPr="009F1558">
        <w:rPr>
          <w:vertAlign w:val="superscript"/>
          <w:lang w:val="fr-FR"/>
        </w:rPr>
        <w:t>,</w:t>
      </w:r>
      <w:bookmarkStart w:id="4" w:name="_Ref178194435"/>
      <w:r w:rsidRPr="009F1558">
        <w:rPr>
          <w:rStyle w:val="Appelnotedebasdep"/>
          <w:lang w:val="fr-FR"/>
        </w:rPr>
        <w:footnoteReference w:id="5"/>
      </w:r>
      <w:bookmarkEnd w:id="4"/>
      <w:r w:rsidRPr="009F1558">
        <w:rPr>
          <w:vertAlign w:val="superscript"/>
          <w:lang w:val="fr-FR"/>
        </w:rPr>
        <w:t>,</w:t>
      </w:r>
      <w:r w:rsidR="00D00962" w:rsidRPr="009F1558">
        <w:rPr>
          <w:rStyle w:val="Appelnotedebasdep"/>
          <w:lang w:val="fr-FR"/>
        </w:rPr>
        <w:footnoteReference w:id="6"/>
      </w:r>
      <w:r w:rsidRPr="009F1558">
        <w:rPr>
          <w:vertAlign w:val="superscript"/>
          <w:lang w:val="fr-FR"/>
        </w:rPr>
        <w:t>,</w:t>
      </w:r>
      <w:r w:rsidR="005574E9" w:rsidRPr="009F1558">
        <w:rPr>
          <w:rStyle w:val="Appelnotedebasdep"/>
          <w:lang w:val="fr-FR"/>
        </w:rPr>
        <w:footnoteReference w:id="7"/>
      </w:r>
      <w:r w:rsidRPr="009F1558">
        <w:rPr>
          <w:lang w:val="fr-FR"/>
        </w:rPr>
        <w:t xml:space="preserve">, </w:t>
      </w:r>
    </w:p>
    <w:p w14:paraId="299E486D" w14:textId="77777777" w:rsidR="002369A9" w:rsidRPr="009F1558" w:rsidRDefault="002369A9" w:rsidP="002369A9">
      <w:pPr>
        <w:spacing w:before="120" w:after="120"/>
        <w:ind w:left="567" w:firstLine="567"/>
        <w:rPr>
          <w:lang w:val="fr-FR"/>
        </w:rPr>
      </w:pPr>
      <w:r w:rsidRPr="009F1558">
        <w:rPr>
          <w:i/>
          <w:iCs/>
          <w:lang w:val="fr-FR"/>
        </w:rPr>
        <w:lastRenderedPageBreak/>
        <w:t>Réitérant</w:t>
      </w:r>
      <w:r w:rsidRPr="009F1558">
        <w:rPr>
          <w:lang w:val="fr-FR"/>
        </w:rPr>
        <w:t xml:space="preserve"> le rôle central que joue l’Assemblée générale en abordant les questions liées à la conservation et l’utilisation durable de la diversité biologique dans les aires marines ne relevant pas de la juridiction nationale,</w:t>
      </w:r>
    </w:p>
    <w:p w14:paraId="384D3532" w14:textId="77777777" w:rsidR="002369A9" w:rsidRPr="009F1558" w:rsidRDefault="002369A9" w:rsidP="002369A9">
      <w:pPr>
        <w:spacing w:before="120" w:after="120"/>
        <w:ind w:left="567" w:firstLine="567"/>
        <w:rPr>
          <w:lang w:val="fr-FR"/>
        </w:rPr>
      </w:pPr>
      <w:r w:rsidRPr="009F1558">
        <w:rPr>
          <w:i/>
          <w:iCs/>
          <w:lang w:val="fr-FR"/>
        </w:rPr>
        <w:t xml:space="preserve">Reconnaissant </w:t>
      </w:r>
      <w:r w:rsidRPr="009F1558">
        <w:rPr>
          <w:lang w:val="fr-FR"/>
        </w:rPr>
        <w:t>que la description d’aires marines d’importance écologique ou biologique est un processus scientifique et technique important qui peut contribuer de manière cruciale à la mise en œuvre du Cadre mondial de la biodiversité de Kunming-Montréal</w:t>
      </w:r>
      <w:r w:rsidRPr="009F1558">
        <w:rPr>
          <w:rStyle w:val="Appelnotedebasdep"/>
          <w:lang w:val="fr-FR"/>
        </w:rPr>
        <w:footnoteReference w:id="8"/>
      </w:r>
      <w:r w:rsidRPr="009F1558">
        <w:rPr>
          <w:lang w:val="fr-FR"/>
        </w:rPr>
        <w:t xml:space="preserve"> et de l’Accord se rapportant à la Convention des Nations Unies sur le droit de la mer et portant sur la conservation et l’utilisation durable de la diversité biologique marine des zones ne relevant pas de la juridiction nationale</w:t>
      </w:r>
      <w:r w:rsidRPr="009F1558">
        <w:rPr>
          <w:rStyle w:val="Appelnotedebasdep"/>
          <w:lang w:val="fr-FR"/>
        </w:rPr>
        <w:footnoteReference w:id="9"/>
      </w:r>
      <w:r w:rsidRPr="009F1558">
        <w:rPr>
          <w:lang w:val="fr-FR"/>
        </w:rPr>
        <w:t>,</w:t>
      </w:r>
    </w:p>
    <w:p w14:paraId="04FE9077" w14:textId="7512842E" w:rsidR="002369A9" w:rsidRPr="009F1558" w:rsidRDefault="002369A9" w:rsidP="002369A9">
      <w:pPr>
        <w:spacing w:before="120" w:after="120"/>
        <w:ind w:left="567" w:firstLine="567"/>
        <w:rPr>
          <w:color w:val="000000" w:themeColor="text1"/>
          <w:lang w:val="fr-FR"/>
        </w:rPr>
      </w:pPr>
      <w:r w:rsidRPr="009F1558">
        <w:rPr>
          <w:color w:val="000000" w:themeColor="text1"/>
          <w:lang w:val="fr-FR"/>
        </w:rPr>
        <w:t>1.</w:t>
      </w:r>
      <w:r w:rsidRPr="009F1558">
        <w:rPr>
          <w:i/>
          <w:iCs/>
          <w:color w:val="000000" w:themeColor="text1"/>
          <w:lang w:val="fr-FR"/>
        </w:rPr>
        <w:tab/>
        <w:t xml:space="preserve">Remercie </w:t>
      </w:r>
      <w:r w:rsidRPr="009F1558">
        <w:rPr>
          <w:color w:val="000000" w:themeColor="text1"/>
          <w:lang w:val="fr-FR"/>
        </w:rPr>
        <w:t>les gouvernements de la Belgique, du Canada, de l’Allemagne, de la Norvège et de la Suède d’avoir soutenu financièrement l’organisation des ateliers d’experts techniques et juridiques sur l’examen des modalités pour modifier la description des aires marines d’importance écologique ou biologique et décrire de nouvelles aires, et prend note des rapports de ces ateliers</w:t>
      </w:r>
      <w:r w:rsidRPr="009F1558">
        <w:rPr>
          <w:rStyle w:val="Appelnotedebasdep"/>
          <w:rFonts w:eastAsiaTheme="majorEastAsia"/>
          <w:color w:val="000000" w:themeColor="text1"/>
          <w:lang w:val="fr-FR"/>
        </w:rPr>
        <w:footnoteReference w:id="10"/>
      </w:r>
      <w:r w:rsidR="002D019E" w:rsidRPr="009F1558">
        <w:rPr>
          <w:color w:val="000000" w:themeColor="text1"/>
          <w:lang w:val="fr-FR"/>
        </w:rPr>
        <w:t> </w:t>
      </w:r>
      <w:r w:rsidRPr="009F1558">
        <w:rPr>
          <w:color w:val="000000" w:themeColor="text1"/>
          <w:lang w:val="fr-FR"/>
        </w:rPr>
        <w:t>;</w:t>
      </w:r>
    </w:p>
    <w:p w14:paraId="34F8DBC7" w14:textId="3E7EC009" w:rsidR="002369A9" w:rsidRPr="009F1558" w:rsidRDefault="002369A9" w:rsidP="002369A9">
      <w:pPr>
        <w:spacing w:before="120" w:after="120"/>
        <w:ind w:left="567" w:firstLine="567"/>
        <w:rPr>
          <w:lang w:val="fr-FR"/>
        </w:rPr>
      </w:pPr>
      <w:r w:rsidRPr="009F1558">
        <w:rPr>
          <w:lang w:val="fr-FR"/>
        </w:rPr>
        <w:t>2.</w:t>
      </w:r>
      <w:r w:rsidRPr="009F1558">
        <w:rPr>
          <w:lang w:val="fr-FR"/>
        </w:rPr>
        <w:tab/>
      </w:r>
      <w:r w:rsidRPr="009F1558">
        <w:rPr>
          <w:i/>
          <w:iCs/>
          <w:lang w:val="fr-FR"/>
        </w:rPr>
        <w:t>Décide de prolonger</w:t>
      </w:r>
      <w:r w:rsidRPr="009F1558">
        <w:rPr>
          <w:lang w:val="fr-FR"/>
        </w:rPr>
        <w:t xml:space="preserve"> le mandat du Groupe consultatif informel sur les aires marines d’importance écologique ou biologique et demande </w:t>
      </w:r>
      <w:r w:rsidR="002D019E" w:rsidRPr="009F1558">
        <w:rPr>
          <w:lang w:val="fr-FR"/>
        </w:rPr>
        <w:t xml:space="preserve">à la </w:t>
      </w:r>
      <w:r w:rsidRPr="009F1558">
        <w:rPr>
          <w:lang w:val="fr-FR"/>
        </w:rPr>
        <w:t>Secrétaire exécuti</w:t>
      </w:r>
      <w:r w:rsidR="002D019E" w:rsidRPr="009F1558">
        <w:rPr>
          <w:lang w:val="fr-FR"/>
        </w:rPr>
        <w:t xml:space="preserve">ve </w:t>
      </w:r>
      <w:r w:rsidRPr="009F1558">
        <w:rPr>
          <w:lang w:val="fr-FR"/>
        </w:rPr>
        <w:t>de réviser son mandat, tel que figurant à l’annexe III de la décision </w:t>
      </w:r>
      <w:hyperlink r:id="rId27" w:history="1">
        <w:r w:rsidRPr="009F1558">
          <w:rPr>
            <w:rStyle w:val="Lienhypertexte"/>
            <w:lang w:val="fr-FR"/>
          </w:rPr>
          <w:t>XIII/12</w:t>
        </w:r>
      </w:hyperlink>
      <w:r w:rsidRPr="009F1558">
        <w:rPr>
          <w:lang w:val="fr-FR"/>
        </w:rPr>
        <w:t xml:space="preserve"> et amendé à l’annexe III à la décision </w:t>
      </w:r>
      <w:hyperlink r:id="rId28" w:history="1">
        <w:r w:rsidRPr="009F1558">
          <w:rPr>
            <w:rStyle w:val="Lienhypertexte"/>
            <w:lang w:val="fr-FR"/>
          </w:rPr>
          <w:t>14/9</w:t>
        </w:r>
      </w:hyperlink>
      <w:r w:rsidRPr="009F1558">
        <w:rPr>
          <w:lang w:val="fr-FR"/>
        </w:rPr>
        <w:t xml:space="preserve">, </w:t>
      </w:r>
      <w:r w:rsidR="004B3B07" w:rsidRPr="009F1558">
        <w:rPr>
          <w:lang w:val="fr-FR"/>
        </w:rPr>
        <w:t>afin de le rendre</w:t>
      </w:r>
      <w:r w:rsidRPr="009F1558">
        <w:rPr>
          <w:lang w:val="fr-FR"/>
        </w:rPr>
        <w:t xml:space="preserve"> conforme à la présente décision et de faciliter les travaux du Groupe menés dans le contexte de son mandat</w:t>
      </w:r>
      <w:r w:rsidR="002D019E" w:rsidRPr="009F1558">
        <w:rPr>
          <w:lang w:val="fr-FR"/>
        </w:rPr>
        <w:t> </w:t>
      </w:r>
      <w:r w:rsidRPr="009F1558">
        <w:rPr>
          <w:lang w:val="fr-FR"/>
        </w:rPr>
        <w:t>;</w:t>
      </w:r>
    </w:p>
    <w:p w14:paraId="4A144420" w14:textId="420E7018" w:rsidR="002369A9" w:rsidRPr="009F1558" w:rsidRDefault="002369A9" w:rsidP="002369A9">
      <w:pPr>
        <w:pStyle w:val="Para1"/>
        <w:numPr>
          <w:ilvl w:val="0"/>
          <w:numId w:val="0"/>
        </w:numPr>
        <w:tabs>
          <w:tab w:val="clear" w:pos="567"/>
          <w:tab w:val="clear" w:pos="1134"/>
        </w:tabs>
        <w:ind w:left="567" w:firstLine="567"/>
        <w:rPr>
          <w:lang w:val="fr-FR"/>
        </w:rPr>
      </w:pPr>
      <w:r w:rsidRPr="009F1558">
        <w:rPr>
          <w:lang w:val="fr-FR"/>
        </w:rPr>
        <w:t>3.</w:t>
      </w:r>
      <w:r w:rsidRPr="009F1558">
        <w:rPr>
          <w:lang w:val="fr-FR"/>
        </w:rPr>
        <w:tab/>
      </w:r>
      <w:r w:rsidRPr="009F1558">
        <w:rPr>
          <w:i/>
          <w:iCs/>
          <w:lang w:val="fr-FR"/>
        </w:rPr>
        <w:t>Souligne</w:t>
      </w:r>
      <w:r w:rsidRPr="009F1558">
        <w:rPr>
          <w:lang w:val="fr-FR"/>
        </w:rPr>
        <w:t xml:space="preserve"> que la modification de la description des aires marines d’importance écologique ou biologique et la description de nouvelles aires correspondant aux critères y relatifs est un exercice purement scientifique et technique, n</w:t>
      </w:r>
      <w:r w:rsidR="004B3B07" w:rsidRPr="009F1558">
        <w:rPr>
          <w:lang w:val="fr-FR"/>
        </w:rPr>
        <w:t xml:space="preserve">’est </w:t>
      </w:r>
      <w:r w:rsidRPr="009F1558">
        <w:rPr>
          <w:lang w:val="fr-FR"/>
        </w:rPr>
        <w:t xml:space="preserve">pas l’expression d’une opinion </w:t>
      </w:r>
      <w:r w:rsidR="004B3B07" w:rsidRPr="009F1558">
        <w:rPr>
          <w:lang w:val="fr-FR"/>
        </w:rPr>
        <w:t>concernant le statut</w:t>
      </w:r>
      <w:r w:rsidRPr="009F1558">
        <w:rPr>
          <w:lang w:val="fr-FR"/>
        </w:rPr>
        <w:t xml:space="preserve"> juridique d’un pays, d’un territoire, d’une ville ou d’une aire, y compris les aires maritimes, ni </w:t>
      </w:r>
      <w:r w:rsidR="004B3B07" w:rsidRPr="009F1558">
        <w:rPr>
          <w:lang w:val="fr-FR"/>
        </w:rPr>
        <w:t xml:space="preserve">celui </w:t>
      </w:r>
      <w:r w:rsidR="009F1558" w:rsidRPr="009F1558">
        <w:rPr>
          <w:lang w:val="fr-FR"/>
        </w:rPr>
        <w:t>de</w:t>
      </w:r>
      <w:r w:rsidRPr="009F1558">
        <w:rPr>
          <w:lang w:val="fr-FR"/>
        </w:rPr>
        <w:t xml:space="preserve"> </w:t>
      </w:r>
      <w:r w:rsidR="004B3B07" w:rsidRPr="009F1558">
        <w:rPr>
          <w:lang w:val="fr-FR"/>
        </w:rPr>
        <w:t>ses</w:t>
      </w:r>
      <w:r w:rsidRPr="009F1558">
        <w:rPr>
          <w:lang w:val="fr-FR"/>
        </w:rPr>
        <w:t xml:space="preserve"> autorités, ou </w:t>
      </w:r>
      <w:r w:rsidR="004B3B07" w:rsidRPr="009F1558">
        <w:rPr>
          <w:lang w:val="fr-FR"/>
        </w:rPr>
        <w:t xml:space="preserve">concernant </w:t>
      </w:r>
      <w:r w:rsidRPr="009F1558">
        <w:rPr>
          <w:lang w:val="fr-FR"/>
        </w:rPr>
        <w:t>l’établissement de ses limites</w:t>
      </w:r>
      <w:r w:rsidR="00F12FE0" w:rsidRPr="009F1558">
        <w:rPr>
          <w:lang w:val="fr-FR"/>
        </w:rPr>
        <w:t>,</w:t>
      </w:r>
      <w:r w:rsidRPr="009F1558">
        <w:rPr>
          <w:lang w:val="fr-FR"/>
        </w:rPr>
        <w:t xml:space="preserve"> n’a aucune implication économique ou juridique</w:t>
      </w:r>
      <w:r w:rsidR="00F12FE0" w:rsidRPr="009F1558">
        <w:rPr>
          <w:lang w:val="fr-FR"/>
        </w:rPr>
        <w:t>, et qu’a</w:t>
      </w:r>
      <w:r w:rsidRPr="009F1558">
        <w:rPr>
          <w:lang w:val="fr-FR"/>
        </w:rPr>
        <w:t>ucune action ni activité menée en vertu de la présente décision ne portera atteinte, ni ne servira de base pour affirmer ou nier une revendication en matière de souveraineté, de droits souverains ou de juridiction, y compris en ce qui concerne les litiges s’y rapportant</w:t>
      </w:r>
      <w:r w:rsidR="002D019E" w:rsidRPr="009F1558">
        <w:rPr>
          <w:lang w:val="fr-FR"/>
        </w:rPr>
        <w:t> </w:t>
      </w:r>
      <w:r w:rsidRPr="009F1558">
        <w:rPr>
          <w:lang w:val="fr-FR"/>
        </w:rPr>
        <w:t>;</w:t>
      </w:r>
    </w:p>
    <w:p w14:paraId="73F9636B" w14:textId="67FE0731" w:rsidR="00E3310B" w:rsidRPr="009F1558" w:rsidRDefault="005A0354" w:rsidP="00FB5EF9">
      <w:pPr>
        <w:pStyle w:val="Para1"/>
        <w:numPr>
          <w:ilvl w:val="0"/>
          <w:numId w:val="0"/>
        </w:numPr>
        <w:tabs>
          <w:tab w:val="clear" w:pos="567"/>
          <w:tab w:val="clear" w:pos="1134"/>
        </w:tabs>
        <w:ind w:left="567" w:firstLine="567"/>
        <w:rPr>
          <w:lang w:val="fr-FR"/>
        </w:rPr>
      </w:pPr>
      <w:r w:rsidRPr="009F1558">
        <w:rPr>
          <w:lang w:val="fr-FR"/>
        </w:rPr>
        <w:t>4.</w:t>
      </w:r>
      <w:r w:rsidRPr="009F1558">
        <w:rPr>
          <w:lang w:val="fr-FR"/>
        </w:rPr>
        <w:tab/>
      </w:r>
      <w:bookmarkStart w:id="5" w:name="_Hlk166843020"/>
      <w:r w:rsidRPr="009F1558">
        <w:rPr>
          <w:i/>
          <w:iCs/>
          <w:lang w:val="fr-FR"/>
        </w:rPr>
        <w:t>Demande</w:t>
      </w:r>
      <w:r w:rsidRPr="009F1558">
        <w:rPr>
          <w:lang w:val="fr-FR"/>
        </w:rPr>
        <w:t xml:space="preserve"> à la Secrétaire exécutive, dans les limites des ressources financières disponibles, selon les avis donnés par le Groupe consultatif informel sur les aires marines d’importance écologique ou biologique et en consultation avec le Bureau de l’Organe subsidiaire chargé de fournir des avis scientifiques, techniques et technologiques, de continuer à faciliter la description des aires qui répondent aux critères d’aires marines d’importance écologique ou biologique</w:t>
      </w:r>
      <w:bookmarkEnd w:id="5"/>
      <w:r w:rsidRPr="009F1558">
        <w:rPr>
          <w:lang w:val="fr-FR"/>
        </w:rPr>
        <w:t>, et de faciliter la modification des descriptions des aires marines d’importance écologique ou biologique en organisant des ateliers supplémentaires, conformément au paragraphe 36 de la décision </w:t>
      </w:r>
      <w:hyperlink r:id="rId29" w:history="1">
        <w:r w:rsidRPr="009F1558">
          <w:rPr>
            <w:rStyle w:val="Lienhypertexte"/>
            <w:lang w:val="fr-FR"/>
          </w:rPr>
          <w:t>X/29</w:t>
        </w:r>
      </w:hyperlink>
      <w:r w:rsidRPr="009F1558">
        <w:rPr>
          <w:lang w:val="fr-FR"/>
        </w:rPr>
        <w:t>, au paragraphe 12 de la décision </w:t>
      </w:r>
      <w:hyperlink r:id="rId30" w:history="1">
        <w:r w:rsidRPr="009F1558">
          <w:rPr>
            <w:rStyle w:val="Lienhypertexte"/>
            <w:lang w:val="fr-FR"/>
          </w:rPr>
          <w:t>XI/17</w:t>
        </w:r>
      </w:hyperlink>
      <w:r w:rsidRPr="009F1558">
        <w:rPr>
          <w:lang w:val="fr-FR"/>
        </w:rPr>
        <w:t xml:space="preserve"> et au paragraphe 6 de la décision </w:t>
      </w:r>
      <w:hyperlink r:id="rId31" w:history="1">
        <w:r w:rsidRPr="009F1558">
          <w:rPr>
            <w:rStyle w:val="Lienhypertexte"/>
            <w:lang w:val="fr-FR"/>
          </w:rPr>
          <w:t>XII/22</w:t>
        </w:r>
      </w:hyperlink>
      <w:r w:rsidRPr="009F1558">
        <w:rPr>
          <w:lang w:val="fr-FR"/>
        </w:rPr>
        <w:t>, les conclusions de ces ateliers ne port</w:t>
      </w:r>
      <w:r w:rsidR="004B3B07" w:rsidRPr="009F1558">
        <w:rPr>
          <w:lang w:val="fr-FR"/>
        </w:rPr>
        <w:t>a</w:t>
      </w:r>
      <w:r w:rsidRPr="009F1558">
        <w:rPr>
          <w:lang w:val="fr-FR"/>
        </w:rPr>
        <w:t>nt pas atteinte aux processus internationaux pertinents dans le cas des aires situées au-delà des limites de la juridiction nationale</w:t>
      </w:r>
      <w:r w:rsidR="002D019E" w:rsidRPr="009F1558">
        <w:rPr>
          <w:lang w:val="fr-FR"/>
        </w:rPr>
        <w:t> </w:t>
      </w:r>
      <w:r w:rsidRPr="009F1558">
        <w:rPr>
          <w:lang w:val="fr-FR"/>
        </w:rPr>
        <w:t>;</w:t>
      </w:r>
    </w:p>
    <w:p w14:paraId="77908B98" w14:textId="278A7BF1" w:rsidR="002369A9" w:rsidRPr="009F1558" w:rsidRDefault="00E9230D" w:rsidP="002369A9">
      <w:pPr>
        <w:pStyle w:val="Para1"/>
        <w:numPr>
          <w:ilvl w:val="0"/>
          <w:numId w:val="0"/>
        </w:numPr>
        <w:tabs>
          <w:tab w:val="clear" w:pos="567"/>
          <w:tab w:val="clear" w:pos="1134"/>
        </w:tabs>
        <w:ind w:left="567" w:firstLine="567"/>
        <w:rPr>
          <w:lang w:val="fr-FR"/>
        </w:rPr>
      </w:pPr>
      <w:r w:rsidRPr="009F1558">
        <w:rPr>
          <w:lang w:val="fr-FR"/>
        </w:rPr>
        <w:t>5.</w:t>
      </w:r>
      <w:r w:rsidRPr="009F1558">
        <w:rPr>
          <w:lang w:val="fr-FR"/>
        </w:rPr>
        <w:tab/>
      </w:r>
      <w:r w:rsidR="00F12FE0" w:rsidRPr="009F1558">
        <w:rPr>
          <w:i/>
          <w:iCs/>
          <w:lang w:val="fr-FR"/>
        </w:rPr>
        <w:t xml:space="preserve">Demande également </w:t>
      </w:r>
      <w:r w:rsidR="00F12FE0" w:rsidRPr="009F1558">
        <w:rPr>
          <w:lang w:val="fr-FR"/>
        </w:rPr>
        <w:t>à la Secrétaire exécutive de faciliter la participation aux ateliers d'experts issus des peuples autochtones et communautés locales ainsi que d'organisations de femmes et de jeunes, et de faciliter l'utilisation des connaissances traditionnelles</w:t>
      </w:r>
      <w:r w:rsidR="002D019E" w:rsidRPr="009F1558">
        <w:rPr>
          <w:lang w:val="fr-FR"/>
        </w:rPr>
        <w:t> </w:t>
      </w:r>
      <w:r w:rsidRPr="009F1558">
        <w:rPr>
          <w:lang w:val="fr-FR"/>
        </w:rPr>
        <w:t>;</w:t>
      </w:r>
    </w:p>
    <w:p w14:paraId="7F4837BB" w14:textId="5DE571C8" w:rsidR="002369A9" w:rsidRPr="009F1558" w:rsidRDefault="00E9230D" w:rsidP="002369A9">
      <w:pPr>
        <w:tabs>
          <w:tab w:val="clear" w:pos="567"/>
        </w:tabs>
        <w:spacing w:before="120" w:after="120"/>
        <w:ind w:left="567" w:firstLine="567"/>
        <w:rPr>
          <w:color w:val="000000" w:themeColor="text1"/>
          <w:spacing w:val="6"/>
          <w:lang w:val="fr-FR"/>
        </w:rPr>
      </w:pPr>
      <w:r w:rsidRPr="009F1558">
        <w:rPr>
          <w:lang w:val="fr-FR"/>
        </w:rPr>
        <w:t>6.</w:t>
      </w:r>
      <w:r w:rsidRPr="009F1558">
        <w:rPr>
          <w:lang w:val="fr-FR"/>
        </w:rPr>
        <w:tab/>
      </w:r>
      <w:r w:rsidRPr="009F1558">
        <w:rPr>
          <w:i/>
          <w:iCs/>
          <w:lang w:val="fr-FR"/>
        </w:rPr>
        <w:t xml:space="preserve">Adopte </w:t>
      </w:r>
      <w:r w:rsidRPr="009F1558">
        <w:rPr>
          <w:lang w:val="fr-FR"/>
        </w:rPr>
        <w:t xml:space="preserve">les modalités </w:t>
      </w:r>
      <w:r w:rsidR="004B3B07" w:rsidRPr="009F1558">
        <w:rPr>
          <w:lang w:val="fr-FR"/>
        </w:rPr>
        <w:t>relatives à la</w:t>
      </w:r>
      <w:r w:rsidRPr="009F1558">
        <w:rPr>
          <w:lang w:val="fr-FR"/>
        </w:rPr>
        <w:t xml:space="preserve"> modifi</w:t>
      </w:r>
      <w:r w:rsidR="004B3B07" w:rsidRPr="009F1558">
        <w:rPr>
          <w:lang w:val="fr-FR"/>
        </w:rPr>
        <w:t>cation</w:t>
      </w:r>
      <w:r w:rsidRPr="009F1558">
        <w:rPr>
          <w:lang w:val="fr-FR"/>
        </w:rPr>
        <w:t xml:space="preserve"> </w:t>
      </w:r>
      <w:r w:rsidR="004B3B07" w:rsidRPr="009F1558">
        <w:rPr>
          <w:lang w:val="fr-FR"/>
        </w:rPr>
        <w:t xml:space="preserve">de </w:t>
      </w:r>
      <w:r w:rsidRPr="009F1558">
        <w:rPr>
          <w:lang w:val="fr-FR"/>
        </w:rPr>
        <w:t>la description des aires marines d’importance écologique ou biologique et la description des nouvelles aires jointes en annexe, et prie l</w:t>
      </w:r>
      <w:r w:rsidR="002D019E" w:rsidRPr="009F1558">
        <w:rPr>
          <w:lang w:val="fr-FR"/>
        </w:rPr>
        <w:t>a</w:t>
      </w:r>
      <w:r w:rsidRPr="009F1558">
        <w:rPr>
          <w:lang w:val="fr-FR"/>
        </w:rPr>
        <w:t xml:space="preserve"> Secrétaire exécuti</w:t>
      </w:r>
      <w:r w:rsidR="002D019E" w:rsidRPr="009F1558">
        <w:rPr>
          <w:lang w:val="fr-FR"/>
        </w:rPr>
        <w:t>ve</w:t>
      </w:r>
      <w:r w:rsidRPr="009F1558">
        <w:rPr>
          <w:lang w:val="fr-FR"/>
        </w:rPr>
        <w:t xml:space="preserve"> de faciliter la mise en œuvre de</w:t>
      </w:r>
      <w:r w:rsidR="004B3B07" w:rsidRPr="009F1558">
        <w:rPr>
          <w:lang w:val="fr-FR"/>
        </w:rPr>
        <w:t xml:space="preserve"> ce</w:t>
      </w:r>
      <w:r w:rsidRPr="009F1558">
        <w:rPr>
          <w:lang w:val="fr-FR"/>
        </w:rPr>
        <w:t>s modalités</w:t>
      </w:r>
      <w:r w:rsidR="002D019E" w:rsidRPr="009F1558">
        <w:rPr>
          <w:lang w:val="fr-FR"/>
        </w:rPr>
        <w:t> </w:t>
      </w:r>
      <w:r w:rsidRPr="009F1558">
        <w:rPr>
          <w:color w:val="000000" w:themeColor="text1"/>
          <w:lang w:val="fr-FR"/>
        </w:rPr>
        <w:t>;</w:t>
      </w:r>
    </w:p>
    <w:p w14:paraId="108F0855" w14:textId="662B750F" w:rsidR="002369A9" w:rsidRPr="009F1558" w:rsidRDefault="00E9230D" w:rsidP="002369A9">
      <w:pPr>
        <w:tabs>
          <w:tab w:val="clear" w:pos="567"/>
        </w:tabs>
        <w:spacing w:before="120" w:after="120"/>
        <w:ind w:left="567" w:firstLine="567"/>
        <w:rPr>
          <w:lang w:val="fr-FR"/>
        </w:rPr>
      </w:pPr>
      <w:r w:rsidRPr="009F1558">
        <w:rPr>
          <w:lang w:val="fr-FR"/>
        </w:rPr>
        <w:t>7.</w:t>
      </w:r>
      <w:r w:rsidRPr="009F1558">
        <w:rPr>
          <w:lang w:val="fr-FR"/>
        </w:rPr>
        <w:tab/>
      </w:r>
      <w:r w:rsidRPr="009F1558">
        <w:rPr>
          <w:i/>
          <w:iCs/>
          <w:lang w:val="fr-FR"/>
        </w:rPr>
        <w:t>Demande</w:t>
      </w:r>
      <w:r w:rsidRPr="009F1558">
        <w:rPr>
          <w:lang w:val="fr-FR"/>
        </w:rPr>
        <w:t xml:space="preserve"> </w:t>
      </w:r>
      <w:r w:rsidR="002D019E" w:rsidRPr="009F1558">
        <w:rPr>
          <w:lang w:val="fr-FR"/>
        </w:rPr>
        <w:t>à la Secrétaire exécutive</w:t>
      </w:r>
      <w:r w:rsidRPr="009F1558">
        <w:rPr>
          <w:lang w:val="fr-FR"/>
        </w:rPr>
        <w:t xml:space="preserve"> de faciliter </w:t>
      </w:r>
      <w:r w:rsidR="004B3B07" w:rsidRPr="009F1558">
        <w:rPr>
          <w:lang w:val="fr-FR"/>
        </w:rPr>
        <w:t>un</w:t>
      </w:r>
      <w:r w:rsidRPr="009F1558">
        <w:rPr>
          <w:lang w:val="fr-FR"/>
        </w:rPr>
        <w:t xml:space="preserve"> examen de l’efficacité et de la mise en œuvre des modalités figurant à l’annexe, 10</w:t>
      </w:r>
      <w:r w:rsidR="002D019E" w:rsidRPr="009F1558">
        <w:rPr>
          <w:lang w:val="fr-FR"/>
        </w:rPr>
        <w:t> </w:t>
      </w:r>
      <w:r w:rsidRPr="009F1558">
        <w:rPr>
          <w:lang w:val="fr-FR"/>
        </w:rPr>
        <w:t>ans après l’adoption de la présente décision et d</w:t>
      </w:r>
      <w:r w:rsidR="004B3B07" w:rsidRPr="009F1558">
        <w:rPr>
          <w:lang w:val="fr-FR"/>
        </w:rPr>
        <w:t>’</w:t>
      </w:r>
      <w:r w:rsidRPr="009F1558">
        <w:rPr>
          <w:lang w:val="fr-FR"/>
        </w:rPr>
        <w:t>e</w:t>
      </w:r>
      <w:r w:rsidR="004B3B07" w:rsidRPr="009F1558">
        <w:rPr>
          <w:lang w:val="fr-FR"/>
        </w:rPr>
        <w:t>n</w:t>
      </w:r>
      <w:r w:rsidRPr="009F1558">
        <w:rPr>
          <w:lang w:val="fr-FR"/>
        </w:rPr>
        <w:t xml:space="preserve"> </w:t>
      </w:r>
      <w:r w:rsidRPr="009F1558">
        <w:rPr>
          <w:lang w:val="fr-FR"/>
        </w:rPr>
        <w:lastRenderedPageBreak/>
        <w:t xml:space="preserve">soumettre les résultats </w:t>
      </w:r>
      <w:r w:rsidR="004B3B07" w:rsidRPr="009F1558">
        <w:rPr>
          <w:lang w:val="fr-FR"/>
        </w:rPr>
        <w:t>à</w:t>
      </w:r>
      <w:r w:rsidRPr="009F1558">
        <w:rPr>
          <w:lang w:val="fr-FR"/>
        </w:rPr>
        <w:t xml:space="preserve"> l’Organe subsidiaire chargé de fournir des avis scientifiques, techniques et technologiques</w:t>
      </w:r>
      <w:r w:rsidR="004B3B07" w:rsidRPr="009F1558">
        <w:rPr>
          <w:lang w:val="fr-FR"/>
        </w:rPr>
        <w:t xml:space="preserve"> pour</w:t>
      </w:r>
      <w:r w:rsidR="004B3B07" w:rsidRPr="009F1558">
        <w:rPr>
          <w:lang w:val="fr-FR"/>
        </w:rPr>
        <w:t xml:space="preserve"> examen</w:t>
      </w:r>
      <w:r w:rsidR="002D019E" w:rsidRPr="009F1558">
        <w:rPr>
          <w:lang w:val="fr-FR"/>
        </w:rPr>
        <w:t> </w:t>
      </w:r>
      <w:r w:rsidRPr="009F1558">
        <w:rPr>
          <w:lang w:val="fr-FR"/>
        </w:rPr>
        <w:t>;</w:t>
      </w:r>
    </w:p>
    <w:p w14:paraId="491C3B3A" w14:textId="682B5B1E" w:rsidR="002813F7" w:rsidRPr="009F1558" w:rsidRDefault="00E9230D" w:rsidP="00CA55E9">
      <w:pPr>
        <w:tabs>
          <w:tab w:val="clear" w:pos="567"/>
        </w:tabs>
        <w:spacing w:before="120" w:after="120"/>
        <w:ind w:left="567" w:firstLine="567"/>
        <w:rPr>
          <w:lang w:val="fr-FR"/>
        </w:rPr>
      </w:pPr>
      <w:r w:rsidRPr="009F1558">
        <w:rPr>
          <w:lang w:val="fr-FR"/>
        </w:rPr>
        <w:t>8.</w:t>
      </w:r>
      <w:r w:rsidRPr="009F1558">
        <w:rPr>
          <w:lang w:val="fr-FR"/>
        </w:rPr>
        <w:tab/>
      </w:r>
      <w:r w:rsidRPr="009F1558">
        <w:rPr>
          <w:i/>
          <w:iCs/>
          <w:lang w:val="fr-FR"/>
        </w:rPr>
        <w:t xml:space="preserve">Invite </w:t>
      </w:r>
      <w:r w:rsidRPr="009F1558">
        <w:rPr>
          <w:lang w:val="fr-FR"/>
        </w:rPr>
        <w:t>les Parties, les autres gouvernements, les organisations internationales compétentes, les peuples autochtones et communautés locales et les autres parties prenantes compétentes à collaborer à la mise en œuvre des modalités</w:t>
      </w:r>
      <w:r w:rsidR="002D019E" w:rsidRPr="009F1558">
        <w:rPr>
          <w:lang w:val="fr-FR"/>
        </w:rPr>
        <w:t> </w:t>
      </w:r>
      <w:r w:rsidRPr="009F1558">
        <w:rPr>
          <w:lang w:val="fr-FR"/>
        </w:rPr>
        <w:t>;</w:t>
      </w:r>
    </w:p>
    <w:p w14:paraId="4ADE770B" w14:textId="5F2ABD2B" w:rsidR="00ED470B" w:rsidRPr="009F1558" w:rsidRDefault="00580369" w:rsidP="002369A9">
      <w:pPr>
        <w:tabs>
          <w:tab w:val="clear" w:pos="567"/>
        </w:tabs>
        <w:spacing w:before="120" w:after="120"/>
        <w:ind w:left="567" w:firstLine="567"/>
        <w:rPr>
          <w:lang w:val="fr-FR"/>
        </w:rPr>
      </w:pPr>
      <w:r w:rsidRPr="009F1558">
        <w:rPr>
          <w:lang w:val="fr-FR"/>
        </w:rPr>
        <w:t>9.</w:t>
      </w:r>
      <w:r w:rsidRPr="009F1558">
        <w:rPr>
          <w:lang w:val="fr-FR"/>
        </w:rPr>
        <w:tab/>
      </w:r>
      <w:r w:rsidRPr="009F1558">
        <w:rPr>
          <w:i/>
          <w:iCs/>
          <w:lang w:val="fr-FR"/>
        </w:rPr>
        <w:t>Reconnaît</w:t>
      </w:r>
      <w:r w:rsidRPr="009F1558">
        <w:rPr>
          <w:lang w:val="fr-FR"/>
        </w:rPr>
        <w:t xml:space="preserve"> les synergies possibles entre les processus </w:t>
      </w:r>
      <w:r w:rsidR="004B3B07" w:rsidRPr="009F1558">
        <w:rPr>
          <w:lang w:val="fr-FR"/>
        </w:rPr>
        <w:t xml:space="preserve">visant à </w:t>
      </w:r>
      <w:r w:rsidRPr="009F1558">
        <w:rPr>
          <w:lang w:val="fr-FR"/>
        </w:rPr>
        <w:t xml:space="preserve">faciliter la description des aires qui répondent aux critères d’aires marines d’importance écologique ou biologique fondés sur l’utilisation des modalités </w:t>
      </w:r>
      <w:r w:rsidR="004B3B07" w:rsidRPr="009F1558">
        <w:rPr>
          <w:lang w:val="fr-FR"/>
        </w:rPr>
        <w:t>relatives aux</w:t>
      </w:r>
      <w:r w:rsidRPr="009F1558">
        <w:rPr>
          <w:lang w:val="fr-FR"/>
        </w:rPr>
        <w:t xml:space="preserve"> aires situées au-delà des limites de la juridiction nationale, indiquées dans l’annexe à la présente décision et la mise en œuvre future de l’Accord se rapportant à la Convention des Nations Unies sur le droit de la mer et portant sur la conservation et l’utilisation durable de la diversité biologique marine des aires situées au-delà des limites de la juridiction nationale, respectant ainsi le mandat et la portée juridictionnelle de chaque instrument et cadre</w:t>
      </w:r>
      <w:r w:rsidR="002D019E" w:rsidRPr="009F1558">
        <w:rPr>
          <w:lang w:val="fr-FR"/>
        </w:rPr>
        <w:t> </w:t>
      </w:r>
      <w:r w:rsidRPr="009F1558">
        <w:rPr>
          <w:lang w:val="fr-FR"/>
        </w:rPr>
        <w:t>;</w:t>
      </w:r>
    </w:p>
    <w:p w14:paraId="209916A4" w14:textId="69F8F08D" w:rsidR="002369A9" w:rsidRPr="009F1558" w:rsidRDefault="002369A9" w:rsidP="002369A9">
      <w:pPr>
        <w:tabs>
          <w:tab w:val="clear" w:pos="567"/>
        </w:tabs>
        <w:spacing w:before="120" w:after="120"/>
        <w:ind w:left="567" w:firstLine="567"/>
        <w:rPr>
          <w:lang w:val="fr-FR"/>
        </w:rPr>
      </w:pPr>
      <w:r w:rsidRPr="009F1558">
        <w:rPr>
          <w:lang w:val="fr-FR"/>
        </w:rPr>
        <w:t>10.</w:t>
      </w:r>
      <w:r w:rsidRPr="009F1558">
        <w:rPr>
          <w:i/>
          <w:iCs/>
          <w:lang w:val="fr-FR"/>
        </w:rPr>
        <w:tab/>
        <w:t>Demande</w:t>
      </w:r>
      <w:r w:rsidRPr="009F1558">
        <w:rPr>
          <w:lang w:val="fr-FR"/>
        </w:rPr>
        <w:t xml:space="preserve"> à la Secrétaire exécutive d’élaborer des lignes directrices facultatives sur les processus d’examen par les pairs pour décrire les aires correspondant aux critères d’identification des aires marines d’importance écologique ou biologique et à d’autres critères scientifiques compatibles et complémentaires pertinents</w:t>
      </w:r>
      <w:r w:rsidR="00607AE5" w:rsidRPr="009F1558">
        <w:rPr>
          <w:lang w:val="fr-FR"/>
        </w:rPr>
        <w:t>,</w:t>
      </w:r>
      <w:r w:rsidRPr="009F1558">
        <w:rPr>
          <w:lang w:val="fr-FR"/>
        </w:rPr>
        <w:t xml:space="preserve"> pour examen par l’Organe subsidiaire chargé de fournir des avis scientifiques, techniques et technologiques.</w:t>
      </w:r>
    </w:p>
    <w:p w14:paraId="2C0664E6" w14:textId="48992BA5" w:rsidR="002369A9" w:rsidRPr="009F1558" w:rsidRDefault="002369A9" w:rsidP="002369A9">
      <w:pPr>
        <w:pStyle w:val="Para1"/>
        <w:keepNext/>
        <w:numPr>
          <w:ilvl w:val="0"/>
          <w:numId w:val="0"/>
        </w:numPr>
        <w:tabs>
          <w:tab w:val="clear" w:pos="567"/>
        </w:tabs>
        <w:spacing w:before="240" w:after="0"/>
        <w:ind w:left="567"/>
        <w:rPr>
          <w:b/>
          <w:bCs/>
          <w:sz w:val="24"/>
          <w:lang w:val="fr-FR"/>
        </w:rPr>
      </w:pPr>
      <w:r w:rsidRPr="009F1558">
        <w:rPr>
          <w:b/>
          <w:bCs/>
          <w:sz w:val="24"/>
          <w:lang w:val="fr-FR"/>
        </w:rPr>
        <w:t>Annexe</w:t>
      </w:r>
    </w:p>
    <w:p w14:paraId="0C59A4CC" w14:textId="77777777" w:rsidR="002369A9" w:rsidRPr="009F1558" w:rsidRDefault="002369A9" w:rsidP="002369A9">
      <w:pPr>
        <w:pStyle w:val="Titre"/>
        <w:tabs>
          <w:tab w:val="clear" w:pos="567"/>
        </w:tabs>
        <w:spacing w:before="0"/>
        <w:jc w:val="left"/>
        <w:rPr>
          <w:sz w:val="24"/>
          <w:szCs w:val="24"/>
          <w:lang w:val="fr-FR"/>
        </w:rPr>
      </w:pPr>
      <w:r w:rsidRPr="009F1558">
        <w:rPr>
          <w:sz w:val="24"/>
          <w:szCs w:val="24"/>
          <w:lang w:val="fr-FR"/>
        </w:rPr>
        <w:t>Modalités de modification de la description des aires marines d’importance écologique ou biologique et de la description de nouvelles aires</w:t>
      </w:r>
    </w:p>
    <w:p w14:paraId="3DDED8A1" w14:textId="0656D654" w:rsidR="00607AE5" w:rsidRPr="009F1558" w:rsidRDefault="00607AE5" w:rsidP="00607AE5">
      <w:pPr>
        <w:pStyle w:val="CBDH1"/>
        <w:rPr>
          <w:snapToGrid w:val="0"/>
          <w:sz w:val="24"/>
          <w:szCs w:val="24"/>
          <w:lang w:val="fr-FR"/>
        </w:rPr>
      </w:pPr>
      <w:r w:rsidRPr="009F1558">
        <w:rPr>
          <w:snapToGrid w:val="0"/>
          <w:lang w:val="fr-FR"/>
        </w:rPr>
        <w:t>I.</w:t>
      </w:r>
      <w:r w:rsidRPr="009F1558">
        <w:rPr>
          <w:snapToGrid w:val="0"/>
          <w:lang w:val="fr-FR"/>
        </w:rPr>
        <w:tab/>
      </w:r>
      <w:r w:rsidRPr="009F1558">
        <w:rPr>
          <w:snapToGrid w:val="0"/>
          <w:sz w:val="24"/>
          <w:szCs w:val="24"/>
          <w:lang w:val="fr-FR"/>
        </w:rPr>
        <w:t>Orientation</w:t>
      </w:r>
      <w:r w:rsidR="004B3B07" w:rsidRPr="009F1558">
        <w:rPr>
          <w:snapToGrid w:val="0"/>
          <w:sz w:val="24"/>
          <w:szCs w:val="24"/>
          <w:lang w:val="fr-FR"/>
        </w:rPr>
        <w:t>s</w:t>
      </w:r>
      <w:r w:rsidRPr="009F1558">
        <w:rPr>
          <w:snapToGrid w:val="0"/>
          <w:sz w:val="24"/>
          <w:szCs w:val="24"/>
          <w:lang w:val="fr-FR"/>
        </w:rPr>
        <w:t xml:space="preserve"> </w:t>
      </w:r>
      <w:r w:rsidR="004B3B07" w:rsidRPr="009F1558">
        <w:rPr>
          <w:snapToGrid w:val="0"/>
          <w:sz w:val="24"/>
          <w:szCs w:val="24"/>
          <w:lang w:val="fr-FR"/>
        </w:rPr>
        <w:t>concernant</w:t>
      </w:r>
      <w:r w:rsidRPr="009F1558">
        <w:rPr>
          <w:snapToGrid w:val="0"/>
          <w:sz w:val="24"/>
          <w:szCs w:val="24"/>
          <w:lang w:val="fr-FR"/>
        </w:rPr>
        <w:t xml:space="preserve"> l’application des modalités</w:t>
      </w:r>
    </w:p>
    <w:p w14:paraId="247AAB0D" w14:textId="7A7D5684" w:rsidR="002369A9" w:rsidRPr="009F1558" w:rsidRDefault="002369A9" w:rsidP="002369A9">
      <w:pPr>
        <w:pStyle w:val="Para1"/>
        <w:numPr>
          <w:ilvl w:val="0"/>
          <w:numId w:val="0"/>
        </w:numPr>
        <w:tabs>
          <w:tab w:val="clear" w:pos="567"/>
        </w:tabs>
        <w:ind w:left="567"/>
        <w:rPr>
          <w:lang w:val="fr-FR"/>
        </w:rPr>
      </w:pPr>
      <w:r w:rsidRPr="009F1558">
        <w:rPr>
          <w:lang w:val="fr-FR"/>
        </w:rPr>
        <w:t>1.</w:t>
      </w:r>
      <w:r w:rsidRPr="009F1558">
        <w:rPr>
          <w:lang w:val="fr-FR"/>
        </w:rPr>
        <w:tab/>
        <w:t>Rien dans les présentes modalités ne porte atteinte aux droits, à la juridiction et aux devoirs des États en vertu de la Convention des Nations Unies sur le droit de la mer</w:t>
      </w:r>
      <w:r w:rsidR="00607AE5" w:rsidRPr="009F1558">
        <w:rPr>
          <w:rStyle w:val="Appelnotedebasdep"/>
          <w:lang w:val="fr-FR" w:eastAsia="ko-KR"/>
        </w:rPr>
        <w:footnoteReference w:id="11"/>
      </w:r>
      <w:r w:rsidRPr="009F1558">
        <w:rPr>
          <w:lang w:val="fr-FR"/>
        </w:rPr>
        <w:t>, y compris en ce qui concerne la zone économique exclusive et le plateau continental en deçà et au-delà de 200 milles marins</w:t>
      </w:r>
      <w:r w:rsidRPr="009F1558">
        <w:rPr>
          <w:vertAlign w:val="superscript"/>
          <w:lang w:val="fr-FR"/>
        </w:rPr>
        <w:fldChar w:fldCharType="begin"/>
      </w:r>
      <w:r w:rsidRPr="009F1558">
        <w:rPr>
          <w:vertAlign w:val="superscript"/>
          <w:lang w:val="fr-FR"/>
        </w:rPr>
        <w:instrText xml:space="preserve"> NOTEREF _Ref178194420 \h  \* MERGEFORMAT </w:instrText>
      </w:r>
      <w:r w:rsidRPr="009F1558">
        <w:rPr>
          <w:vertAlign w:val="superscript"/>
          <w:lang w:val="fr-FR"/>
        </w:rPr>
      </w:r>
      <w:r w:rsidRPr="009F1558">
        <w:rPr>
          <w:vertAlign w:val="superscript"/>
          <w:lang w:val="fr-FR"/>
        </w:rPr>
        <w:fldChar w:fldCharType="separate"/>
      </w:r>
      <w:r w:rsidR="002D019E" w:rsidRPr="009F1558">
        <w:rPr>
          <w:vertAlign w:val="superscript"/>
          <w:lang w:val="fr-FR"/>
        </w:rPr>
        <w:t>3</w:t>
      </w:r>
      <w:r w:rsidRPr="009F1558">
        <w:rPr>
          <w:vertAlign w:val="superscript"/>
          <w:lang w:val="fr-FR"/>
        </w:rPr>
        <w:fldChar w:fldCharType="end"/>
      </w:r>
      <w:r w:rsidRPr="009F1558">
        <w:rPr>
          <w:lang w:val="fr-FR"/>
        </w:rPr>
        <w:t>.</w:t>
      </w:r>
    </w:p>
    <w:p w14:paraId="1100DCF4" w14:textId="05A791DE" w:rsidR="002369A9" w:rsidRPr="009F1558" w:rsidRDefault="002369A9" w:rsidP="002369A9">
      <w:pPr>
        <w:pStyle w:val="Para1"/>
        <w:numPr>
          <w:ilvl w:val="0"/>
          <w:numId w:val="0"/>
        </w:numPr>
        <w:tabs>
          <w:tab w:val="clear" w:pos="567"/>
        </w:tabs>
        <w:ind w:left="567"/>
        <w:rPr>
          <w:rFonts w:eastAsia="Calibri"/>
          <w:snapToGrid w:val="0"/>
          <w:kern w:val="22"/>
          <w:lang w:val="fr-FR"/>
        </w:rPr>
      </w:pPr>
      <w:r w:rsidRPr="009F1558">
        <w:rPr>
          <w:lang w:val="fr-FR"/>
        </w:rPr>
        <w:t>2.</w:t>
      </w:r>
      <w:r w:rsidRPr="009F1558">
        <w:rPr>
          <w:lang w:val="fr-FR"/>
        </w:rPr>
        <w:tab/>
        <w:t xml:space="preserve">La </w:t>
      </w:r>
      <w:r w:rsidRPr="009F1558">
        <w:rPr>
          <w:snapToGrid w:val="0"/>
          <w:lang w:val="fr-FR"/>
        </w:rPr>
        <w:t xml:space="preserve">modification de la description d’une aire marine d’importance écologique ou biologique, qui peut </w:t>
      </w:r>
      <w:r w:rsidR="00607AE5" w:rsidRPr="009F1558">
        <w:rPr>
          <w:snapToGrid w:val="0"/>
          <w:lang w:val="fr-FR"/>
        </w:rPr>
        <w:t>porter sur</w:t>
      </w:r>
      <w:r w:rsidRPr="009F1558">
        <w:rPr>
          <w:snapToGrid w:val="0"/>
          <w:lang w:val="fr-FR"/>
        </w:rPr>
        <w:t xml:space="preserve"> la modification textuelle de l’aire</w:t>
      </w:r>
      <w:r w:rsidR="00607AE5" w:rsidRPr="009F1558">
        <w:rPr>
          <w:snapToGrid w:val="0"/>
          <w:lang w:val="fr-FR"/>
        </w:rPr>
        <w:t xml:space="preserve">, </w:t>
      </w:r>
      <w:r w:rsidRPr="009F1558">
        <w:rPr>
          <w:snapToGrid w:val="0"/>
          <w:lang w:val="fr-FR"/>
        </w:rPr>
        <w:t>la modification du classement de l’aire par rapport aux critères de ces aires ou un changement du lieu, de la forme, de la profondeur ou de la taille de l’aire</w:t>
      </w:r>
      <w:r w:rsidR="00CA55E9" w:rsidRPr="009F1558">
        <w:rPr>
          <w:rStyle w:val="Appelnotedebasdep"/>
          <w:rFonts w:eastAsia="Calibri"/>
          <w:snapToGrid w:val="0"/>
          <w:kern w:val="22"/>
          <w:lang w:val="fr-FR"/>
        </w:rPr>
        <w:footnoteReference w:id="12"/>
      </w:r>
      <w:r w:rsidRPr="009F1558">
        <w:rPr>
          <w:lang w:val="fr-FR"/>
        </w:rPr>
        <w:t xml:space="preserve"> </w:t>
      </w:r>
      <w:r w:rsidRPr="009F1558">
        <w:rPr>
          <w:snapToGrid w:val="0"/>
          <w:lang w:val="fr-FR"/>
        </w:rPr>
        <w:t>peut être proposée pour n’importe quelle raison parmi les suivantes</w:t>
      </w:r>
      <w:r w:rsidR="00D11B22" w:rsidRPr="009F1558">
        <w:rPr>
          <w:rStyle w:val="Appelnotedebasdep"/>
          <w:rFonts w:eastAsia="Calibri"/>
          <w:snapToGrid w:val="0"/>
          <w:kern w:val="22"/>
          <w:lang w:val="fr-FR"/>
        </w:rPr>
        <w:footnoteReference w:id="13"/>
      </w:r>
      <w:r w:rsidRPr="009F1558">
        <w:rPr>
          <w:snapToGrid w:val="0"/>
          <w:lang w:val="fr-FR"/>
        </w:rPr>
        <w:t> :</w:t>
      </w:r>
    </w:p>
    <w:p w14:paraId="69293E33" w14:textId="77777777" w:rsidR="002369A9" w:rsidRPr="009F1558" w:rsidRDefault="002369A9" w:rsidP="002369A9">
      <w:pPr>
        <w:pStyle w:val="Para1"/>
        <w:keepNext/>
        <w:numPr>
          <w:ilvl w:val="0"/>
          <w:numId w:val="0"/>
        </w:numPr>
        <w:tabs>
          <w:tab w:val="clear" w:pos="567"/>
          <w:tab w:val="clear" w:pos="1134"/>
        </w:tabs>
        <w:ind w:left="567" w:firstLine="567"/>
        <w:rPr>
          <w:rFonts w:eastAsia="Calibri"/>
          <w:snapToGrid w:val="0"/>
          <w:kern w:val="22"/>
          <w:lang w:val="fr-FR"/>
        </w:rPr>
      </w:pPr>
      <w:r w:rsidRPr="009F1558">
        <w:rPr>
          <w:snapToGrid w:val="0"/>
          <w:lang w:val="fr-FR"/>
        </w:rPr>
        <w:t>a)</w:t>
      </w:r>
      <w:r w:rsidRPr="009F1558">
        <w:rPr>
          <w:snapToGrid w:val="0"/>
          <w:lang w:val="fr-FR"/>
        </w:rPr>
        <w:tab/>
        <w:t>Pour les aires ne relevant pas de la juridiction nationale :</w:t>
      </w:r>
    </w:p>
    <w:p w14:paraId="6E442841" w14:textId="116BCE8E" w:rsidR="002369A9" w:rsidRPr="009F1558" w:rsidRDefault="002369A9" w:rsidP="004B3B07">
      <w:pPr>
        <w:pStyle w:val="Para1"/>
        <w:numPr>
          <w:ilvl w:val="0"/>
          <w:numId w:val="0"/>
        </w:numPr>
        <w:tabs>
          <w:tab w:val="clear" w:pos="567"/>
          <w:tab w:val="clear" w:pos="1134"/>
          <w:tab w:val="clear" w:pos="1701"/>
        </w:tabs>
        <w:ind w:left="2127" w:hanging="426"/>
        <w:rPr>
          <w:rFonts w:eastAsia="Calibri"/>
          <w:snapToGrid w:val="0"/>
          <w:kern w:val="22"/>
          <w:lang w:val="fr-FR"/>
        </w:rPr>
      </w:pPr>
      <w:r w:rsidRPr="009F1558">
        <w:rPr>
          <w:snapToGrid w:val="0"/>
          <w:lang w:val="fr-FR"/>
        </w:rPr>
        <w:t>i)</w:t>
      </w:r>
      <w:r w:rsidRPr="009F1558">
        <w:rPr>
          <w:snapToGrid w:val="0"/>
          <w:lang w:val="fr-FR"/>
        </w:rPr>
        <w:tab/>
        <w:t xml:space="preserve">Nouvelles connaissances ou connaissances nouvellement accessibles, </w:t>
      </w:r>
      <w:r w:rsidRPr="009F1558">
        <w:rPr>
          <w:lang w:val="fr-FR"/>
        </w:rPr>
        <w:t>comprenant des connaissances</w:t>
      </w:r>
      <w:r w:rsidRPr="009F1558">
        <w:rPr>
          <w:snapToGrid w:val="0"/>
          <w:lang w:val="fr-FR"/>
        </w:rPr>
        <w:t>, des innovations et des pratiques traditionnelles des peuples autochtones et communautés locales, sur les caractéristiques de l’aire</w:t>
      </w:r>
      <w:r w:rsidR="002D019E" w:rsidRPr="009F1558">
        <w:rPr>
          <w:snapToGrid w:val="0"/>
          <w:lang w:val="fr-FR"/>
        </w:rPr>
        <w:t> </w:t>
      </w:r>
      <w:r w:rsidRPr="009F1558">
        <w:rPr>
          <w:snapToGrid w:val="0"/>
          <w:lang w:val="fr-FR"/>
        </w:rPr>
        <w:t>;</w:t>
      </w:r>
    </w:p>
    <w:p w14:paraId="47C93DDF" w14:textId="4C088A99" w:rsidR="002369A9" w:rsidRPr="009F1558" w:rsidRDefault="002369A9" w:rsidP="004B3B07">
      <w:pPr>
        <w:pStyle w:val="Para1"/>
        <w:numPr>
          <w:ilvl w:val="0"/>
          <w:numId w:val="0"/>
        </w:numPr>
        <w:tabs>
          <w:tab w:val="clear" w:pos="567"/>
          <w:tab w:val="clear" w:pos="1134"/>
          <w:tab w:val="clear" w:pos="1701"/>
        </w:tabs>
        <w:ind w:left="2127" w:hanging="426"/>
        <w:rPr>
          <w:rFonts w:eastAsia="Calibri"/>
          <w:snapToGrid w:val="0"/>
          <w:kern w:val="22"/>
          <w:lang w:val="fr-FR"/>
        </w:rPr>
      </w:pPr>
      <w:r w:rsidRPr="009F1558">
        <w:rPr>
          <w:snapToGrid w:val="0"/>
          <w:lang w:val="fr-FR"/>
        </w:rPr>
        <w:t>ii)</w:t>
      </w:r>
      <w:r w:rsidRPr="009F1558">
        <w:rPr>
          <w:snapToGrid w:val="0"/>
          <w:lang w:val="fr-FR"/>
        </w:rPr>
        <w:tab/>
      </w:r>
      <w:r w:rsidR="004B3B07" w:rsidRPr="009F1558">
        <w:rPr>
          <w:snapToGrid w:val="0"/>
          <w:lang w:val="fr-FR"/>
        </w:rPr>
        <w:t>C</w:t>
      </w:r>
      <w:r w:rsidRPr="009F1558">
        <w:rPr>
          <w:snapToGrid w:val="0"/>
          <w:lang w:val="fr-FR"/>
        </w:rPr>
        <w:t>hangements dans les caractéristiques écologiques ou biologiques de l’aire</w:t>
      </w:r>
      <w:r w:rsidR="002D019E" w:rsidRPr="009F1558">
        <w:rPr>
          <w:snapToGrid w:val="0"/>
          <w:lang w:val="fr-FR"/>
        </w:rPr>
        <w:t> </w:t>
      </w:r>
      <w:r w:rsidRPr="009F1558">
        <w:rPr>
          <w:snapToGrid w:val="0"/>
          <w:lang w:val="fr-FR"/>
        </w:rPr>
        <w:t>;</w:t>
      </w:r>
    </w:p>
    <w:p w14:paraId="0E578262" w14:textId="3E5C18F9" w:rsidR="002369A9" w:rsidRPr="009F1558" w:rsidRDefault="002369A9" w:rsidP="004B3B07">
      <w:pPr>
        <w:pStyle w:val="Para1"/>
        <w:numPr>
          <w:ilvl w:val="0"/>
          <w:numId w:val="0"/>
        </w:numPr>
        <w:tabs>
          <w:tab w:val="clear" w:pos="567"/>
          <w:tab w:val="clear" w:pos="1134"/>
          <w:tab w:val="clear" w:pos="1701"/>
        </w:tabs>
        <w:ind w:left="2127" w:hanging="426"/>
        <w:rPr>
          <w:rFonts w:eastAsia="Calibri"/>
          <w:snapToGrid w:val="0"/>
          <w:kern w:val="22"/>
          <w:lang w:val="fr-FR"/>
        </w:rPr>
      </w:pPr>
      <w:r w:rsidRPr="009F1558">
        <w:rPr>
          <w:snapToGrid w:val="0"/>
          <w:lang w:val="fr-FR"/>
        </w:rPr>
        <w:t>iii)</w:t>
      </w:r>
      <w:r w:rsidRPr="009F1558">
        <w:rPr>
          <w:snapToGrid w:val="0"/>
          <w:lang w:val="fr-FR"/>
        </w:rPr>
        <w:tab/>
      </w:r>
      <w:r w:rsidR="004B3B07" w:rsidRPr="009F1558">
        <w:rPr>
          <w:snapToGrid w:val="0"/>
          <w:lang w:val="fr-FR"/>
        </w:rPr>
        <w:t>E</w:t>
      </w:r>
      <w:r w:rsidRPr="009F1558">
        <w:rPr>
          <w:snapToGrid w:val="0"/>
          <w:lang w:val="fr-FR"/>
        </w:rPr>
        <w:t>rreurs scientifiques relevées dans la description</w:t>
      </w:r>
      <w:r w:rsidR="002D019E" w:rsidRPr="009F1558">
        <w:rPr>
          <w:snapToGrid w:val="0"/>
          <w:lang w:val="fr-FR"/>
        </w:rPr>
        <w:t> </w:t>
      </w:r>
      <w:r w:rsidRPr="009F1558">
        <w:rPr>
          <w:snapToGrid w:val="0"/>
          <w:lang w:val="fr-FR"/>
        </w:rPr>
        <w:t>;</w:t>
      </w:r>
    </w:p>
    <w:p w14:paraId="4E31B26E" w14:textId="2EA01B7B" w:rsidR="002369A9" w:rsidRPr="009F1558" w:rsidRDefault="002369A9" w:rsidP="002369A9">
      <w:pPr>
        <w:pStyle w:val="Para1"/>
        <w:numPr>
          <w:ilvl w:val="0"/>
          <w:numId w:val="0"/>
        </w:numPr>
        <w:tabs>
          <w:tab w:val="clear" w:pos="567"/>
          <w:tab w:val="clear" w:pos="1134"/>
        </w:tabs>
        <w:ind w:left="567" w:firstLine="567"/>
        <w:rPr>
          <w:rFonts w:eastAsia="Calibri"/>
          <w:snapToGrid w:val="0"/>
          <w:kern w:val="22"/>
          <w:lang w:val="fr-FR"/>
        </w:rPr>
      </w:pPr>
      <w:r w:rsidRPr="009F1558">
        <w:rPr>
          <w:snapToGrid w:val="0"/>
          <w:lang w:val="fr-FR"/>
        </w:rPr>
        <w:t>b)</w:t>
      </w:r>
      <w:r w:rsidRPr="009F1558">
        <w:rPr>
          <w:snapToGrid w:val="0"/>
          <w:lang w:val="fr-FR"/>
        </w:rPr>
        <w:tab/>
        <w:t xml:space="preserve">Pour les aires situées </w:t>
      </w:r>
      <w:r w:rsidR="004B3B07" w:rsidRPr="009F1558">
        <w:rPr>
          <w:snapToGrid w:val="0"/>
          <w:lang w:val="fr-FR"/>
        </w:rPr>
        <w:t>dans</w:t>
      </w:r>
      <w:r w:rsidRPr="009F1558">
        <w:rPr>
          <w:snapToGrid w:val="0"/>
          <w:lang w:val="fr-FR"/>
        </w:rPr>
        <w:t xml:space="preserve"> la juridiction nationale, toutes les raisons énoncées au paragraphe 2 a), de préférence, mais possiblement pour toute autre</w:t>
      </w:r>
      <w:r w:rsidRPr="009F1558">
        <w:rPr>
          <w:lang w:val="fr-FR"/>
        </w:rPr>
        <w:t xml:space="preserve"> raison, jugées valables par </w:t>
      </w:r>
      <w:r w:rsidR="004B3B07" w:rsidRPr="009F1558">
        <w:rPr>
          <w:snapToGrid w:val="0"/>
          <w:lang w:val="fr-FR"/>
        </w:rPr>
        <w:t>l'État dans la juridiction duquel</w:t>
      </w:r>
      <w:r w:rsidR="004B3B07" w:rsidRPr="009F1558">
        <w:rPr>
          <w:snapToGrid w:val="0"/>
          <w:lang w:val="fr-FR"/>
        </w:rPr>
        <w:t xml:space="preserve"> </w:t>
      </w:r>
      <w:r w:rsidR="004B3B07" w:rsidRPr="009F1558">
        <w:rPr>
          <w:snapToGrid w:val="0"/>
          <w:lang w:val="fr-FR"/>
        </w:rPr>
        <w:t>la modification est proposée</w:t>
      </w:r>
      <w:r w:rsidRPr="009F1558">
        <w:rPr>
          <w:snapToGrid w:val="0"/>
          <w:color w:val="000000" w:themeColor="text1"/>
          <w:lang w:val="fr-FR"/>
        </w:rPr>
        <w:t>.</w:t>
      </w:r>
    </w:p>
    <w:p w14:paraId="63971514" w14:textId="6FED5B46" w:rsidR="002369A9" w:rsidRPr="009F1558" w:rsidRDefault="002369A9" w:rsidP="002369A9">
      <w:pPr>
        <w:pStyle w:val="Para1"/>
        <w:numPr>
          <w:ilvl w:val="0"/>
          <w:numId w:val="0"/>
        </w:numPr>
        <w:tabs>
          <w:tab w:val="clear" w:pos="567"/>
        </w:tabs>
        <w:ind w:left="567"/>
        <w:rPr>
          <w:lang w:val="fr-FR"/>
        </w:rPr>
      </w:pPr>
      <w:r w:rsidRPr="009F1558">
        <w:rPr>
          <w:lang w:val="fr-FR"/>
        </w:rPr>
        <w:t>3.</w:t>
      </w:r>
      <w:r w:rsidRPr="009F1558">
        <w:rPr>
          <w:lang w:val="fr-FR"/>
        </w:rPr>
        <w:tab/>
        <w:t xml:space="preserve">La modification d’une description existante ou la description d’une nouvelle aire ne peut être proposée que par les </w:t>
      </w:r>
      <w:r w:rsidR="00D52D5C" w:rsidRPr="009F1558">
        <w:rPr>
          <w:lang w:val="fr-FR"/>
        </w:rPr>
        <w:t>entités</w:t>
      </w:r>
      <w:r w:rsidRPr="009F1558">
        <w:rPr>
          <w:lang w:val="fr-FR"/>
        </w:rPr>
        <w:t xml:space="preserve"> suivant</w:t>
      </w:r>
      <w:r w:rsidR="00D52D5C" w:rsidRPr="009F1558">
        <w:rPr>
          <w:lang w:val="fr-FR"/>
        </w:rPr>
        <w:t>e</w:t>
      </w:r>
      <w:r w:rsidRPr="009F1558">
        <w:rPr>
          <w:lang w:val="fr-FR"/>
        </w:rPr>
        <w:t>s :</w:t>
      </w:r>
    </w:p>
    <w:p w14:paraId="3610886B" w14:textId="71D9C58A" w:rsidR="002369A9" w:rsidRPr="009F1558" w:rsidRDefault="002369A9" w:rsidP="002369A9">
      <w:pPr>
        <w:pStyle w:val="Para1"/>
        <w:numPr>
          <w:ilvl w:val="0"/>
          <w:numId w:val="0"/>
        </w:numPr>
        <w:tabs>
          <w:tab w:val="clear" w:pos="567"/>
          <w:tab w:val="clear" w:pos="1134"/>
        </w:tabs>
        <w:ind w:left="567" w:firstLine="567"/>
        <w:rPr>
          <w:rFonts w:eastAsia="Calibri"/>
          <w:snapToGrid w:val="0"/>
          <w:kern w:val="22"/>
          <w:lang w:val="fr-FR"/>
        </w:rPr>
      </w:pPr>
      <w:r w:rsidRPr="009F1558">
        <w:rPr>
          <w:lang w:val="fr-FR"/>
        </w:rPr>
        <w:lastRenderedPageBreak/>
        <w:t>a)</w:t>
      </w:r>
      <w:r w:rsidRPr="009F1558">
        <w:rPr>
          <w:lang w:val="fr-FR"/>
        </w:rPr>
        <w:tab/>
      </w:r>
      <w:r w:rsidRPr="009F1558">
        <w:rPr>
          <w:snapToGrid w:val="0"/>
          <w:lang w:val="fr-FR"/>
        </w:rPr>
        <w:t xml:space="preserve">Pour les aires ne relevant pas de la juridiction nationale : les États, individuellement ou collectivement, y compris par l’entremise </w:t>
      </w:r>
      <w:r w:rsidRPr="009F1558">
        <w:rPr>
          <w:lang w:val="fr-FR"/>
        </w:rPr>
        <w:t>d’organisations intergouvernementales compétentes</w:t>
      </w:r>
      <w:r w:rsidR="002D019E" w:rsidRPr="009F1558">
        <w:rPr>
          <w:lang w:val="fr-FR"/>
        </w:rPr>
        <w:t> </w:t>
      </w:r>
      <w:r w:rsidRPr="009F1558">
        <w:rPr>
          <w:snapToGrid w:val="0"/>
          <w:lang w:val="fr-FR"/>
        </w:rPr>
        <w:t>;</w:t>
      </w:r>
    </w:p>
    <w:p w14:paraId="334E36C8" w14:textId="26D320CA" w:rsidR="002369A9" w:rsidRPr="009F1558" w:rsidRDefault="002369A9" w:rsidP="002369A9">
      <w:pPr>
        <w:pStyle w:val="Para1"/>
        <w:numPr>
          <w:ilvl w:val="0"/>
          <w:numId w:val="0"/>
        </w:numPr>
        <w:tabs>
          <w:tab w:val="clear" w:pos="567"/>
          <w:tab w:val="clear" w:pos="1134"/>
        </w:tabs>
        <w:ind w:left="567" w:firstLine="567"/>
        <w:rPr>
          <w:lang w:val="fr-FR"/>
        </w:rPr>
      </w:pPr>
      <w:r w:rsidRPr="009F1558">
        <w:rPr>
          <w:snapToGrid w:val="0"/>
          <w:lang w:val="fr-FR"/>
        </w:rPr>
        <w:t>b)</w:t>
      </w:r>
      <w:r w:rsidRPr="009F1558">
        <w:rPr>
          <w:snapToGrid w:val="0"/>
          <w:lang w:val="fr-FR"/>
        </w:rPr>
        <w:tab/>
      </w:r>
      <w:r w:rsidR="004B3B07" w:rsidRPr="009F1558">
        <w:rPr>
          <w:snapToGrid w:val="0"/>
          <w:lang w:val="fr-FR"/>
        </w:rPr>
        <w:t>Pour les aires relevant de la juridiction nationale, l'État dans la juridiction duquel la modification ou la description est proposée</w:t>
      </w:r>
      <w:r w:rsidRPr="009F1558">
        <w:rPr>
          <w:snapToGrid w:val="0"/>
          <w:lang w:val="fr-FR"/>
        </w:rPr>
        <w:t>.</w:t>
      </w:r>
    </w:p>
    <w:p w14:paraId="5A985C30" w14:textId="50495F1E" w:rsidR="002369A9" w:rsidRPr="009F1558" w:rsidRDefault="002369A9" w:rsidP="002369A9">
      <w:pPr>
        <w:pStyle w:val="Para1"/>
        <w:keepNext/>
        <w:numPr>
          <w:ilvl w:val="0"/>
          <w:numId w:val="0"/>
        </w:numPr>
        <w:tabs>
          <w:tab w:val="clear" w:pos="567"/>
        </w:tabs>
        <w:ind w:left="567"/>
        <w:rPr>
          <w:kern w:val="22"/>
          <w:lang w:val="fr-FR"/>
        </w:rPr>
      </w:pPr>
      <w:r w:rsidRPr="009F1558">
        <w:rPr>
          <w:lang w:val="fr-FR"/>
        </w:rPr>
        <w:t>4.</w:t>
      </w:r>
      <w:r w:rsidRPr="009F1558">
        <w:rPr>
          <w:lang w:val="fr-FR"/>
        </w:rPr>
        <w:tab/>
        <w:t xml:space="preserve">Les </w:t>
      </w:r>
      <w:r w:rsidR="00D52D5C" w:rsidRPr="009F1558">
        <w:rPr>
          <w:lang w:val="fr-FR"/>
        </w:rPr>
        <w:t>entités</w:t>
      </w:r>
      <w:r w:rsidRPr="009F1558">
        <w:rPr>
          <w:lang w:val="fr-FR"/>
        </w:rPr>
        <w:t xml:space="preserve"> qui élaborent des propositions pour modifier une description existante ou décrire une nouvelle aire doivent envisager ce qui suit lors des premières étapes : </w:t>
      </w:r>
    </w:p>
    <w:p w14:paraId="22158CDC" w14:textId="26732705" w:rsidR="002369A9" w:rsidRPr="009F1558" w:rsidRDefault="002369A9" w:rsidP="002369A9">
      <w:pPr>
        <w:pStyle w:val="Para1"/>
        <w:numPr>
          <w:ilvl w:val="0"/>
          <w:numId w:val="0"/>
        </w:numPr>
        <w:tabs>
          <w:tab w:val="clear" w:pos="567"/>
          <w:tab w:val="clear" w:pos="1134"/>
        </w:tabs>
        <w:ind w:left="567" w:firstLine="567"/>
        <w:rPr>
          <w:lang w:val="fr-FR"/>
        </w:rPr>
      </w:pPr>
      <w:r w:rsidRPr="009F1558">
        <w:rPr>
          <w:color w:val="000000"/>
          <w:shd w:val="clear" w:color="auto" w:fill="FFFFFF"/>
          <w:lang w:val="fr-FR"/>
        </w:rPr>
        <w:t>a)</w:t>
      </w:r>
      <w:r w:rsidRPr="009F1558">
        <w:rPr>
          <w:color w:val="000000"/>
          <w:shd w:val="clear" w:color="auto" w:fill="FFFFFF"/>
          <w:lang w:val="fr-FR"/>
        </w:rPr>
        <w:tab/>
        <w:t xml:space="preserve">Collaborer avec des organisations intergouvernementales compétentes, d’autres organisations concernées, des experts, les peuples autochtones et communautés locales, </w:t>
      </w:r>
      <w:r w:rsidR="00D52D5C" w:rsidRPr="009F1558">
        <w:rPr>
          <w:color w:val="000000"/>
          <w:shd w:val="clear" w:color="auto" w:fill="FFFFFF"/>
          <w:lang w:val="fr-FR"/>
        </w:rPr>
        <w:t>l</w:t>
      </w:r>
      <w:r w:rsidRPr="009F1558">
        <w:rPr>
          <w:color w:val="000000"/>
          <w:shd w:val="clear" w:color="auto" w:fill="FFFFFF"/>
          <w:lang w:val="fr-FR"/>
        </w:rPr>
        <w:t>es organisations de femmes et de jeunes en ayant obtenu leur consentement préalable, libre et éclairé</w:t>
      </w:r>
      <w:r w:rsidRPr="009F1558">
        <w:rPr>
          <w:rStyle w:val="Appelnotedebasdep"/>
          <w:color w:val="000000"/>
          <w:shd w:val="clear" w:color="auto" w:fill="FFFFFF"/>
          <w:lang w:val="fr-FR"/>
        </w:rPr>
        <w:footnoteReference w:id="14"/>
      </w:r>
      <w:r w:rsidRPr="009F1558">
        <w:rPr>
          <w:color w:val="000000"/>
          <w:shd w:val="clear" w:color="auto" w:fill="FFFFFF"/>
          <w:lang w:val="fr-FR"/>
        </w:rPr>
        <w:t>, conformément aux lois nationales applicables, aux instruments internationaux, y compris la Déclaration des Nations Unies sur les droits des peuples autochtones</w:t>
      </w:r>
      <w:r w:rsidRPr="009F1558">
        <w:rPr>
          <w:rStyle w:val="Appelnotedebasdep"/>
          <w:color w:val="000000"/>
          <w:shd w:val="clear" w:color="auto" w:fill="FFFFFF"/>
          <w:lang w:val="fr-FR"/>
        </w:rPr>
        <w:footnoteReference w:id="15"/>
      </w:r>
      <w:r w:rsidRPr="009F1558">
        <w:rPr>
          <w:color w:val="000000"/>
          <w:shd w:val="clear" w:color="auto" w:fill="FFFFFF"/>
          <w:lang w:val="fr-FR"/>
        </w:rPr>
        <w:t>, et le droit relatif aux droits de l’homme</w:t>
      </w:r>
      <w:r w:rsidR="002D019E" w:rsidRPr="009F1558">
        <w:rPr>
          <w:color w:val="000000"/>
          <w:shd w:val="clear" w:color="auto" w:fill="FFFFFF"/>
          <w:lang w:val="fr-FR"/>
        </w:rPr>
        <w:t> </w:t>
      </w:r>
      <w:r w:rsidRPr="009F1558">
        <w:rPr>
          <w:color w:val="000000"/>
          <w:shd w:val="clear" w:color="auto" w:fill="FFFFFF"/>
          <w:lang w:val="fr-FR"/>
        </w:rPr>
        <w:t>;</w:t>
      </w:r>
    </w:p>
    <w:p w14:paraId="2FC98B38" w14:textId="13D0E3CE" w:rsidR="002369A9" w:rsidRPr="009F1558" w:rsidRDefault="002369A9" w:rsidP="002369A9">
      <w:pPr>
        <w:pStyle w:val="Para1"/>
        <w:numPr>
          <w:ilvl w:val="0"/>
          <w:numId w:val="0"/>
        </w:numPr>
        <w:tabs>
          <w:tab w:val="clear" w:pos="567"/>
          <w:tab w:val="clear" w:pos="1134"/>
        </w:tabs>
        <w:ind w:left="567" w:firstLine="567"/>
        <w:rPr>
          <w:rFonts w:eastAsia="Calibri"/>
          <w:snapToGrid w:val="0"/>
          <w:kern w:val="22"/>
          <w:lang w:val="fr-FR"/>
        </w:rPr>
      </w:pPr>
      <w:r w:rsidRPr="009F1558">
        <w:rPr>
          <w:snapToGrid w:val="0"/>
          <w:lang w:val="fr-FR"/>
        </w:rPr>
        <w:t>b)</w:t>
      </w:r>
      <w:r w:rsidRPr="009F1558">
        <w:rPr>
          <w:snapToGrid w:val="0"/>
          <w:lang w:val="fr-FR"/>
        </w:rPr>
        <w:tab/>
        <w:t xml:space="preserve">Éviter </w:t>
      </w:r>
      <w:r w:rsidR="00D52D5C" w:rsidRPr="009F1558">
        <w:rPr>
          <w:snapToGrid w:val="0"/>
          <w:lang w:val="fr-FR"/>
        </w:rPr>
        <w:t>d’élaborer</w:t>
      </w:r>
      <w:r w:rsidRPr="009F1558">
        <w:rPr>
          <w:snapToGrid w:val="0"/>
          <w:lang w:val="fr-FR"/>
        </w:rPr>
        <w:t xml:space="preserve"> des propositions qui peuvent soulever des craintes quant à</w:t>
      </w:r>
      <w:r w:rsidRPr="009F1558">
        <w:rPr>
          <w:lang w:val="fr-FR"/>
        </w:rPr>
        <w:t xml:space="preserve"> la souveraineté, les droits souverains ou la compétence</w:t>
      </w:r>
      <w:r w:rsidR="002D019E" w:rsidRPr="009F1558">
        <w:rPr>
          <w:lang w:val="fr-FR"/>
        </w:rPr>
        <w:t> </w:t>
      </w:r>
      <w:r w:rsidRPr="009F1558">
        <w:rPr>
          <w:color w:val="000000"/>
          <w:lang w:val="fr-FR"/>
        </w:rPr>
        <w:t>;</w:t>
      </w:r>
    </w:p>
    <w:p w14:paraId="61EEBF21" w14:textId="11A8110A" w:rsidR="002369A9" w:rsidRPr="009F1558" w:rsidRDefault="002369A9" w:rsidP="002369A9">
      <w:pPr>
        <w:pStyle w:val="Para1"/>
        <w:numPr>
          <w:ilvl w:val="0"/>
          <w:numId w:val="0"/>
        </w:numPr>
        <w:tabs>
          <w:tab w:val="clear" w:pos="567"/>
          <w:tab w:val="clear" w:pos="1134"/>
        </w:tabs>
        <w:ind w:left="567" w:firstLine="567"/>
        <w:rPr>
          <w:kern w:val="22"/>
          <w:lang w:val="fr-FR"/>
        </w:rPr>
      </w:pPr>
      <w:r w:rsidRPr="009F1558">
        <w:rPr>
          <w:snapToGrid w:val="0"/>
          <w:lang w:val="fr-FR"/>
        </w:rPr>
        <w:t>c)</w:t>
      </w:r>
      <w:r w:rsidRPr="009F1558">
        <w:rPr>
          <w:snapToGrid w:val="0"/>
          <w:lang w:val="fr-FR"/>
        </w:rPr>
        <w:tab/>
      </w:r>
      <w:r w:rsidR="00D52D5C" w:rsidRPr="009F1558">
        <w:rPr>
          <w:snapToGrid w:val="0"/>
          <w:lang w:val="fr-FR"/>
        </w:rPr>
        <w:t>Tenir compte de la</w:t>
      </w:r>
      <w:r w:rsidRPr="009F1558">
        <w:rPr>
          <w:snapToGrid w:val="0"/>
          <w:lang w:val="fr-FR"/>
        </w:rPr>
        <w:t xml:space="preserve"> nécessité de se munir d’une </w:t>
      </w:r>
      <w:r w:rsidRPr="009F1558">
        <w:rPr>
          <w:lang w:val="fr-FR"/>
        </w:rPr>
        <w:t>solide base scientifique offrant suffisamment d’information, ainsi que l’importance de la transparence</w:t>
      </w:r>
      <w:r w:rsidR="002D019E" w:rsidRPr="009F1558">
        <w:rPr>
          <w:lang w:val="fr-FR"/>
        </w:rPr>
        <w:t> </w:t>
      </w:r>
      <w:r w:rsidRPr="009F1558">
        <w:rPr>
          <w:lang w:val="fr-FR"/>
        </w:rPr>
        <w:t>;</w:t>
      </w:r>
    </w:p>
    <w:p w14:paraId="1F274263" w14:textId="6300F4DF" w:rsidR="002369A9" w:rsidRPr="009F1558" w:rsidRDefault="002369A9" w:rsidP="002369A9">
      <w:pPr>
        <w:pStyle w:val="Para1"/>
        <w:numPr>
          <w:ilvl w:val="0"/>
          <w:numId w:val="0"/>
        </w:numPr>
        <w:tabs>
          <w:tab w:val="clear" w:pos="567"/>
          <w:tab w:val="clear" w:pos="1134"/>
        </w:tabs>
        <w:ind w:left="567" w:firstLine="567"/>
        <w:rPr>
          <w:kern w:val="22"/>
          <w:lang w:val="fr-FR"/>
        </w:rPr>
      </w:pPr>
      <w:r w:rsidRPr="009F1558">
        <w:rPr>
          <w:snapToGrid w:val="0"/>
          <w:lang w:val="fr-FR"/>
        </w:rPr>
        <w:t>d)</w:t>
      </w:r>
      <w:r w:rsidRPr="009F1558">
        <w:rPr>
          <w:snapToGrid w:val="0"/>
          <w:lang w:val="fr-FR"/>
        </w:rPr>
        <w:tab/>
      </w:r>
      <w:r w:rsidR="00D52D5C" w:rsidRPr="009F1558">
        <w:rPr>
          <w:snapToGrid w:val="0"/>
          <w:lang w:val="fr-FR"/>
        </w:rPr>
        <w:t xml:space="preserve">Tenir compte de la </w:t>
      </w:r>
      <w:r w:rsidRPr="009F1558">
        <w:rPr>
          <w:lang w:val="fr-FR"/>
        </w:rPr>
        <w:t>nécessité de prendre en compte la dimension régionale des écosystèmes marins et côtiers et leurs caractéristiques et processus écologiques et biologiques, dont les différences dans la disponibilité des données d’une région à l’autre, ainsi que la collaboration entre les régions.</w:t>
      </w:r>
      <w:r w:rsidR="00D52D5C" w:rsidRPr="009F1558">
        <w:rPr>
          <w:lang w:val="fr-FR"/>
        </w:rPr>
        <w:t xml:space="preserve"> </w:t>
      </w:r>
    </w:p>
    <w:p w14:paraId="402A8AEF" w14:textId="4605B048" w:rsidR="002369A9" w:rsidRPr="009F1558" w:rsidRDefault="002369A9" w:rsidP="002369A9">
      <w:pPr>
        <w:pStyle w:val="Para1"/>
        <w:numPr>
          <w:ilvl w:val="0"/>
          <w:numId w:val="0"/>
        </w:numPr>
        <w:tabs>
          <w:tab w:val="clear" w:pos="567"/>
        </w:tabs>
        <w:ind w:left="567"/>
        <w:rPr>
          <w:kern w:val="22"/>
          <w:lang w:val="fr-FR"/>
        </w:rPr>
      </w:pPr>
      <w:r w:rsidRPr="009F1558">
        <w:rPr>
          <w:color w:val="000000" w:themeColor="text1"/>
          <w:lang w:val="fr-FR"/>
        </w:rPr>
        <w:t>5.</w:t>
      </w:r>
      <w:r w:rsidRPr="009F1558">
        <w:rPr>
          <w:color w:val="000000" w:themeColor="text1"/>
          <w:lang w:val="fr-FR"/>
        </w:rPr>
        <w:tab/>
      </w:r>
      <w:r w:rsidR="00D52D5C" w:rsidRPr="009F1558">
        <w:rPr>
          <w:color w:val="000000" w:themeColor="text1"/>
          <w:lang w:val="fr-FR"/>
        </w:rPr>
        <w:t>Dans le cas d’</w:t>
      </w:r>
      <w:r w:rsidRPr="009F1558">
        <w:rPr>
          <w:color w:val="000000" w:themeColor="text1"/>
          <w:lang w:val="fr-FR"/>
        </w:rPr>
        <w:t xml:space="preserve">une proposition </w:t>
      </w:r>
      <w:r w:rsidR="00D52D5C" w:rsidRPr="009F1558">
        <w:rPr>
          <w:color w:val="000000" w:themeColor="text1"/>
          <w:lang w:val="fr-FR"/>
        </w:rPr>
        <w:t>visant à</w:t>
      </w:r>
      <w:r w:rsidRPr="009F1558">
        <w:rPr>
          <w:color w:val="000000" w:themeColor="text1"/>
          <w:lang w:val="fr-FR"/>
        </w:rPr>
        <w:t xml:space="preserve"> modifier une description existante ou la description d’une nouvelle aire,</w:t>
      </w:r>
      <w:r w:rsidRPr="009F1558">
        <w:rPr>
          <w:lang w:val="fr-FR"/>
        </w:rPr>
        <w:t xml:space="preserve"> un État peut communiquer formellement avec l</w:t>
      </w:r>
      <w:r w:rsidR="002D019E" w:rsidRPr="009F1558">
        <w:rPr>
          <w:lang w:val="fr-FR"/>
        </w:rPr>
        <w:t>a</w:t>
      </w:r>
      <w:r w:rsidRPr="009F1558">
        <w:rPr>
          <w:lang w:val="fr-FR"/>
        </w:rPr>
        <w:t xml:space="preserve"> Secrétaire exécuti</w:t>
      </w:r>
      <w:r w:rsidR="002D019E" w:rsidRPr="009F1558">
        <w:rPr>
          <w:lang w:val="fr-FR"/>
        </w:rPr>
        <w:t>ve</w:t>
      </w:r>
      <w:r w:rsidRPr="009F1558">
        <w:rPr>
          <w:lang w:val="fr-FR"/>
        </w:rPr>
        <w:t xml:space="preserve"> </w:t>
      </w:r>
      <w:r w:rsidR="00D52D5C" w:rsidRPr="009F1558">
        <w:rPr>
          <w:lang w:val="fr-FR"/>
        </w:rPr>
        <w:t>à tout moment</w:t>
      </w:r>
      <w:r w:rsidRPr="009F1558">
        <w:rPr>
          <w:lang w:val="fr-FR"/>
        </w:rPr>
        <w:t xml:space="preserve">, afin de lui faire part d’une objection </w:t>
      </w:r>
      <w:r w:rsidR="00D52D5C" w:rsidRPr="009F1558">
        <w:rPr>
          <w:lang w:val="fr-FR"/>
        </w:rPr>
        <w:t>concernant</w:t>
      </w:r>
      <w:r w:rsidRPr="009F1558">
        <w:rPr>
          <w:lang w:val="fr-FR"/>
        </w:rPr>
        <w:t xml:space="preserve"> </w:t>
      </w:r>
      <w:r w:rsidR="00D52D5C" w:rsidRPr="009F1558">
        <w:rPr>
          <w:lang w:val="fr-FR"/>
        </w:rPr>
        <w:t>l’inclusion</w:t>
      </w:r>
      <w:r w:rsidRPr="009F1558">
        <w:rPr>
          <w:lang w:val="fr-FR"/>
        </w:rPr>
        <w:t xml:space="preserve"> </w:t>
      </w:r>
      <w:r w:rsidR="00D52D5C" w:rsidRPr="009F1558">
        <w:rPr>
          <w:lang w:val="fr-FR"/>
        </w:rPr>
        <w:t>d’</w:t>
      </w:r>
      <w:r w:rsidRPr="009F1558">
        <w:rPr>
          <w:lang w:val="fr-FR"/>
        </w:rPr>
        <w:t xml:space="preserve">une description ou </w:t>
      </w:r>
      <w:r w:rsidR="00D52D5C" w:rsidRPr="009F1558">
        <w:rPr>
          <w:lang w:val="fr-FR"/>
        </w:rPr>
        <w:t>d’</w:t>
      </w:r>
      <w:r w:rsidRPr="009F1558">
        <w:rPr>
          <w:lang w:val="fr-FR"/>
        </w:rPr>
        <w:t xml:space="preserve">une modification dans le </w:t>
      </w:r>
      <w:r w:rsidR="00D52D5C" w:rsidRPr="009F1558">
        <w:rPr>
          <w:lang w:val="fr-FR"/>
        </w:rPr>
        <w:t>registre</w:t>
      </w:r>
      <w:r w:rsidRPr="009F1558">
        <w:rPr>
          <w:lang w:val="fr-FR"/>
        </w:rPr>
        <w:t xml:space="preserve"> ou le mécanisme d’échange d’information</w:t>
      </w:r>
      <w:r w:rsidR="00D52D5C" w:rsidRPr="009F1558">
        <w:rPr>
          <w:lang w:val="fr-FR"/>
        </w:rPr>
        <w:t>s</w:t>
      </w:r>
      <w:r w:rsidRPr="009F1558">
        <w:rPr>
          <w:lang w:val="fr-FR"/>
        </w:rPr>
        <w:t xml:space="preserve"> </w:t>
      </w:r>
      <w:r w:rsidR="00D52D5C" w:rsidRPr="009F1558">
        <w:rPr>
          <w:lang w:val="fr-FR"/>
        </w:rPr>
        <w:t>concernant</w:t>
      </w:r>
      <w:r w:rsidRPr="009F1558">
        <w:rPr>
          <w:lang w:val="fr-FR"/>
        </w:rPr>
        <w:t xml:space="preserve"> les aires marines d’importance écologique ou biologique, à cause d’une réclamation ou d’un litige existant portant sur la souveraineté, les droits souverains ou la compétence concernant une aire figurant dans la proposition. Le cas échéant, la proposition n’ira pas plus loin et ne sera pas incluse dans le </w:t>
      </w:r>
      <w:r w:rsidR="00D52D5C" w:rsidRPr="009F1558">
        <w:rPr>
          <w:lang w:val="fr-FR"/>
        </w:rPr>
        <w:t>registre</w:t>
      </w:r>
      <w:r w:rsidRPr="009F1558">
        <w:rPr>
          <w:lang w:val="fr-FR"/>
        </w:rPr>
        <w:t xml:space="preserve"> ou le mécanisme d’échange d’information</w:t>
      </w:r>
      <w:r w:rsidR="00D52D5C" w:rsidRPr="009F1558">
        <w:rPr>
          <w:lang w:val="fr-FR"/>
        </w:rPr>
        <w:t>s</w:t>
      </w:r>
      <w:r w:rsidRPr="009F1558">
        <w:rPr>
          <w:lang w:val="fr-FR"/>
        </w:rPr>
        <w:t xml:space="preserve"> jusqu’à ce que l’État </w:t>
      </w:r>
      <w:r w:rsidR="00D52D5C" w:rsidRPr="009F1558">
        <w:rPr>
          <w:lang w:val="fr-FR"/>
        </w:rPr>
        <w:t>concerné</w:t>
      </w:r>
      <w:r w:rsidRPr="009F1558">
        <w:rPr>
          <w:lang w:val="fr-FR"/>
        </w:rPr>
        <w:t xml:space="preserve"> informe l</w:t>
      </w:r>
      <w:r w:rsidR="002D019E" w:rsidRPr="009F1558">
        <w:rPr>
          <w:lang w:val="fr-FR"/>
        </w:rPr>
        <w:t>a</w:t>
      </w:r>
      <w:r w:rsidRPr="009F1558">
        <w:rPr>
          <w:lang w:val="fr-FR"/>
        </w:rPr>
        <w:t xml:space="preserve"> Secrétaire exécuti</w:t>
      </w:r>
      <w:r w:rsidR="002D019E" w:rsidRPr="009F1558">
        <w:rPr>
          <w:lang w:val="fr-FR"/>
        </w:rPr>
        <w:t>ve</w:t>
      </w:r>
      <w:r w:rsidRPr="009F1558">
        <w:rPr>
          <w:lang w:val="fr-FR"/>
        </w:rPr>
        <w:t xml:space="preserve"> qu’il retire son objection</w:t>
      </w:r>
      <w:r w:rsidRPr="009F1558">
        <w:rPr>
          <w:rStyle w:val="Appelnotedebasdep"/>
          <w:rFonts w:eastAsiaTheme="majorEastAsia"/>
          <w:lang w:val="fr-FR" w:eastAsia="ko-KR"/>
        </w:rPr>
        <w:footnoteReference w:id="16"/>
      </w:r>
      <w:r w:rsidRPr="009F1558">
        <w:rPr>
          <w:lang w:val="fr-FR"/>
        </w:rPr>
        <w:t>.</w:t>
      </w:r>
    </w:p>
    <w:p w14:paraId="3B20CACA" w14:textId="7F834C10" w:rsidR="002369A9" w:rsidRPr="009F1558" w:rsidRDefault="002369A9" w:rsidP="002369A9">
      <w:pPr>
        <w:pStyle w:val="CBDH1"/>
        <w:rPr>
          <w:snapToGrid w:val="0"/>
          <w:sz w:val="24"/>
          <w:szCs w:val="24"/>
          <w:lang w:val="fr-FR"/>
        </w:rPr>
      </w:pPr>
      <w:r w:rsidRPr="009F1558">
        <w:rPr>
          <w:snapToGrid w:val="0"/>
          <w:sz w:val="24"/>
          <w:szCs w:val="24"/>
          <w:lang w:val="fr-FR"/>
        </w:rPr>
        <w:t>II.</w:t>
      </w:r>
      <w:r w:rsidRPr="009F1558">
        <w:rPr>
          <w:snapToGrid w:val="0"/>
          <w:sz w:val="24"/>
          <w:szCs w:val="24"/>
          <w:lang w:val="fr-FR"/>
        </w:rPr>
        <w:tab/>
      </w:r>
      <w:r w:rsidR="00D52D5C" w:rsidRPr="009F1558">
        <w:rPr>
          <w:snapToGrid w:val="0"/>
          <w:sz w:val="24"/>
          <w:szCs w:val="24"/>
          <w:lang w:val="fr-FR"/>
        </w:rPr>
        <w:t>Registre</w:t>
      </w:r>
      <w:r w:rsidRPr="009F1558">
        <w:rPr>
          <w:snapToGrid w:val="0"/>
          <w:sz w:val="24"/>
          <w:szCs w:val="24"/>
          <w:lang w:val="fr-FR"/>
        </w:rPr>
        <w:t xml:space="preserve"> et mécanisme d’échange d’information</w:t>
      </w:r>
      <w:r w:rsidR="00D52D5C" w:rsidRPr="009F1558">
        <w:rPr>
          <w:snapToGrid w:val="0"/>
          <w:sz w:val="24"/>
          <w:szCs w:val="24"/>
          <w:lang w:val="fr-FR"/>
        </w:rPr>
        <w:t>s</w:t>
      </w:r>
      <w:r w:rsidRPr="009F1558">
        <w:rPr>
          <w:snapToGrid w:val="0"/>
          <w:sz w:val="24"/>
          <w:szCs w:val="24"/>
          <w:lang w:val="fr-FR"/>
        </w:rPr>
        <w:t xml:space="preserve"> </w:t>
      </w:r>
      <w:r w:rsidR="00D52D5C" w:rsidRPr="009F1558">
        <w:rPr>
          <w:snapToGrid w:val="0"/>
          <w:sz w:val="24"/>
          <w:szCs w:val="24"/>
          <w:lang w:val="fr-FR"/>
        </w:rPr>
        <w:t>concernant</w:t>
      </w:r>
      <w:r w:rsidRPr="009F1558">
        <w:rPr>
          <w:snapToGrid w:val="0"/>
          <w:sz w:val="24"/>
          <w:szCs w:val="24"/>
          <w:lang w:val="fr-FR"/>
        </w:rPr>
        <w:t xml:space="preserve"> les aires marines d’importance écologique ou biologique</w:t>
      </w:r>
    </w:p>
    <w:p w14:paraId="74108AA9" w14:textId="38776E55" w:rsidR="002369A9" w:rsidRPr="009F1558" w:rsidRDefault="002369A9" w:rsidP="002369A9">
      <w:pPr>
        <w:pStyle w:val="Para1"/>
        <w:keepNext/>
        <w:numPr>
          <w:ilvl w:val="0"/>
          <w:numId w:val="0"/>
        </w:numPr>
        <w:tabs>
          <w:tab w:val="clear" w:pos="567"/>
        </w:tabs>
        <w:ind w:left="567"/>
        <w:rPr>
          <w:lang w:val="fr-FR"/>
        </w:rPr>
      </w:pPr>
      <w:r w:rsidRPr="009F1558">
        <w:rPr>
          <w:lang w:val="fr-FR"/>
        </w:rPr>
        <w:t>6.</w:t>
      </w:r>
      <w:r w:rsidRPr="009F1558">
        <w:rPr>
          <w:lang w:val="fr-FR"/>
        </w:rPr>
        <w:tab/>
        <w:t xml:space="preserve">Le </w:t>
      </w:r>
      <w:r w:rsidR="00D52D5C" w:rsidRPr="009F1558">
        <w:rPr>
          <w:lang w:val="fr-FR"/>
        </w:rPr>
        <w:t>registre</w:t>
      </w:r>
      <w:r w:rsidRPr="009F1558">
        <w:rPr>
          <w:lang w:val="fr-FR"/>
        </w:rPr>
        <w:t xml:space="preserve"> </w:t>
      </w:r>
      <w:r w:rsidR="00D52D5C" w:rsidRPr="009F1558">
        <w:rPr>
          <w:lang w:val="fr-FR"/>
        </w:rPr>
        <w:t>concernant</w:t>
      </w:r>
      <w:r w:rsidRPr="009F1558">
        <w:rPr>
          <w:lang w:val="fr-FR"/>
        </w:rPr>
        <w:t xml:space="preserve"> les aires marines d’importance écologique ou biologique doit contenir :</w:t>
      </w:r>
    </w:p>
    <w:p w14:paraId="39A46916" w14:textId="19419F43" w:rsidR="002369A9" w:rsidRPr="009F1558" w:rsidRDefault="002369A9" w:rsidP="002369A9">
      <w:pPr>
        <w:pStyle w:val="Para1"/>
        <w:numPr>
          <w:ilvl w:val="0"/>
          <w:numId w:val="0"/>
        </w:numPr>
        <w:tabs>
          <w:tab w:val="clear" w:pos="567"/>
          <w:tab w:val="clear" w:pos="1134"/>
        </w:tabs>
        <w:ind w:left="567" w:firstLine="567"/>
        <w:rPr>
          <w:kern w:val="22"/>
          <w:lang w:val="fr-FR"/>
        </w:rPr>
      </w:pPr>
      <w:r w:rsidRPr="009F1558">
        <w:rPr>
          <w:lang w:val="fr-FR"/>
        </w:rPr>
        <w:t>a)</w:t>
      </w:r>
      <w:r w:rsidRPr="009F1558">
        <w:rPr>
          <w:lang w:val="fr-FR"/>
        </w:rPr>
        <w:tab/>
      </w:r>
      <w:r w:rsidR="00D52D5C" w:rsidRPr="009F1558">
        <w:rPr>
          <w:lang w:val="fr-FR"/>
        </w:rPr>
        <w:t>Une</w:t>
      </w:r>
      <w:r w:rsidRPr="009F1558">
        <w:rPr>
          <w:lang w:val="fr-FR"/>
        </w:rPr>
        <w:t xml:space="preserve"> description des aires respectant les critères d’aires marines d’importance écologique ou biologique que la Conférence des Parties a examiné et a demandé </w:t>
      </w:r>
      <w:r w:rsidR="002D019E" w:rsidRPr="009F1558">
        <w:rPr>
          <w:lang w:val="fr-FR"/>
        </w:rPr>
        <w:t>à la</w:t>
      </w:r>
      <w:r w:rsidRPr="009F1558">
        <w:rPr>
          <w:lang w:val="fr-FR"/>
        </w:rPr>
        <w:t xml:space="preserve"> Secrétaire exécuti</w:t>
      </w:r>
      <w:r w:rsidR="002D019E" w:rsidRPr="009F1558">
        <w:rPr>
          <w:lang w:val="fr-FR"/>
        </w:rPr>
        <w:t>ve</w:t>
      </w:r>
      <w:r w:rsidRPr="009F1558">
        <w:rPr>
          <w:lang w:val="fr-FR"/>
        </w:rPr>
        <w:t xml:space="preserve"> d’inclure dans le </w:t>
      </w:r>
      <w:r w:rsidR="00D52D5C" w:rsidRPr="009F1558">
        <w:rPr>
          <w:lang w:val="fr-FR"/>
        </w:rPr>
        <w:t>registre</w:t>
      </w:r>
      <w:r w:rsidRPr="009F1558">
        <w:rPr>
          <w:lang w:val="fr-FR"/>
        </w:rPr>
        <w:t xml:space="preserve"> et de </w:t>
      </w:r>
      <w:r w:rsidR="00D52D5C" w:rsidRPr="009F1558">
        <w:rPr>
          <w:lang w:val="fr-FR"/>
        </w:rPr>
        <w:t>transmettre à l'Assemblée générale des Nations Unies à titre d'information et en vue des processus pertinents</w:t>
      </w:r>
      <w:r w:rsidRPr="009F1558">
        <w:rPr>
          <w:lang w:val="fr-FR"/>
        </w:rPr>
        <w:t>, et aux organisations internationales</w:t>
      </w:r>
      <w:r w:rsidR="002D019E" w:rsidRPr="009F1558">
        <w:rPr>
          <w:lang w:val="fr-FR"/>
        </w:rPr>
        <w:t> </w:t>
      </w:r>
      <w:r w:rsidRPr="009F1558">
        <w:rPr>
          <w:lang w:val="fr-FR"/>
        </w:rPr>
        <w:t>;</w:t>
      </w:r>
    </w:p>
    <w:p w14:paraId="736035D9" w14:textId="05069BB6" w:rsidR="002369A9" w:rsidRPr="009F1558" w:rsidRDefault="002369A9" w:rsidP="002369A9">
      <w:pPr>
        <w:pStyle w:val="Para1"/>
        <w:numPr>
          <w:ilvl w:val="0"/>
          <w:numId w:val="0"/>
        </w:numPr>
        <w:tabs>
          <w:tab w:val="clear" w:pos="567"/>
          <w:tab w:val="clear" w:pos="1134"/>
        </w:tabs>
        <w:ind w:left="567" w:firstLine="567"/>
        <w:rPr>
          <w:b/>
          <w:lang w:val="fr-FR"/>
        </w:rPr>
      </w:pPr>
      <w:r w:rsidRPr="009F1558">
        <w:rPr>
          <w:lang w:val="fr-FR"/>
        </w:rPr>
        <w:t>b)</w:t>
      </w:r>
      <w:r w:rsidRPr="009F1558">
        <w:rPr>
          <w:lang w:val="fr-FR"/>
        </w:rPr>
        <w:tab/>
        <w:t xml:space="preserve">Une archive des versions antérieures des descriptions des aires marines d’importance écologique ou biologique </w:t>
      </w:r>
      <w:r w:rsidR="00D52D5C" w:rsidRPr="009F1558">
        <w:rPr>
          <w:lang w:val="fr-FR"/>
        </w:rPr>
        <w:t>conservées</w:t>
      </w:r>
      <w:r w:rsidRPr="009F1558">
        <w:rPr>
          <w:lang w:val="fr-FR"/>
        </w:rPr>
        <w:t xml:space="preserve"> dans le </w:t>
      </w:r>
      <w:r w:rsidR="00D52D5C" w:rsidRPr="009F1558">
        <w:rPr>
          <w:lang w:val="fr-FR"/>
        </w:rPr>
        <w:t>registre</w:t>
      </w:r>
      <w:r w:rsidRPr="009F1558">
        <w:rPr>
          <w:lang w:val="fr-FR"/>
        </w:rPr>
        <w:t xml:space="preserve">, lorsque les descriptions ont été modifiées, </w:t>
      </w:r>
      <w:r w:rsidR="00D52D5C" w:rsidRPr="009F1558">
        <w:rPr>
          <w:lang w:val="fr-FR"/>
        </w:rPr>
        <w:t>notamment</w:t>
      </w:r>
      <w:r w:rsidRPr="009F1558">
        <w:rPr>
          <w:lang w:val="fr-FR"/>
        </w:rPr>
        <w:t xml:space="preserve"> </w:t>
      </w:r>
      <w:r w:rsidR="00D52D5C" w:rsidRPr="009F1558">
        <w:rPr>
          <w:lang w:val="fr-FR"/>
        </w:rPr>
        <w:t xml:space="preserve">des </w:t>
      </w:r>
      <w:r w:rsidR="00D52D5C" w:rsidRPr="009F1558">
        <w:rPr>
          <w:lang w:val="fr-FR"/>
        </w:rPr>
        <w:t>informations sur les modalités selon lesquelles les descriptions ont été initialement incluses dans le registre.</w:t>
      </w:r>
    </w:p>
    <w:p w14:paraId="4CFEC343" w14:textId="4C024C57" w:rsidR="002369A9" w:rsidRPr="009F1558" w:rsidRDefault="002369A9" w:rsidP="002369A9">
      <w:pPr>
        <w:pStyle w:val="Para1"/>
        <w:numPr>
          <w:ilvl w:val="0"/>
          <w:numId w:val="0"/>
        </w:numPr>
        <w:tabs>
          <w:tab w:val="clear" w:pos="567"/>
        </w:tabs>
        <w:ind w:left="567"/>
        <w:rPr>
          <w:lang w:val="fr-FR"/>
        </w:rPr>
      </w:pPr>
      <w:r w:rsidRPr="009F1558">
        <w:rPr>
          <w:lang w:val="fr-FR"/>
        </w:rPr>
        <w:lastRenderedPageBreak/>
        <w:t>7.</w:t>
      </w:r>
      <w:r w:rsidRPr="009F1558">
        <w:rPr>
          <w:lang w:val="fr-FR"/>
        </w:rPr>
        <w:tab/>
        <w:t xml:space="preserve">Le mécanisme </w:t>
      </w:r>
      <w:r w:rsidR="00D52D5C" w:rsidRPr="009F1558">
        <w:rPr>
          <w:lang w:val="fr-FR"/>
        </w:rPr>
        <w:t>d’échange</w:t>
      </w:r>
      <w:r w:rsidRPr="009F1558">
        <w:rPr>
          <w:lang w:val="fr-FR"/>
        </w:rPr>
        <w:t xml:space="preserve"> d’information</w:t>
      </w:r>
      <w:r w:rsidR="00D52D5C" w:rsidRPr="009F1558">
        <w:rPr>
          <w:lang w:val="fr-FR"/>
        </w:rPr>
        <w:t>s</w:t>
      </w:r>
      <w:r w:rsidRPr="009F1558">
        <w:rPr>
          <w:lang w:val="fr-FR"/>
        </w:rPr>
        <w:t xml:space="preserve"> </w:t>
      </w:r>
      <w:r w:rsidR="00CB29FD">
        <w:rPr>
          <w:lang w:val="fr-FR"/>
        </w:rPr>
        <w:t>concernant</w:t>
      </w:r>
      <w:r w:rsidRPr="009F1558">
        <w:rPr>
          <w:lang w:val="fr-FR"/>
        </w:rPr>
        <w:t xml:space="preserve"> les aires marines d’importance écologique ou biologique doit contenir :</w:t>
      </w:r>
    </w:p>
    <w:p w14:paraId="6495BDE0" w14:textId="50BFC9E5" w:rsidR="002369A9" w:rsidRPr="009F1558" w:rsidRDefault="002369A9" w:rsidP="002369A9">
      <w:pPr>
        <w:pStyle w:val="Para1"/>
        <w:numPr>
          <w:ilvl w:val="0"/>
          <w:numId w:val="0"/>
        </w:numPr>
        <w:tabs>
          <w:tab w:val="clear" w:pos="567"/>
          <w:tab w:val="clear" w:pos="1134"/>
        </w:tabs>
        <w:ind w:left="567" w:firstLine="567"/>
        <w:rPr>
          <w:lang w:val="fr-FR"/>
        </w:rPr>
      </w:pPr>
      <w:r w:rsidRPr="009F1558">
        <w:rPr>
          <w:lang w:val="fr-FR"/>
        </w:rPr>
        <w:t>a)</w:t>
      </w:r>
      <w:r w:rsidRPr="009F1558">
        <w:rPr>
          <w:lang w:val="fr-FR"/>
        </w:rPr>
        <w:tab/>
        <w:t xml:space="preserve">Les </w:t>
      </w:r>
      <w:r w:rsidR="00D52D5C" w:rsidRPr="009F1558">
        <w:rPr>
          <w:lang w:val="fr-FR"/>
        </w:rPr>
        <w:t xml:space="preserve">enregistrements des </w:t>
      </w:r>
      <w:r w:rsidR="00D52D5C" w:rsidRPr="009F1558">
        <w:rPr>
          <w:lang w:val="fr-FR"/>
        </w:rPr>
        <w:t xml:space="preserve">propositions </w:t>
      </w:r>
      <w:r w:rsidRPr="009F1558">
        <w:rPr>
          <w:lang w:val="fr-FR"/>
        </w:rPr>
        <w:t>d</w:t>
      </w:r>
      <w:r w:rsidR="00D52D5C" w:rsidRPr="009F1558">
        <w:rPr>
          <w:lang w:val="fr-FR"/>
        </w:rPr>
        <w:t xml:space="preserve">e </w:t>
      </w:r>
      <w:r w:rsidRPr="009F1558">
        <w:rPr>
          <w:lang w:val="fr-FR"/>
        </w:rPr>
        <w:t>modification ou d</w:t>
      </w:r>
      <w:r w:rsidR="00D52D5C" w:rsidRPr="009F1558">
        <w:rPr>
          <w:lang w:val="fr-FR"/>
        </w:rPr>
        <w:t>e</w:t>
      </w:r>
      <w:r w:rsidRPr="009F1558">
        <w:rPr>
          <w:lang w:val="fr-FR"/>
        </w:rPr>
        <w:t xml:space="preserve"> description d’une aire relevant de la juridiction nationale en vue de leur inclusion dans le </w:t>
      </w:r>
      <w:r w:rsidR="00D52D5C" w:rsidRPr="009F1558">
        <w:rPr>
          <w:lang w:val="fr-FR"/>
        </w:rPr>
        <w:t>registre</w:t>
      </w:r>
      <w:r w:rsidRPr="009F1558">
        <w:rPr>
          <w:lang w:val="fr-FR"/>
        </w:rPr>
        <w:t xml:space="preserve"> </w:t>
      </w:r>
      <w:r w:rsidR="00D52D5C" w:rsidRPr="009F1558">
        <w:rPr>
          <w:lang w:val="fr-FR"/>
        </w:rPr>
        <w:t>concernant</w:t>
      </w:r>
      <w:r w:rsidRPr="009F1558">
        <w:rPr>
          <w:lang w:val="fr-FR"/>
        </w:rPr>
        <w:t xml:space="preserve"> les aires marines d’importance écologique ou biologique, ainsi que les commentaires sur ces propositions qui ont été reçues</w:t>
      </w:r>
      <w:r w:rsidR="002D019E" w:rsidRPr="009F1558">
        <w:rPr>
          <w:lang w:val="fr-FR"/>
        </w:rPr>
        <w:t> </w:t>
      </w:r>
      <w:r w:rsidRPr="009F1558">
        <w:rPr>
          <w:lang w:val="fr-FR"/>
        </w:rPr>
        <w:t>;</w:t>
      </w:r>
    </w:p>
    <w:p w14:paraId="5FA220BA" w14:textId="7CF2EA9B" w:rsidR="002369A9" w:rsidRPr="009F1558" w:rsidRDefault="002369A9" w:rsidP="002369A9">
      <w:pPr>
        <w:pStyle w:val="Para1"/>
        <w:numPr>
          <w:ilvl w:val="0"/>
          <w:numId w:val="0"/>
        </w:numPr>
        <w:tabs>
          <w:tab w:val="clear" w:pos="567"/>
          <w:tab w:val="clear" w:pos="1134"/>
        </w:tabs>
        <w:ind w:left="567" w:firstLine="567"/>
        <w:rPr>
          <w:lang w:val="fr-FR"/>
        </w:rPr>
      </w:pPr>
      <w:r w:rsidRPr="009F1558">
        <w:rPr>
          <w:lang w:val="fr-FR"/>
        </w:rPr>
        <w:t>b)</w:t>
      </w:r>
      <w:r w:rsidRPr="009F1558">
        <w:rPr>
          <w:lang w:val="fr-FR"/>
        </w:rPr>
        <w:tab/>
        <w:t>Les propositions d</w:t>
      </w:r>
      <w:r w:rsidR="00D52D5C" w:rsidRPr="009F1558">
        <w:rPr>
          <w:lang w:val="fr-FR"/>
        </w:rPr>
        <w:t>e</w:t>
      </w:r>
      <w:r w:rsidRPr="009F1558">
        <w:rPr>
          <w:lang w:val="fr-FR"/>
        </w:rPr>
        <w:t xml:space="preserve"> modification ou </w:t>
      </w:r>
      <w:r w:rsidR="00D52D5C" w:rsidRPr="009F1558">
        <w:rPr>
          <w:lang w:val="fr-FR"/>
        </w:rPr>
        <w:t>de</w:t>
      </w:r>
      <w:r w:rsidRPr="009F1558">
        <w:rPr>
          <w:lang w:val="fr-FR"/>
        </w:rPr>
        <w:t xml:space="preserve"> description d’une aire relevant de la juridiction nationale en vue de leur inclusion dans le mécanisme d’échange d’information</w:t>
      </w:r>
      <w:r w:rsidR="00D52D5C" w:rsidRPr="009F1558">
        <w:rPr>
          <w:lang w:val="fr-FR"/>
        </w:rPr>
        <w:t>s</w:t>
      </w:r>
      <w:r w:rsidRPr="009F1558">
        <w:rPr>
          <w:lang w:val="fr-FR"/>
        </w:rPr>
        <w:t xml:space="preserve"> </w:t>
      </w:r>
      <w:r w:rsidR="00D52D5C" w:rsidRPr="009F1558">
        <w:rPr>
          <w:lang w:val="fr-FR"/>
        </w:rPr>
        <w:t>concernant</w:t>
      </w:r>
      <w:r w:rsidRPr="009F1558">
        <w:rPr>
          <w:lang w:val="fr-FR"/>
        </w:rPr>
        <w:t xml:space="preserve"> les aires marines d’importance écologique ou biologique, ainsi que les commentaires sur ces propositions qui ont été reçues et les réponses à ces commentaires, le cas échéant</w:t>
      </w:r>
      <w:r w:rsidR="002D019E" w:rsidRPr="009F1558">
        <w:rPr>
          <w:lang w:val="fr-FR"/>
        </w:rPr>
        <w:t> </w:t>
      </w:r>
      <w:r w:rsidRPr="009F1558">
        <w:rPr>
          <w:lang w:val="fr-FR"/>
        </w:rPr>
        <w:t>;</w:t>
      </w:r>
    </w:p>
    <w:p w14:paraId="69CE5E0D" w14:textId="1F56830D" w:rsidR="002369A9" w:rsidRPr="009F1558" w:rsidRDefault="002369A9" w:rsidP="002369A9">
      <w:pPr>
        <w:pStyle w:val="Para1"/>
        <w:numPr>
          <w:ilvl w:val="0"/>
          <w:numId w:val="0"/>
        </w:numPr>
        <w:tabs>
          <w:tab w:val="clear" w:pos="567"/>
          <w:tab w:val="clear" w:pos="1134"/>
        </w:tabs>
        <w:ind w:left="567" w:firstLine="567"/>
        <w:rPr>
          <w:lang w:val="fr-FR"/>
        </w:rPr>
      </w:pPr>
      <w:r w:rsidRPr="009F1558">
        <w:rPr>
          <w:lang w:val="fr-FR"/>
        </w:rPr>
        <w:t>c)</w:t>
      </w:r>
      <w:r w:rsidRPr="009F1558">
        <w:rPr>
          <w:lang w:val="fr-FR"/>
        </w:rPr>
        <w:tab/>
        <w:t xml:space="preserve">Les </w:t>
      </w:r>
      <w:r w:rsidR="00D52D5C" w:rsidRPr="009F1558">
        <w:rPr>
          <w:lang w:val="fr-FR"/>
        </w:rPr>
        <w:t xml:space="preserve">enregistrements des propositions </w:t>
      </w:r>
      <w:r w:rsidR="00D52D5C" w:rsidRPr="009F1558">
        <w:rPr>
          <w:lang w:val="fr-FR"/>
        </w:rPr>
        <w:t>de</w:t>
      </w:r>
      <w:r w:rsidRPr="009F1558">
        <w:rPr>
          <w:lang w:val="fr-FR"/>
        </w:rPr>
        <w:t xml:space="preserve"> modification ou </w:t>
      </w:r>
      <w:r w:rsidR="00D52D5C" w:rsidRPr="009F1558">
        <w:rPr>
          <w:lang w:val="fr-FR"/>
        </w:rPr>
        <w:t>de</w:t>
      </w:r>
      <w:r w:rsidRPr="009F1558">
        <w:rPr>
          <w:lang w:val="fr-FR"/>
        </w:rPr>
        <w:t xml:space="preserve"> description d’une aire ne relevant pas de la juridiction nationale</w:t>
      </w:r>
      <w:r w:rsidR="002D019E" w:rsidRPr="009F1558">
        <w:rPr>
          <w:lang w:val="fr-FR"/>
        </w:rPr>
        <w:t> </w:t>
      </w:r>
      <w:r w:rsidRPr="009F1558">
        <w:rPr>
          <w:lang w:val="fr-FR"/>
        </w:rPr>
        <w:t>;</w:t>
      </w:r>
    </w:p>
    <w:p w14:paraId="2CFB1ACD" w14:textId="42B9F883" w:rsidR="002369A9" w:rsidRPr="009F1558" w:rsidRDefault="002369A9" w:rsidP="002369A9">
      <w:pPr>
        <w:pStyle w:val="Para1"/>
        <w:numPr>
          <w:ilvl w:val="0"/>
          <w:numId w:val="0"/>
        </w:numPr>
        <w:tabs>
          <w:tab w:val="clear" w:pos="567"/>
          <w:tab w:val="clear" w:pos="1134"/>
        </w:tabs>
        <w:ind w:left="567" w:firstLine="567"/>
        <w:rPr>
          <w:kern w:val="22"/>
          <w:lang w:val="fr-FR"/>
        </w:rPr>
      </w:pPr>
      <w:r w:rsidRPr="009F1558">
        <w:rPr>
          <w:lang w:val="fr-FR"/>
        </w:rPr>
        <w:t>d)</w:t>
      </w:r>
      <w:r w:rsidRPr="009F1558">
        <w:rPr>
          <w:lang w:val="fr-FR"/>
        </w:rPr>
        <w:tab/>
        <w:t xml:space="preserve">Des liens vers les processus nationaux et l’information scientifique qui s’y rapporte, portant sur les aires respectant les critères d’aires marines d’importance écologique ou biologique, et autres critères scientifiques nationaux compatibles et complémentaires de l’aire nationale, fournis par l’État concerné en tant qu’information </w:t>
      </w:r>
      <w:r w:rsidR="00D52D5C" w:rsidRPr="009F1558">
        <w:rPr>
          <w:lang w:val="fr-FR"/>
        </w:rPr>
        <w:t>à l’intention de</w:t>
      </w:r>
      <w:r w:rsidRPr="009F1558">
        <w:rPr>
          <w:lang w:val="fr-FR"/>
        </w:rPr>
        <w:t xml:space="preserve"> l’Organe subsidiaire chargé de fournir des avis scientifiques, techniques et technologiques et </w:t>
      </w:r>
      <w:r w:rsidR="00D52D5C" w:rsidRPr="009F1558">
        <w:rPr>
          <w:lang w:val="fr-FR"/>
        </w:rPr>
        <w:t xml:space="preserve">de </w:t>
      </w:r>
      <w:r w:rsidRPr="009F1558">
        <w:rPr>
          <w:lang w:val="fr-FR"/>
        </w:rPr>
        <w:t>la Conférence des Parties</w:t>
      </w:r>
      <w:r w:rsidR="002D019E" w:rsidRPr="009F1558">
        <w:rPr>
          <w:lang w:val="fr-FR"/>
        </w:rPr>
        <w:t> </w:t>
      </w:r>
      <w:r w:rsidRPr="009F1558">
        <w:rPr>
          <w:lang w:val="fr-FR"/>
        </w:rPr>
        <w:t>;</w:t>
      </w:r>
    </w:p>
    <w:p w14:paraId="6912DCBC" w14:textId="02C5D7ED" w:rsidR="002F5B77" w:rsidRPr="009F1558" w:rsidRDefault="002369A9" w:rsidP="00CA55E9">
      <w:pPr>
        <w:pStyle w:val="Para1"/>
        <w:numPr>
          <w:ilvl w:val="0"/>
          <w:numId w:val="0"/>
        </w:numPr>
        <w:tabs>
          <w:tab w:val="clear" w:pos="567"/>
          <w:tab w:val="clear" w:pos="1134"/>
        </w:tabs>
        <w:ind w:left="567" w:firstLine="567"/>
        <w:rPr>
          <w:kern w:val="22"/>
          <w:lang w:val="fr-FR"/>
        </w:rPr>
      </w:pPr>
      <w:r w:rsidRPr="009F1558">
        <w:rPr>
          <w:lang w:val="fr-FR"/>
        </w:rPr>
        <w:t>e)</w:t>
      </w:r>
      <w:r w:rsidRPr="009F1558">
        <w:rPr>
          <w:lang w:val="fr-FR"/>
        </w:rPr>
        <w:tab/>
        <w:t xml:space="preserve">Les rapports d’ateliers régionaux organisés par le </w:t>
      </w:r>
      <w:r w:rsidR="00D52D5C" w:rsidRPr="009F1558">
        <w:rPr>
          <w:lang w:val="fr-FR"/>
        </w:rPr>
        <w:t>s</w:t>
      </w:r>
      <w:r w:rsidRPr="009F1558">
        <w:rPr>
          <w:lang w:val="fr-FR"/>
        </w:rPr>
        <w:t>ecrétariat de la Convention sur la diversité biologique afin de faciliter la description d’aires marines d’importance écologique ou biologique</w:t>
      </w:r>
      <w:r w:rsidR="002D019E" w:rsidRPr="009F1558">
        <w:rPr>
          <w:lang w:val="fr-FR"/>
        </w:rPr>
        <w:t> </w:t>
      </w:r>
      <w:r w:rsidRPr="009F1558">
        <w:rPr>
          <w:lang w:val="fr-FR"/>
        </w:rPr>
        <w:t>;</w:t>
      </w:r>
    </w:p>
    <w:p w14:paraId="07156F3A" w14:textId="60CC984E" w:rsidR="002369A9" w:rsidRPr="009F1558" w:rsidRDefault="002369A9" w:rsidP="002369A9">
      <w:pPr>
        <w:pStyle w:val="Para1"/>
        <w:numPr>
          <w:ilvl w:val="0"/>
          <w:numId w:val="0"/>
        </w:numPr>
        <w:tabs>
          <w:tab w:val="clear" w:pos="567"/>
          <w:tab w:val="clear" w:pos="1134"/>
        </w:tabs>
        <w:ind w:left="567" w:firstLine="567"/>
        <w:rPr>
          <w:kern w:val="22"/>
          <w:lang w:val="fr-FR"/>
        </w:rPr>
      </w:pPr>
      <w:r w:rsidRPr="009F1558">
        <w:rPr>
          <w:lang w:val="fr-FR"/>
        </w:rPr>
        <w:t>f)</w:t>
      </w:r>
      <w:r w:rsidRPr="009F1558">
        <w:rPr>
          <w:lang w:val="fr-FR"/>
        </w:rPr>
        <w:tab/>
        <w:t xml:space="preserve">Une archive des versions antérieures des descriptions des aires marines d’importance écologique ou biologique </w:t>
      </w:r>
      <w:r w:rsidR="00D52D5C" w:rsidRPr="009F1558">
        <w:rPr>
          <w:lang w:val="fr-FR"/>
        </w:rPr>
        <w:t xml:space="preserve">contenues </w:t>
      </w:r>
      <w:r w:rsidRPr="009F1558">
        <w:rPr>
          <w:lang w:val="fr-FR"/>
        </w:rPr>
        <w:t>dans le mécanisme d’échange d’information</w:t>
      </w:r>
      <w:r w:rsidR="00D52D5C" w:rsidRPr="009F1558">
        <w:rPr>
          <w:lang w:val="fr-FR"/>
        </w:rPr>
        <w:t>s</w:t>
      </w:r>
      <w:r w:rsidRPr="009F1558">
        <w:rPr>
          <w:lang w:val="fr-FR"/>
        </w:rPr>
        <w:t>, lorsque les descriptions ont été modifiées, dont l’information sur les modalités ayant servi à la description originale dans le mécanisme d’échange d’information</w:t>
      </w:r>
      <w:r w:rsidR="00D52D5C" w:rsidRPr="009F1558">
        <w:rPr>
          <w:lang w:val="fr-FR"/>
        </w:rPr>
        <w:t>s</w:t>
      </w:r>
      <w:r w:rsidR="002D019E" w:rsidRPr="009F1558">
        <w:rPr>
          <w:lang w:val="fr-FR"/>
        </w:rPr>
        <w:t> </w:t>
      </w:r>
      <w:r w:rsidRPr="009F1558">
        <w:rPr>
          <w:lang w:val="fr-FR"/>
        </w:rPr>
        <w:t>;</w:t>
      </w:r>
    </w:p>
    <w:p w14:paraId="5C58B54C" w14:textId="5B223FB0" w:rsidR="002369A9" w:rsidRPr="009F1558" w:rsidRDefault="002369A9" w:rsidP="002369A9">
      <w:pPr>
        <w:pStyle w:val="Para1"/>
        <w:numPr>
          <w:ilvl w:val="0"/>
          <w:numId w:val="0"/>
        </w:numPr>
        <w:tabs>
          <w:tab w:val="clear" w:pos="567"/>
          <w:tab w:val="clear" w:pos="1134"/>
        </w:tabs>
        <w:ind w:left="567" w:firstLine="567"/>
        <w:rPr>
          <w:kern w:val="22"/>
          <w:lang w:val="fr-FR"/>
        </w:rPr>
      </w:pPr>
      <w:r w:rsidRPr="009F1558">
        <w:rPr>
          <w:lang w:val="fr-FR"/>
        </w:rPr>
        <w:t>g)</w:t>
      </w:r>
      <w:r w:rsidRPr="009F1558">
        <w:rPr>
          <w:lang w:val="fr-FR"/>
        </w:rPr>
        <w:tab/>
      </w:r>
      <w:r w:rsidR="00D52D5C" w:rsidRPr="009F1558">
        <w:rPr>
          <w:lang w:val="fr-FR"/>
        </w:rPr>
        <w:t>Les orientations</w:t>
      </w:r>
      <w:r w:rsidRPr="009F1558">
        <w:rPr>
          <w:lang w:val="fr-FR"/>
        </w:rPr>
        <w:t xml:space="preserve"> concernant l’application des critères d’aires marines d’importance écologique ou biologique et l’utilisation de l’information contenue dans la description de ces aires</w:t>
      </w:r>
      <w:r w:rsidR="002D019E" w:rsidRPr="009F1558">
        <w:rPr>
          <w:lang w:val="fr-FR"/>
        </w:rPr>
        <w:t> </w:t>
      </w:r>
      <w:r w:rsidRPr="009F1558">
        <w:rPr>
          <w:lang w:val="fr-FR"/>
        </w:rPr>
        <w:t>;</w:t>
      </w:r>
    </w:p>
    <w:p w14:paraId="52300B69" w14:textId="396A676D" w:rsidR="002369A9" w:rsidRPr="009F1558" w:rsidRDefault="002369A9" w:rsidP="002369A9">
      <w:pPr>
        <w:pStyle w:val="Para1"/>
        <w:numPr>
          <w:ilvl w:val="0"/>
          <w:numId w:val="0"/>
        </w:numPr>
        <w:tabs>
          <w:tab w:val="clear" w:pos="567"/>
          <w:tab w:val="clear" w:pos="1134"/>
        </w:tabs>
        <w:ind w:left="567" w:firstLine="567"/>
        <w:rPr>
          <w:lang w:val="fr-FR"/>
        </w:rPr>
      </w:pPr>
      <w:r w:rsidRPr="009F1558">
        <w:rPr>
          <w:lang w:val="fr-FR"/>
        </w:rPr>
        <w:t>h)</w:t>
      </w:r>
      <w:r w:rsidRPr="009F1558">
        <w:rPr>
          <w:lang w:val="fr-FR"/>
        </w:rPr>
        <w:tab/>
        <w:t xml:space="preserve">D’autres informations scientifiques et techniques, et autres formes de connaissances, </w:t>
      </w:r>
      <w:r w:rsidR="00D52D5C" w:rsidRPr="009F1558">
        <w:rPr>
          <w:lang w:val="fr-FR"/>
        </w:rPr>
        <w:t>notamment</w:t>
      </w:r>
      <w:r w:rsidR="00D11B22" w:rsidRPr="009F1558">
        <w:rPr>
          <w:lang w:val="fr-FR"/>
        </w:rPr>
        <w:t xml:space="preserve">, </w:t>
      </w:r>
      <w:r w:rsidRPr="009F1558">
        <w:rPr>
          <w:lang w:val="fr-FR"/>
        </w:rPr>
        <w:t>si elles sont disponibles, les connaissances traditionnelles des peuples autochtones et communautés locales, obtenues avec leur consentement préalable, libre et éclairé concernant les aires décrites comme répondant aux critères d’aires marines d’importance écologique ou biologique</w:t>
      </w:r>
      <w:r w:rsidR="002D019E" w:rsidRPr="009F1558">
        <w:rPr>
          <w:lang w:val="fr-FR"/>
        </w:rPr>
        <w:t> </w:t>
      </w:r>
      <w:r w:rsidRPr="009F1558">
        <w:rPr>
          <w:lang w:val="fr-FR"/>
        </w:rPr>
        <w:t>;</w:t>
      </w:r>
    </w:p>
    <w:p w14:paraId="18329D14" w14:textId="77777777" w:rsidR="002369A9" w:rsidRPr="009F1558" w:rsidRDefault="002369A9" w:rsidP="002369A9">
      <w:pPr>
        <w:tabs>
          <w:tab w:val="clear" w:pos="567"/>
        </w:tabs>
        <w:ind w:left="567" w:firstLine="567"/>
        <w:rPr>
          <w:lang w:val="fr-FR"/>
        </w:rPr>
      </w:pPr>
      <w:r w:rsidRPr="009F1558">
        <w:rPr>
          <w:lang w:val="fr-FR"/>
        </w:rPr>
        <w:t>i)</w:t>
      </w:r>
      <w:r w:rsidRPr="009F1558">
        <w:rPr>
          <w:lang w:val="fr-FR"/>
        </w:rPr>
        <w:tab/>
        <w:t>Des informations et des expériences liées à l’application d’autres critères scientifiques pertinents et complémentaires faisant l’objet d’un consensus intergouvernemental.</w:t>
      </w:r>
    </w:p>
    <w:p w14:paraId="68C0CB40" w14:textId="4153B9E2" w:rsidR="002369A9" w:rsidRPr="009F1558" w:rsidRDefault="002369A9" w:rsidP="002369A9">
      <w:pPr>
        <w:pStyle w:val="CBDH1"/>
        <w:rPr>
          <w:snapToGrid w:val="0"/>
          <w:sz w:val="24"/>
          <w:szCs w:val="24"/>
          <w:lang w:val="fr-FR"/>
        </w:rPr>
      </w:pPr>
      <w:r w:rsidRPr="009F1558">
        <w:rPr>
          <w:snapToGrid w:val="0"/>
          <w:sz w:val="24"/>
          <w:szCs w:val="24"/>
          <w:lang w:val="fr-FR"/>
        </w:rPr>
        <w:t>III.</w:t>
      </w:r>
      <w:r w:rsidRPr="009F1558">
        <w:rPr>
          <w:snapToGrid w:val="0"/>
          <w:sz w:val="24"/>
          <w:szCs w:val="24"/>
          <w:lang w:val="fr-FR"/>
        </w:rPr>
        <w:tab/>
        <w:t>Modalités de modification des descriptions d’aires marines d’importance écologique ou biologique et de description de nouvelles aires respectant les critères d’aires marines d’importance écologique ou biologique</w:t>
      </w:r>
    </w:p>
    <w:p w14:paraId="47423EED" w14:textId="0A7F786B" w:rsidR="002369A9" w:rsidRPr="009F1558" w:rsidRDefault="002369A9" w:rsidP="00607AE5">
      <w:pPr>
        <w:pStyle w:val="CBDH2"/>
        <w:numPr>
          <w:ilvl w:val="0"/>
          <w:numId w:val="41"/>
        </w:numPr>
        <w:ind w:left="567"/>
        <w:jc w:val="left"/>
        <w:rPr>
          <w:sz w:val="22"/>
          <w:lang w:val="fr-FR"/>
        </w:rPr>
      </w:pPr>
      <w:r w:rsidRPr="009F1558">
        <w:rPr>
          <w:sz w:val="22"/>
          <w:lang w:val="fr-FR"/>
        </w:rPr>
        <w:t>Modification de description d’aires marines d’importance écologique ou biologique ou de description de nouvelles aires respectant les critères d’aires marines d’importance écologique ou biologique relevant de la juridiction nationale</w:t>
      </w:r>
    </w:p>
    <w:p w14:paraId="5374DA6C" w14:textId="31DC5F72" w:rsidR="002369A9" w:rsidRPr="009F1558" w:rsidRDefault="00607AE5" w:rsidP="00607AE5">
      <w:pPr>
        <w:pStyle w:val="CBDH2"/>
        <w:jc w:val="left"/>
        <w:rPr>
          <w:sz w:val="22"/>
          <w:lang w:val="fr-FR"/>
        </w:rPr>
      </w:pPr>
      <w:r w:rsidRPr="009F1558">
        <w:rPr>
          <w:lang w:val="fr-FR"/>
        </w:rPr>
        <w:t>1.</w:t>
      </w:r>
      <w:r w:rsidRPr="009F1558">
        <w:rPr>
          <w:lang w:val="fr-FR"/>
        </w:rPr>
        <w:tab/>
        <w:t xml:space="preserve">Inclusion dans le </w:t>
      </w:r>
      <w:r w:rsidR="00D52D5C" w:rsidRPr="009F1558">
        <w:rPr>
          <w:lang w:val="fr-FR"/>
        </w:rPr>
        <w:t>registre</w:t>
      </w:r>
      <w:r w:rsidRPr="009F1558">
        <w:rPr>
          <w:lang w:val="fr-FR"/>
        </w:rPr>
        <w:t xml:space="preserve"> des aires marines d’importance écologique ou biologique</w:t>
      </w:r>
      <w:r w:rsidRPr="009F1558">
        <w:rPr>
          <w:vertAlign w:val="superscript"/>
          <w:lang w:val="fr-FR"/>
        </w:rPr>
        <w:footnoteReference w:id="17"/>
      </w:r>
    </w:p>
    <w:p w14:paraId="44EC3049" w14:textId="268DAB12" w:rsidR="002369A9" w:rsidRPr="009F1558" w:rsidRDefault="002369A9" w:rsidP="002369A9">
      <w:pPr>
        <w:pStyle w:val="Para1"/>
        <w:numPr>
          <w:ilvl w:val="0"/>
          <w:numId w:val="0"/>
        </w:numPr>
        <w:tabs>
          <w:tab w:val="clear" w:pos="567"/>
        </w:tabs>
        <w:ind w:left="567"/>
        <w:rPr>
          <w:lang w:val="fr-FR"/>
        </w:rPr>
      </w:pPr>
      <w:r w:rsidRPr="009F1558">
        <w:rPr>
          <w:lang w:val="fr-FR"/>
        </w:rPr>
        <w:t>8.</w:t>
      </w:r>
      <w:r w:rsidRPr="009F1558">
        <w:rPr>
          <w:lang w:val="fr-FR"/>
        </w:rPr>
        <w:tab/>
      </w:r>
      <w:r w:rsidR="00D52D5C" w:rsidRPr="009F1558">
        <w:rPr>
          <w:lang w:val="fr-FR"/>
        </w:rPr>
        <w:t>Toute</w:t>
      </w:r>
      <w:r w:rsidRPr="009F1558">
        <w:rPr>
          <w:lang w:val="fr-FR"/>
        </w:rPr>
        <w:t xml:space="preserve"> proposition</w:t>
      </w:r>
      <w:r w:rsidRPr="009F1558">
        <w:rPr>
          <w:rStyle w:val="Appelnotedebasdep"/>
          <w:rFonts w:eastAsiaTheme="majorEastAsia"/>
          <w:lang w:val="fr-FR"/>
        </w:rPr>
        <w:footnoteReference w:id="18"/>
      </w:r>
      <w:r w:rsidRPr="009F1558">
        <w:rPr>
          <w:lang w:val="fr-FR"/>
        </w:rPr>
        <w:t xml:space="preserve"> </w:t>
      </w:r>
      <w:r w:rsidR="00D52D5C" w:rsidRPr="009F1558">
        <w:rPr>
          <w:lang w:val="fr-FR"/>
        </w:rPr>
        <w:t>de</w:t>
      </w:r>
      <w:r w:rsidRPr="009F1558">
        <w:rPr>
          <w:lang w:val="fr-FR"/>
        </w:rPr>
        <w:t xml:space="preserve"> modification ou </w:t>
      </w:r>
      <w:r w:rsidR="00D52D5C" w:rsidRPr="009F1558">
        <w:rPr>
          <w:lang w:val="fr-FR"/>
        </w:rPr>
        <w:t>de</w:t>
      </w:r>
      <w:r w:rsidRPr="009F1558">
        <w:rPr>
          <w:lang w:val="fr-FR"/>
        </w:rPr>
        <w:t xml:space="preserve"> description d’une aire relevant de la juridiction nationale </w:t>
      </w:r>
      <w:r w:rsidR="00D52D5C" w:rsidRPr="009F1558">
        <w:rPr>
          <w:lang w:val="fr-FR"/>
        </w:rPr>
        <w:t>en vue</w:t>
      </w:r>
      <w:r w:rsidRPr="009F1558">
        <w:rPr>
          <w:lang w:val="fr-FR"/>
        </w:rPr>
        <w:t xml:space="preserve"> de l’inclure dans le </w:t>
      </w:r>
      <w:r w:rsidR="00D52D5C" w:rsidRPr="009F1558">
        <w:rPr>
          <w:lang w:val="fr-FR"/>
        </w:rPr>
        <w:t>registre</w:t>
      </w:r>
      <w:r w:rsidRPr="009F1558">
        <w:rPr>
          <w:lang w:val="fr-FR"/>
        </w:rPr>
        <w:t xml:space="preserve"> des aires marines d’importance écologique ou biologique doit être remise au </w:t>
      </w:r>
      <w:r w:rsidR="00D52D5C" w:rsidRPr="009F1558">
        <w:rPr>
          <w:lang w:val="fr-FR"/>
        </w:rPr>
        <w:t>s</w:t>
      </w:r>
      <w:r w:rsidRPr="009F1558">
        <w:rPr>
          <w:lang w:val="fr-FR"/>
        </w:rPr>
        <w:t>ecrétariat, accompagnée d’information</w:t>
      </w:r>
      <w:r w:rsidR="00D52D5C" w:rsidRPr="009F1558">
        <w:rPr>
          <w:lang w:val="fr-FR"/>
        </w:rPr>
        <w:t>s</w:t>
      </w:r>
      <w:r w:rsidRPr="009F1558">
        <w:rPr>
          <w:lang w:val="fr-FR"/>
        </w:rPr>
        <w:t xml:space="preserve"> sur le processus utilisé pour </w:t>
      </w:r>
      <w:r w:rsidR="00D52D5C" w:rsidRPr="009F1558">
        <w:rPr>
          <w:lang w:val="fr-FR"/>
        </w:rPr>
        <w:t>élaborer</w:t>
      </w:r>
      <w:r w:rsidRPr="009F1558">
        <w:rPr>
          <w:lang w:val="fr-FR"/>
        </w:rPr>
        <w:t xml:space="preserve"> la </w:t>
      </w:r>
      <w:r w:rsidRPr="009F1558">
        <w:rPr>
          <w:lang w:val="fr-FR"/>
        </w:rPr>
        <w:lastRenderedPageBreak/>
        <w:t xml:space="preserve">proposition, y compris tout processus d’examen par les pairs et, lorsque des informations fondées sur les connaissances traditionnelles sont incluses, toute information sur les consultations tenues avec les peuples autochtones et communautés locales en ayant obtenu leur consentement préalable, libre et éclairé, </w:t>
      </w:r>
      <w:r w:rsidRPr="009F1558">
        <w:rPr>
          <w:color w:val="000000"/>
          <w:shd w:val="clear" w:color="auto" w:fill="FFFFFF"/>
          <w:lang w:val="fr-FR"/>
        </w:rPr>
        <w:t>conformément à la législation nationale pertinente, aux instruments internationaux, y compris la déclaration des Nations Unies sur les droits des peuples autochtones, et au droit international des droits de l</w:t>
      </w:r>
      <w:r w:rsidR="002D019E" w:rsidRPr="009F1558">
        <w:rPr>
          <w:color w:val="000000"/>
          <w:shd w:val="clear" w:color="auto" w:fill="FFFFFF"/>
          <w:lang w:val="fr-FR"/>
        </w:rPr>
        <w:t>’</w:t>
      </w:r>
      <w:r w:rsidRPr="009F1558">
        <w:rPr>
          <w:color w:val="000000"/>
          <w:shd w:val="clear" w:color="auto" w:fill="FFFFFF"/>
          <w:lang w:val="fr-FR"/>
        </w:rPr>
        <w:t>homme</w:t>
      </w:r>
      <w:r w:rsidRPr="009F1558">
        <w:rPr>
          <w:lang w:val="fr-FR"/>
        </w:rPr>
        <w:t xml:space="preserve"> et, s’il y a lieu, aux Lignes directrices volontaires de Mo’ otz Kuxtal</w:t>
      </w:r>
      <w:r w:rsidRPr="009F1558">
        <w:rPr>
          <w:rStyle w:val="Appelnotedebasdep"/>
          <w:rFonts w:eastAsiaTheme="majorEastAsia"/>
          <w:lang w:val="fr-FR"/>
        </w:rPr>
        <w:footnoteReference w:id="19"/>
      </w:r>
      <w:r w:rsidRPr="009F1558">
        <w:rPr>
          <w:lang w:val="fr-FR"/>
        </w:rPr>
        <w:t xml:space="preserve">. </w:t>
      </w:r>
      <w:r w:rsidR="00D52D5C" w:rsidRPr="009F1558">
        <w:rPr>
          <w:lang w:val="fr-FR"/>
        </w:rPr>
        <w:t>L’entité</w:t>
      </w:r>
      <w:r w:rsidRPr="009F1558">
        <w:rPr>
          <w:lang w:val="fr-FR"/>
        </w:rPr>
        <w:t xml:space="preserve"> peut aussi utiliser un des scénarios ci-dessous pour élaborer une proposition :</w:t>
      </w:r>
    </w:p>
    <w:p w14:paraId="34052C33" w14:textId="7A63D62D" w:rsidR="002369A9" w:rsidRPr="009F1558" w:rsidRDefault="002369A9" w:rsidP="002369A9">
      <w:pPr>
        <w:pStyle w:val="Para1"/>
        <w:numPr>
          <w:ilvl w:val="0"/>
          <w:numId w:val="0"/>
        </w:numPr>
        <w:tabs>
          <w:tab w:val="clear" w:pos="567"/>
          <w:tab w:val="clear" w:pos="1134"/>
        </w:tabs>
        <w:ind w:left="567" w:firstLine="567"/>
        <w:rPr>
          <w:lang w:val="fr-FR"/>
        </w:rPr>
      </w:pPr>
      <w:r w:rsidRPr="009F1558">
        <w:rPr>
          <w:lang w:val="fr-FR"/>
        </w:rPr>
        <w:t>a)</w:t>
      </w:r>
      <w:r w:rsidRPr="009F1558">
        <w:rPr>
          <w:lang w:val="fr-FR"/>
        </w:rPr>
        <w:tab/>
      </w:r>
      <w:r w:rsidR="00D52D5C" w:rsidRPr="009F1558">
        <w:rPr>
          <w:lang w:val="fr-FR"/>
        </w:rPr>
        <w:t>L’entité</w:t>
      </w:r>
      <w:r w:rsidR="00D52D5C" w:rsidRPr="009F1558">
        <w:rPr>
          <w:lang w:val="fr-FR"/>
        </w:rPr>
        <w:t xml:space="preserve"> </w:t>
      </w:r>
      <w:r w:rsidRPr="009F1558">
        <w:rPr>
          <w:lang w:val="fr-FR"/>
        </w:rPr>
        <w:t xml:space="preserve">peut demander au </w:t>
      </w:r>
      <w:r w:rsidR="00D52D5C" w:rsidRPr="009F1558">
        <w:rPr>
          <w:lang w:val="fr-FR"/>
        </w:rPr>
        <w:t>s</w:t>
      </w:r>
      <w:r w:rsidRPr="009F1558">
        <w:rPr>
          <w:lang w:val="fr-FR"/>
        </w:rPr>
        <w:t xml:space="preserve">ecrétariat d’émettre une notification aux fins d’information, concernant son intention de </w:t>
      </w:r>
      <w:r w:rsidR="00D52D5C" w:rsidRPr="009F1558">
        <w:rPr>
          <w:lang w:val="fr-FR"/>
        </w:rPr>
        <w:t>soumettre</w:t>
      </w:r>
      <w:r w:rsidRPr="009F1558">
        <w:rPr>
          <w:lang w:val="fr-FR"/>
        </w:rPr>
        <w:t xml:space="preserve"> une description ou une modification avant que la proposition ne soit élaborée</w:t>
      </w:r>
      <w:r w:rsidR="002D019E" w:rsidRPr="009F1558">
        <w:rPr>
          <w:lang w:val="fr-FR"/>
        </w:rPr>
        <w:t> </w:t>
      </w:r>
      <w:r w:rsidRPr="009F1558">
        <w:rPr>
          <w:lang w:val="fr-FR"/>
        </w:rPr>
        <w:t>;</w:t>
      </w:r>
    </w:p>
    <w:p w14:paraId="457D6589" w14:textId="71830D28" w:rsidR="002369A9" w:rsidRPr="009F1558" w:rsidRDefault="002369A9" w:rsidP="002369A9">
      <w:pPr>
        <w:pStyle w:val="Para1"/>
        <w:numPr>
          <w:ilvl w:val="0"/>
          <w:numId w:val="0"/>
        </w:numPr>
        <w:tabs>
          <w:tab w:val="clear" w:pos="567"/>
          <w:tab w:val="clear" w:pos="1134"/>
        </w:tabs>
        <w:ind w:left="567" w:firstLine="567"/>
        <w:rPr>
          <w:lang w:val="fr-FR"/>
        </w:rPr>
      </w:pPr>
      <w:r w:rsidRPr="009F1558">
        <w:rPr>
          <w:lang w:val="fr-FR"/>
        </w:rPr>
        <w:t>b)</w:t>
      </w:r>
      <w:r w:rsidRPr="009F1558">
        <w:rPr>
          <w:lang w:val="fr-FR"/>
        </w:rPr>
        <w:tab/>
      </w:r>
      <w:r w:rsidR="00D52D5C" w:rsidRPr="009F1558">
        <w:rPr>
          <w:lang w:val="fr-FR"/>
        </w:rPr>
        <w:t xml:space="preserve">L’entité </w:t>
      </w:r>
      <w:r w:rsidRPr="009F1558">
        <w:rPr>
          <w:lang w:val="fr-FR"/>
        </w:rPr>
        <w:t xml:space="preserve">peut aussi élaborer ou peaufiner un projet de proposition lors d’un atelier sur les aires marines d’importance écologique ou biologique organisé en </w:t>
      </w:r>
      <w:r w:rsidR="00D52D5C" w:rsidRPr="009F1558">
        <w:rPr>
          <w:lang w:val="fr-FR"/>
        </w:rPr>
        <w:t>application</w:t>
      </w:r>
      <w:r w:rsidRPr="009F1558">
        <w:rPr>
          <w:lang w:val="fr-FR"/>
        </w:rPr>
        <w:t xml:space="preserve"> du paragraphe</w:t>
      </w:r>
      <w:r w:rsidR="002D019E" w:rsidRPr="009F1558">
        <w:rPr>
          <w:lang w:val="fr-FR"/>
        </w:rPr>
        <w:t> </w:t>
      </w:r>
      <w:r w:rsidRPr="009F1558">
        <w:rPr>
          <w:lang w:val="fr-FR"/>
        </w:rPr>
        <w:t xml:space="preserve">4 de la présente décision, avant de le proposer au </w:t>
      </w:r>
      <w:r w:rsidR="00D52D5C" w:rsidRPr="009F1558">
        <w:rPr>
          <w:lang w:val="fr-FR"/>
        </w:rPr>
        <w:t>s</w:t>
      </w:r>
      <w:r w:rsidRPr="009F1558">
        <w:rPr>
          <w:lang w:val="fr-FR"/>
        </w:rPr>
        <w:t>ecrétariat.</w:t>
      </w:r>
    </w:p>
    <w:p w14:paraId="76AD1DC5" w14:textId="6C1876CF" w:rsidR="002369A9" w:rsidRPr="009F1558" w:rsidRDefault="002369A9" w:rsidP="002369A9">
      <w:pPr>
        <w:pStyle w:val="Para1"/>
        <w:numPr>
          <w:ilvl w:val="0"/>
          <w:numId w:val="0"/>
        </w:numPr>
        <w:tabs>
          <w:tab w:val="clear" w:pos="567"/>
        </w:tabs>
        <w:ind w:left="567"/>
        <w:rPr>
          <w:lang w:val="fr-FR"/>
        </w:rPr>
      </w:pPr>
      <w:r w:rsidRPr="009F1558">
        <w:rPr>
          <w:lang w:val="fr-FR"/>
        </w:rPr>
        <w:t>9.</w:t>
      </w:r>
      <w:r w:rsidRPr="009F1558">
        <w:rPr>
          <w:lang w:val="fr-FR"/>
        </w:rPr>
        <w:tab/>
        <w:t xml:space="preserve">Le </w:t>
      </w:r>
      <w:r w:rsidR="00D52D5C" w:rsidRPr="009F1558">
        <w:rPr>
          <w:lang w:val="fr-FR"/>
        </w:rPr>
        <w:t>s</w:t>
      </w:r>
      <w:r w:rsidRPr="009F1558">
        <w:rPr>
          <w:lang w:val="fr-FR"/>
        </w:rPr>
        <w:t xml:space="preserve">ecrétariat donne accès à la proposition par le biais du mécanisme </w:t>
      </w:r>
      <w:r w:rsidR="00CB29FD">
        <w:rPr>
          <w:lang w:val="fr-FR"/>
        </w:rPr>
        <w:t>d’échange d’informations concernant</w:t>
      </w:r>
      <w:r w:rsidRPr="009F1558">
        <w:rPr>
          <w:lang w:val="fr-FR"/>
        </w:rPr>
        <w:t xml:space="preserve"> les aires marines d’importance écologique ou biologique, après réception, et émet une notification visant à fournir de</w:t>
      </w:r>
      <w:r w:rsidR="00D52D5C" w:rsidRPr="009F1558">
        <w:rPr>
          <w:lang w:val="fr-FR"/>
        </w:rPr>
        <w:t>s</w:t>
      </w:r>
      <w:r w:rsidRPr="009F1558">
        <w:rPr>
          <w:lang w:val="fr-FR"/>
        </w:rPr>
        <w:t xml:space="preserve"> information</w:t>
      </w:r>
      <w:r w:rsidR="00D52D5C" w:rsidRPr="009F1558">
        <w:rPr>
          <w:lang w:val="fr-FR"/>
        </w:rPr>
        <w:t>s</w:t>
      </w:r>
      <w:r w:rsidRPr="009F1558">
        <w:rPr>
          <w:lang w:val="fr-FR"/>
        </w:rPr>
        <w:t xml:space="preserve"> sur la proposition et communiquer son </w:t>
      </w:r>
      <w:r w:rsidR="00D52D5C" w:rsidRPr="009F1558">
        <w:rPr>
          <w:lang w:val="fr-FR"/>
        </w:rPr>
        <w:t>inclusion</w:t>
      </w:r>
      <w:r w:rsidRPr="009F1558">
        <w:rPr>
          <w:lang w:val="fr-FR"/>
        </w:rPr>
        <w:t xml:space="preserve"> dans le mécanisme. Les Parties, les autres </w:t>
      </w:r>
      <w:r w:rsidR="002D019E" w:rsidRPr="009F1558">
        <w:rPr>
          <w:lang w:val="fr-FR"/>
        </w:rPr>
        <w:t>g</w:t>
      </w:r>
      <w:r w:rsidRPr="009F1558">
        <w:rPr>
          <w:lang w:val="fr-FR"/>
        </w:rPr>
        <w:t xml:space="preserve">ouvernements et les organisations concernées sont invités à présenter leurs observations pendant une période de six mois, et le </w:t>
      </w:r>
      <w:r w:rsidR="00D52D5C" w:rsidRPr="009F1558">
        <w:rPr>
          <w:lang w:val="fr-FR"/>
        </w:rPr>
        <w:t>s</w:t>
      </w:r>
      <w:r w:rsidRPr="009F1558">
        <w:rPr>
          <w:lang w:val="fr-FR"/>
        </w:rPr>
        <w:t>ecrétariat transmet toutes les observations reçues à l</w:t>
      </w:r>
      <w:r w:rsidR="002D019E" w:rsidRPr="009F1558">
        <w:rPr>
          <w:lang w:val="fr-FR"/>
        </w:rPr>
        <w:t>’</w:t>
      </w:r>
      <w:r w:rsidRPr="009F1558">
        <w:rPr>
          <w:lang w:val="fr-FR"/>
        </w:rPr>
        <w:t>auteur de la proposition.</w:t>
      </w:r>
    </w:p>
    <w:p w14:paraId="6A5C0912" w14:textId="234CAFED" w:rsidR="002369A9" w:rsidRPr="009F1558" w:rsidRDefault="002369A9" w:rsidP="002369A9">
      <w:pPr>
        <w:pStyle w:val="Para1"/>
        <w:numPr>
          <w:ilvl w:val="0"/>
          <w:numId w:val="0"/>
        </w:numPr>
        <w:tabs>
          <w:tab w:val="clear" w:pos="567"/>
        </w:tabs>
        <w:ind w:left="567"/>
        <w:rPr>
          <w:color w:val="000000"/>
          <w:lang w:val="fr-FR"/>
        </w:rPr>
      </w:pPr>
      <w:r w:rsidRPr="009F1558">
        <w:rPr>
          <w:color w:val="000000"/>
          <w:lang w:val="fr-FR"/>
        </w:rPr>
        <w:t>10.</w:t>
      </w:r>
      <w:r w:rsidRPr="009F1558">
        <w:rPr>
          <w:color w:val="000000"/>
          <w:lang w:val="fr-FR"/>
        </w:rPr>
        <w:tab/>
      </w:r>
      <w:r w:rsidR="00D52D5C" w:rsidRPr="009F1558">
        <w:rPr>
          <w:color w:val="000000"/>
          <w:lang w:val="fr-FR"/>
        </w:rPr>
        <w:t>L’entité</w:t>
      </w:r>
      <w:r w:rsidRPr="009F1558">
        <w:rPr>
          <w:color w:val="000000"/>
          <w:lang w:val="fr-FR"/>
        </w:rPr>
        <w:t xml:space="preserve"> peut, après réception des commentaires qui seront publiés dans le </w:t>
      </w:r>
      <w:r w:rsidR="00CB29FD">
        <w:rPr>
          <w:color w:val="000000"/>
          <w:lang w:val="fr-FR"/>
        </w:rPr>
        <w:t>mécanisme d’échange d’informations</w:t>
      </w:r>
      <w:r w:rsidRPr="009F1558">
        <w:rPr>
          <w:color w:val="000000"/>
          <w:lang w:val="fr-FR"/>
        </w:rPr>
        <w:t>, s’il y a lieu :</w:t>
      </w:r>
    </w:p>
    <w:p w14:paraId="67D4F724" w14:textId="11C95765" w:rsidR="002369A9" w:rsidRPr="009F1558" w:rsidRDefault="002369A9" w:rsidP="002369A9">
      <w:pPr>
        <w:pStyle w:val="Para1"/>
        <w:numPr>
          <w:ilvl w:val="0"/>
          <w:numId w:val="0"/>
        </w:numPr>
        <w:tabs>
          <w:tab w:val="clear" w:pos="567"/>
        </w:tabs>
        <w:ind w:left="567" w:firstLine="567"/>
        <w:rPr>
          <w:color w:val="000000"/>
          <w:lang w:val="fr-FR"/>
        </w:rPr>
      </w:pPr>
      <w:r w:rsidRPr="009F1558">
        <w:rPr>
          <w:color w:val="000000"/>
          <w:lang w:val="fr-FR"/>
        </w:rPr>
        <w:t>a)</w:t>
      </w:r>
      <w:r w:rsidRPr="009F1558">
        <w:rPr>
          <w:color w:val="000000"/>
          <w:lang w:val="fr-FR"/>
        </w:rPr>
        <w:tab/>
        <w:t xml:space="preserve">Répondre aux commentaires, le cas échéant, et fournir une version révisée de la proposition au </w:t>
      </w:r>
      <w:r w:rsidR="00D52D5C" w:rsidRPr="009F1558">
        <w:rPr>
          <w:color w:val="000000"/>
          <w:lang w:val="fr-FR"/>
        </w:rPr>
        <w:t>s</w:t>
      </w:r>
      <w:r w:rsidRPr="009F1558">
        <w:rPr>
          <w:color w:val="000000"/>
          <w:lang w:val="fr-FR"/>
        </w:rPr>
        <w:t>ecrétariat, si nécessaire</w:t>
      </w:r>
      <w:r w:rsidR="002D019E" w:rsidRPr="009F1558">
        <w:rPr>
          <w:color w:val="000000"/>
          <w:lang w:val="fr-FR"/>
        </w:rPr>
        <w:t> </w:t>
      </w:r>
      <w:r w:rsidRPr="009F1558">
        <w:rPr>
          <w:color w:val="000000"/>
          <w:lang w:val="fr-FR"/>
        </w:rPr>
        <w:t>;</w:t>
      </w:r>
    </w:p>
    <w:p w14:paraId="701A06BA" w14:textId="02E87376" w:rsidR="002369A9" w:rsidRPr="009F1558" w:rsidRDefault="002369A9" w:rsidP="002369A9">
      <w:pPr>
        <w:pStyle w:val="Para1"/>
        <w:numPr>
          <w:ilvl w:val="0"/>
          <w:numId w:val="0"/>
        </w:numPr>
        <w:tabs>
          <w:tab w:val="clear" w:pos="567"/>
        </w:tabs>
        <w:ind w:left="567" w:firstLine="567"/>
        <w:rPr>
          <w:color w:val="000000"/>
          <w:lang w:val="fr-FR"/>
        </w:rPr>
      </w:pPr>
      <w:r w:rsidRPr="009F1558">
        <w:rPr>
          <w:lang w:val="fr-FR"/>
        </w:rPr>
        <w:t>b)</w:t>
      </w:r>
      <w:r w:rsidRPr="009F1558">
        <w:rPr>
          <w:lang w:val="fr-FR"/>
        </w:rPr>
        <w:tab/>
        <w:t>Ne pas répondre aux commentaires et tout arrêter</w:t>
      </w:r>
      <w:r w:rsidR="002D019E" w:rsidRPr="009F1558">
        <w:rPr>
          <w:lang w:val="fr-FR"/>
        </w:rPr>
        <w:t> </w:t>
      </w:r>
      <w:r w:rsidRPr="009F1558">
        <w:rPr>
          <w:lang w:val="fr-FR"/>
        </w:rPr>
        <w:t xml:space="preserve">; en pareil cas, le </w:t>
      </w:r>
      <w:r w:rsidR="00CB29FD">
        <w:rPr>
          <w:lang w:val="fr-FR"/>
        </w:rPr>
        <w:t>mécanisme d’échange d’informations</w:t>
      </w:r>
      <w:r w:rsidRPr="009F1558">
        <w:rPr>
          <w:lang w:val="fr-FR"/>
        </w:rPr>
        <w:t xml:space="preserve"> fait mention de la proposition et des commentaires, auxquels le </w:t>
      </w:r>
      <w:r w:rsidR="00D52D5C" w:rsidRPr="009F1558">
        <w:rPr>
          <w:lang w:val="fr-FR"/>
        </w:rPr>
        <w:t>s</w:t>
      </w:r>
      <w:r w:rsidRPr="009F1558">
        <w:rPr>
          <w:lang w:val="fr-FR"/>
        </w:rPr>
        <w:t>ecrétariat donnera accès sur demande</w:t>
      </w:r>
      <w:r w:rsidR="002D019E" w:rsidRPr="009F1558">
        <w:rPr>
          <w:lang w:val="fr-FR"/>
        </w:rPr>
        <w:t> </w:t>
      </w:r>
      <w:r w:rsidRPr="009F1558">
        <w:rPr>
          <w:lang w:val="fr-FR"/>
        </w:rPr>
        <w:t>;</w:t>
      </w:r>
    </w:p>
    <w:p w14:paraId="318107EE" w14:textId="3B1598FD" w:rsidR="002369A9" w:rsidRPr="009F1558" w:rsidRDefault="002369A9" w:rsidP="002369A9">
      <w:pPr>
        <w:pStyle w:val="Para1"/>
        <w:numPr>
          <w:ilvl w:val="0"/>
          <w:numId w:val="0"/>
        </w:numPr>
        <w:tabs>
          <w:tab w:val="clear" w:pos="567"/>
        </w:tabs>
        <w:ind w:left="567" w:firstLine="567"/>
        <w:rPr>
          <w:lang w:val="fr-FR"/>
        </w:rPr>
      </w:pPr>
      <w:r w:rsidRPr="009F1558">
        <w:rPr>
          <w:lang w:val="fr-FR"/>
        </w:rPr>
        <w:t>c)</w:t>
      </w:r>
      <w:r w:rsidRPr="009F1558">
        <w:rPr>
          <w:lang w:val="fr-FR"/>
        </w:rPr>
        <w:tab/>
        <w:t xml:space="preserve">Demander au </w:t>
      </w:r>
      <w:r w:rsidR="00323762" w:rsidRPr="009F1558">
        <w:rPr>
          <w:lang w:val="fr-FR"/>
        </w:rPr>
        <w:t>s</w:t>
      </w:r>
      <w:r w:rsidRPr="009F1558">
        <w:rPr>
          <w:lang w:val="fr-FR"/>
        </w:rPr>
        <w:t xml:space="preserve">ecrétariat de retirer sa proposition originale du </w:t>
      </w:r>
      <w:r w:rsidR="00CB29FD">
        <w:rPr>
          <w:lang w:val="fr-FR"/>
        </w:rPr>
        <w:t>mécanisme d’échange d’informations</w:t>
      </w:r>
      <w:r w:rsidR="002D019E" w:rsidRPr="009F1558">
        <w:rPr>
          <w:lang w:val="fr-FR"/>
        </w:rPr>
        <w:t> </w:t>
      </w:r>
      <w:r w:rsidRPr="009F1558">
        <w:rPr>
          <w:lang w:val="fr-FR"/>
        </w:rPr>
        <w:t>; en pareil cas, la proposition et les commentaires seront retirés.</w:t>
      </w:r>
    </w:p>
    <w:p w14:paraId="3E1A00C4" w14:textId="3963588F" w:rsidR="002369A9" w:rsidRPr="009F1558" w:rsidRDefault="002369A9" w:rsidP="002369A9">
      <w:pPr>
        <w:pStyle w:val="Para1"/>
        <w:numPr>
          <w:ilvl w:val="0"/>
          <w:numId w:val="0"/>
        </w:numPr>
        <w:tabs>
          <w:tab w:val="clear" w:pos="567"/>
        </w:tabs>
        <w:ind w:left="567"/>
        <w:rPr>
          <w:lang w:val="fr-FR"/>
        </w:rPr>
      </w:pPr>
      <w:r w:rsidRPr="009F1558">
        <w:rPr>
          <w:lang w:val="fr-FR"/>
        </w:rPr>
        <w:t>11.</w:t>
      </w:r>
      <w:r w:rsidRPr="009F1558">
        <w:rPr>
          <w:lang w:val="fr-FR"/>
        </w:rPr>
        <w:tab/>
        <w:t xml:space="preserve">Si des commentaires ont été reçus et si </w:t>
      </w:r>
      <w:r w:rsidR="00D52D5C" w:rsidRPr="009F1558">
        <w:rPr>
          <w:lang w:val="fr-FR"/>
        </w:rPr>
        <w:t>l’entité</w:t>
      </w:r>
      <w:r w:rsidRPr="009F1558">
        <w:rPr>
          <w:lang w:val="fr-FR"/>
        </w:rPr>
        <w:t xml:space="preserve"> décide d’y répondre et, s’il y a lieu, de fournir une version révisée de la proposition au </w:t>
      </w:r>
      <w:r w:rsidR="00D52D5C" w:rsidRPr="009F1558">
        <w:rPr>
          <w:lang w:val="fr-FR"/>
        </w:rPr>
        <w:t>s</w:t>
      </w:r>
      <w:r w:rsidRPr="009F1558">
        <w:rPr>
          <w:lang w:val="fr-FR"/>
        </w:rPr>
        <w:t xml:space="preserve">ecrétariat, </w:t>
      </w:r>
      <w:r w:rsidR="00D52D5C" w:rsidRPr="009F1558">
        <w:rPr>
          <w:lang w:val="fr-FR"/>
        </w:rPr>
        <w:t>ce dernier</w:t>
      </w:r>
      <w:r w:rsidRPr="009F1558">
        <w:rPr>
          <w:lang w:val="fr-FR"/>
        </w:rPr>
        <w:t xml:space="preserve"> transmet la proposition à l’Organe subsidiaire chargé de fournir des avis scientifiques, techniques et technologiques et à la Conférence des Parties, aux fins d’examen. </w:t>
      </w:r>
      <w:r w:rsidR="00D52D5C" w:rsidRPr="009F1558">
        <w:rPr>
          <w:lang w:val="fr-FR"/>
        </w:rPr>
        <w:t>L’entité</w:t>
      </w:r>
      <w:r w:rsidRPr="009F1558">
        <w:rPr>
          <w:lang w:val="fr-FR"/>
        </w:rPr>
        <w:t xml:space="preserve"> peut aussi demander que la proposition fasse l’objet de débats lors d’un atelier sur les aires marines d’importance écologique ou biologique organisé en </w:t>
      </w:r>
      <w:r w:rsidR="00D52D5C" w:rsidRPr="009F1558">
        <w:rPr>
          <w:lang w:val="fr-FR"/>
        </w:rPr>
        <w:t>application</w:t>
      </w:r>
      <w:r w:rsidRPr="009F1558">
        <w:rPr>
          <w:lang w:val="fr-FR"/>
        </w:rPr>
        <w:t xml:space="preserve"> du paragraphe</w:t>
      </w:r>
      <w:r w:rsidR="002D019E" w:rsidRPr="009F1558">
        <w:rPr>
          <w:lang w:val="fr-FR"/>
        </w:rPr>
        <w:t> </w:t>
      </w:r>
      <w:r w:rsidRPr="009F1558">
        <w:rPr>
          <w:lang w:val="fr-FR"/>
        </w:rPr>
        <w:t>4 de la présente décision, avant qu’elle ne soit présentée à l’Organe subsidiaire.</w:t>
      </w:r>
    </w:p>
    <w:p w14:paraId="069C27BD" w14:textId="6B081139" w:rsidR="002369A9" w:rsidRPr="009F1558" w:rsidRDefault="002369A9" w:rsidP="002369A9">
      <w:pPr>
        <w:pStyle w:val="Para1"/>
        <w:numPr>
          <w:ilvl w:val="0"/>
          <w:numId w:val="0"/>
        </w:numPr>
        <w:tabs>
          <w:tab w:val="clear" w:pos="567"/>
        </w:tabs>
        <w:ind w:left="567"/>
        <w:rPr>
          <w:lang w:val="fr-FR"/>
        </w:rPr>
      </w:pPr>
      <w:r w:rsidRPr="009F1558">
        <w:rPr>
          <w:lang w:val="fr-FR"/>
        </w:rPr>
        <w:t>12.</w:t>
      </w:r>
      <w:r w:rsidRPr="009F1558">
        <w:rPr>
          <w:lang w:val="fr-FR"/>
        </w:rPr>
        <w:tab/>
        <w:t xml:space="preserve">La proposition est </w:t>
      </w:r>
      <w:r w:rsidR="00D52D5C" w:rsidRPr="009F1558">
        <w:rPr>
          <w:lang w:val="fr-FR"/>
        </w:rPr>
        <w:t>soumise</w:t>
      </w:r>
      <w:r w:rsidRPr="009F1558">
        <w:rPr>
          <w:lang w:val="fr-FR"/>
        </w:rPr>
        <w:t xml:space="preserve"> à la Conférence des Parties pour examen sur recommandation de l’Organe subsidiaire. La Conférence des Parties décide s’il faut inclure la proposition dans le </w:t>
      </w:r>
      <w:r w:rsidR="00D52D5C" w:rsidRPr="009F1558">
        <w:rPr>
          <w:lang w:val="fr-FR"/>
        </w:rPr>
        <w:t>registre</w:t>
      </w:r>
      <w:r w:rsidRPr="009F1558">
        <w:rPr>
          <w:lang w:val="fr-FR"/>
        </w:rPr>
        <w:t xml:space="preserve"> </w:t>
      </w:r>
      <w:r w:rsidR="00D52D5C" w:rsidRPr="009F1558">
        <w:rPr>
          <w:lang w:val="fr-FR"/>
        </w:rPr>
        <w:t>concernant</w:t>
      </w:r>
      <w:r w:rsidRPr="009F1558">
        <w:rPr>
          <w:lang w:val="fr-FR"/>
        </w:rPr>
        <w:t xml:space="preserve"> les aires marines d’importance écologique ou biologique. Une mention de la proposition est conservée dans le </w:t>
      </w:r>
      <w:r w:rsidR="00CB29FD">
        <w:rPr>
          <w:lang w:val="fr-FR"/>
        </w:rPr>
        <w:t>mécanisme d’échange d’informations</w:t>
      </w:r>
      <w:r w:rsidRPr="009F1558">
        <w:rPr>
          <w:lang w:val="fr-FR"/>
        </w:rPr>
        <w:t xml:space="preserve">, que la proposition soit incluse dans le </w:t>
      </w:r>
      <w:r w:rsidR="00D52D5C" w:rsidRPr="009F1558">
        <w:rPr>
          <w:lang w:val="fr-FR"/>
        </w:rPr>
        <w:t>registre</w:t>
      </w:r>
      <w:r w:rsidRPr="009F1558">
        <w:rPr>
          <w:lang w:val="fr-FR"/>
        </w:rPr>
        <w:t xml:space="preserve"> ou non.</w:t>
      </w:r>
    </w:p>
    <w:p w14:paraId="2FAD2A8B" w14:textId="2E360A31" w:rsidR="002369A9" w:rsidRPr="009F1558" w:rsidRDefault="00323762" w:rsidP="00323762">
      <w:pPr>
        <w:pStyle w:val="Para1"/>
        <w:numPr>
          <w:ilvl w:val="0"/>
          <w:numId w:val="0"/>
        </w:numPr>
        <w:tabs>
          <w:tab w:val="clear" w:pos="567"/>
        </w:tabs>
        <w:ind w:left="851" w:hanging="284"/>
        <w:jc w:val="left"/>
        <w:rPr>
          <w:b/>
          <w:lang w:val="fr-FR"/>
        </w:rPr>
      </w:pPr>
      <w:r w:rsidRPr="009F1558">
        <w:rPr>
          <w:b/>
          <w:lang w:val="fr-FR"/>
        </w:rPr>
        <w:t>2.</w:t>
      </w:r>
      <w:r w:rsidRPr="009F1558">
        <w:rPr>
          <w:b/>
          <w:lang w:val="fr-FR"/>
        </w:rPr>
        <w:tab/>
      </w:r>
      <w:r w:rsidR="00D52D5C" w:rsidRPr="009F1558">
        <w:rPr>
          <w:b/>
          <w:lang w:val="fr-FR"/>
        </w:rPr>
        <w:t xml:space="preserve">Inclusion dans le mécanisme d'échange d'informations concernant les </w:t>
      </w:r>
      <w:r w:rsidR="00D52D5C" w:rsidRPr="009F1558">
        <w:rPr>
          <w:b/>
          <w:lang w:val="fr-FR"/>
        </w:rPr>
        <w:t>aires</w:t>
      </w:r>
      <w:r w:rsidR="00D52D5C" w:rsidRPr="009F1558">
        <w:rPr>
          <w:b/>
          <w:lang w:val="fr-FR"/>
        </w:rPr>
        <w:t xml:space="preserve"> marines d'importance écologique ou biologique</w:t>
      </w:r>
      <w:r w:rsidR="002369A9" w:rsidRPr="009F1558">
        <w:rPr>
          <w:vertAlign w:val="superscript"/>
          <w:lang w:val="fr-FR"/>
        </w:rPr>
        <w:footnoteReference w:id="20"/>
      </w:r>
    </w:p>
    <w:p w14:paraId="2145E8C5" w14:textId="3EEF2674" w:rsidR="002369A9" w:rsidRPr="009F1558" w:rsidRDefault="002369A9" w:rsidP="002369A9">
      <w:pPr>
        <w:pStyle w:val="Para1"/>
        <w:numPr>
          <w:ilvl w:val="0"/>
          <w:numId w:val="0"/>
        </w:numPr>
        <w:tabs>
          <w:tab w:val="clear" w:pos="567"/>
        </w:tabs>
        <w:ind w:left="567"/>
        <w:rPr>
          <w:lang w:val="fr-FR"/>
        </w:rPr>
      </w:pPr>
      <w:r w:rsidRPr="009F1558">
        <w:rPr>
          <w:lang w:val="fr-FR"/>
        </w:rPr>
        <w:lastRenderedPageBreak/>
        <w:t>13.</w:t>
      </w:r>
      <w:r w:rsidRPr="009F1558">
        <w:rPr>
          <w:lang w:val="fr-FR"/>
        </w:rPr>
        <w:tab/>
        <w:t>La proposition</w:t>
      </w:r>
      <w:r w:rsidRPr="009F1558">
        <w:rPr>
          <w:rStyle w:val="Appelnotedebasdep"/>
          <w:rFonts w:eastAsiaTheme="majorEastAsia"/>
          <w:lang w:val="fr-FR"/>
        </w:rPr>
        <w:footnoteReference w:id="21"/>
      </w:r>
      <w:r w:rsidRPr="009F1558">
        <w:rPr>
          <w:lang w:val="fr-FR"/>
        </w:rPr>
        <w:t xml:space="preserve"> </w:t>
      </w:r>
      <w:r w:rsidR="00D52D5C" w:rsidRPr="009F1558">
        <w:rPr>
          <w:lang w:val="fr-FR"/>
        </w:rPr>
        <w:t>de</w:t>
      </w:r>
      <w:r w:rsidRPr="009F1558">
        <w:rPr>
          <w:lang w:val="fr-FR"/>
        </w:rPr>
        <w:t xml:space="preserve"> modification ou </w:t>
      </w:r>
      <w:r w:rsidR="00D52D5C" w:rsidRPr="009F1558">
        <w:rPr>
          <w:lang w:val="fr-FR"/>
        </w:rPr>
        <w:t>de</w:t>
      </w:r>
      <w:r w:rsidRPr="009F1558">
        <w:rPr>
          <w:lang w:val="fr-FR"/>
        </w:rPr>
        <w:t xml:space="preserve"> description d’une aire relevant de la juridiction nationale à inclure dans le </w:t>
      </w:r>
      <w:r w:rsidR="00D52D5C" w:rsidRPr="009F1558">
        <w:rPr>
          <w:lang w:val="fr-FR"/>
        </w:rPr>
        <w:t>registre</w:t>
      </w:r>
      <w:r w:rsidRPr="009F1558">
        <w:rPr>
          <w:lang w:val="fr-FR"/>
        </w:rPr>
        <w:t xml:space="preserve"> des aires marines d’importance écologique ou biologique doit être remise au </w:t>
      </w:r>
      <w:r w:rsidR="00D52D5C" w:rsidRPr="009F1558">
        <w:rPr>
          <w:lang w:val="fr-FR"/>
        </w:rPr>
        <w:t>s</w:t>
      </w:r>
      <w:r w:rsidRPr="009F1558">
        <w:rPr>
          <w:lang w:val="fr-FR"/>
        </w:rPr>
        <w:t xml:space="preserve">ecrétariat accompagnée d’informations sur le processus utilisé pour </w:t>
      </w:r>
      <w:r w:rsidR="00D52D5C" w:rsidRPr="009F1558">
        <w:rPr>
          <w:lang w:val="fr-FR"/>
        </w:rPr>
        <w:t>élaborer</w:t>
      </w:r>
      <w:r w:rsidRPr="009F1558">
        <w:rPr>
          <w:lang w:val="fr-FR"/>
        </w:rPr>
        <w:t xml:space="preserve"> la proposition, y compris tout processus d’examen par les pairs et, lorsque des informations fondées sur les connaissances traditionnelles sont incluses, toute information sur les consultations tenues avec les peuples autochtones et communautés locales en ayant obtenu leur consentement préalable, libre et éclairé, </w:t>
      </w:r>
      <w:r w:rsidRPr="009F1558">
        <w:rPr>
          <w:color w:val="000000"/>
          <w:shd w:val="clear" w:color="auto" w:fill="FFFFFF"/>
          <w:lang w:val="fr-FR"/>
        </w:rPr>
        <w:t>conformément à la législation nationale pertinente, aux instruments internationaux, y compris la déclaration des Nations Unies sur les droits des peuples autochtones, le droit relatif aux droits de l’homme</w:t>
      </w:r>
      <w:r w:rsidRPr="009F1558">
        <w:rPr>
          <w:lang w:val="fr-FR"/>
        </w:rPr>
        <w:t xml:space="preserve"> et, s’il y a lieu, les Lignes directrices volontaires de Mo’ otz Kuxtal. </w:t>
      </w:r>
      <w:r w:rsidR="00D52D5C" w:rsidRPr="009F1558">
        <w:rPr>
          <w:lang w:val="fr-FR"/>
        </w:rPr>
        <w:t>L’entité</w:t>
      </w:r>
      <w:r w:rsidRPr="009F1558">
        <w:rPr>
          <w:lang w:val="fr-FR"/>
        </w:rPr>
        <w:t xml:space="preserve"> peut aussi </w:t>
      </w:r>
      <w:r w:rsidR="00D52D5C" w:rsidRPr="009F1558">
        <w:rPr>
          <w:lang w:val="fr-FR"/>
        </w:rPr>
        <w:t>utiliser une des options</w:t>
      </w:r>
      <w:r w:rsidRPr="009F1558">
        <w:rPr>
          <w:lang w:val="fr-FR"/>
        </w:rPr>
        <w:t xml:space="preserve"> ci-dessous pour élaborer une proposition :</w:t>
      </w:r>
    </w:p>
    <w:p w14:paraId="11FF91FB" w14:textId="47B479E5" w:rsidR="002369A9" w:rsidRPr="009F1558" w:rsidRDefault="002369A9" w:rsidP="002369A9">
      <w:pPr>
        <w:pStyle w:val="Para1"/>
        <w:numPr>
          <w:ilvl w:val="0"/>
          <w:numId w:val="0"/>
        </w:numPr>
        <w:tabs>
          <w:tab w:val="clear" w:pos="567"/>
          <w:tab w:val="clear" w:pos="1134"/>
        </w:tabs>
        <w:ind w:left="567" w:firstLine="567"/>
        <w:rPr>
          <w:lang w:val="fr-FR"/>
        </w:rPr>
      </w:pPr>
      <w:r w:rsidRPr="009F1558">
        <w:rPr>
          <w:lang w:val="fr-FR"/>
        </w:rPr>
        <w:t>a)</w:t>
      </w:r>
      <w:r w:rsidRPr="009F1558">
        <w:rPr>
          <w:lang w:val="fr-FR"/>
        </w:rPr>
        <w:tab/>
      </w:r>
      <w:r w:rsidR="00D52D5C" w:rsidRPr="009F1558">
        <w:rPr>
          <w:lang w:val="fr-FR"/>
        </w:rPr>
        <w:t>L’entité</w:t>
      </w:r>
      <w:r w:rsidRPr="009F1558">
        <w:rPr>
          <w:lang w:val="fr-FR"/>
        </w:rPr>
        <w:t xml:space="preserve"> peut demander au </w:t>
      </w:r>
      <w:r w:rsidR="00D52D5C" w:rsidRPr="009F1558">
        <w:rPr>
          <w:lang w:val="fr-FR"/>
        </w:rPr>
        <w:t>s</w:t>
      </w:r>
      <w:r w:rsidRPr="009F1558">
        <w:rPr>
          <w:lang w:val="fr-FR"/>
        </w:rPr>
        <w:t xml:space="preserve">ecrétariat d’émettre, aux fins d’information, une notification concernant son intention de </w:t>
      </w:r>
      <w:r w:rsidR="00D52D5C" w:rsidRPr="009F1558">
        <w:rPr>
          <w:lang w:val="fr-FR"/>
        </w:rPr>
        <w:t>soumettre</w:t>
      </w:r>
      <w:r w:rsidRPr="009F1558">
        <w:rPr>
          <w:lang w:val="fr-FR"/>
        </w:rPr>
        <w:t xml:space="preserve"> une description ou une modification avant que la proposition ne soit communiquée au </w:t>
      </w:r>
      <w:r w:rsidR="00D52D5C" w:rsidRPr="009F1558">
        <w:rPr>
          <w:lang w:val="fr-FR"/>
        </w:rPr>
        <w:t>s</w:t>
      </w:r>
      <w:r w:rsidRPr="009F1558">
        <w:rPr>
          <w:lang w:val="fr-FR"/>
        </w:rPr>
        <w:t>ecrétariat</w:t>
      </w:r>
      <w:r w:rsidR="002D019E" w:rsidRPr="009F1558">
        <w:rPr>
          <w:lang w:val="fr-FR"/>
        </w:rPr>
        <w:t> </w:t>
      </w:r>
      <w:r w:rsidRPr="009F1558">
        <w:rPr>
          <w:lang w:val="fr-FR"/>
        </w:rPr>
        <w:t>;</w:t>
      </w:r>
    </w:p>
    <w:p w14:paraId="6A9CEE88" w14:textId="6CB4258A" w:rsidR="00FC6E09" w:rsidRPr="009F1558" w:rsidRDefault="002369A9" w:rsidP="00CA55E9">
      <w:pPr>
        <w:pStyle w:val="Para1"/>
        <w:numPr>
          <w:ilvl w:val="0"/>
          <w:numId w:val="0"/>
        </w:numPr>
        <w:tabs>
          <w:tab w:val="clear" w:pos="567"/>
          <w:tab w:val="clear" w:pos="1134"/>
        </w:tabs>
        <w:ind w:left="567" w:firstLine="567"/>
        <w:rPr>
          <w:rFonts w:eastAsia="Calibri"/>
          <w:snapToGrid w:val="0"/>
          <w:kern w:val="22"/>
          <w:lang w:val="fr-FR"/>
        </w:rPr>
      </w:pPr>
      <w:r w:rsidRPr="009F1558">
        <w:rPr>
          <w:lang w:val="fr-FR"/>
        </w:rPr>
        <w:t>b)</w:t>
      </w:r>
      <w:r w:rsidRPr="009F1558">
        <w:rPr>
          <w:lang w:val="fr-FR"/>
        </w:rPr>
        <w:tab/>
      </w:r>
      <w:r w:rsidR="00D52D5C" w:rsidRPr="009F1558">
        <w:rPr>
          <w:lang w:val="fr-FR"/>
        </w:rPr>
        <w:t xml:space="preserve">L’entité </w:t>
      </w:r>
      <w:r w:rsidRPr="009F1558">
        <w:rPr>
          <w:lang w:val="fr-FR"/>
        </w:rPr>
        <w:t xml:space="preserve">peut aussi élaborer ou peaufiner un projet de proposition lors d’un atelier sur les aires marines d’importance écologique ou biologique organisé en </w:t>
      </w:r>
      <w:r w:rsidR="00D52D5C" w:rsidRPr="009F1558">
        <w:rPr>
          <w:lang w:val="fr-FR"/>
        </w:rPr>
        <w:t>application</w:t>
      </w:r>
      <w:r w:rsidRPr="009F1558">
        <w:rPr>
          <w:lang w:val="fr-FR"/>
        </w:rPr>
        <w:t xml:space="preserve"> du paragraphe</w:t>
      </w:r>
      <w:r w:rsidR="002D019E" w:rsidRPr="009F1558">
        <w:rPr>
          <w:lang w:val="fr-FR"/>
        </w:rPr>
        <w:t> </w:t>
      </w:r>
      <w:r w:rsidRPr="009F1558">
        <w:rPr>
          <w:lang w:val="fr-FR"/>
        </w:rPr>
        <w:t xml:space="preserve">4 de la présente décision, avant de le </w:t>
      </w:r>
      <w:r w:rsidR="00D52D5C" w:rsidRPr="009F1558">
        <w:rPr>
          <w:lang w:val="fr-FR"/>
        </w:rPr>
        <w:t>soumettre</w:t>
      </w:r>
      <w:r w:rsidRPr="009F1558">
        <w:rPr>
          <w:lang w:val="fr-FR"/>
        </w:rPr>
        <w:t xml:space="preserve"> au </w:t>
      </w:r>
      <w:r w:rsidR="00D52D5C" w:rsidRPr="009F1558">
        <w:rPr>
          <w:lang w:val="fr-FR"/>
        </w:rPr>
        <w:t>s</w:t>
      </w:r>
      <w:r w:rsidRPr="009F1558">
        <w:rPr>
          <w:lang w:val="fr-FR"/>
        </w:rPr>
        <w:t>ecrétariat.</w:t>
      </w:r>
    </w:p>
    <w:p w14:paraId="5937F247" w14:textId="4B096CF9" w:rsidR="00EA62EC" w:rsidRPr="009F1558" w:rsidRDefault="002369A9" w:rsidP="00EA62EC">
      <w:pPr>
        <w:pStyle w:val="Para1"/>
        <w:numPr>
          <w:ilvl w:val="0"/>
          <w:numId w:val="0"/>
        </w:numPr>
        <w:tabs>
          <w:tab w:val="clear" w:pos="567"/>
        </w:tabs>
        <w:ind w:left="567"/>
        <w:rPr>
          <w:b/>
          <w:lang w:val="fr-FR"/>
        </w:rPr>
      </w:pPr>
      <w:r w:rsidRPr="009F1558">
        <w:rPr>
          <w:lang w:val="fr-FR"/>
        </w:rPr>
        <w:t>14.</w:t>
      </w:r>
      <w:r w:rsidRPr="009F1558">
        <w:rPr>
          <w:lang w:val="fr-FR"/>
        </w:rPr>
        <w:tab/>
        <w:t xml:space="preserve">Le </w:t>
      </w:r>
      <w:r w:rsidR="00D52D5C" w:rsidRPr="009F1558">
        <w:rPr>
          <w:lang w:val="fr-FR"/>
        </w:rPr>
        <w:t>s</w:t>
      </w:r>
      <w:r w:rsidRPr="009F1558">
        <w:rPr>
          <w:lang w:val="fr-FR"/>
        </w:rPr>
        <w:t xml:space="preserve">ecrétariat met la proposition à la disposition des Parties et des autres gouvernements seulement, sur réception, et émet une notification à l’intention des Parties et des autres gouvernements afin de les </w:t>
      </w:r>
      <w:r w:rsidR="00D52D5C" w:rsidRPr="009F1558">
        <w:rPr>
          <w:lang w:val="fr-FR"/>
        </w:rPr>
        <w:t xml:space="preserve">en </w:t>
      </w:r>
      <w:r w:rsidRPr="009F1558">
        <w:rPr>
          <w:lang w:val="fr-FR"/>
        </w:rPr>
        <w:t xml:space="preserve">informer. </w:t>
      </w:r>
      <w:r w:rsidR="00D52D5C" w:rsidRPr="009F1558">
        <w:rPr>
          <w:lang w:val="fr-FR"/>
        </w:rPr>
        <w:t>Après une période de cinq mois permettant aux États d'appliquer les dispositions du paragraphe 5 de l'annexe de la présente décision, la soumission est incluse dans le mécanisme d'échange d'informations. Après l'inclusion, l'entité peut demander que la demande soit ouverte aux observations des Parties, des autres Gouvernements et des organisations compétentes pendant une période de six mois, et le secrétariat transmet toutes les observations reçues à cette entité</w:t>
      </w:r>
      <w:r w:rsidRPr="009F1558">
        <w:rPr>
          <w:lang w:val="fr-FR"/>
        </w:rPr>
        <w:t>.</w:t>
      </w:r>
    </w:p>
    <w:p w14:paraId="166B26A5" w14:textId="34928432" w:rsidR="002369A9" w:rsidRPr="009F1558" w:rsidRDefault="002369A9" w:rsidP="002369A9">
      <w:pPr>
        <w:pStyle w:val="Para1"/>
        <w:numPr>
          <w:ilvl w:val="0"/>
          <w:numId w:val="0"/>
        </w:numPr>
        <w:tabs>
          <w:tab w:val="clear" w:pos="567"/>
        </w:tabs>
        <w:ind w:left="567"/>
        <w:rPr>
          <w:lang w:val="fr-FR"/>
        </w:rPr>
      </w:pPr>
      <w:r w:rsidRPr="009F1558">
        <w:rPr>
          <w:lang w:val="fr-FR"/>
        </w:rPr>
        <w:t>15.</w:t>
      </w:r>
      <w:r w:rsidRPr="009F1558">
        <w:rPr>
          <w:lang w:val="fr-FR"/>
        </w:rPr>
        <w:tab/>
      </w:r>
      <w:r w:rsidR="00D52D5C" w:rsidRPr="009F1558">
        <w:rPr>
          <w:lang w:val="fr-FR"/>
        </w:rPr>
        <w:t>L’entité</w:t>
      </w:r>
      <w:r w:rsidRPr="009F1558">
        <w:rPr>
          <w:lang w:val="fr-FR"/>
        </w:rPr>
        <w:t xml:space="preserve"> peut, après réception des commentaires qui seront publiés dans le </w:t>
      </w:r>
      <w:r w:rsidR="00CB29FD">
        <w:rPr>
          <w:lang w:val="fr-FR"/>
        </w:rPr>
        <w:t>mécanisme d’échange d’informations</w:t>
      </w:r>
      <w:r w:rsidRPr="009F1558">
        <w:rPr>
          <w:lang w:val="fr-FR"/>
        </w:rPr>
        <w:t>, s’il y a lieu :</w:t>
      </w:r>
    </w:p>
    <w:p w14:paraId="27B63739" w14:textId="3FA10125" w:rsidR="002369A9" w:rsidRPr="009F1558" w:rsidRDefault="002369A9" w:rsidP="002369A9">
      <w:pPr>
        <w:pStyle w:val="Para1"/>
        <w:numPr>
          <w:ilvl w:val="0"/>
          <w:numId w:val="0"/>
        </w:numPr>
        <w:tabs>
          <w:tab w:val="clear" w:pos="567"/>
          <w:tab w:val="clear" w:pos="1134"/>
        </w:tabs>
        <w:ind w:left="567" w:firstLine="567"/>
        <w:rPr>
          <w:lang w:val="fr-FR"/>
        </w:rPr>
      </w:pPr>
      <w:r w:rsidRPr="009F1558">
        <w:rPr>
          <w:lang w:val="fr-FR"/>
        </w:rPr>
        <w:t>a)</w:t>
      </w:r>
      <w:r w:rsidRPr="009F1558">
        <w:rPr>
          <w:lang w:val="fr-FR"/>
        </w:rPr>
        <w:tab/>
        <w:t xml:space="preserve">Maintenir la proposition telle qu’elle a été remise au </w:t>
      </w:r>
      <w:r w:rsidR="00D52D5C" w:rsidRPr="009F1558">
        <w:rPr>
          <w:lang w:val="fr-FR"/>
        </w:rPr>
        <w:t>s</w:t>
      </w:r>
      <w:r w:rsidRPr="009F1558">
        <w:rPr>
          <w:lang w:val="fr-FR"/>
        </w:rPr>
        <w:t>ecrétariat</w:t>
      </w:r>
      <w:r w:rsidR="002D019E" w:rsidRPr="009F1558">
        <w:rPr>
          <w:lang w:val="fr-FR"/>
        </w:rPr>
        <w:t> </w:t>
      </w:r>
      <w:r w:rsidRPr="009F1558">
        <w:rPr>
          <w:lang w:val="fr-FR"/>
        </w:rPr>
        <w:t>;</w:t>
      </w:r>
    </w:p>
    <w:p w14:paraId="147150CA" w14:textId="022D29F1" w:rsidR="002369A9" w:rsidRPr="009F1558" w:rsidRDefault="002369A9" w:rsidP="002369A9">
      <w:pPr>
        <w:pStyle w:val="Para1"/>
        <w:numPr>
          <w:ilvl w:val="0"/>
          <w:numId w:val="0"/>
        </w:numPr>
        <w:tabs>
          <w:tab w:val="clear" w:pos="567"/>
          <w:tab w:val="clear" w:pos="1134"/>
        </w:tabs>
        <w:ind w:left="567" w:firstLine="567"/>
        <w:rPr>
          <w:rFonts w:eastAsia="Calibri"/>
          <w:snapToGrid w:val="0"/>
          <w:kern w:val="22"/>
          <w:lang w:val="fr-FR"/>
        </w:rPr>
      </w:pPr>
      <w:r w:rsidRPr="009F1558">
        <w:rPr>
          <w:lang w:val="fr-FR"/>
        </w:rPr>
        <w:t>b)</w:t>
      </w:r>
      <w:r w:rsidRPr="009F1558">
        <w:rPr>
          <w:lang w:val="fr-FR"/>
        </w:rPr>
        <w:tab/>
        <w:t xml:space="preserve">Répondre aux commentaires et fournir une version révisée de la proposition au </w:t>
      </w:r>
      <w:r w:rsidR="00D52D5C" w:rsidRPr="009F1558">
        <w:rPr>
          <w:lang w:val="fr-FR"/>
        </w:rPr>
        <w:t>secrétariat</w:t>
      </w:r>
      <w:r w:rsidRPr="009F1558">
        <w:rPr>
          <w:lang w:val="fr-FR"/>
        </w:rPr>
        <w:t xml:space="preserve">, </w:t>
      </w:r>
      <w:r w:rsidR="00D52D5C" w:rsidRPr="009F1558">
        <w:rPr>
          <w:lang w:val="fr-FR"/>
        </w:rPr>
        <w:t>en vue de son</w:t>
      </w:r>
      <w:r w:rsidRPr="009F1558">
        <w:rPr>
          <w:lang w:val="fr-FR"/>
        </w:rPr>
        <w:t xml:space="preserve"> intégration dans le mécanisme </w:t>
      </w:r>
      <w:r w:rsidR="00D52D5C" w:rsidRPr="009F1558">
        <w:rPr>
          <w:lang w:val="fr-FR"/>
        </w:rPr>
        <w:t>d’échange</w:t>
      </w:r>
      <w:r w:rsidRPr="009F1558">
        <w:rPr>
          <w:lang w:val="fr-FR"/>
        </w:rPr>
        <w:t xml:space="preserve"> d’information</w:t>
      </w:r>
      <w:r w:rsidR="00D52D5C" w:rsidRPr="009F1558">
        <w:rPr>
          <w:lang w:val="fr-FR"/>
        </w:rPr>
        <w:t>s</w:t>
      </w:r>
      <w:r w:rsidR="002D019E" w:rsidRPr="009F1558">
        <w:rPr>
          <w:lang w:val="fr-FR"/>
        </w:rPr>
        <w:t> </w:t>
      </w:r>
      <w:r w:rsidRPr="009F1558">
        <w:rPr>
          <w:lang w:val="fr-FR"/>
        </w:rPr>
        <w:t>;</w:t>
      </w:r>
    </w:p>
    <w:p w14:paraId="5A350902" w14:textId="19AEA2C6" w:rsidR="002369A9" w:rsidRPr="009F1558" w:rsidRDefault="002369A9" w:rsidP="002369A9">
      <w:pPr>
        <w:pStyle w:val="Para1"/>
        <w:numPr>
          <w:ilvl w:val="0"/>
          <w:numId w:val="0"/>
        </w:numPr>
        <w:tabs>
          <w:tab w:val="clear" w:pos="567"/>
          <w:tab w:val="clear" w:pos="1134"/>
        </w:tabs>
        <w:ind w:left="567" w:firstLine="567"/>
        <w:rPr>
          <w:rFonts w:eastAsia="Calibri"/>
          <w:snapToGrid w:val="0"/>
          <w:kern w:val="22"/>
          <w:lang w:val="fr-FR"/>
        </w:rPr>
      </w:pPr>
      <w:r w:rsidRPr="009F1558">
        <w:rPr>
          <w:lang w:val="fr-FR"/>
        </w:rPr>
        <w:t>c)</w:t>
      </w:r>
      <w:r w:rsidRPr="009F1558">
        <w:rPr>
          <w:lang w:val="fr-FR"/>
        </w:rPr>
        <w:tab/>
        <w:t xml:space="preserve">Demander au </w:t>
      </w:r>
      <w:r w:rsidR="00D52D5C" w:rsidRPr="009F1558">
        <w:rPr>
          <w:lang w:val="fr-FR"/>
        </w:rPr>
        <w:t>s</w:t>
      </w:r>
      <w:r w:rsidRPr="009F1558">
        <w:rPr>
          <w:lang w:val="fr-FR"/>
        </w:rPr>
        <w:t xml:space="preserve">ecrétariat de retirer la proposition originale du mécanisme </w:t>
      </w:r>
      <w:r w:rsidR="00D52D5C" w:rsidRPr="009F1558">
        <w:rPr>
          <w:lang w:val="fr-FR"/>
        </w:rPr>
        <w:t xml:space="preserve">d’échange </w:t>
      </w:r>
      <w:r w:rsidRPr="009F1558">
        <w:rPr>
          <w:lang w:val="fr-FR"/>
        </w:rPr>
        <w:t>d’information</w:t>
      </w:r>
      <w:r w:rsidR="00D52D5C" w:rsidRPr="009F1558">
        <w:rPr>
          <w:lang w:val="fr-FR"/>
        </w:rPr>
        <w:t>s</w:t>
      </w:r>
      <w:r w:rsidRPr="009F1558">
        <w:rPr>
          <w:lang w:val="fr-FR"/>
        </w:rPr>
        <w:t>.</w:t>
      </w:r>
    </w:p>
    <w:p w14:paraId="3FA77156" w14:textId="77777777" w:rsidR="002369A9" w:rsidRPr="009F1558" w:rsidRDefault="002369A9" w:rsidP="002369A9">
      <w:pPr>
        <w:pStyle w:val="CBDH2"/>
        <w:jc w:val="left"/>
        <w:rPr>
          <w:sz w:val="22"/>
          <w:lang w:val="fr-FR"/>
        </w:rPr>
      </w:pPr>
      <w:r w:rsidRPr="009F1558">
        <w:rPr>
          <w:sz w:val="22"/>
          <w:lang w:val="fr-FR"/>
        </w:rPr>
        <w:t>B.</w:t>
      </w:r>
      <w:r w:rsidRPr="009F1558">
        <w:rPr>
          <w:sz w:val="22"/>
          <w:lang w:val="fr-FR"/>
        </w:rPr>
        <w:tab/>
        <w:t>Modification de la description d’aires marines d’importance écologique ou biologique ou de la description de nouvelles aires respectant les critères d’aires marines d’importance écologique ou biologique ne relevant pas de la juridiction nationale</w:t>
      </w:r>
    </w:p>
    <w:p w14:paraId="15B3C164" w14:textId="4A2168AC" w:rsidR="002369A9" w:rsidRPr="009F1558" w:rsidRDefault="002369A9" w:rsidP="002369A9">
      <w:pPr>
        <w:pStyle w:val="Para1"/>
        <w:numPr>
          <w:ilvl w:val="0"/>
          <w:numId w:val="0"/>
        </w:numPr>
        <w:tabs>
          <w:tab w:val="clear" w:pos="567"/>
        </w:tabs>
        <w:ind w:left="567"/>
        <w:rPr>
          <w:lang w:val="fr-FR"/>
        </w:rPr>
      </w:pPr>
      <w:r w:rsidRPr="009F1558">
        <w:rPr>
          <w:lang w:val="fr-FR"/>
        </w:rPr>
        <w:t>16.</w:t>
      </w:r>
      <w:r w:rsidRPr="009F1558">
        <w:rPr>
          <w:lang w:val="fr-FR"/>
        </w:rPr>
        <w:tab/>
        <w:t>La proposition</w:t>
      </w:r>
      <w:r w:rsidRPr="009F1558">
        <w:rPr>
          <w:rStyle w:val="Appelnotedebasdep"/>
          <w:rFonts w:eastAsiaTheme="majorEastAsia"/>
          <w:lang w:val="fr-FR"/>
        </w:rPr>
        <w:footnoteReference w:id="22"/>
      </w:r>
      <w:r w:rsidRPr="009F1558">
        <w:rPr>
          <w:lang w:val="fr-FR"/>
        </w:rPr>
        <w:t xml:space="preserve"> </w:t>
      </w:r>
      <w:r w:rsidR="00D52D5C" w:rsidRPr="009F1558">
        <w:rPr>
          <w:lang w:val="fr-FR"/>
        </w:rPr>
        <w:t>de</w:t>
      </w:r>
      <w:r w:rsidRPr="009F1558">
        <w:rPr>
          <w:lang w:val="fr-FR"/>
        </w:rPr>
        <w:t xml:space="preserve"> modification ou </w:t>
      </w:r>
      <w:r w:rsidR="00D52D5C" w:rsidRPr="009F1558">
        <w:rPr>
          <w:lang w:val="fr-FR"/>
        </w:rPr>
        <w:t>de</w:t>
      </w:r>
      <w:r w:rsidRPr="009F1558">
        <w:rPr>
          <w:lang w:val="fr-FR"/>
        </w:rPr>
        <w:t xml:space="preserve"> description d’une aire ne relevant pas de la juridiction nationale doit être remise au </w:t>
      </w:r>
      <w:r w:rsidR="00D52D5C" w:rsidRPr="009F1558">
        <w:rPr>
          <w:lang w:val="fr-FR"/>
        </w:rPr>
        <w:t>s</w:t>
      </w:r>
      <w:r w:rsidRPr="009F1558">
        <w:rPr>
          <w:lang w:val="fr-FR"/>
        </w:rPr>
        <w:t xml:space="preserve">ecrétariat, accompagnée d’informations sur le processus utilisé pour </w:t>
      </w:r>
      <w:r w:rsidR="00D52D5C" w:rsidRPr="009F1558">
        <w:rPr>
          <w:lang w:val="fr-FR"/>
        </w:rPr>
        <w:t>élaborer</w:t>
      </w:r>
      <w:r w:rsidRPr="009F1558">
        <w:rPr>
          <w:lang w:val="fr-FR"/>
        </w:rPr>
        <w:t xml:space="preserve"> la proposition, y compris tout processus d’examen par les pairs et, lorsque des informations fondées sur les connaissances traditionnelles sont incluses, toute information sur les consultations tenues avec les peuples autochtones et les communautés locales en ayant obtenu leur consentement préalable, libre et éclairé, conformément aux lois nationales applicables, aux instruments internationaux, y compris la Déclaration des Nations Unies sur les droits des peuples autochtones, le droit relatif aux droits de l’homme, et, s’il y a lieu, aux Lignes directrices volontaires de Mo’ otz Kuxtal. </w:t>
      </w:r>
    </w:p>
    <w:p w14:paraId="2C0EE84E" w14:textId="07727207" w:rsidR="002369A9" w:rsidRPr="009F1558" w:rsidRDefault="002369A9" w:rsidP="002369A9">
      <w:pPr>
        <w:pStyle w:val="Para1"/>
        <w:numPr>
          <w:ilvl w:val="0"/>
          <w:numId w:val="0"/>
        </w:numPr>
        <w:tabs>
          <w:tab w:val="clear" w:pos="567"/>
        </w:tabs>
        <w:ind w:left="567"/>
        <w:rPr>
          <w:lang w:val="fr-FR"/>
        </w:rPr>
      </w:pPr>
      <w:r w:rsidRPr="009F1558">
        <w:rPr>
          <w:lang w:val="fr-FR"/>
        </w:rPr>
        <w:lastRenderedPageBreak/>
        <w:t>17.</w:t>
      </w:r>
      <w:r w:rsidRPr="009F1558">
        <w:rPr>
          <w:lang w:val="fr-FR"/>
        </w:rPr>
        <w:tab/>
      </w:r>
      <w:r w:rsidR="00D52D5C" w:rsidRPr="009F1558">
        <w:rPr>
          <w:lang w:val="fr-FR"/>
        </w:rPr>
        <w:t>L’entité</w:t>
      </w:r>
      <w:r w:rsidRPr="009F1558">
        <w:rPr>
          <w:lang w:val="fr-FR"/>
        </w:rPr>
        <w:t xml:space="preserve"> peut demander au </w:t>
      </w:r>
      <w:r w:rsidR="00D52D5C" w:rsidRPr="009F1558">
        <w:rPr>
          <w:lang w:val="fr-FR"/>
        </w:rPr>
        <w:t>s</w:t>
      </w:r>
      <w:r w:rsidRPr="009F1558">
        <w:rPr>
          <w:lang w:val="fr-FR"/>
        </w:rPr>
        <w:t>ecrétariat d’émettre, aux fins d’information, une notification concernant son intention de proposer une description ou une modification, avant qu’il ne présente la proposition.</w:t>
      </w:r>
    </w:p>
    <w:p w14:paraId="52F2BD0B" w14:textId="35EA93AC" w:rsidR="002369A9" w:rsidRPr="009F1558" w:rsidRDefault="002369A9" w:rsidP="002369A9">
      <w:pPr>
        <w:pStyle w:val="Para1"/>
        <w:numPr>
          <w:ilvl w:val="0"/>
          <w:numId w:val="0"/>
        </w:numPr>
        <w:tabs>
          <w:tab w:val="clear" w:pos="567"/>
        </w:tabs>
        <w:ind w:left="567"/>
        <w:rPr>
          <w:rFonts w:eastAsia="Malgun Gothic"/>
          <w:lang w:val="fr-FR"/>
        </w:rPr>
      </w:pPr>
      <w:r w:rsidRPr="009F1558">
        <w:rPr>
          <w:lang w:val="fr-FR"/>
        </w:rPr>
        <w:t>18.</w:t>
      </w:r>
      <w:r w:rsidRPr="009F1558">
        <w:rPr>
          <w:lang w:val="fr-FR"/>
        </w:rPr>
        <w:tab/>
        <w:t xml:space="preserve">Le </w:t>
      </w:r>
      <w:r w:rsidR="00D52D5C" w:rsidRPr="009F1558">
        <w:rPr>
          <w:lang w:val="fr-FR"/>
        </w:rPr>
        <w:t>s</w:t>
      </w:r>
      <w:r w:rsidRPr="009F1558">
        <w:rPr>
          <w:lang w:val="fr-FR"/>
        </w:rPr>
        <w:t xml:space="preserve">ecrétariat inclut une mention de la proposition telle qu’elle a été reçue dans le mécanisme </w:t>
      </w:r>
      <w:r w:rsidR="00D52D5C" w:rsidRPr="009F1558">
        <w:rPr>
          <w:lang w:val="fr-FR"/>
        </w:rPr>
        <w:t>d’échange</w:t>
      </w:r>
      <w:r w:rsidRPr="009F1558">
        <w:rPr>
          <w:lang w:val="fr-FR"/>
        </w:rPr>
        <w:t xml:space="preserve"> d’information</w:t>
      </w:r>
      <w:r w:rsidR="00D52D5C" w:rsidRPr="009F1558">
        <w:rPr>
          <w:lang w:val="fr-FR"/>
        </w:rPr>
        <w:t>s</w:t>
      </w:r>
      <w:r w:rsidRPr="009F1558">
        <w:rPr>
          <w:lang w:val="fr-FR"/>
        </w:rPr>
        <w:t xml:space="preserve"> </w:t>
      </w:r>
      <w:r w:rsidR="00D52D5C" w:rsidRPr="009F1558">
        <w:rPr>
          <w:lang w:val="fr-FR"/>
        </w:rPr>
        <w:t>concernant</w:t>
      </w:r>
      <w:r w:rsidRPr="009F1558">
        <w:rPr>
          <w:lang w:val="fr-FR"/>
        </w:rPr>
        <w:t xml:space="preserve"> les aires marines d’importance écologique ou biologique et émet une notification visant à fournir de</w:t>
      </w:r>
      <w:r w:rsidR="00D52D5C" w:rsidRPr="009F1558">
        <w:rPr>
          <w:lang w:val="fr-FR"/>
        </w:rPr>
        <w:t xml:space="preserve">s </w:t>
      </w:r>
      <w:r w:rsidRPr="009F1558">
        <w:rPr>
          <w:lang w:val="fr-FR"/>
        </w:rPr>
        <w:t>information</w:t>
      </w:r>
      <w:r w:rsidR="00D52D5C" w:rsidRPr="009F1558">
        <w:rPr>
          <w:lang w:val="fr-FR"/>
        </w:rPr>
        <w:t>s</w:t>
      </w:r>
      <w:r w:rsidRPr="009F1558">
        <w:rPr>
          <w:lang w:val="fr-FR"/>
        </w:rPr>
        <w:t xml:space="preserve"> sur la proposition. La proposition est ouverte aux commentaires des Parties, des autres gouvernements et des organisations intergouvernementales compétentes pour une période de six mois.</w:t>
      </w:r>
    </w:p>
    <w:p w14:paraId="454B3E7D" w14:textId="6E7A02A4" w:rsidR="002369A9" w:rsidRPr="009F1558" w:rsidRDefault="002369A9" w:rsidP="002369A9">
      <w:pPr>
        <w:pStyle w:val="Para1"/>
        <w:numPr>
          <w:ilvl w:val="0"/>
          <w:numId w:val="0"/>
        </w:numPr>
        <w:tabs>
          <w:tab w:val="clear" w:pos="567"/>
        </w:tabs>
        <w:ind w:left="567"/>
        <w:rPr>
          <w:lang w:val="fr-FR"/>
        </w:rPr>
      </w:pPr>
      <w:r w:rsidRPr="009F1558">
        <w:rPr>
          <w:lang w:val="fr-FR"/>
        </w:rPr>
        <w:t>19.</w:t>
      </w:r>
      <w:r w:rsidRPr="009F1558">
        <w:rPr>
          <w:lang w:val="fr-FR"/>
        </w:rPr>
        <w:tab/>
        <w:t xml:space="preserve">La proposition, ainsi que les commentaires reçus en réponse à la notification, sont </w:t>
      </w:r>
      <w:r w:rsidR="00D52D5C" w:rsidRPr="009F1558">
        <w:rPr>
          <w:lang w:val="fr-FR"/>
        </w:rPr>
        <w:t>communiqués</w:t>
      </w:r>
      <w:r w:rsidRPr="009F1558">
        <w:rPr>
          <w:lang w:val="fr-FR"/>
        </w:rPr>
        <w:t xml:space="preserve"> aux fins de discussion lors d’un atelier sur les aires marines d’importance écologique ou biologique, organisé en </w:t>
      </w:r>
      <w:r w:rsidR="00D52D5C" w:rsidRPr="009F1558">
        <w:rPr>
          <w:lang w:val="fr-FR"/>
        </w:rPr>
        <w:t>application</w:t>
      </w:r>
      <w:r w:rsidRPr="009F1558">
        <w:rPr>
          <w:lang w:val="fr-FR"/>
        </w:rPr>
        <w:t xml:space="preserve"> du paragraphe</w:t>
      </w:r>
      <w:r w:rsidR="002D019E" w:rsidRPr="009F1558">
        <w:rPr>
          <w:lang w:val="fr-FR"/>
        </w:rPr>
        <w:t> </w:t>
      </w:r>
      <w:r w:rsidRPr="009F1558">
        <w:rPr>
          <w:lang w:val="fr-FR"/>
        </w:rPr>
        <w:t xml:space="preserve">4 de la présente décision, et les conclusions de celui-ci sont communiquées à l’Organe subsidiaire et à la Conférence des Parties </w:t>
      </w:r>
      <w:r w:rsidR="00D52D5C" w:rsidRPr="009F1558">
        <w:rPr>
          <w:lang w:val="fr-FR"/>
        </w:rPr>
        <w:t xml:space="preserve">pour </w:t>
      </w:r>
      <w:r w:rsidRPr="009F1558">
        <w:rPr>
          <w:lang w:val="fr-FR"/>
        </w:rPr>
        <w:t>examen.</w:t>
      </w:r>
    </w:p>
    <w:p w14:paraId="72A92609" w14:textId="2C88849B" w:rsidR="002369A9" w:rsidRPr="009F1558" w:rsidRDefault="002369A9" w:rsidP="002369A9">
      <w:pPr>
        <w:pStyle w:val="Para1"/>
        <w:numPr>
          <w:ilvl w:val="0"/>
          <w:numId w:val="0"/>
        </w:numPr>
        <w:tabs>
          <w:tab w:val="clear" w:pos="567"/>
        </w:tabs>
        <w:ind w:left="567"/>
        <w:rPr>
          <w:b/>
          <w:highlight w:val="yellow"/>
          <w:u w:val="single"/>
          <w:lang w:val="fr-FR"/>
        </w:rPr>
      </w:pPr>
      <w:r w:rsidRPr="009F1558">
        <w:rPr>
          <w:lang w:val="fr-FR"/>
        </w:rPr>
        <w:t>20.</w:t>
      </w:r>
      <w:r w:rsidRPr="009F1558">
        <w:rPr>
          <w:lang w:val="fr-FR"/>
        </w:rPr>
        <w:tab/>
        <w:t xml:space="preserve">La Conférence des Parties décide s’il faut demander ou non </w:t>
      </w:r>
      <w:r w:rsidR="002D019E" w:rsidRPr="009F1558">
        <w:rPr>
          <w:lang w:val="fr-FR"/>
        </w:rPr>
        <w:t>à la</w:t>
      </w:r>
      <w:r w:rsidRPr="009F1558">
        <w:rPr>
          <w:lang w:val="fr-FR"/>
        </w:rPr>
        <w:t xml:space="preserve"> Secrétaire exécuti</w:t>
      </w:r>
      <w:r w:rsidR="002D019E" w:rsidRPr="009F1558">
        <w:rPr>
          <w:lang w:val="fr-FR"/>
        </w:rPr>
        <w:t>ve</w:t>
      </w:r>
      <w:r w:rsidRPr="009F1558">
        <w:rPr>
          <w:lang w:val="fr-FR"/>
        </w:rPr>
        <w:t xml:space="preserve"> d’inclure la proposition dans le </w:t>
      </w:r>
      <w:r w:rsidR="00D52D5C" w:rsidRPr="009F1558">
        <w:rPr>
          <w:lang w:val="fr-FR"/>
        </w:rPr>
        <w:t>registre</w:t>
      </w:r>
      <w:r w:rsidRPr="009F1558">
        <w:rPr>
          <w:lang w:val="fr-FR"/>
        </w:rPr>
        <w:t xml:space="preserve"> des aires marines d’importance écologique ou biologique. Une mention de la proposition est conservée dans le mécanisme </w:t>
      </w:r>
      <w:r w:rsidR="00D52D5C" w:rsidRPr="009F1558">
        <w:rPr>
          <w:lang w:val="fr-FR"/>
        </w:rPr>
        <w:t>d’échange</w:t>
      </w:r>
      <w:r w:rsidRPr="009F1558">
        <w:rPr>
          <w:lang w:val="fr-FR"/>
        </w:rPr>
        <w:t xml:space="preserve"> d’information</w:t>
      </w:r>
      <w:r w:rsidR="00D52D5C" w:rsidRPr="009F1558">
        <w:rPr>
          <w:lang w:val="fr-FR"/>
        </w:rPr>
        <w:t>s</w:t>
      </w:r>
      <w:r w:rsidRPr="009F1558">
        <w:rPr>
          <w:lang w:val="fr-FR"/>
        </w:rPr>
        <w:t xml:space="preserve">, que la proposition soit incluse dans le </w:t>
      </w:r>
      <w:r w:rsidR="00D52D5C" w:rsidRPr="009F1558">
        <w:rPr>
          <w:lang w:val="fr-FR"/>
        </w:rPr>
        <w:t>registre</w:t>
      </w:r>
      <w:r w:rsidRPr="009F1558">
        <w:rPr>
          <w:lang w:val="fr-FR"/>
        </w:rPr>
        <w:t xml:space="preserve"> ou non.</w:t>
      </w:r>
    </w:p>
    <w:p w14:paraId="5E25254C" w14:textId="77777777" w:rsidR="002369A9" w:rsidRPr="009F1558" w:rsidRDefault="002369A9" w:rsidP="002369A9">
      <w:pPr>
        <w:pStyle w:val="CBDH1"/>
        <w:rPr>
          <w:snapToGrid w:val="0"/>
          <w:sz w:val="24"/>
          <w:szCs w:val="24"/>
          <w:lang w:val="fr-FR"/>
        </w:rPr>
      </w:pPr>
      <w:r w:rsidRPr="009F1558">
        <w:rPr>
          <w:snapToGrid w:val="0"/>
          <w:sz w:val="24"/>
          <w:szCs w:val="24"/>
          <w:lang w:val="fr-FR"/>
        </w:rPr>
        <w:t>IV.</w:t>
      </w:r>
      <w:r w:rsidRPr="009F1558">
        <w:rPr>
          <w:snapToGrid w:val="0"/>
          <w:sz w:val="24"/>
          <w:szCs w:val="24"/>
          <w:lang w:val="fr-FR"/>
        </w:rPr>
        <w:tab/>
        <w:t>Correction des erreurs de rédaction</w:t>
      </w:r>
    </w:p>
    <w:p w14:paraId="708CBA56" w14:textId="701D9457" w:rsidR="00537248" w:rsidRPr="009F1558" w:rsidRDefault="002369A9" w:rsidP="005C436E">
      <w:pPr>
        <w:pStyle w:val="Para1"/>
        <w:numPr>
          <w:ilvl w:val="0"/>
          <w:numId w:val="0"/>
        </w:numPr>
        <w:tabs>
          <w:tab w:val="clear" w:pos="567"/>
        </w:tabs>
        <w:ind w:left="567"/>
        <w:rPr>
          <w:lang w:val="fr-FR"/>
        </w:rPr>
      </w:pPr>
      <w:r w:rsidRPr="009F1558">
        <w:rPr>
          <w:bCs/>
          <w:snapToGrid w:val="0"/>
          <w:lang w:val="fr-FR"/>
        </w:rPr>
        <w:t>21.</w:t>
      </w:r>
      <w:r w:rsidRPr="009F1558">
        <w:rPr>
          <w:bCs/>
          <w:snapToGrid w:val="0"/>
          <w:lang w:val="fr-FR"/>
        </w:rPr>
        <w:tab/>
        <w:t>En ce qui concerne</w:t>
      </w:r>
      <w:r w:rsidRPr="009F1558">
        <w:rPr>
          <w:lang w:val="fr-FR"/>
        </w:rPr>
        <w:t xml:space="preserve"> les </w:t>
      </w:r>
      <w:r w:rsidRPr="009F1558">
        <w:rPr>
          <w:bCs/>
          <w:snapToGrid w:val="0"/>
          <w:lang w:val="fr-FR"/>
        </w:rPr>
        <w:t xml:space="preserve">erreurs de rédaction dans </w:t>
      </w:r>
      <w:r w:rsidR="00D52D5C" w:rsidRPr="009F1558">
        <w:rPr>
          <w:bCs/>
          <w:snapToGrid w:val="0"/>
          <w:lang w:val="fr-FR"/>
        </w:rPr>
        <w:t>l</w:t>
      </w:r>
      <w:r w:rsidRPr="009F1558">
        <w:rPr>
          <w:bCs/>
          <w:snapToGrid w:val="0"/>
          <w:lang w:val="fr-FR"/>
        </w:rPr>
        <w:t xml:space="preserve">es </w:t>
      </w:r>
      <w:r w:rsidRPr="009F1558">
        <w:rPr>
          <w:lang w:val="fr-FR"/>
        </w:rPr>
        <w:t xml:space="preserve">descriptions des </w:t>
      </w:r>
      <w:r w:rsidRPr="009F1558">
        <w:rPr>
          <w:bCs/>
          <w:snapToGrid w:val="0"/>
          <w:lang w:val="fr-FR"/>
        </w:rPr>
        <w:t xml:space="preserve">aires marines d’importance écologique ou biologique, </w:t>
      </w:r>
      <w:r w:rsidRPr="009F1558">
        <w:rPr>
          <w:lang w:val="fr-FR"/>
        </w:rPr>
        <w:t xml:space="preserve">le </w:t>
      </w:r>
      <w:r w:rsidR="00D52D5C" w:rsidRPr="009F1558">
        <w:rPr>
          <w:lang w:val="fr-FR"/>
        </w:rPr>
        <w:t>s</w:t>
      </w:r>
      <w:r w:rsidRPr="009F1558">
        <w:rPr>
          <w:lang w:val="fr-FR"/>
        </w:rPr>
        <w:t xml:space="preserve">ecrétariat, après avoir été informé par l’État, émet une notification </w:t>
      </w:r>
      <w:r w:rsidR="00D52D5C" w:rsidRPr="009F1558">
        <w:rPr>
          <w:lang w:val="fr-FR"/>
        </w:rPr>
        <w:t>concernant</w:t>
      </w:r>
      <w:r w:rsidRPr="009F1558">
        <w:rPr>
          <w:lang w:val="fr-FR"/>
        </w:rPr>
        <w:t xml:space="preserve"> l’erreur de rédaction et la révision à apporter, et effectue la modification, trois mois après l’émission de la notification</w:t>
      </w:r>
      <w:r w:rsidRPr="009F1558">
        <w:rPr>
          <w:rStyle w:val="Appelnotedebasdep"/>
          <w:bCs/>
          <w:lang w:val="fr-FR"/>
        </w:rPr>
        <w:footnoteReference w:id="23"/>
      </w:r>
      <w:r w:rsidRPr="009F1558">
        <w:rPr>
          <w:lang w:val="fr-FR"/>
        </w:rPr>
        <w:t xml:space="preserve">. Une note </w:t>
      </w:r>
      <w:r w:rsidR="00D52D5C" w:rsidRPr="009F1558">
        <w:rPr>
          <w:lang w:val="fr-FR"/>
        </w:rPr>
        <w:t>de</w:t>
      </w:r>
      <w:r w:rsidRPr="009F1558">
        <w:rPr>
          <w:lang w:val="fr-FR"/>
        </w:rPr>
        <w:t xml:space="preserve"> bas de la page doit être ajoutée à la description modifiée afin d’indiquer qu’une modification rédactionnelle a été apportée et la date à laquelle la modification a été effectuée. Le </w:t>
      </w:r>
      <w:r w:rsidR="00D52D5C" w:rsidRPr="009F1558">
        <w:rPr>
          <w:lang w:val="fr-FR"/>
        </w:rPr>
        <w:t>s</w:t>
      </w:r>
      <w:r w:rsidRPr="009F1558">
        <w:rPr>
          <w:lang w:val="fr-FR"/>
        </w:rPr>
        <w:t xml:space="preserve">ecrétariat remet un rapport sur la modification apportée afin de corriger </w:t>
      </w:r>
      <w:r w:rsidRPr="009F1558">
        <w:rPr>
          <w:bCs/>
          <w:snapToGrid w:val="0"/>
          <w:lang w:val="fr-FR"/>
        </w:rPr>
        <w:t>une erreur rédactionnelle</w:t>
      </w:r>
      <w:r w:rsidRPr="009F1558">
        <w:rPr>
          <w:lang w:val="fr-FR"/>
        </w:rPr>
        <w:t xml:space="preserve"> à l’Organe subsidiaire chargé de fournir des avis scientifiques, techniques et technologiques et à la Conférence des Parties, </w:t>
      </w:r>
      <w:r w:rsidR="00D52D5C" w:rsidRPr="009F1558">
        <w:rPr>
          <w:lang w:val="fr-FR"/>
        </w:rPr>
        <w:t>à des fins</w:t>
      </w:r>
      <w:r w:rsidRPr="009F1558">
        <w:rPr>
          <w:lang w:val="fr-FR"/>
        </w:rPr>
        <w:t xml:space="preserve"> d’information.</w:t>
      </w:r>
    </w:p>
    <w:p w14:paraId="61D564E2" w14:textId="77777777" w:rsidR="002B559C" w:rsidRPr="009F1558" w:rsidRDefault="00ED3849" w:rsidP="005C436E">
      <w:pPr>
        <w:pStyle w:val="Para1"/>
        <w:numPr>
          <w:ilvl w:val="0"/>
          <w:numId w:val="0"/>
        </w:numPr>
        <w:ind w:left="567"/>
        <w:jc w:val="center"/>
        <w:rPr>
          <w:lang w:val="fr-FR"/>
        </w:rPr>
      </w:pPr>
      <w:r w:rsidRPr="009F1558">
        <w:rPr>
          <w:lang w:val="fr-FR"/>
        </w:rPr>
        <w:t>__________</w:t>
      </w:r>
    </w:p>
    <w:sectPr w:rsidR="002B559C" w:rsidRPr="009F1558" w:rsidSect="001662BF">
      <w:headerReference w:type="even" r:id="rId32"/>
      <w:headerReference w:type="default" r:id="rId33"/>
      <w:footerReference w:type="even" r:id="rId34"/>
      <w:footerReference w:type="default" r:id="rId35"/>
      <w:headerReference w:type="first" r:id="rId36"/>
      <w:pgSz w:w="12240" w:h="15840"/>
      <w:pgMar w:top="1134" w:right="1440" w:bottom="1134"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456045" w14:textId="77777777" w:rsidR="001637E9" w:rsidRDefault="001637E9" w:rsidP="00A96B21">
      <w:r>
        <w:separator/>
      </w:r>
    </w:p>
  </w:endnote>
  <w:endnote w:type="continuationSeparator" w:id="0">
    <w:p w14:paraId="0A8F525B" w14:textId="77777777" w:rsidR="001637E9" w:rsidRDefault="001637E9" w:rsidP="00A96B21">
      <w:r>
        <w:continuationSeparator/>
      </w:r>
    </w:p>
  </w:endnote>
  <w:endnote w:type="continuationNotice" w:id="1">
    <w:p w14:paraId="2542D10A" w14:textId="77777777" w:rsidR="001637E9" w:rsidRDefault="001637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B06040202020202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16603556"/>
      <w:docPartObj>
        <w:docPartGallery w:val="Page Numbers (Bottom of Page)"/>
        <w:docPartUnique/>
      </w:docPartObj>
    </w:sdtPr>
    <w:sdtContent>
      <w:sdt>
        <w:sdtPr>
          <w:id w:val="-1705238520"/>
          <w:docPartObj>
            <w:docPartGallery w:val="Page Numbers (Top of Page)"/>
            <w:docPartUnique/>
          </w:docPartObj>
        </w:sdtPr>
        <w:sdtContent>
          <w:p w14:paraId="62CA5F5C" w14:textId="77777777" w:rsidR="002B559C" w:rsidRDefault="002B559C">
            <w:pPr>
              <w:pStyle w:val="Pieddepage"/>
            </w:pPr>
            <w:r w:rsidRPr="002B559C">
              <w:rPr>
                <w:szCs w:val="20"/>
              </w:rPr>
              <w:fldChar w:fldCharType="begin"/>
            </w:r>
            <w:r w:rsidRPr="002B559C">
              <w:rPr>
                <w:szCs w:val="20"/>
              </w:rPr>
              <w:instrText xml:space="preserve"> PAGE </w:instrText>
            </w:r>
            <w:r w:rsidRPr="002B559C">
              <w:rPr>
                <w:szCs w:val="20"/>
              </w:rPr>
              <w:fldChar w:fldCharType="separate"/>
            </w:r>
            <w:r w:rsidRPr="002B559C">
              <w:rPr>
                <w:szCs w:val="20"/>
              </w:rPr>
              <w:t>2</w:t>
            </w:r>
            <w:r w:rsidRPr="002B559C">
              <w:rPr>
                <w:szCs w:val="20"/>
              </w:rPr>
              <w:fldChar w:fldCharType="end"/>
            </w:r>
            <w:r>
              <w:t>/</w:t>
            </w:r>
            <w:r w:rsidRPr="002B559C">
              <w:rPr>
                <w:szCs w:val="20"/>
              </w:rPr>
              <w:fldChar w:fldCharType="begin"/>
            </w:r>
            <w:r w:rsidRPr="002B559C">
              <w:rPr>
                <w:szCs w:val="20"/>
              </w:rPr>
              <w:instrText xml:space="preserve"> NUMPAGES  </w:instrText>
            </w:r>
            <w:r w:rsidRPr="002B559C">
              <w:rPr>
                <w:szCs w:val="20"/>
              </w:rPr>
              <w:fldChar w:fldCharType="separate"/>
            </w:r>
            <w:r w:rsidRPr="002B559C">
              <w:rPr>
                <w:szCs w:val="20"/>
              </w:rPr>
              <w:t>2</w:t>
            </w:r>
            <w:r w:rsidRPr="002B559C">
              <w:rPr>
                <w:szCs w:val="20"/>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64511934"/>
      <w:docPartObj>
        <w:docPartGallery w:val="Page Numbers (Bottom of Page)"/>
        <w:docPartUnique/>
      </w:docPartObj>
    </w:sdtPr>
    <w:sdtContent>
      <w:sdt>
        <w:sdtPr>
          <w:id w:val="-1769616900"/>
          <w:docPartObj>
            <w:docPartGallery w:val="Page Numbers (Top of Page)"/>
            <w:docPartUnique/>
          </w:docPartObj>
        </w:sdtPr>
        <w:sdtContent>
          <w:p w14:paraId="431A3D35" w14:textId="77777777" w:rsidR="002B559C" w:rsidRDefault="002B559C" w:rsidP="002B559C">
            <w:pPr>
              <w:pStyle w:val="Pieddepage"/>
              <w:jc w:val="right"/>
            </w:pPr>
            <w:r w:rsidRPr="002B559C">
              <w:rPr>
                <w:szCs w:val="20"/>
              </w:rPr>
              <w:fldChar w:fldCharType="begin"/>
            </w:r>
            <w:r w:rsidRPr="002B559C">
              <w:rPr>
                <w:szCs w:val="20"/>
              </w:rPr>
              <w:instrText xml:space="preserve"> PAGE </w:instrText>
            </w:r>
            <w:r w:rsidRPr="002B559C">
              <w:rPr>
                <w:szCs w:val="20"/>
              </w:rPr>
              <w:fldChar w:fldCharType="separate"/>
            </w:r>
            <w:r w:rsidRPr="002B559C">
              <w:rPr>
                <w:szCs w:val="20"/>
              </w:rPr>
              <w:t>2</w:t>
            </w:r>
            <w:r w:rsidRPr="002B559C">
              <w:rPr>
                <w:szCs w:val="20"/>
              </w:rPr>
              <w:fldChar w:fldCharType="end"/>
            </w:r>
            <w:r>
              <w:t>/</w:t>
            </w:r>
            <w:r w:rsidRPr="002B559C">
              <w:rPr>
                <w:szCs w:val="20"/>
              </w:rPr>
              <w:fldChar w:fldCharType="begin"/>
            </w:r>
            <w:r w:rsidRPr="002B559C">
              <w:rPr>
                <w:szCs w:val="20"/>
              </w:rPr>
              <w:instrText xml:space="preserve"> NUMPAGES  </w:instrText>
            </w:r>
            <w:r w:rsidRPr="002B559C">
              <w:rPr>
                <w:szCs w:val="20"/>
              </w:rPr>
              <w:fldChar w:fldCharType="separate"/>
            </w:r>
            <w:r w:rsidRPr="002B559C">
              <w:rPr>
                <w:szCs w:val="20"/>
              </w:rPr>
              <w:t>2</w:t>
            </w:r>
            <w:r w:rsidRPr="002B559C">
              <w:rPr>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DCADA0" w14:textId="77777777" w:rsidR="001637E9" w:rsidRDefault="001637E9" w:rsidP="00A96B21">
      <w:r>
        <w:separator/>
      </w:r>
    </w:p>
  </w:footnote>
  <w:footnote w:type="continuationSeparator" w:id="0">
    <w:p w14:paraId="2391578E" w14:textId="77777777" w:rsidR="001637E9" w:rsidRDefault="001637E9" w:rsidP="00A96B21">
      <w:r>
        <w:continuationSeparator/>
      </w:r>
    </w:p>
  </w:footnote>
  <w:footnote w:type="continuationNotice" w:id="1">
    <w:p w14:paraId="28E7289C" w14:textId="77777777" w:rsidR="001637E9" w:rsidRDefault="001637E9"/>
  </w:footnote>
  <w:footnote w:id="2">
    <w:p w14:paraId="0177A0CB" w14:textId="478B4A47" w:rsidR="002369A9" w:rsidRPr="000A1601" w:rsidRDefault="002369A9" w:rsidP="002369A9">
      <w:pPr>
        <w:pStyle w:val="Notedebasdepage"/>
        <w:rPr>
          <w:szCs w:val="18"/>
        </w:rPr>
      </w:pPr>
      <w:r>
        <w:rPr>
          <w:rStyle w:val="Appelnotedebasdep"/>
          <w:szCs w:val="18"/>
        </w:rPr>
        <w:footnoteRef/>
      </w:r>
      <w:r>
        <w:t xml:space="preserve"> Nations Unies, </w:t>
      </w:r>
      <w:r>
        <w:rPr>
          <w:i/>
        </w:rPr>
        <w:t>Recueil des Traités</w:t>
      </w:r>
      <w:r>
        <w:t>, vol.</w:t>
      </w:r>
      <w:r w:rsidR="002D019E">
        <w:t> </w:t>
      </w:r>
      <w:r>
        <w:t>1760, n</w:t>
      </w:r>
      <w:r>
        <w:rPr>
          <w:vertAlign w:val="superscript"/>
        </w:rPr>
        <w:t>o</w:t>
      </w:r>
      <w:r w:rsidR="002D019E">
        <w:t> </w:t>
      </w:r>
      <w:r>
        <w:t>30619.</w:t>
      </w:r>
    </w:p>
  </w:footnote>
  <w:footnote w:id="3">
    <w:p w14:paraId="656046DD" w14:textId="0E32F6F9" w:rsidR="002369A9" w:rsidRPr="00EC1F03" w:rsidRDefault="002369A9" w:rsidP="002369A9">
      <w:pPr>
        <w:pStyle w:val="Notedebasdepage"/>
        <w:rPr>
          <w:szCs w:val="18"/>
        </w:rPr>
      </w:pPr>
      <w:r>
        <w:rPr>
          <w:rStyle w:val="Appelnotedebasdep"/>
          <w:szCs w:val="18"/>
        </w:rPr>
        <w:footnoteRef/>
      </w:r>
      <w:r>
        <w:t xml:space="preserve"> </w:t>
      </w:r>
      <w:r w:rsidR="00F12FE0">
        <w:t>Ibid</w:t>
      </w:r>
      <w:r>
        <w:t>, vol.</w:t>
      </w:r>
      <w:r w:rsidR="002D019E">
        <w:t> </w:t>
      </w:r>
      <w:r>
        <w:t>1833, n</w:t>
      </w:r>
      <w:r>
        <w:rPr>
          <w:vertAlign w:val="superscript"/>
        </w:rPr>
        <w:t>o</w:t>
      </w:r>
      <w:r w:rsidR="002D019E">
        <w:t> </w:t>
      </w:r>
      <w:r>
        <w:t>31363.</w:t>
      </w:r>
    </w:p>
  </w:footnote>
  <w:footnote w:id="4">
    <w:p w14:paraId="398B7231" w14:textId="312A29F7" w:rsidR="002369A9" w:rsidRPr="00EC1F03" w:rsidRDefault="002369A9" w:rsidP="002369A9">
      <w:pPr>
        <w:pStyle w:val="Notedebasdepage"/>
        <w:rPr>
          <w:szCs w:val="18"/>
        </w:rPr>
      </w:pPr>
      <w:r>
        <w:rPr>
          <w:rStyle w:val="Appelnotedebasdep"/>
          <w:rFonts w:eastAsiaTheme="majorEastAsia"/>
          <w:szCs w:val="18"/>
        </w:rPr>
        <w:footnoteRef/>
      </w:r>
      <w:r>
        <w:t xml:space="preserve"> </w:t>
      </w:r>
      <w:bookmarkStart w:id="2" w:name="_Hlk166839848"/>
      <w:bookmarkStart w:id="3" w:name="_Hlk166838273"/>
      <w:r>
        <w:t>La Türkiye se dissocie de la référence à la Convention des Nations Unies sur le droit de la mer, à laquelle elle n’est pas Partie. La participation de la Türkiye aux discussions portant sur le point</w:t>
      </w:r>
      <w:r w:rsidR="002D019E">
        <w:t> </w:t>
      </w:r>
      <w:r>
        <w:t>20 de l’ordre du jour de la seizième réunion de la Conférence des Parties à la Convention sur la diversité biologique ne peut pas être comprise comme une évolution de la position juridique bien connue de la Türkiye en ce qui concerne cet instrument.</w:t>
      </w:r>
      <w:bookmarkEnd w:id="2"/>
      <w:bookmarkEnd w:id="3"/>
    </w:p>
  </w:footnote>
  <w:footnote w:id="5">
    <w:p w14:paraId="35A881F1" w14:textId="32A9D2CA" w:rsidR="002369A9" w:rsidRPr="00323762" w:rsidRDefault="002369A9" w:rsidP="002369A9">
      <w:pPr>
        <w:pStyle w:val="Notedebasdepage"/>
      </w:pPr>
      <w:r>
        <w:rPr>
          <w:rStyle w:val="Appelnotedebasdep"/>
          <w:szCs w:val="18"/>
        </w:rPr>
        <w:footnoteRef/>
      </w:r>
      <w:r>
        <w:t xml:space="preserve"> La République bolivarienne du Venezuela considère que la Convention des Nations Unies sur le droit de la mer n’est pas le seul instrument juridique qui réglemente les activités relatives aux mers et aux océans. De ce fait, elle se dissocie de la référence faite à </w:t>
      </w:r>
      <w:r w:rsidR="00323762">
        <w:t>celui-ci</w:t>
      </w:r>
      <w:r>
        <w:t>, et sa participation aux discussions portant sur le point</w:t>
      </w:r>
      <w:r w:rsidR="002D019E">
        <w:t> </w:t>
      </w:r>
      <w:r>
        <w:t xml:space="preserve">20 de l’ordre du jour ne peut être considérée comme une évolution de sa position nationale relative à </w:t>
      </w:r>
      <w:r w:rsidR="00323762">
        <w:t>cet instrument</w:t>
      </w:r>
      <w:r>
        <w:t>.</w:t>
      </w:r>
    </w:p>
  </w:footnote>
  <w:footnote w:id="6">
    <w:p w14:paraId="045C596A" w14:textId="4A26939F" w:rsidR="00D00962" w:rsidRPr="0001445B" w:rsidRDefault="00D00962">
      <w:pPr>
        <w:pStyle w:val="Notedebasdepage"/>
      </w:pPr>
      <w:r>
        <w:rPr>
          <w:rStyle w:val="Appelnotedebasdep"/>
        </w:rPr>
        <w:footnoteRef/>
      </w:r>
      <w:r>
        <w:t xml:space="preserve"> La Colombie réaffirme que la Convention des Nations Unies sur le droit de la mer n’est pas le seul instrument juridique qui réglemente </w:t>
      </w:r>
      <w:r w:rsidR="00323762">
        <w:t xml:space="preserve">toutes </w:t>
      </w:r>
      <w:r>
        <w:t>les activités</w:t>
      </w:r>
      <w:r w:rsidR="00323762">
        <w:t xml:space="preserve"> légales</w:t>
      </w:r>
      <w:r>
        <w:t xml:space="preserve"> relatives aux mers et aux océans. La participation de la Colombie aux discussions portant sur le point</w:t>
      </w:r>
      <w:r w:rsidR="002D019E">
        <w:t> </w:t>
      </w:r>
      <w:r>
        <w:t>20 de l’ordre du jour de la seizième réunion de la Conférence des Parties à la Convention sur la diversité biologique n’affecte en rien son statut ni ses droits, et ne peut pas être interprétée comme étant une acceptation tacite ou expresse des dispositions de la Convention des Nations Unies sur le droit de la mer, un instrument auquel elle n’est pas Partie.</w:t>
      </w:r>
    </w:p>
  </w:footnote>
  <w:footnote w:id="7">
    <w:p w14:paraId="21DD1101" w14:textId="3845CBB8" w:rsidR="005574E9" w:rsidRDefault="005574E9">
      <w:pPr>
        <w:pStyle w:val="Notedebasdepage"/>
      </w:pPr>
      <w:r>
        <w:rPr>
          <w:rStyle w:val="Appelnotedebasdep"/>
        </w:rPr>
        <w:footnoteRef/>
      </w:r>
      <w:r>
        <w:t xml:space="preserve">  La République d’El Salvador n’est pas un État Partie à la Convention des Nations Unies sur le droit de la mer. Elle réitère ainsi, comme elle l’a fait dans d’autres forums internationaux, que cette participation aux échanges sur certains points abordés lors de la seizième réunion de la Conférence des Parties n’a aucune incidence, quelles que soient les circonstances, sur son statut juridique en lien avec ledit instrument international ni sur les droits et les obligations qui en découlent. La République d’El Salvador profite de cette occasion pour préciser que la</w:t>
      </w:r>
      <w:r w:rsidR="00CB29FD">
        <w:t>dite</w:t>
      </w:r>
      <w:r>
        <w:t xml:space="preserve"> Convention n’a pas un caractère universel car il existe d’autres instruments internationaux qui régissent également les diverses activités qui ont lieu dans les mers et les océans.</w:t>
      </w:r>
    </w:p>
  </w:footnote>
  <w:footnote w:id="8">
    <w:p w14:paraId="1C8DC09C" w14:textId="5032AB83" w:rsidR="002369A9" w:rsidRPr="000A60C9" w:rsidRDefault="002369A9" w:rsidP="002369A9">
      <w:pPr>
        <w:pStyle w:val="Notedebasdepage"/>
        <w:rPr>
          <w:szCs w:val="18"/>
        </w:rPr>
      </w:pPr>
      <w:r>
        <w:rPr>
          <w:rStyle w:val="Appelnotedebasdep"/>
          <w:szCs w:val="18"/>
        </w:rPr>
        <w:footnoteRef/>
      </w:r>
      <w:r>
        <w:t xml:space="preserve"> Décision </w:t>
      </w:r>
      <w:hyperlink r:id="rId1" w:history="1">
        <w:r w:rsidRPr="00323762">
          <w:rPr>
            <w:rStyle w:val="Lienhypertexte"/>
          </w:rPr>
          <w:t>15/4</w:t>
        </w:r>
      </w:hyperlink>
      <w:r w:rsidR="00323762">
        <w:t>, annexe</w:t>
      </w:r>
      <w:r>
        <w:t>.</w:t>
      </w:r>
    </w:p>
  </w:footnote>
  <w:footnote w:id="9">
    <w:p w14:paraId="0522F425" w14:textId="77777777" w:rsidR="002369A9" w:rsidRPr="000A60C9" w:rsidRDefault="002369A9" w:rsidP="002369A9">
      <w:pPr>
        <w:pStyle w:val="Notedebasdepage"/>
        <w:rPr>
          <w:szCs w:val="18"/>
        </w:rPr>
      </w:pPr>
      <w:r>
        <w:rPr>
          <w:rStyle w:val="Appelnotedebasdep"/>
          <w:szCs w:val="18"/>
        </w:rPr>
        <w:footnoteRef/>
      </w:r>
      <w:r>
        <w:t xml:space="preserve"> A/CONF.232/2023/4</w:t>
      </w:r>
    </w:p>
  </w:footnote>
  <w:footnote w:id="10">
    <w:p w14:paraId="28FCF042" w14:textId="4A1D2F48" w:rsidR="002369A9" w:rsidRPr="00372BFF" w:rsidRDefault="002369A9" w:rsidP="002369A9">
      <w:pPr>
        <w:pStyle w:val="Notedebasdepage"/>
        <w:rPr>
          <w:szCs w:val="18"/>
        </w:rPr>
      </w:pPr>
      <w:r>
        <w:rPr>
          <w:rStyle w:val="Appelnotedebasdep"/>
          <w:rFonts w:eastAsiaTheme="majorEastAsia"/>
          <w:szCs w:val="18"/>
        </w:rPr>
        <w:footnoteRef/>
      </w:r>
      <w:r>
        <w:t xml:space="preserve"> </w:t>
      </w:r>
      <w:hyperlink r:id="rId2" w:history="1">
        <w:r w:rsidRPr="00323762">
          <w:rPr>
            <w:rStyle w:val="Lienhypertexte"/>
          </w:rPr>
          <w:t>CBD/EBSA/EM/2023/1/3</w:t>
        </w:r>
      </w:hyperlink>
      <w:r>
        <w:t xml:space="preserve"> et </w:t>
      </w:r>
      <w:hyperlink r:id="rId3" w:history="1">
        <w:r w:rsidRPr="00323762">
          <w:rPr>
            <w:rStyle w:val="Lienhypertexte"/>
          </w:rPr>
          <w:t>CBD/EBSA/EM/2023/2/3</w:t>
        </w:r>
      </w:hyperlink>
      <w:r>
        <w:t>.</w:t>
      </w:r>
    </w:p>
  </w:footnote>
  <w:footnote w:id="11">
    <w:p w14:paraId="356CF85F" w14:textId="5DD5776C" w:rsidR="00607AE5" w:rsidRDefault="00607AE5" w:rsidP="00607AE5">
      <w:pPr>
        <w:pStyle w:val="Notedebasdepage"/>
      </w:pPr>
      <w:r>
        <w:rPr>
          <w:rStyle w:val="Appelnotedebasdep"/>
        </w:rPr>
        <w:footnoteRef/>
      </w:r>
      <w:r>
        <w:t xml:space="preserve"> </w:t>
      </w:r>
      <w:r w:rsidR="00323762" w:rsidRPr="00323762">
        <w:t xml:space="preserve">Nations Unies, </w:t>
      </w:r>
      <w:r w:rsidR="00323762" w:rsidRPr="00323762">
        <w:rPr>
          <w:i/>
          <w:iCs/>
        </w:rPr>
        <w:t>Recueil des Traités</w:t>
      </w:r>
      <w:r w:rsidR="00323762" w:rsidRPr="00323762">
        <w:t>, vol. 1833, n° 31363</w:t>
      </w:r>
      <w:r w:rsidRPr="005C5148">
        <w:t>.</w:t>
      </w:r>
    </w:p>
  </w:footnote>
  <w:footnote w:id="12">
    <w:p w14:paraId="12C0F94C" w14:textId="6D9B8ECA" w:rsidR="00CA55E9" w:rsidRPr="00EA62EC" w:rsidRDefault="00CA55E9">
      <w:pPr>
        <w:pStyle w:val="Notedebasdepage"/>
      </w:pPr>
      <w:r>
        <w:rPr>
          <w:rStyle w:val="Appelnotedebasdep"/>
        </w:rPr>
        <w:footnoteRef/>
      </w:r>
      <w:r>
        <w:t xml:space="preserve"> Une modification peut aussi entraîner le retrait d’une description du </w:t>
      </w:r>
      <w:r w:rsidR="00015A0C">
        <w:t>registre</w:t>
      </w:r>
      <w:r>
        <w:t xml:space="preserve"> ou du mécanisme </w:t>
      </w:r>
      <w:r w:rsidR="00CB29FD">
        <w:t>d’échange</w:t>
      </w:r>
      <w:r>
        <w:t xml:space="preserve"> d’information</w:t>
      </w:r>
      <w:r w:rsidR="00CB29FD">
        <w:t>s</w:t>
      </w:r>
      <w:r>
        <w:t xml:space="preserve"> et son déplacement vers l’archive pertinente.</w:t>
      </w:r>
    </w:p>
  </w:footnote>
  <w:footnote w:id="13">
    <w:p w14:paraId="7A9AF86B" w14:textId="77777777" w:rsidR="00D11B22" w:rsidRPr="00372BFF" w:rsidRDefault="00D11B22" w:rsidP="00D11B22">
      <w:pPr>
        <w:pStyle w:val="Notedebasdepage"/>
        <w:rPr>
          <w:szCs w:val="18"/>
        </w:rPr>
      </w:pPr>
      <w:r>
        <w:rPr>
          <w:rStyle w:val="Appelnotedebasdep"/>
          <w:rFonts w:eastAsiaTheme="majorEastAsia"/>
          <w:szCs w:val="18"/>
        </w:rPr>
        <w:footnoteRef/>
      </w:r>
      <w:r>
        <w:t xml:space="preserve"> La raison ou les raisons de la modification doivent être fournies dans la proposition.</w:t>
      </w:r>
    </w:p>
  </w:footnote>
  <w:footnote w:id="14">
    <w:p w14:paraId="4934D6EC" w14:textId="23FA5A2B" w:rsidR="002369A9" w:rsidRPr="00FD0D34" w:rsidRDefault="002369A9" w:rsidP="002369A9">
      <w:pPr>
        <w:pStyle w:val="Notedebasdepage"/>
        <w:rPr>
          <w:szCs w:val="18"/>
        </w:rPr>
      </w:pPr>
      <w:r>
        <w:rPr>
          <w:rStyle w:val="Appelnotedebasdep"/>
          <w:szCs w:val="18"/>
        </w:rPr>
        <w:footnoteRef/>
      </w:r>
      <w:r>
        <w:t xml:space="preserve"> L’expression «</w:t>
      </w:r>
      <w:r w:rsidR="002D019E">
        <w:t> </w:t>
      </w:r>
      <w:r>
        <w:t>consentement préalable, libre et éclairé</w:t>
      </w:r>
      <w:r w:rsidR="002D019E">
        <w:t> </w:t>
      </w:r>
      <w:r>
        <w:t>» fait référence à la terminologie tripartite de «</w:t>
      </w:r>
      <w:r w:rsidR="002D019E">
        <w:t> </w:t>
      </w:r>
      <w:r>
        <w:t>consentement préalable et éclairé</w:t>
      </w:r>
      <w:r w:rsidR="002D019E">
        <w:t> </w:t>
      </w:r>
      <w:r>
        <w:t>», «</w:t>
      </w:r>
      <w:r w:rsidR="002D019E">
        <w:t> </w:t>
      </w:r>
      <w:r>
        <w:t>consentement libre, préalable et éclairé</w:t>
      </w:r>
      <w:r w:rsidR="002D019E">
        <w:t> </w:t>
      </w:r>
      <w:r>
        <w:t>» et «</w:t>
      </w:r>
      <w:r w:rsidR="002D019E">
        <w:t> </w:t>
      </w:r>
      <w:r>
        <w:t>approbation et participation</w:t>
      </w:r>
      <w:r w:rsidR="002D019E">
        <w:t> </w:t>
      </w:r>
      <w:r>
        <w:t>».</w:t>
      </w:r>
    </w:p>
  </w:footnote>
  <w:footnote w:id="15">
    <w:p w14:paraId="0B260649" w14:textId="77777777" w:rsidR="002369A9" w:rsidRPr="00FD0D34" w:rsidRDefault="002369A9" w:rsidP="002369A9">
      <w:pPr>
        <w:pStyle w:val="Notedebasdepage"/>
        <w:rPr>
          <w:szCs w:val="18"/>
        </w:rPr>
      </w:pPr>
      <w:r>
        <w:rPr>
          <w:rStyle w:val="Appelnotedebasdep"/>
          <w:szCs w:val="18"/>
        </w:rPr>
        <w:footnoteRef/>
      </w:r>
      <w:r>
        <w:t xml:space="preserve"> Annexe de la résolution 61/295 de l’Assemblée générale des Nations Unies.</w:t>
      </w:r>
    </w:p>
  </w:footnote>
  <w:footnote w:id="16">
    <w:p w14:paraId="4CCBDD3C" w14:textId="7BA66653" w:rsidR="002369A9" w:rsidRPr="00372BFF" w:rsidRDefault="002369A9" w:rsidP="002369A9">
      <w:pPr>
        <w:pStyle w:val="Notedebasdepage"/>
        <w:rPr>
          <w:szCs w:val="18"/>
        </w:rPr>
      </w:pPr>
      <w:r>
        <w:rPr>
          <w:rStyle w:val="Appelnotedebasdep"/>
          <w:rFonts w:eastAsiaTheme="majorEastAsia"/>
          <w:szCs w:val="18"/>
        </w:rPr>
        <w:footnoteRef/>
      </w:r>
      <w:r>
        <w:t xml:space="preserve"> Une mention du fait que la proposition a été reçue et qu’une objection a été soulevée sera ajoutée dans le mécanisme </w:t>
      </w:r>
      <w:r w:rsidR="00D52D5C">
        <w:t>d’échange</w:t>
      </w:r>
      <w:r>
        <w:t xml:space="preserve"> d’information</w:t>
      </w:r>
      <w:r w:rsidR="00D52D5C">
        <w:t>s</w:t>
      </w:r>
      <w:r>
        <w:t>, que l’objection ait été retirée ou non.</w:t>
      </w:r>
    </w:p>
  </w:footnote>
  <w:footnote w:id="17">
    <w:p w14:paraId="55C39CDD" w14:textId="77777777" w:rsidR="00607AE5" w:rsidRPr="00A26B04" w:rsidRDefault="00607AE5" w:rsidP="00607AE5">
      <w:pPr>
        <w:pStyle w:val="Notedebasdepage"/>
        <w:rPr>
          <w:szCs w:val="18"/>
        </w:rPr>
      </w:pPr>
      <w:r>
        <w:rPr>
          <w:rStyle w:val="Appelnotedebasdep"/>
          <w:rFonts w:eastAsiaTheme="majorEastAsia"/>
          <w:szCs w:val="18"/>
        </w:rPr>
        <w:footnoteRef/>
      </w:r>
      <w:r>
        <w:t xml:space="preserve"> Toute inclusion au titre de cette partie comprend l’examen de la proposition par la Conférence des Parties et l’Organe subsidiaire chargé de fournir des avis scientifiques, techniques et technologiques.</w:t>
      </w:r>
    </w:p>
  </w:footnote>
  <w:footnote w:id="18">
    <w:p w14:paraId="6168BCB0" w14:textId="1BD7EEA7" w:rsidR="002369A9" w:rsidRPr="00A11E4D" w:rsidRDefault="002369A9" w:rsidP="002369A9">
      <w:pPr>
        <w:pStyle w:val="Notedebasdepage"/>
        <w:rPr>
          <w:szCs w:val="18"/>
        </w:rPr>
      </w:pPr>
      <w:r>
        <w:rPr>
          <w:rStyle w:val="Appelnotedebasdep"/>
          <w:rFonts w:eastAsiaTheme="majorEastAsia"/>
          <w:szCs w:val="18"/>
        </w:rPr>
        <w:footnoteRef/>
      </w:r>
      <w:r>
        <w:t xml:space="preserve"> </w:t>
      </w:r>
      <w:r w:rsidR="00015A0C" w:rsidRPr="00015A0C">
        <w:t>Pour être incluse dans le registre, la demande doit être élaborée à l'aide du modèle pour les zones marines d'importance écologique ou biologique et inclure une carte indiquant clairement la zone qui est modifiée ou décrite</w:t>
      </w:r>
    </w:p>
  </w:footnote>
  <w:footnote w:id="19">
    <w:p w14:paraId="0A1B8C00" w14:textId="29E7537D" w:rsidR="002369A9" w:rsidRPr="00372BFF" w:rsidRDefault="002369A9" w:rsidP="002369A9">
      <w:pPr>
        <w:pStyle w:val="Notedebasdepage"/>
        <w:rPr>
          <w:szCs w:val="18"/>
        </w:rPr>
      </w:pPr>
      <w:r>
        <w:rPr>
          <w:rStyle w:val="Appelnotedebasdep"/>
          <w:rFonts w:eastAsiaTheme="majorEastAsia"/>
          <w:szCs w:val="18"/>
        </w:rPr>
        <w:footnoteRef/>
      </w:r>
      <w:r>
        <w:t xml:space="preserve"> Annexe </w:t>
      </w:r>
      <w:r w:rsidR="00D52D5C">
        <w:t>à</w:t>
      </w:r>
      <w:r>
        <w:t xml:space="preserve"> la décision</w:t>
      </w:r>
      <w:r w:rsidR="002D019E">
        <w:t> </w:t>
      </w:r>
      <w:hyperlink r:id="rId4" w:history="1">
        <w:r w:rsidRPr="00607AE5">
          <w:rPr>
            <w:rStyle w:val="Lienhypertexte"/>
          </w:rPr>
          <w:t>XIII/18</w:t>
        </w:r>
      </w:hyperlink>
      <w:r>
        <w:t>.</w:t>
      </w:r>
    </w:p>
  </w:footnote>
  <w:footnote w:id="20">
    <w:p w14:paraId="5DD68A3B" w14:textId="38D186CF" w:rsidR="002369A9" w:rsidRPr="00372BFF" w:rsidRDefault="002369A9" w:rsidP="002369A9">
      <w:pPr>
        <w:pStyle w:val="Notedebasdepage"/>
        <w:rPr>
          <w:szCs w:val="18"/>
        </w:rPr>
      </w:pPr>
      <w:r>
        <w:rPr>
          <w:rStyle w:val="Appelnotedebasdep"/>
          <w:rFonts w:eastAsiaTheme="majorEastAsia"/>
          <w:szCs w:val="18"/>
        </w:rPr>
        <w:footnoteRef/>
      </w:r>
      <w:r>
        <w:t xml:space="preserve"> Une inclusion demandée au titre de cette </w:t>
      </w:r>
      <w:r w:rsidR="00D52D5C">
        <w:t>section</w:t>
      </w:r>
      <w:r>
        <w:t xml:space="preserve"> ne doit pas obligatoirement être examinée par la Conférence des Parties ou l</w:t>
      </w:r>
      <w:r w:rsidR="002D019E">
        <w:t>’</w:t>
      </w:r>
      <w:r>
        <w:t xml:space="preserve">Organe subsidiaire chargé de fournir des avis scientifiques, techniques et technologiques et ne peut s’appliquer aux descriptions d’aire marine d’importance biologique ou écologique examinées et approuvées par la Conférence des Parties </w:t>
      </w:r>
      <w:r w:rsidR="00D52D5C">
        <w:t>figurant</w:t>
      </w:r>
      <w:r>
        <w:t xml:space="preserve"> dans le </w:t>
      </w:r>
      <w:r w:rsidR="00D52D5C">
        <w:t>registre</w:t>
      </w:r>
      <w:r>
        <w:t>.</w:t>
      </w:r>
    </w:p>
  </w:footnote>
  <w:footnote w:id="21">
    <w:p w14:paraId="0A81D60C" w14:textId="4ACC1B91" w:rsidR="002369A9" w:rsidRPr="00372BFF" w:rsidRDefault="002369A9" w:rsidP="002369A9">
      <w:pPr>
        <w:pStyle w:val="Notedebasdepage"/>
        <w:rPr>
          <w:szCs w:val="18"/>
        </w:rPr>
      </w:pPr>
      <w:r>
        <w:rPr>
          <w:rStyle w:val="Appelnotedebasdep"/>
          <w:rFonts w:eastAsiaTheme="majorEastAsia"/>
          <w:szCs w:val="18"/>
        </w:rPr>
        <w:footnoteRef/>
      </w:r>
      <w:r>
        <w:t xml:space="preserve"> La proposition doit préciser les coordonnées géographiques et comprendre une carte indiquant clairement l’aire modifiée ou décrite, afin d’être incluse dans le mécanisme </w:t>
      </w:r>
      <w:r w:rsidR="00D52D5C">
        <w:t>d’échange</w:t>
      </w:r>
      <w:r>
        <w:t xml:space="preserve"> d’information</w:t>
      </w:r>
      <w:r w:rsidR="00D52D5C">
        <w:t>s</w:t>
      </w:r>
      <w:r>
        <w:t>.</w:t>
      </w:r>
    </w:p>
  </w:footnote>
  <w:footnote w:id="22">
    <w:p w14:paraId="31FD5151" w14:textId="6D47DC77" w:rsidR="002369A9" w:rsidRPr="00372BFF" w:rsidRDefault="002369A9" w:rsidP="002369A9">
      <w:pPr>
        <w:pStyle w:val="Notedebasdepage"/>
        <w:rPr>
          <w:szCs w:val="18"/>
          <w:highlight w:val="yellow"/>
        </w:rPr>
      </w:pPr>
      <w:r>
        <w:rPr>
          <w:rStyle w:val="Appelnotedebasdep"/>
          <w:rFonts w:eastAsiaTheme="majorEastAsia"/>
          <w:szCs w:val="18"/>
        </w:rPr>
        <w:footnoteRef/>
      </w:r>
      <w:r>
        <w:t xml:space="preserve"> </w:t>
      </w:r>
      <w:r w:rsidR="00D52D5C" w:rsidRPr="00D52D5C">
        <w:t xml:space="preserve">Pour être incluse dans le registre, la demande doit être établie à l'aide du modèle </w:t>
      </w:r>
      <w:r w:rsidR="00015A0C">
        <w:t>relatif aux</w:t>
      </w:r>
      <w:r w:rsidR="00D52D5C" w:rsidRPr="00D52D5C">
        <w:t xml:space="preserve"> aires marines d'importance écologique ou biologique et inclure des coordonnées géographiques ainsi qu'une carte indiquant clairement la zone qui est modifiée ou décrite</w:t>
      </w:r>
      <w:r>
        <w:t>.</w:t>
      </w:r>
    </w:p>
  </w:footnote>
  <w:footnote w:id="23">
    <w:p w14:paraId="5E256ACA" w14:textId="1227C225" w:rsidR="002369A9" w:rsidRPr="00951450" w:rsidRDefault="002369A9" w:rsidP="002369A9">
      <w:pPr>
        <w:pStyle w:val="Notedebasdepage"/>
        <w:rPr>
          <w:szCs w:val="18"/>
        </w:rPr>
      </w:pPr>
      <w:r>
        <w:rPr>
          <w:rStyle w:val="Appelnotedebasdep"/>
          <w:szCs w:val="18"/>
        </w:rPr>
        <w:footnoteRef/>
      </w:r>
      <w:r w:rsidR="00D11B22">
        <w:t xml:space="preserve"> </w:t>
      </w:r>
      <w:r>
        <w:t>Dans le cas de correction</w:t>
      </w:r>
      <w:r w:rsidR="00714821">
        <w:t>s</w:t>
      </w:r>
      <w:r>
        <w:t xml:space="preserve"> </w:t>
      </w:r>
      <w:r>
        <w:rPr>
          <w:snapToGrid w:val="0"/>
          <w:szCs w:val="18"/>
        </w:rPr>
        <w:t xml:space="preserve">d’erreurs de rédaction dans les descriptions d’aires relevant de la juridiction nationale, le </w:t>
      </w:r>
      <w:r w:rsidR="00714821">
        <w:rPr>
          <w:snapToGrid w:val="0"/>
          <w:szCs w:val="18"/>
        </w:rPr>
        <w:t>s</w:t>
      </w:r>
      <w:r>
        <w:rPr>
          <w:snapToGrid w:val="0"/>
          <w:szCs w:val="18"/>
        </w:rPr>
        <w:t xml:space="preserve">ecrétariat consulte </w:t>
      </w:r>
      <w:r w:rsidR="00714821">
        <w:rPr>
          <w:snapToGrid w:val="0"/>
          <w:szCs w:val="18"/>
        </w:rPr>
        <w:t>l’</w:t>
      </w:r>
      <w:r w:rsidR="00714821" w:rsidRPr="00714821">
        <w:t>État dans la juridiction duquel la correction est proposée</w:t>
      </w:r>
      <w:r>
        <w:rPr>
          <w:snapToGrid w:val="0"/>
          <w:color w:val="000000" w:themeColor="text1"/>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6" w:name="_Hlk137802784"/>
  <w:bookmarkStart w:id="7" w:name="_Hlk137802785"/>
  <w:p w14:paraId="518D3E9D" w14:textId="6FC6BD5F" w:rsidR="00A00234" w:rsidRPr="002369A9" w:rsidRDefault="00F12FE0" w:rsidP="002369A9">
    <w:pPr>
      <w:pStyle w:val="En-tte"/>
      <w:spacing w:after="240"/>
      <w:rPr>
        <w:szCs w:val="20"/>
      </w:rPr>
    </w:pPr>
    <w:sdt>
      <w:sdtPr>
        <w:rPr>
          <w:sz w:val="18"/>
          <w:lang w:val="en-CA"/>
        </w:rPr>
        <w:alias w:val="Objet"/>
        <w:tag w:val=""/>
        <w:id w:val="967328729"/>
        <w:dataBinding w:prefixMappings="xmlns:ns0='http://purl.org/dc/elements/1.1/' xmlns:ns1='http://schemas.openxmlformats.org/package/2006/metadata/core-properties' " w:xpath="/ns1:coreProperties[1]/ns0:subject[1]" w:storeItemID="{6C3C8BC8-F283-45AE-878A-BAB7291924A1}"/>
        <w:text/>
      </w:sdtPr>
      <w:sdtContent>
        <w:r w:rsidRPr="00F12FE0">
          <w:rPr>
            <w:sz w:val="18"/>
            <w:lang w:val="en-CA"/>
          </w:rPr>
          <w:t>CBD/COP/DEC/16/16</w:t>
        </w:r>
      </w:sdtContent>
    </w:sdt>
    <w:bookmarkEnd w:id="6"/>
    <w:bookmarkEnd w:id="7"/>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rPr>
      <w:alias w:val="Objet"/>
      <w:tag w:val=""/>
      <w:id w:val="-1885015078"/>
      <w:dataBinding w:prefixMappings="xmlns:ns0='http://purl.org/dc/elements/1.1/' xmlns:ns1='http://schemas.openxmlformats.org/package/2006/metadata/core-properties' " w:xpath="/ns1:coreProperties[1]/ns0:subject[1]" w:storeItemID="{6C3C8BC8-F283-45AE-878A-BAB7291924A1}"/>
      <w:text/>
    </w:sdtPr>
    <w:sdtContent>
      <w:p w14:paraId="6F45460D" w14:textId="53A6EA89" w:rsidR="002B559C" w:rsidRPr="000C08A7" w:rsidRDefault="00F12FE0" w:rsidP="00935EC2">
        <w:pPr>
          <w:pStyle w:val="En-tte"/>
          <w:spacing w:after="240"/>
          <w:jc w:val="right"/>
          <w:rPr>
            <w:szCs w:val="20"/>
            <w:lang w:val="en-CA"/>
          </w:rPr>
        </w:pPr>
        <w:r>
          <w:rPr>
            <w:sz w:val="18"/>
          </w:rPr>
          <w:t>CBD/COP/DEC/16/16</w: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F09836" w14:textId="45FC2ACB" w:rsidR="001662BF" w:rsidRPr="005C436E" w:rsidRDefault="001662BF" w:rsidP="005C436E">
    <w:pPr>
      <w:pStyle w:val="En-tte"/>
      <w:pBdr>
        <w:bottom w:val="none" w:sz="0" w:space="0" w:color="auto"/>
      </w:pBdr>
      <w:spacing w:after="240"/>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FA6E10"/>
    <w:multiLevelType w:val="hybridMultilevel"/>
    <w:tmpl w:val="0CF80BDC"/>
    <w:lvl w:ilvl="0" w:tplc="807A2ECE">
      <w:start w:val="1"/>
      <w:numFmt w:val="decimal"/>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1" w15:restartNumberingAfterBreak="0">
    <w:nsid w:val="2247306A"/>
    <w:multiLevelType w:val="hybridMultilevel"/>
    <w:tmpl w:val="6E60F7DC"/>
    <w:lvl w:ilvl="0" w:tplc="5906913C">
      <w:start w:val="1"/>
      <w:numFmt w:val="decimal"/>
      <w:lvlText w:val="%1."/>
      <w:lvlJc w:val="right"/>
      <w:pPr>
        <w:ind w:left="927" w:hanging="360"/>
      </w:pPr>
      <w:rPr>
        <w:rFonts w:hint="default"/>
      </w:rPr>
    </w:lvl>
    <w:lvl w:ilvl="1" w:tplc="10090019" w:tentative="1">
      <w:start w:val="1"/>
      <w:numFmt w:val="lowerLetter"/>
      <w:lvlText w:val="%2."/>
      <w:lvlJc w:val="left"/>
      <w:pPr>
        <w:ind w:left="2313" w:hanging="360"/>
      </w:pPr>
    </w:lvl>
    <w:lvl w:ilvl="2" w:tplc="1009001B" w:tentative="1">
      <w:start w:val="1"/>
      <w:numFmt w:val="lowerRoman"/>
      <w:lvlText w:val="%3."/>
      <w:lvlJc w:val="right"/>
      <w:pPr>
        <w:ind w:left="3033" w:hanging="180"/>
      </w:pPr>
    </w:lvl>
    <w:lvl w:ilvl="3" w:tplc="1009000F" w:tentative="1">
      <w:start w:val="1"/>
      <w:numFmt w:val="decimal"/>
      <w:lvlText w:val="%4."/>
      <w:lvlJc w:val="left"/>
      <w:pPr>
        <w:ind w:left="3753" w:hanging="360"/>
      </w:pPr>
    </w:lvl>
    <w:lvl w:ilvl="4" w:tplc="10090019" w:tentative="1">
      <w:start w:val="1"/>
      <w:numFmt w:val="lowerLetter"/>
      <w:lvlText w:val="%5."/>
      <w:lvlJc w:val="left"/>
      <w:pPr>
        <w:ind w:left="4473" w:hanging="360"/>
      </w:pPr>
    </w:lvl>
    <w:lvl w:ilvl="5" w:tplc="1009001B" w:tentative="1">
      <w:start w:val="1"/>
      <w:numFmt w:val="lowerRoman"/>
      <w:lvlText w:val="%6."/>
      <w:lvlJc w:val="right"/>
      <w:pPr>
        <w:ind w:left="5193" w:hanging="180"/>
      </w:pPr>
    </w:lvl>
    <w:lvl w:ilvl="6" w:tplc="1009000F" w:tentative="1">
      <w:start w:val="1"/>
      <w:numFmt w:val="decimal"/>
      <w:lvlText w:val="%7."/>
      <w:lvlJc w:val="left"/>
      <w:pPr>
        <w:ind w:left="5913" w:hanging="360"/>
      </w:pPr>
    </w:lvl>
    <w:lvl w:ilvl="7" w:tplc="10090019" w:tentative="1">
      <w:start w:val="1"/>
      <w:numFmt w:val="lowerLetter"/>
      <w:lvlText w:val="%8."/>
      <w:lvlJc w:val="left"/>
      <w:pPr>
        <w:ind w:left="6633" w:hanging="360"/>
      </w:pPr>
    </w:lvl>
    <w:lvl w:ilvl="8" w:tplc="1009001B" w:tentative="1">
      <w:start w:val="1"/>
      <w:numFmt w:val="lowerRoman"/>
      <w:lvlText w:val="%9."/>
      <w:lvlJc w:val="right"/>
      <w:pPr>
        <w:ind w:left="7353" w:hanging="180"/>
      </w:pPr>
    </w:lvl>
  </w:abstractNum>
  <w:abstractNum w:abstractNumId="2" w15:restartNumberingAfterBreak="0">
    <w:nsid w:val="28A90C32"/>
    <w:multiLevelType w:val="hybridMultilevel"/>
    <w:tmpl w:val="F4A86298"/>
    <w:lvl w:ilvl="0" w:tplc="CFF47566">
      <w:start w:val="1"/>
      <w:numFmt w:val="decimal"/>
      <w:lvlText w:val="%1."/>
      <w:lvlJc w:val="left"/>
      <w:pPr>
        <w:ind w:left="1494" w:hanging="360"/>
      </w:pPr>
      <w:rPr>
        <w:rFonts w:hint="default"/>
      </w:rPr>
    </w:lvl>
    <w:lvl w:ilvl="1" w:tplc="10090019" w:tentative="1">
      <w:start w:val="1"/>
      <w:numFmt w:val="lowerLetter"/>
      <w:lvlText w:val="%2."/>
      <w:lvlJc w:val="left"/>
      <w:pPr>
        <w:ind w:left="2007" w:hanging="360"/>
      </w:pPr>
    </w:lvl>
    <w:lvl w:ilvl="2" w:tplc="1009001B" w:tentative="1">
      <w:start w:val="1"/>
      <w:numFmt w:val="lowerRoman"/>
      <w:lvlText w:val="%3."/>
      <w:lvlJc w:val="right"/>
      <w:pPr>
        <w:ind w:left="2727" w:hanging="180"/>
      </w:pPr>
    </w:lvl>
    <w:lvl w:ilvl="3" w:tplc="1009000F" w:tentative="1">
      <w:start w:val="1"/>
      <w:numFmt w:val="decimal"/>
      <w:lvlText w:val="%4."/>
      <w:lvlJc w:val="left"/>
      <w:pPr>
        <w:ind w:left="3447" w:hanging="360"/>
      </w:pPr>
    </w:lvl>
    <w:lvl w:ilvl="4" w:tplc="10090019" w:tentative="1">
      <w:start w:val="1"/>
      <w:numFmt w:val="lowerLetter"/>
      <w:lvlText w:val="%5."/>
      <w:lvlJc w:val="left"/>
      <w:pPr>
        <w:ind w:left="4167" w:hanging="360"/>
      </w:pPr>
    </w:lvl>
    <w:lvl w:ilvl="5" w:tplc="1009001B" w:tentative="1">
      <w:start w:val="1"/>
      <w:numFmt w:val="lowerRoman"/>
      <w:lvlText w:val="%6."/>
      <w:lvlJc w:val="right"/>
      <w:pPr>
        <w:ind w:left="4887" w:hanging="180"/>
      </w:pPr>
    </w:lvl>
    <w:lvl w:ilvl="6" w:tplc="1009000F" w:tentative="1">
      <w:start w:val="1"/>
      <w:numFmt w:val="decimal"/>
      <w:lvlText w:val="%7."/>
      <w:lvlJc w:val="left"/>
      <w:pPr>
        <w:ind w:left="5607" w:hanging="360"/>
      </w:pPr>
    </w:lvl>
    <w:lvl w:ilvl="7" w:tplc="10090019" w:tentative="1">
      <w:start w:val="1"/>
      <w:numFmt w:val="lowerLetter"/>
      <w:lvlText w:val="%8."/>
      <w:lvlJc w:val="left"/>
      <w:pPr>
        <w:ind w:left="6327" w:hanging="360"/>
      </w:pPr>
    </w:lvl>
    <w:lvl w:ilvl="8" w:tplc="1009001B" w:tentative="1">
      <w:start w:val="1"/>
      <w:numFmt w:val="lowerRoman"/>
      <w:lvlText w:val="%9."/>
      <w:lvlJc w:val="right"/>
      <w:pPr>
        <w:ind w:left="7047" w:hanging="180"/>
      </w:pPr>
    </w:lvl>
  </w:abstractNum>
  <w:abstractNum w:abstractNumId="3" w15:restartNumberingAfterBreak="0">
    <w:nsid w:val="28F31E2A"/>
    <w:multiLevelType w:val="hybridMultilevel"/>
    <w:tmpl w:val="28629C36"/>
    <w:lvl w:ilvl="0" w:tplc="367A5790">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4" w15:restartNumberingAfterBreak="0">
    <w:nsid w:val="467961CE"/>
    <w:multiLevelType w:val="hybridMultilevel"/>
    <w:tmpl w:val="231C3BB0"/>
    <w:lvl w:ilvl="0" w:tplc="371C7C0E">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499D5F66"/>
    <w:multiLevelType w:val="multilevel"/>
    <w:tmpl w:val="222A08B4"/>
    <w:styleLink w:val="ListCBD"/>
    <w:lvl w:ilvl="0">
      <w:start w:val="1"/>
      <w:numFmt w:val="decimal"/>
      <w:pStyle w:val="CBDNormalNumber"/>
      <w:lvlText w:val="%1."/>
      <w:lvlJc w:val="left"/>
      <w:pPr>
        <w:ind w:left="567" w:firstLine="0"/>
      </w:pPr>
      <w:rPr>
        <w:rFonts w:ascii="Times New Roman" w:hAnsi="Times New Roman" w:cs="Times New Roman" w:hint="default"/>
        <w:b w:val="0"/>
        <w:bCs w:val="0"/>
        <w:i w:val="0"/>
        <w:iCs w:val="0"/>
        <w:color w:val="auto"/>
        <w:sz w:val="22"/>
      </w:rPr>
    </w:lvl>
    <w:lvl w:ilvl="1">
      <w:start w:val="1"/>
      <w:numFmt w:val="lowerLetter"/>
      <w:lvlText w:val="(%2)"/>
      <w:lvlJc w:val="left"/>
      <w:pPr>
        <w:ind w:left="567" w:firstLine="567"/>
      </w:pPr>
      <w:rPr>
        <w:rFonts w:ascii="Times New Roman" w:hAnsi="Times New Roman" w:hint="default"/>
        <w:b w:val="0"/>
        <w:i w:val="0"/>
        <w:sz w:val="22"/>
      </w:rPr>
    </w:lvl>
    <w:lvl w:ilvl="2">
      <w:start w:val="1"/>
      <w:numFmt w:val="lowerRoman"/>
      <w:lvlText w:val="(%3)"/>
      <w:lvlJc w:val="left"/>
      <w:pPr>
        <w:ind w:left="2268" w:hanging="567"/>
      </w:pPr>
      <w:rPr>
        <w:rFonts w:ascii="Times New Roman" w:hAnsi="Times New Roman" w:hint="default"/>
        <w:sz w:val="22"/>
      </w:rPr>
    </w:lvl>
    <w:lvl w:ilvl="3">
      <w:start w:val="1"/>
      <w:numFmt w:val="decimal"/>
      <w:lvlText w:val="(%4)"/>
      <w:lvlJc w:val="left"/>
      <w:pPr>
        <w:ind w:left="2835" w:hanging="567"/>
      </w:pPr>
      <w:rPr>
        <w:rFonts w:ascii="Times New Roman" w:hAnsi="Times New Roman" w:hint="default"/>
        <w:sz w:val="22"/>
      </w:rPr>
    </w:lvl>
    <w:lvl w:ilvl="4">
      <w:start w:val="1"/>
      <w:numFmt w:val="lowerLetter"/>
      <w:lvlText w:val="(%5)"/>
      <w:lvlJc w:val="left"/>
      <w:pPr>
        <w:ind w:left="3402" w:hanging="567"/>
      </w:pPr>
      <w:rPr>
        <w:rFonts w:hint="default"/>
      </w:rPr>
    </w:lvl>
    <w:lvl w:ilvl="5">
      <w:start w:val="1"/>
      <w:numFmt w:val="lowerRoman"/>
      <w:lvlText w:val="(%6)"/>
      <w:lvlJc w:val="left"/>
      <w:pPr>
        <w:ind w:left="2826" w:hanging="360"/>
      </w:pPr>
      <w:rPr>
        <w:rFonts w:hint="default"/>
      </w:rPr>
    </w:lvl>
    <w:lvl w:ilvl="6">
      <w:start w:val="1"/>
      <w:numFmt w:val="decimal"/>
      <w:lvlText w:val="%7."/>
      <w:lvlJc w:val="left"/>
      <w:pPr>
        <w:ind w:left="3186" w:hanging="360"/>
      </w:pPr>
      <w:rPr>
        <w:rFonts w:hint="default"/>
      </w:rPr>
    </w:lvl>
    <w:lvl w:ilvl="7">
      <w:start w:val="1"/>
      <w:numFmt w:val="lowerLetter"/>
      <w:lvlText w:val="%8."/>
      <w:lvlJc w:val="left"/>
      <w:pPr>
        <w:ind w:left="3546" w:hanging="360"/>
      </w:pPr>
      <w:rPr>
        <w:rFonts w:hint="default"/>
      </w:rPr>
    </w:lvl>
    <w:lvl w:ilvl="8">
      <w:start w:val="1"/>
      <w:numFmt w:val="lowerRoman"/>
      <w:lvlText w:val="%9."/>
      <w:lvlJc w:val="left"/>
      <w:pPr>
        <w:ind w:left="3906" w:hanging="360"/>
      </w:pPr>
      <w:rPr>
        <w:rFonts w:hint="default"/>
      </w:rPr>
    </w:lvl>
  </w:abstractNum>
  <w:abstractNum w:abstractNumId="6" w15:restartNumberingAfterBreak="0">
    <w:nsid w:val="5395409C"/>
    <w:multiLevelType w:val="hybridMultilevel"/>
    <w:tmpl w:val="07B4D422"/>
    <w:lvl w:ilvl="0" w:tplc="2DEE47E4">
      <w:start w:val="1"/>
      <w:numFmt w:val="decimal"/>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7" w15:restartNumberingAfterBreak="0">
    <w:nsid w:val="574A0A82"/>
    <w:multiLevelType w:val="hybridMultilevel"/>
    <w:tmpl w:val="BB66EB4C"/>
    <w:lvl w:ilvl="0" w:tplc="8E968702">
      <w:start w:val="1"/>
      <w:numFmt w:val="upperLetter"/>
      <w:lvlText w:val="%1."/>
      <w:lvlJc w:val="left"/>
      <w:pPr>
        <w:ind w:left="920" w:hanging="5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599F7710"/>
    <w:multiLevelType w:val="hybridMultilevel"/>
    <w:tmpl w:val="3604AC28"/>
    <w:lvl w:ilvl="0" w:tplc="3DF4418A">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5D943BEE"/>
    <w:multiLevelType w:val="multilevel"/>
    <w:tmpl w:val="7B2A96FA"/>
    <w:lvl w:ilvl="0">
      <w:start w:val="1"/>
      <w:numFmt w:val="decimal"/>
      <w:lvlText w:val="%1."/>
      <w:lvlJc w:val="left"/>
      <w:pPr>
        <w:ind w:left="567" w:firstLine="0"/>
      </w:pPr>
      <w:rPr>
        <w:rFonts w:ascii="Times New Roman" w:hAnsi="Times New Roman" w:cs="Times New Roman" w:hint="default"/>
        <w:b w:val="0"/>
        <w:bCs w:val="0"/>
        <w:i w:val="0"/>
        <w:iCs w:val="0"/>
        <w:color w:val="auto"/>
        <w:sz w:val="22"/>
      </w:rPr>
    </w:lvl>
    <w:lvl w:ilvl="1">
      <w:start w:val="1"/>
      <w:numFmt w:val="lowerLetter"/>
      <w:lvlText w:val="(%2)"/>
      <w:lvlJc w:val="left"/>
      <w:pPr>
        <w:ind w:left="567" w:firstLine="567"/>
      </w:pPr>
      <w:rPr>
        <w:rFonts w:ascii="Times New Roman" w:hAnsi="Times New Roman" w:hint="default"/>
        <w:b w:val="0"/>
        <w:i w:val="0"/>
        <w:sz w:val="22"/>
      </w:rPr>
    </w:lvl>
    <w:lvl w:ilvl="2">
      <w:start w:val="1"/>
      <w:numFmt w:val="lowerRoman"/>
      <w:lvlText w:val="(%3)"/>
      <w:lvlJc w:val="left"/>
      <w:pPr>
        <w:ind w:left="2268" w:hanging="567"/>
      </w:pPr>
      <w:rPr>
        <w:rFonts w:ascii="Times New Roman" w:hAnsi="Times New Roman" w:hint="default"/>
        <w:sz w:val="22"/>
      </w:rPr>
    </w:lvl>
    <w:lvl w:ilvl="3">
      <w:start w:val="1"/>
      <w:numFmt w:val="decimal"/>
      <w:lvlText w:val="(%4)"/>
      <w:lvlJc w:val="left"/>
      <w:pPr>
        <w:ind w:left="2835" w:hanging="567"/>
      </w:pPr>
      <w:rPr>
        <w:rFonts w:ascii="Times New Roman" w:hAnsi="Times New Roman" w:hint="default"/>
        <w:sz w:val="22"/>
      </w:rPr>
    </w:lvl>
    <w:lvl w:ilvl="4">
      <w:start w:val="1"/>
      <w:numFmt w:val="lowerLetter"/>
      <w:lvlText w:val="(%5)"/>
      <w:lvlJc w:val="left"/>
      <w:pPr>
        <w:ind w:left="3402" w:hanging="567"/>
      </w:pPr>
      <w:rPr>
        <w:rFonts w:hint="default"/>
      </w:rPr>
    </w:lvl>
    <w:lvl w:ilvl="5">
      <w:start w:val="1"/>
      <w:numFmt w:val="lowerRoman"/>
      <w:lvlText w:val="(%6)"/>
      <w:lvlJc w:val="left"/>
      <w:pPr>
        <w:ind w:left="2826" w:hanging="360"/>
      </w:pPr>
      <w:rPr>
        <w:rFonts w:hint="default"/>
      </w:rPr>
    </w:lvl>
    <w:lvl w:ilvl="6">
      <w:start w:val="1"/>
      <w:numFmt w:val="decimal"/>
      <w:lvlText w:val="%7."/>
      <w:lvlJc w:val="left"/>
      <w:pPr>
        <w:ind w:left="3186" w:hanging="360"/>
      </w:pPr>
      <w:rPr>
        <w:rFonts w:hint="default"/>
      </w:rPr>
    </w:lvl>
    <w:lvl w:ilvl="7">
      <w:start w:val="1"/>
      <w:numFmt w:val="lowerLetter"/>
      <w:lvlText w:val="%8."/>
      <w:lvlJc w:val="left"/>
      <w:pPr>
        <w:ind w:left="3546" w:hanging="360"/>
      </w:pPr>
      <w:rPr>
        <w:rFonts w:hint="default"/>
      </w:rPr>
    </w:lvl>
    <w:lvl w:ilvl="8">
      <w:start w:val="1"/>
      <w:numFmt w:val="lowerRoman"/>
      <w:lvlText w:val="%9."/>
      <w:lvlJc w:val="left"/>
      <w:pPr>
        <w:ind w:left="3906" w:hanging="360"/>
      </w:pPr>
      <w:rPr>
        <w:rFonts w:hint="default"/>
      </w:rPr>
    </w:lvl>
  </w:abstractNum>
  <w:abstractNum w:abstractNumId="10" w15:restartNumberingAfterBreak="0">
    <w:nsid w:val="5E180578"/>
    <w:multiLevelType w:val="hybridMultilevel"/>
    <w:tmpl w:val="251AB796"/>
    <w:lvl w:ilvl="0" w:tplc="8862B882">
      <w:start w:val="1"/>
      <w:numFmt w:val="lowerLetter"/>
      <w:lvlText w:val="(%1)"/>
      <w:lvlJc w:val="left"/>
      <w:pPr>
        <w:ind w:left="927" w:hanging="360"/>
      </w:pPr>
      <w:rPr>
        <w:rFonts w:ascii="Times New Roman" w:hAnsi="Times New Roman" w:hint="default"/>
        <w:b w:val="0"/>
        <w:i w:val="0"/>
        <w:caps w:val="0"/>
        <w:strike w:val="0"/>
        <w:dstrike w:val="0"/>
        <w:vanish w:val="0"/>
        <w:color w:val="auto"/>
        <w:spacing w:val="0"/>
        <w:kern w:val="22"/>
        <w:position w:val="0"/>
        <w:sz w:val="22"/>
        <w:vertAlign w:val="baseline"/>
      </w:rPr>
    </w:lvl>
    <w:lvl w:ilvl="1" w:tplc="10090019" w:tentative="1">
      <w:start w:val="1"/>
      <w:numFmt w:val="lowerLetter"/>
      <w:lvlText w:val="%2."/>
      <w:lvlJc w:val="left"/>
      <w:pPr>
        <w:ind w:left="2466" w:hanging="360"/>
      </w:pPr>
    </w:lvl>
    <w:lvl w:ilvl="2" w:tplc="1009001B" w:tentative="1">
      <w:start w:val="1"/>
      <w:numFmt w:val="lowerRoman"/>
      <w:lvlText w:val="%3."/>
      <w:lvlJc w:val="right"/>
      <w:pPr>
        <w:ind w:left="3186" w:hanging="180"/>
      </w:pPr>
    </w:lvl>
    <w:lvl w:ilvl="3" w:tplc="1009000F" w:tentative="1">
      <w:start w:val="1"/>
      <w:numFmt w:val="decimal"/>
      <w:lvlText w:val="%4."/>
      <w:lvlJc w:val="left"/>
      <w:pPr>
        <w:ind w:left="3906" w:hanging="360"/>
      </w:pPr>
    </w:lvl>
    <w:lvl w:ilvl="4" w:tplc="10090019" w:tentative="1">
      <w:start w:val="1"/>
      <w:numFmt w:val="lowerLetter"/>
      <w:lvlText w:val="%5."/>
      <w:lvlJc w:val="left"/>
      <w:pPr>
        <w:ind w:left="4626" w:hanging="360"/>
      </w:pPr>
    </w:lvl>
    <w:lvl w:ilvl="5" w:tplc="1009001B" w:tentative="1">
      <w:start w:val="1"/>
      <w:numFmt w:val="lowerRoman"/>
      <w:lvlText w:val="%6."/>
      <w:lvlJc w:val="right"/>
      <w:pPr>
        <w:ind w:left="5346" w:hanging="180"/>
      </w:pPr>
    </w:lvl>
    <w:lvl w:ilvl="6" w:tplc="1009000F" w:tentative="1">
      <w:start w:val="1"/>
      <w:numFmt w:val="decimal"/>
      <w:lvlText w:val="%7."/>
      <w:lvlJc w:val="left"/>
      <w:pPr>
        <w:ind w:left="6066" w:hanging="360"/>
      </w:pPr>
    </w:lvl>
    <w:lvl w:ilvl="7" w:tplc="10090019" w:tentative="1">
      <w:start w:val="1"/>
      <w:numFmt w:val="lowerLetter"/>
      <w:lvlText w:val="%8."/>
      <w:lvlJc w:val="left"/>
      <w:pPr>
        <w:ind w:left="6786" w:hanging="360"/>
      </w:pPr>
    </w:lvl>
    <w:lvl w:ilvl="8" w:tplc="1009001B" w:tentative="1">
      <w:start w:val="1"/>
      <w:numFmt w:val="lowerRoman"/>
      <w:lvlText w:val="%9."/>
      <w:lvlJc w:val="right"/>
      <w:pPr>
        <w:ind w:left="7506" w:hanging="180"/>
      </w:pPr>
    </w:lvl>
  </w:abstractNum>
  <w:abstractNum w:abstractNumId="11" w15:restartNumberingAfterBreak="0">
    <w:nsid w:val="653730A5"/>
    <w:multiLevelType w:val="hybridMultilevel"/>
    <w:tmpl w:val="EF5A0DAC"/>
    <w:lvl w:ilvl="0" w:tplc="0B8E98AE">
      <w:start w:val="1"/>
      <w:numFmt w:val="decimal"/>
      <w:lvlText w:val="%1."/>
      <w:lvlJc w:val="left"/>
      <w:pPr>
        <w:ind w:left="1287" w:hanging="360"/>
      </w:pPr>
      <w:rPr>
        <w:rFonts w:hint="default"/>
      </w:rPr>
    </w:lvl>
    <w:lvl w:ilvl="1" w:tplc="10090019" w:tentative="1">
      <w:start w:val="1"/>
      <w:numFmt w:val="lowerLetter"/>
      <w:lvlText w:val="%2."/>
      <w:lvlJc w:val="left"/>
      <w:pPr>
        <w:ind w:left="2007" w:hanging="360"/>
      </w:pPr>
    </w:lvl>
    <w:lvl w:ilvl="2" w:tplc="1009001B" w:tentative="1">
      <w:start w:val="1"/>
      <w:numFmt w:val="lowerRoman"/>
      <w:lvlText w:val="%3."/>
      <w:lvlJc w:val="right"/>
      <w:pPr>
        <w:ind w:left="2727" w:hanging="180"/>
      </w:pPr>
    </w:lvl>
    <w:lvl w:ilvl="3" w:tplc="1009000F" w:tentative="1">
      <w:start w:val="1"/>
      <w:numFmt w:val="decimal"/>
      <w:lvlText w:val="%4."/>
      <w:lvlJc w:val="left"/>
      <w:pPr>
        <w:ind w:left="3447" w:hanging="360"/>
      </w:pPr>
    </w:lvl>
    <w:lvl w:ilvl="4" w:tplc="10090019" w:tentative="1">
      <w:start w:val="1"/>
      <w:numFmt w:val="lowerLetter"/>
      <w:lvlText w:val="%5."/>
      <w:lvlJc w:val="left"/>
      <w:pPr>
        <w:ind w:left="4167" w:hanging="360"/>
      </w:pPr>
    </w:lvl>
    <w:lvl w:ilvl="5" w:tplc="1009001B" w:tentative="1">
      <w:start w:val="1"/>
      <w:numFmt w:val="lowerRoman"/>
      <w:lvlText w:val="%6."/>
      <w:lvlJc w:val="right"/>
      <w:pPr>
        <w:ind w:left="4887" w:hanging="180"/>
      </w:pPr>
    </w:lvl>
    <w:lvl w:ilvl="6" w:tplc="1009000F" w:tentative="1">
      <w:start w:val="1"/>
      <w:numFmt w:val="decimal"/>
      <w:lvlText w:val="%7."/>
      <w:lvlJc w:val="left"/>
      <w:pPr>
        <w:ind w:left="5607" w:hanging="360"/>
      </w:pPr>
    </w:lvl>
    <w:lvl w:ilvl="7" w:tplc="10090019" w:tentative="1">
      <w:start w:val="1"/>
      <w:numFmt w:val="lowerLetter"/>
      <w:lvlText w:val="%8."/>
      <w:lvlJc w:val="left"/>
      <w:pPr>
        <w:ind w:left="6327" w:hanging="360"/>
      </w:pPr>
    </w:lvl>
    <w:lvl w:ilvl="8" w:tplc="1009001B" w:tentative="1">
      <w:start w:val="1"/>
      <w:numFmt w:val="lowerRoman"/>
      <w:lvlText w:val="%9."/>
      <w:lvlJc w:val="right"/>
      <w:pPr>
        <w:ind w:left="7047" w:hanging="180"/>
      </w:pPr>
    </w:lvl>
  </w:abstractNum>
  <w:abstractNum w:abstractNumId="12" w15:restartNumberingAfterBreak="0">
    <w:nsid w:val="65D441B4"/>
    <w:multiLevelType w:val="hybridMultilevel"/>
    <w:tmpl w:val="7C10E144"/>
    <w:lvl w:ilvl="0" w:tplc="2DEE47E4">
      <w:start w:val="1"/>
      <w:numFmt w:val="decimal"/>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13" w15:restartNumberingAfterBreak="0">
    <w:nsid w:val="68B70991"/>
    <w:multiLevelType w:val="hybridMultilevel"/>
    <w:tmpl w:val="900A58B2"/>
    <w:lvl w:ilvl="0" w:tplc="1EF4DB82">
      <w:start w:val="1"/>
      <w:numFmt w:val="decimal"/>
      <w:pStyle w:val="Para1"/>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14" w15:restartNumberingAfterBreak="0">
    <w:nsid w:val="6D191DF4"/>
    <w:multiLevelType w:val="multilevel"/>
    <w:tmpl w:val="07D269C8"/>
    <w:styleLink w:val="CBDHeadings"/>
    <w:lvl w:ilvl="0">
      <w:start w:val="1"/>
      <w:numFmt w:val="upperRoman"/>
      <w:pStyle w:val="Titre1"/>
      <w:lvlText w:val="%1."/>
      <w:lvlJc w:val="left"/>
      <w:pPr>
        <w:tabs>
          <w:tab w:val="num" w:pos="567"/>
        </w:tabs>
        <w:ind w:left="567" w:hanging="567"/>
      </w:pPr>
      <w:rPr>
        <w:rFonts w:ascii="Times New Roman" w:hAnsi="Times New Roman" w:hint="default"/>
        <w:sz w:val="28"/>
      </w:rPr>
    </w:lvl>
    <w:lvl w:ilvl="1">
      <w:start w:val="1"/>
      <w:numFmt w:val="upperLetter"/>
      <w:pStyle w:val="Titre2"/>
      <w:lvlText w:val="%2."/>
      <w:lvlJc w:val="left"/>
      <w:pPr>
        <w:tabs>
          <w:tab w:val="num" w:pos="567"/>
        </w:tabs>
        <w:ind w:left="567" w:hanging="567"/>
      </w:pPr>
      <w:rPr>
        <w:rFonts w:ascii="Times New Roman Bold" w:hAnsi="Times New Roman Bold" w:hint="default"/>
        <w:b/>
        <w:bCs/>
        <w:i w:val="0"/>
        <w:iCs w:val="0"/>
        <w:sz w:val="24"/>
        <w:szCs w:val="24"/>
      </w:rPr>
    </w:lvl>
    <w:lvl w:ilvl="2">
      <w:start w:val="1"/>
      <w:numFmt w:val="decimal"/>
      <w:pStyle w:val="Titre3"/>
      <w:lvlText w:val="%3."/>
      <w:lvlJc w:val="left"/>
      <w:pPr>
        <w:tabs>
          <w:tab w:val="num" w:pos="567"/>
        </w:tabs>
        <w:ind w:left="567" w:hanging="567"/>
      </w:pPr>
      <w:rPr>
        <w:rFonts w:ascii="Times New Roman Bold" w:hAnsi="Times New Roman Bold" w:hint="default"/>
        <w:b/>
        <w:i w:val="0"/>
        <w:sz w:val="22"/>
      </w:rPr>
    </w:lvl>
    <w:lvl w:ilvl="3">
      <w:start w:val="1"/>
      <w:numFmt w:val="lowerLetter"/>
      <w:pStyle w:val="Titre4"/>
      <w:lvlText w:val="(%4)"/>
      <w:lvlJc w:val="left"/>
      <w:pPr>
        <w:tabs>
          <w:tab w:val="num" w:pos="567"/>
        </w:tabs>
        <w:ind w:left="567" w:hanging="567"/>
      </w:pPr>
      <w:rPr>
        <w:rFonts w:ascii="Times New Roman Bold" w:hAnsi="Times New Roman Bold" w:hint="default"/>
        <w:b/>
        <w:i w:val="0"/>
        <w:sz w:val="22"/>
      </w:rPr>
    </w:lvl>
    <w:lvl w:ilvl="4">
      <w:start w:val="1"/>
      <w:numFmt w:val="lowerRoman"/>
      <w:pStyle w:val="Titre5"/>
      <w:lvlText w:val="(%5)"/>
      <w:lvlJc w:val="left"/>
      <w:pPr>
        <w:tabs>
          <w:tab w:val="num" w:pos="567"/>
        </w:tabs>
        <w:ind w:left="567" w:hanging="567"/>
      </w:pPr>
      <w:rPr>
        <w:rFonts w:ascii="Times New Roman" w:hAnsi="Times New Roman" w:hint="default"/>
        <w:b w:val="0"/>
        <w:i/>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6FF7321D"/>
    <w:multiLevelType w:val="multilevel"/>
    <w:tmpl w:val="2AEE3F60"/>
    <w:lvl w:ilvl="0">
      <w:start w:val="1"/>
      <w:numFmt w:val="upperRoman"/>
      <w:lvlText w:val="%1."/>
      <w:lvlJc w:val="right"/>
      <w:pPr>
        <w:tabs>
          <w:tab w:val="num" w:pos="1247"/>
        </w:tabs>
        <w:ind w:left="1247" w:hanging="396"/>
      </w:pPr>
      <w:rPr>
        <w:rFonts w:hint="default"/>
      </w:rPr>
    </w:lvl>
    <w:lvl w:ilvl="1">
      <w:start w:val="1"/>
      <w:numFmt w:val="decimalZero"/>
      <w:isLgl/>
      <w:lvlText w:val="Sectio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Letter"/>
      <w:lvlText w:val="(%4)"/>
      <w:lvlJc w:val="right"/>
      <w:pPr>
        <w:tabs>
          <w:tab w:val="num" w:pos="1247"/>
        </w:tabs>
        <w:ind w:left="1247" w:hanging="396"/>
      </w:pPr>
      <w:rPr>
        <w:rFonts w:hint="default"/>
      </w:rPr>
    </w:lvl>
    <w:lvl w:ilvl="4">
      <w:start w:val="1"/>
      <w:numFmt w:val="decimal"/>
      <w:lvlText w:val="%5)"/>
      <w:lvlJc w:val="left"/>
      <w:pPr>
        <w:ind w:left="1008" w:hanging="432"/>
      </w:pPr>
      <w:rPr>
        <w:rFonts w:hint="default"/>
      </w:rPr>
    </w:lvl>
    <w:lvl w:ilvl="5">
      <w:start w:val="1"/>
      <w:numFmt w:val="lowerLetter"/>
      <w:pStyle w:val="Titre6"/>
      <w:lvlText w:val="%6)"/>
      <w:lvlJc w:val="left"/>
      <w:pPr>
        <w:ind w:left="1152" w:hanging="432"/>
      </w:pPr>
      <w:rPr>
        <w:rFonts w:hint="default"/>
      </w:rPr>
    </w:lvl>
    <w:lvl w:ilvl="6">
      <w:start w:val="1"/>
      <w:numFmt w:val="lowerRoman"/>
      <w:pStyle w:val="Titre7"/>
      <w:lvlText w:val="%7)"/>
      <w:lvlJc w:val="right"/>
      <w:pPr>
        <w:ind w:left="1296" w:hanging="288"/>
      </w:pPr>
      <w:rPr>
        <w:rFonts w:hint="default"/>
      </w:rPr>
    </w:lvl>
    <w:lvl w:ilvl="7">
      <w:start w:val="1"/>
      <w:numFmt w:val="lowerLetter"/>
      <w:pStyle w:val="Titre8"/>
      <w:lvlText w:val="%8."/>
      <w:lvlJc w:val="left"/>
      <w:pPr>
        <w:ind w:left="1440" w:hanging="432"/>
      </w:pPr>
      <w:rPr>
        <w:rFonts w:hint="default"/>
      </w:rPr>
    </w:lvl>
    <w:lvl w:ilvl="8">
      <w:start w:val="1"/>
      <w:numFmt w:val="lowerRoman"/>
      <w:pStyle w:val="Titre9"/>
      <w:lvlText w:val="%9."/>
      <w:lvlJc w:val="right"/>
      <w:pPr>
        <w:ind w:left="1584" w:hanging="144"/>
      </w:pPr>
      <w:rPr>
        <w:rFonts w:hint="default"/>
      </w:rPr>
    </w:lvl>
  </w:abstractNum>
  <w:abstractNum w:abstractNumId="16" w15:restartNumberingAfterBreak="0">
    <w:nsid w:val="74F368B8"/>
    <w:multiLevelType w:val="hybridMultilevel"/>
    <w:tmpl w:val="CB8E8B36"/>
    <w:lvl w:ilvl="0" w:tplc="43B25192">
      <w:start w:val="1"/>
      <w:numFmt w:val="upperLetter"/>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17" w15:restartNumberingAfterBreak="0">
    <w:nsid w:val="7BFF494A"/>
    <w:multiLevelType w:val="hybridMultilevel"/>
    <w:tmpl w:val="B8C27F8A"/>
    <w:lvl w:ilvl="0" w:tplc="48DEED9E">
      <w:start w:val="1"/>
      <w:numFmt w:val="lowerRoman"/>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231427815">
    <w:abstractNumId w:val="4"/>
  </w:num>
  <w:num w:numId="2" w16cid:durableId="709690133">
    <w:abstractNumId w:val="13"/>
  </w:num>
  <w:num w:numId="3" w16cid:durableId="1639720983">
    <w:abstractNumId w:val="16"/>
  </w:num>
  <w:num w:numId="4" w16cid:durableId="1380939761">
    <w:abstractNumId w:val="0"/>
  </w:num>
  <w:num w:numId="5" w16cid:durableId="1245458642">
    <w:abstractNumId w:val="1"/>
  </w:num>
  <w:num w:numId="6" w16cid:durableId="1763331265">
    <w:abstractNumId w:val="1"/>
  </w:num>
  <w:num w:numId="7" w16cid:durableId="1516530233">
    <w:abstractNumId w:val="3"/>
  </w:num>
  <w:num w:numId="8" w16cid:durableId="2033259550">
    <w:abstractNumId w:val="8"/>
  </w:num>
  <w:num w:numId="9" w16cid:durableId="1637685015">
    <w:abstractNumId w:val="12"/>
  </w:num>
  <w:num w:numId="10" w16cid:durableId="1352760454">
    <w:abstractNumId w:val="11"/>
  </w:num>
  <w:num w:numId="11" w16cid:durableId="1507553624">
    <w:abstractNumId w:val="6"/>
  </w:num>
  <w:num w:numId="12" w16cid:durableId="2011449101">
    <w:abstractNumId w:val="2"/>
  </w:num>
  <w:num w:numId="13" w16cid:durableId="294062721">
    <w:abstractNumId w:val="2"/>
    <w:lvlOverride w:ilvl="0">
      <w:startOverride w:val="1"/>
    </w:lvlOverride>
  </w:num>
  <w:num w:numId="14" w16cid:durableId="811674140">
    <w:abstractNumId w:val="10"/>
  </w:num>
  <w:num w:numId="15" w16cid:durableId="723452634">
    <w:abstractNumId w:val="10"/>
    <w:lvlOverride w:ilvl="0">
      <w:startOverride w:val="1"/>
    </w:lvlOverride>
  </w:num>
  <w:num w:numId="16" w16cid:durableId="173308956">
    <w:abstractNumId w:val="13"/>
    <w:lvlOverride w:ilvl="0">
      <w:startOverride w:val="1"/>
    </w:lvlOverride>
  </w:num>
  <w:num w:numId="17" w16cid:durableId="454250526">
    <w:abstractNumId w:val="10"/>
    <w:lvlOverride w:ilvl="0">
      <w:startOverride w:val="1"/>
    </w:lvlOverride>
  </w:num>
  <w:num w:numId="18" w16cid:durableId="1876195723">
    <w:abstractNumId w:val="17"/>
  </w:num>
  <w:num w:numId="19" w16cid:durableId="563490555">
    <w:abstractNumId w:val="13"/>
    <w:lvlOverride w:ilvl="0">
      <w:startOverride w:val="1"/>
    </w:lvlOverride>
  </w:num>
  <w:num w:numId="20" w16cid:durableId="920066225">
    <w:abstractNumId w:val="13"/>
    <w:lvlOverride w:ilvl="0">
      <w:startOverride w:val="1"/>
    </w:lvlOverride>
  </w:num>
  <w:num w:numId="21" w16cid:durableId="498424679">
    <w:abstractNumId w:val="9"/>
  </w:num>
  <w:num w:numId="22" w16cid:durableId="993338580">
    <w:abstractNumId w:val="5"/>
  </w:num>
  <w:num w:numId="23" w16cid:durableId="1197279457">
    <w:abstractNumId w:val="14"/>
  </w:num>
  <w:num w:numId="24" w16cid:durableId="736442737">
    <w:abstractNumId w:val="14"/>
  </w:num>
  <w:num w:numId="25" w16cid:durableId="1008093819">
    <w:abstractNumId w:val="14"/>
  </w:num>
  <w:num w:numId="26" w16cid:durableId="623345643">
    <w:abstractNumId w:val="14"/>
  </w:num>
  <w:num w:numId="27" w16cid:durableId="148712600">
    <w:abstractNumId w:val="14"/>
  </w:num>
  <w:num w:numId="28" w16cid:durableId="1545755955">
    <w:abstractNumId w:val="14"/>
  </w:num>
  <w:num w:numId="29" w16cid:durableId="1923294696">
    <w:abstractNumId w:val="15"/>
  </w:num>
  <w:num w:numId="30" w16cid:durableId="346516484">
    <w:abstractNumId w:val="15"/>
  </w:num>
  <w:num w:numId="31" w16cid:durableId="1816801083">
    <w:abstractNumId w:val="15"/>
  </w:num>
  <w:num w:numId="32" w16cid:durableId="800654269">
    <w:abstractNumId w:val="15"/>
  </w:num>
  <w:num w:numId="33" w16cid:durableId="1432243784">
    <w:abstractNumId w:val="5"/>
  </w:num>
  <w:num w:numId="34" w16cid:durableId="1128469086">
    <w:abstractNumId w:val="5"/>
  </w:num>
  <w:num w:numId="35" w16cid:durableId="181942642">
    <w:abstractNumId w:val="5"/>
  </w:num>
  <w:num w:numId="36" w16cid:durableId="1846699828">
    <w:abstractNumId w:val="5"/>
  </w:num>
  <w:num w:numId="37" w16cid:durableId="692263012">
    <w:abstractNumId w:val="5"/>
  </w:num>
  <w:num w:numId="38" w16cid:durableId="1169783968">
    <w:abstractNumId w:val="5"/>
  </w:num>
  <w:num w:numId="39" w16cid:durableId="2065834990">
    <w:abstractNumId w:val="5"/>
  </w:num>
  <w:num w:numId="40" w16cid:durableId="817569897">
    <w:abstractNumId w:val="5"/>
  </w:num>
  <w:num w:numId="41" w16cid:durableId="15201972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7"/>
  <w:doNotDisplayPageBoundaries/>
  <w:proofState w:spelling="clean" w:grammar="clean"/>
  <w:attachedTemplate r:id="rId1"/>
  <w:defaultTabStop w:val="720"/>
  <w:hyphenationZone w:val="425"/>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E29"/>
    <w:rsid w:val="0001445B"/>
    <w:rsid w:val="00015A0C"/>
    <w:rsid w:val="00017FB2"/>
    <w:rsid w:val="00037E13"/>
    <w:rsid w:val="00040598"/>
    <w:rsid w:val="000421FA"/>
    <w:rsid w:val="000624DC"/>
    <w:rsid w:val="00065ABB"/>
    <w:rsid w:val="0006764E"/>
    <w:rsid w:val="0007486C"/>
    <w:rsid w:val="0007785C"/>
    <w:rsid w:val="00083A87"/>
    <w:rsid w:val="00086111"/>
    <w:rsid w:val="00092451"/>
    <w:rsid w:val="000A260B"/>
    <w:rsid w:val="000B1E29"/>
    <w:rsid w:val="000C08A7"/>
    <w:rsid w:val="000F5AA4"/>
    <w:rsid w:val="000F66FD"/>
    <w:rsid w:val="00110267"/>
    <w:rsid w:val="001212BB"/>
    <w:rsid w:val="0012423C"/>
    <w:rsid w:val="00130F74"/>
    <w:rsid w:val="00132581"/>
    <w:rsid w:val="00137B43"/>
    <w:rsid w:val="001454DA"/>
    <w:rsid w:val="00145BA8"/>
    <w:rsid w:val="001468E9"/>
    <w:rsid w:val="00151BBB"/>
    <w:rsid w:val="00155BA4"/>
    <w:rsid w:val="001637E9"/>
    <w:rsid w:val="001662BF"/>
    <w:rsid w:val="00167E7D"/>
    <w:rsid w:val="00170B03"/>
    <w:rsid w:val="00184909"/>
    <w:rsid w:val="00191FF8"/>
    <w:rsid w:val="001A2527"/>
    <w:rsid w:val="001A6BED"/>
    <w:rsid w:val="001D0B2A"/>
    <w:rsid w:val="001D56EB"/>
    <w:rsid w:val="001D7501"/>
    <w:rsid w:val="001E4E16"/>
    <w:rsid w:val="001F36E3"/>
    <w:rsid w:val="001F509E"/>
    <w:rsid w:val="002070A2"/>
    <w:rsid w:val="002369A9"/>
    <w:rsid w:val="00242E30"/>
    <w:rsid w:val="00243E9C"/>
    <w:rsid w:val="002716DE"/>
    <w:rsid w:val="00281103"/>
    <w:rsid w:val="002813F7"/>
    <w:rsid w:val="00284F5A"/>
    <w:rsid w:val="00285BF2"/>
    <w:rsid w:val="002A1515"/>
    <w:rsid w:val="002A1F6F"/>
    <w:rsid w:val="002A2F2A"/>
    <w:rsid w:val="002A402E"/>
    <w:rsid w:val="002A533C"/>
    <w:rsid w:val="002B00CA"/>
    <w:rsid w:val="002B1D3C"/>
    <w:rsid w:val="002B559C"/>
    <w:rsid w:val="002B6F70"/>
    <w:rsid w:val="002C419D"/>
    <w:rsid w:val="002D019E"/>
    <w:rsid w:val="002D1337"/>
    <w:rsid w:val="002E0967"/>
    <w:rsid w:val="002E26DF"/>
    <w:rsid w:val="002F5B77"/>
    <w:rsid w:val="002F78FD"/>
    <w:rsid w:val="002F7F76"/>
    <w:rsid w:val="00303F0B"/>
    <w:rsid w:val="00310608"/>
    <w:rsid w:val="00311D8C"/>
    <w:rsid w:val="00322A5F"/>
    <w:rsid w:val="00323762"/>
    <w:rsid w:val="00323F22"/>
    <w:rsid w:val="00331F73"/>
    <w:rsid w:val="0033535F"/>
    <w:rsid w:val="00346328"/>
    <w:rsid w:val="003476A9"/>
    <w:rsid w:val="00350D2C"/>
    <w:rsid w:val="003719F1"/>
    <w:rsid w:val="003815AB"/>
    <w:rsid w:val="00393C15"/>
    <w:rsid w:val="00397793"/>
    <w:rsid w:val="003A4402"/>
    <w:rsid w:val="003B2C5E"/>
    <w:rsid w:val="003C3310"/>
    <w:rsid w:val="003C6F10"/>
    <w:rsid w:val="003E4ADB"/>
    <w:rsid w:val="00410D12"/>
    <w:rsid w:val="00413DAB"/>
    <w:rsid w:val="00422258"/>
    <w:rsid w:val="00434AB1"/>
    <w:rsid w:val="00437F57"/>
    <w:rsid w:val="00441498"/>
    <w:rsid w:val="0044542E"/>
    <w:rsid w:val="00445AE3"/>
    <w:rsid w:val="00445FC3"/>
    <w:rsid w:val="0046555F"/>
    <w:rsid w:val="004701EE"/>
    <w:rsid w:val="00473331"/>
    <w:rsid w:val="00480A8D"/>
    <w:rsid w:val="00487794"/>
    <w:rsid w:val="0049162A"/>
    <w:rsid w:val="004972CA"/>
    <w:rsid w:val="004A1495"/>
    <w:rsid w:val="004A2A2D"/>
    <w:rsid w:val="004A7649"/>
    <w:rsid w:val="004B3B07"/>
    <w:rsid w:val="004C1FCD"/>
    <w:rsid w:val="004C5924"/>
    <w:rsid w:val="004C6544"/>
    <w:rsid w:val="004C76E8"/>
    <w:rsid w:val="004E7BA2"/>
    <w:rsid w:val="00507141"/>
    <w:rsid w:val="00514E96"/>
    <w:rsid w:val="00517F35"/>
    <w:rsid w:val="00532D39"/>
    <w:rsid w:val="00535023"/>
    <w:rsid w:val="00537248"/>
    <w:rsid w:val="00544957"/>
    <w:rsid w:val="00544D41"/>
    <w:rsid w:val="00546FA7"/>
    <w:rsid w:val="005574E9"/>
    <w:rsid w:val="005620FF"/>
    <w:rsid w:val="00562870"/>
    <w:rsid w:val="005646C0"/>
    <w:rsid w:val="00565C4E"/>
    <w:rsid w:val="00565C76"/>
    <w:rsid w:val="00571997"/>
    <w:rsid w:val="00580369"/>
    <w:rsid w:val="00595A79"/>
    <w:rsid w:val="005A0354"/>
    <w:rsid w:val="005A206E"/>
    <w:rsid w:val="005C0058"/>
    <w:rsid w:val="005C436E"/>
    <w:rsid w:val="005D4475"/>
    <w:rsid w:val="005E2605"/>
    <w:rsid w:val="005E4762"/>
    <w:rsid w:val="005F3A53"/>
    <w:rsid w:val="005F7EE2"/>
    <w:rsid w:val="00604469"/>
    <w:rsid w:val="00607AE5"/>
    <w:rsid w:val="006154D7"/>
    <w:rsid w:val="00626689"/>
    <w:rsid w:val="00653340"/>
    <w:rsid w:val="00657ED6"/>
    <w:rsid w:val="00672539"/>
    <w:rsid w:val="006844FC"/>
    <w:rsid w:val="006A124B"/>
    <w:rsid w:val="006A3A63"/>
    <w:rsid w:val="006A6D12"/>
    <w:rsid w:val="006B293D"/>
    <w:rsid w:val="006B5DEC"/>
    <w:rsid w:val="006C7417"/>
    <w:rsid w:val="006D3EE1"/>
    <w:rsid w:val="006F0696"/>
    <w:rsid w:val="00714821"/>
    <w:rsid w:val="00715875"/>
    <w:rsid w:val="00720B28"/>
    <w:rsid w:val="00732822"/>
    <w:rsid w:val="007436CE"/>
    <w:rsid w:val="0075018F"/>
    <w:rsid w:val="00761929"/>
    <w:rsid w:val="0076622F"/>
    <w:rsid w:val="00767106"/>
    <w:rsid w:val="00767496"/>
    <w:rsid w:val="00783CB8"/>
    <w:rsid w:val="007924FB"/>
    <w:rsid w:val="00795E66"/>
    <w:rsid w:val="007A2CE0"/>
    <w:rsid w:val="007C16F5"/>
    <w:rsid w:val="007C5339"/>
    <w:rsid w:val="007C77BC"/>
    <w:rsid w:val="007C7E35"/>
    <w:rsid w:val="007D46CB"/>
    <w:rsid w:val="007D695E"/>
    <w:rsid w:val="007E3BF8"/>
    <w:rsid w:val="007F1754"/>
    <w:rsid w:val="007F2EFC"/>
    <w:rsid w:val="00812121"/>
    <w:rsid w:val="00822A83"/>
    <w:rsid w:val="0084505F"/>
    <w:rsid w:val="008503C7"/>
    <w:rsid w:val="00851C72"/>
    <w:rsid w:val="0085524E"/>
    <w:rsid w:val="00863C0C"/>
    <w:rsid w:val="00872656"/>
    <w:rsid w:val="00874541"/>
    <w:rsid w:val="0087582D"/>
    <w:rsid w:val="00880330"/>
    <w:rsid w:val="008945AE"/>
    <w:rsid w:val="008949CA"/>
    <w:rsid w:val="008A58F0"/>
    <w:rsid w:val="008B7A2C"/>
    <w:rsid w:val="008C0E93"/>
    <w:rsid w:val="008E0581"/>
    <w:rsid w:val="008E41A9"/>
    <w:rsid w:val="00902AC5"/>
    <w:rsid w:val="00905044"/>
    <w:rsid w:val="00910100"/>
    <w:rsid w:val="009125B4"/>
    <w:rsid w:val="00935461"/>
    <w:rsid w:val="00935EC2"/>
    <w:rsid w:val="00942DB3"/>
    <w:rsid w:val="00943784"/>
    <w:rsid w:val="009459E3"/>
    <w:rsid w:val="009547D6"/>
    <w:rsid w:val="009624D4"/>
    <w:rsid w:val="00967102"/>
    <w:rsid w:val="009708B1"/>
    <w:rsid w:val="00985251"/>
    <w:rsid w:val="00991C10"/>
    <w:rsid w:val="00995DDC"/>
    <w:rsid w:val="009A179F"/>
    <w:rsid w:val="009A4427"/>
    <w:rsid w:val="009B79E3"/>
    <w:rsid w:val="009C1114"/>
    <w:rsid w:val="009C38F3"/>
    <w:rsid w:val="009C7865"/>
    <w:rsid w:val="009E7AAE"/>
    <w:rsid w:val="009F1558"/>
    <w:rsid w:val="009F411B"/>
    <w:rsid w:val="00A00234"/>
    <w:rsid w:val="00A005CF"/>
    <w:rsid w:val="00A05B8A"/>
    <w:rsid w:val="00A21E27"/>
    <w:rsid w:val="00A24D36"/>
    <w:rsid w:val="00A26093"/>
    <w:rsid w:val="00A349E1"/>
    <w:rsid w:val="00A4766C"/>
    <w:rsid w:val="00A54FA0"/>
    <w:rsid w:val="00A552C5"/>
    <w:rsid w:val="00A56ACE"/>
    <w:rsid w:val="00A6458B"/>
    <w:rsid w:val="00A651DA"/>
    <w:rsid w:val="00A65B7C"/>
    <w:rsid w:val="00A66105"/>
    <w:rsid w:val="00A72417"/>
    <w:rsid w:val="00A85E76"/>
    <w:rsid w:val="00A96B21"/>
    <w:rsid w:val="00AB33F8"/>
    <w:rsid w:val="00AC3B21"/>
    <w:rsid w:val="00AE1A95"/>
    <w:rsid w:val="00AE5573"/>
    <w:rsid w:val="00AE7C93"/>
    <w:rsid w:val="00B05BD9"/>
    <w:rsid w:val="00B125EA"/>
    <w:rsid w:val="00B2497D"/>
    <w:rsid w:val="00B36EA9"/>
    <w:rsid w:val="00B41BF6"/>
    <w:rsid w:val="00B47BB1"/>
    <w:rsid w:val="00B576D5"/>
    <w:rsid w:val="00B66E46"/>
    <w:rsid w:val="00B77AAF"/>
    <w:rsid w:val="00B93533"/>
    <w:rsid w:val="00B971C0"/>
    <w:rsid w:val="00BA0B67"/>
    <w:rsid w:val="00BA2616"/>
    <w:rsid w:val="00BB60F0"/>
    <w:rsid w:val="00BB79B6"/>
    <w:rsid w:val="00BC1AFE"/>
    <w:rsid w:val="00BD2650"/>
    <w:rsid w:val="00BE3AF8"/>
    <w:rsid w:val="00BF0104"/>
    <w:rsid w:val="00BF3FB8"/>
    <w:rsid w:val="00C13EF9"/>
    <w:rsid w:val="00C15E56"/>
    <w:rsid w:val="00C2354A"/>
    <w:rsid w:val="00C35286"/>
    <w:rsid w:val="00C366A4"/>
    <w:rsid w:val="00C43226"/>
    <w:rsid w:val="00C50A20"/>
    <w:rsid w:val="00C8030B"/>
    <w:rsid w:val="00CA0FBF"/>
    <w:rsid w:val="00CA55E9"/>
    <w:rsid w:val="00CB0D9D"/>
    <w:rsid w:val="00CB12FD"/>
    <w:rsid w:val="00CB29FD"/>
    <w:rsid w:val="00CC7881"/>
    <w:rsid w:val="00CE170A"/>
    <w:rsid w:val="00CF3E3C"/>
    <w:rsid w:val="00CF70AB"/>
    <w:rsid w:val="00D001B6"/>
    <w:rsid w:val="00D00962"/>
    <w:rsid w:val="00D02948"/>
    <w:rsid w:val="00D11B22"/>
    <w:rsid w:val="00D154E8"/>
    <w:rsid w:val="00D16E50"/>
    <w:rsid w:val="00D2022A"/>
    <w:rsid w:val="00D23FA3"/>
    <w:rsid w:val="00D25CE0"/>
    <w:rsid w:val="00D3059B"/>
    <w:rsid w:val="00D37CF7"/>
    <w:rsid w:val="00D50E29"/>
    <w:rsid w:val="00D514C8"/>
    <w:rsid w:val="00D52D5C"/>
    <w:rsid w:val="00D530C7"/>
    <w:rsid w:val="00D60046"/>
    <w:rsid w:val="00D64F28"/>
    <w:rsid w:val="00D67AF6"/>
    <w:rsid w:val="00D67F6A"/>
    <w:rsid w:val="00D71FFB"/>
    <w:rsid w:val="00D72F88"/>
    <w:rsid w:val="00D77897"/>
    <w:rsid w:val="00D92185"/>
    <w:rsid w:val="00D94909"/>
    <w:rsid w:val="00DA6E79"/>
    <w:rsid w:val="00DD0E4D"/>
    <w:rsid w:val="00DD3AA6"/>
    <w:rsid w:val="00DD4356"/>
    <w:rsid w:val="00DE373B"/>
    <w:rsid w:val="00DF2161"/>
    <w:rsid w:val="00E10093"/>
    <w:rsid w:val="00E1597C"/>
    <w:rsid w:val="00E238E8"/>
    <w:rsid w:val="00E3064F"/>
    <w:rsid w:val="00E32DF7"/>
    <w:rsid w:val="00E3310B"/>
    <w:rsid w:val="00E41FEA"/>
    <w:rsid w:val="00E44A51"/>
    <w:rsid w:val="00E47DF1"/>
    <w:rsid w:val="00E57CE4"/>
    <w:rsid w:val="00E740AC"/>
    <w:rsid w:val="00E87625"/>
    <w:rsid w:val="00E9230D"/>
    <w:rsid w:val="00EA62EC"/>
    <w:rsid w:val="00EA6692"/>
    <w:rsid w:val="00EB5EE4"/>
    <w:rsid w:val="00ED3849"/>
    <w:rsid w:val="00ED3DDD"/>
    <w:rsid w:val="00ED470B"/>
    <w:rsid w:val="00ED4D96"/>
    <w:rsid w:val="00ED7AE8"/>
    <w:rsid w:val="00EE3133"/>
    <w:rsid w:val="00EE4A1E"/>
    <w:rsid w:val="00EF2BF3"/>
    <w:rsid w:val="00F0122F"/>
    <w:rsid w:val="00F01699"/>
    <w:rsid w:val="00F12FE0"/>
    <w:rsid w:val="00F208F9"/>
    <w:rsid w:val="00F258FB"/>
    <w:rsid w:val="00F53865"/>
    <w:rsid w:val="00F62EA0"/>
    <w:rsid w:val="00F66186"/>
    <w:rsid w:val="00F72BC8"/>
    <w:rsid w:val="00F75F90"/>
    <w:rsid w:val="00F916BD"/>
    <w:rsid w:val="00F92539"/>
    <w:rsid w:val="00F92645"/>
    <w:rsid w:val="00FA18C9"/>
    <w:rsid w:val="00FA43BB"/>
    <w:rsid w:val="00FA494D"/>
    <w:rsid w:val="00FB1E02"/>
    <w:rsid w:val="00FB5EF9"/>
    <w:rsid w:val="00FB6F99"/>
    <w:rsid w:val="00FC0769"/>
    <w:rsid w:val="00FC6E09"/>
    <w:rsid w:val="00FD7327"/>
    <w:rsid w:val="00FE0B22"/>
    <w:rsid w:val="00FF4973"/>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F1988C"/>
  <w15:chartTrackingRefBased/>
  <w15:docId w15:val="{17E3BB3A-ED5D-4E4D-91F3-F348F81FE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3533"/>
    <w:pPr>
      <w:tabs>
        <w:tab w:val="left" w:pos="567"/>
        <w:tab w:val="left" w:pos="1134"/>
        <w:tab w:val="left" w:pos="1701"/>
        <w:tab w:val="left" w:pos="2268"/>
      </w:tabs>
      <w:spacing w:after="0" w:line="240" w:lineRule="auto"/>
      <w:jc w:val="both"/>
    </w:pPr>
    <w:rPr>
      <w:rFonts w:ascii="Times New Roman" w:eastAsia="SimSun" w:hAnsi="Times New Roman" w:cs="Times New Roman"/>
      <w:kern w:val="0"/>
      <w14:ligatures w14:val="none"/>
    </w:rPr>
  </w:style>
  <w:style w:type="paragraph" w:styleId="Titre1">
    <w:name w:val="heading 1"/>
    <w:basedOn w:val="Normal"/>
    <w:next w:val="Titre2"/>
    <w:link w:val="Titre1Car"/>
    <w:uiPriority w:val="9"/>
    <w:qFormat/>
    <w:rsid w:val="00B93533"/>
    <w:pPr>
      <w:keepNext/>
      <w:keepLines/>
      <w:numPr>
        <w:numId w:val="28"/>
      </w:numPr>
      <w:tabs>
        <w:tab w:val="clear" w:pos="567"/>
      </w:tabs>
      <w:spacing w:before="240" w:after="120"/>
      <w:jc w:val="left"/>
      <w:outlineLvl w:val="0"/>
    </w:pPr>
    <w:rPr>
      <w:rFonts w:eastAsiaTheme="majorEastAsia" w:cstheme="majorBidi"/>
      <w:b/>
      <w:bCs/>
      <w:kern w:val="2"/>
      <w:sz w:val="28"/>
      <w:szCs w:val="32"/>
      <w14:ligatures w14:val="standardContextual"/>
    </w:rPr>
  </w:style>
  <w:style w:type="paragraph" w:styleId="Titre2">
    <w:name w:val="heading 2"/>
    <w:basedOn w:val="Normal"/>
    <w:next w:val="CBDNormalNumber"/>
    <w:link w:val="Titre2Car"/>
    <w:uiPriority w:val="9"/>
    <w:qFormat/>
    <w:rsid w:val="00B93533"/>
    <w:pPr>
      <w:keepNext/>
      <w:keepLines/>
      <w:numPr>
        <w:ilvl w:val="1"/>
        <w:numId w:val="28"/>
      </w:numPr>
      <w:tabs>
        <w:tab w:val="clear" w:pos="567"/>
      </w:tabs>
      <w:spacing w:before="120" w:after="120"/>
      <w:jc w:val="left"/>
      <w:outlineLvl w:val="1"/>
    </w:pPr>
    <w:rPr>
      <w:rFonts w:ascii="Times New Roman Bold" w:eastAsiaTheme="majorEastAsia" w:hAnsi="Times New Roman Bold" w:cstheme="majorBidi"/>
      <w:b/>
      <w:sz w:val="24"/>
      <w:szCs w:val="26"/>
    </w:rPr>
  </w:style>
  <w:style w:type="paragraph" w:styleId="Titre3">
    <w:name w:val="heading 3"/>
    <w:basedOn w:val="Normal"/>
    <w:next w:val="CBDNormalNumber"/>
    <w:link w:val="Titre3Car"/>
    <w:uiPriority w:val="9"/>
    <w:qFormat/>
    <w:rsid w:val="00B93533"/>
    <w:pPr>
      <w:keepNext/>
      <w:keepLines/>
      <w:numPr>
        <w:ilvl w:val="2"/>
        <w:numId w:val="28"/>
      </w:numPr>
      <w:tabs>
        <w:tab w:val="clear" w:pos="567"/>
      </w:tabs>
      <w:spacing w:before="120" w:after="120"/>
      <w:jc w:val="left"/>
      <w:outlineLvl w:val="2"/>
    </w:pPr>
    <w:rPr>
      <w:rFonts w:eastAsiaTheme="majorEastAsia"/>
      <w:b/>
      <w:bCs/>
    </w:rPr>
  </w:style>
  <w:style w:type="paragraph" w:styleId="Titre4">
    <w:name w:val="heading 4"/>
    <w:basedOn w:val="Normal"/>
    <w:next w:val="CBDNormalNumber"/>
    <w:link w:val="Titre4Car"/>
    <w:uiPriority w:val="9"/>
    <w:qFormat/>
    <w:rsid w:val="00B93533"/>
    <w:pPr>
      <w:keepNext/>
      <w:numPr>
        <w:ilvl w:val="3"/>
        <w:numId w:val="28"/>
      </w:numPr>
      <w:tabs>
        <w:tab w:val="clear" w:pos="567"/>
      </w:tabs>
      <w:spacing w:before="120" w:after="120"/>
      <w:jc w:val="left"/>
      <w:outlineLvl w:val="3"/>
    </w:pPr>
    <w:rPr>
      <w:rFonts w:eastAsiaTheme="majorEastAsia"/>
      <w:b/>
      <w:bCs/>
    </w:rPr>
  </w:style>
  <w:style w:type="paragraph" w:styleId="Titre5">
    <w:name w:val="heading 5"/>
    <w:basedOn w:val="Normal"/>
    <w:next w:val="Normal"/>
    <w:link w:val="Titre5Car"/>
    <w:uiPriority w:val="9"/>
    <w:qFormat/>
    <w:rsid w:val="00B93533"/>
    <w:pPr>
      <w:keepNext/>
      <w:numPr>
        <w:ilvl w:val="4"/>
        <w:numId w:val="28"/>
      </w:numPr>
      <w:spacing w:before="120" w:after="120"/>
      <w:jc w:val="left"/>
      <w:outlineLvl w:val="4"/>
    </w:pPr>
    <w:rPr>
      <w:rFonts w:eastAsiaTheme="majorEastAsia"/>
      <w:i/>
      <w:iCs/>
    </w:rPr>
  </w:style>
  <w:style w:type="paragraph" w:styleId="Titre6">
    <w:name w:val="heading 6"/>
    <w:basedOn w:val="Normal"/>
    <w:next w:val="Normal"/>
    <w:link w:val="Titre6Car"/>
    <w:semiHidden/>
    <w:rsid w:val="00B93533"/>
    <w:pPr>
      <w:keepNext/>
      <w:keepLines/>
      <w:numPr>
        <w:ilvl w:val="5"/>
        <w:numId w:val="32"/>
      </w:numPr>
      <w:tabs>
        <w:tab w:val="right" w:pos="851"/>
        <w:tab w:val="left" w:pos="1871"/>
        <w:tab w:val="left" w:pos="2495"/>
        <w:tab w:val="left" w:pos="3119"/>
        <w:tab w:val="left" w:pos="3742"/>
        <w:tab w:val="left" w:pos="4082"/>
        <w:tab w:val="left" w:pos="4366"/>
      </w:tabs>
      <w:suppressAutoHyphens/>
      <w:spacing w:after="120"/>
      <w:ind w:right="624"/>
      <w:jc w:val="left"/>
      <w:outlineLvl w:val="5"/>
    </w:pPr>
    <w:rPr>
      <w:bCs/>
      <w:sz w:val="24"/>
    </w:rPr>
  </w:style>
  <w:style w:type="paragraph" w:styleId="Titre7">
    <w:name w:val="heading 7"/>
    <w:basedOn w:val="Normal"/>
    <w:next w:val="Normal"/>
    <w:link w:val="Titre7Car"/>
    <w:semiHidden/>
    <w:rsid w:val="00B93533"/>
    <w:pPr>
      <w:keepNext/>
      <w:keepLines/>
      <w:widowControl w:val="0"/>
      <w:numPr>
        <w:ilvl w:val="6"/>
        <w:numId w:val="32"/>
      </w:numPr>
      <w:tabs>
        <w:tab w:val="right" w:pos="851"/>
        <w:tab w:val="left" w:pos="1871"/>
        <w:tab w:val="left" w:pos="2495"/>
        <w:tab w:val="left" w:pos="3119"/>
        <w:tab w:val="left" w:pos="3742"/>
        <w:tab w:val="left" w:pos="4082"/>
        <w:tab w:val="left" w:pos="4366"/>
      </w:tabs>
      <w:suppressAutoHyphens/>
      <w:spacing w:after="120"/>
      <w:ind w:right="624"/>
      <w:jc w:val="left"/>
      <w:outlineLvl w:val="6"/>
    </w:pPr>
    <w:rPr>
      <w:b/>
      <w:snapToGrid w:val="0"/>
      <w:u w:val="single"/>
    </w:rPr>
  </w:style>
  <w:style w:type="paragraph" w:styleId="Titre8">
    <w:name w:val="heading 8"/>
    <w:basedOn w:val="Normal"/>
    <w:next w:val="Normal"/>
    <w:link w:val="Titre8Car"/>
    <w:semiHidden/>
    <w:rsid w:val="00B93533"/>
    <w:pPr>
      <w:keepNext/>
      <w:keepLines/>
      <w:widowControl w:val="0"/>
      <w:numPr>
        <w:ilvl w:val="7"/>
        <w:numId w:val="32"/>
      </w:numPr>
      <w:tabs>
        <w:tab w:val="left" w:pos="-1440"/>
        <w:tab w:val="left" w:pos="-720"/>
        <w:tab w:val="right" w:pos="851"/>
        <w:tab w:val="left" w:pos="1871"/>
        <w:tab w:val="left" w:pos="2495"/>
        <w:tab w:val="left" w:pos="3119"/>
        <w:tab w:val="left" w:pos="3742"/>
        <w:tab w:val="left" w:pos="4082"/>
        <w:tab w:val="left" w:pos="4366"/>
      </w:tabs>
      <w:suppressAutoHyphens/>
      <w:spacing w:after="120"/>
      <w:ind w:right="624"/>
      <w:jc w:val="left"/>
      <w:outlineLvl w:val="7"/>
    </w:pPr>
    <w:rPr>
      <w:b/>
      <w:snapToGrid w:val="0"/>
      <w:u w:val="single"/>
    </w:rPr>
  </w:style>
  <w:style w:type="paragraph" w:styleId="Titre9">
    <w:name w:val="heading 9"/>
    <w:basedOn w:val="Normal"/>
    <w:next w:val="Normal"/>
    <w:link w:val="Titre9Car"/>
    <w:semiHidden/>
    <w:rsid w:val="00B93533"/>
    <w:pPr>
      <w:keepNext/>
      <w:widowControl w:val="0"/>
      <w:numPr>
        <w:ilvl w:val="8"/>
        <w:numId w:val="32"/>
      </w:numPr>
      <w:suppressAutoHyphens/>
      <w:jc w:val="left"/>
      <w:outlineLvl w:val="8"/>
    </w:pPr>
    <w:rPr>
      <w:snapToGrid w:val="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Item">
    <w:name w:val="Item"/>
    <w:basedOn w:val="Normal"/>
    <w:qFormat/>
    <w:rsid w:val="00B93533"/>
    <w:pPr>
      <w:suppressLineNumbers/>
      <w:suppressAutoHyphens/>
      <w:spacing w:before="240" w:after="120"/>
      <w:jc w:val="left"/>
    </w:pPr>
    <w:rPr>
      <w:rFonts w:eastAsia="Times New Roman"/>
      <w:b/>
      <w:iCs/>
      <w:snapToGrid w:val="0"/>
      <w:kern w:val="22"/>
      <w:sz w:val="24"/>
    </w:rPr>
  </w:style>
  <w:style w:type="paragraph" w:styleId="Corpsdetexte">
    <w:name w:val="Body Text"/>
    <w:basedOn w:val="Normal"/>
    <w:link w:val="CorpsdetexteCar"/>
    <w:uiPriority w:val="99"/>
    <w:semiHidden/>
    <w:unhideWhenUsed/>
    <w:rsid w:val="00B93533"/>
    <w:pPr>
      <w:spacing w:after="120" w:line="259" w:lineRule="auto"/>
      <w:jc w:val="left"/>
    </w:pPr>
    <w:rPr>
      <w:rFonts w:asciiTheme="minorHAnsi" w:eastAsiaTheme="minorHAnsi" w:hAnsiTheme="minorHAnsi" w:cstheme="minorBidi"/>
      <w:kern w:val="2"/>
      <w14:ligatures w14:val="standardContextual"/>
    </w:rPr>
  </w:style>
  <w:style w:type="character" w:customStyle="1" w:styleId="CorpsdetexteCar">
    <w:name w:val="Corps de texte Car"/>
    <w:basedOn w:val="Policepardfaut"/>
    <w:link w:val="Corpsdetexte"/>
    <w:uiPriority w:val="99"/>
    <w:semiHidden/>
    <w:rsid w:val="00B93533"/>
  </w:style>
  <w:style w:type="paragraph" w:styleId="Titre">
    <w:name w:val="Title"/>
    <w:basedOn w:val="Normal"/>
    <w:next w:val="Normal"/>
    <w:link w:val="TitreCar"/>
    <w:uiPriority w:val="10"/>
    <w:qFormat/>
    <w:rsid w:val="00ED3849"/>
    <w:pPr>
      <w:keepNext/>
      <w:spacing w:before="240" w:after="240"/>
      <w:ind w:left="567"/>
    </w:pPr>
    <w:rPr>
      <w:rFonts w:ascii="Times New Roman Bold" w:eastAsiaTheme="majorEastAsia" w:hAnsi="Times New Roman Bold"/>
      <w:b/>
      <w:bCs/>
      <w:spacing w:val="5"/>
      <w:kern w:val="28"/>
      <w:sz w:val="28"/>
      <w:szCs w:val="28"/>
      <w14:ligatures w14:val="standardContextual"/>
    </w:rPr>
  </w:style>
  <w:style w:type="character" w:customStyle="1" w:styleId="TitreCar">
    <w:name w:val="Titre Car"/>
    <w:basedOn w:val="Policepardfaut"/>
    <w:link w:val="Titre"/>
    <w:uiPriority w:val="10"/>
    <w:rsid w:val="00ED3849"/>
    <w:rPr>
      <w:rFonts w:ascii="Times New Roman Bold" w:eastAsiaTheme="majorEastAsia" w:hAnsi="Times New Roman Bold" w:cs="Times New Roman"/>
      <w:b/>
      <w:bCs/>
      <w:spacing w:val="5"/>
      <w:kern w:val="28"/>
      <w:sz w:val="28"/>
      <w:szCs w:val="28"/>
      <w:lang w:val="fr-CA"/>
    </w:rPr>
  </w:style>
  <w:style w:type="character" w:customStyle="1" w:styleId="Titre1Car">
    <w:name w:val="Titre 1 Car"/>
    <w:basedOn w:val="Policepardfaut"/>
    <w:link w:val="Titre1"/>
    <w:uiPriority w:val="9"/>
    <w:rsid w:val="00B93533"/>
    <w:rPr>
      <w:rFonts w:ascii="Times New Roman" w:eastAsiaTheme="majorEastAsia" w:hAnsi="Times New Roman" w:cstheme="majorBidi"/>
      <w:b/>
      <w:bCs/>
      <w:sz w:val="28"/>
      <w:szCs w:val="32"/>
    </w:rPr>
  </w:style>
  <w:style w:type="paragraph" w:customStyle="1" w:styleId="Cornernotation">
    <w:name w:val="Corner notation"/>
    <w:basedOn w:val="Normal"/>
    <w:rsid w:val="00A96B21"/>
    <w:pPr>
      <w:ind w:left="170" w:right="3119" w:hanging="170"/>
      <w:jc w:val="left"/>
    </w:pPr>
    <w:rPr>
      <w:b/>
      <w:sz w:val="24"/>
    </w:rPr>
  </w:style>
  <w:style w:type="table" w:customStyle="1" w:styleId="TableGrid1">
    <w:name w:val="Table Grid1"/>
    <w:basedOn w:val="TableauNormal"/>
    <w:next w:val="Grilledutableau"/>
    <w:uiPriority w:val="59"/>
    <w:rsid w:val="00A96B21"/>
    <w:pPr>
      <w:spacing w:after="0" w:line="240" w:lineRule="auto"/>
    </w:pPr>
    <w:rPr>
      <w:rFonts w:eastAsiaTheme="minorEastAsia"/>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lledutableau">
    <w:name w:val="Table Grid"/>
    <w:basedOn w:val="TableauNormal"/>
    <w:uiPriority w:val="39"/>
    <w:rsid w:val="00A96B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enuedate">
    <w:name w:val="Venue&amp;date"/>
    <w:basedOn w:val="Cornernotation"/>
    <w:qFormat/>
    <w:rsid w:val="00A96B21"/>
    <w:rPr>
      <w:b w:val="0"/>
      <w:bCs/>
      <w:sz w:val="22"/>
    </w:rPr>
  </w:style>
  <w:style w:type="paragraph" w:styleId="Notedebasdepage">
    <w:name w:val="footnote text"/>
    <w:aliases w:val="Geneva 9,Font: Geneva 9,Boston 10,f,ft,Fotnotstext Char,ft Char,single space,footnote text,FOOTNOTES,ADB,single space1,footnote text1,FOOTNOTES1,fn1,ADB1,single space2,footnote text2,FOOTNOTES2,fn2,ADB2,single space3,footnote text3"/>
    <w:basedOn w:val="Normal"/>
    <w:link w:val="NotedebasdepageCar"/>
    <w:uiPriority w:val="99"/>
    <w:unhideWhenUsed/>
    <w:qFormat/>
    <w:rsid w:val="00B93533"/>
    <w:pPr>
      <w:jc w:val="left"/>
    </w:pPr>
    <w:rPr>
      <w:sz w:val="18"/>
      <w:szCs w:val="20"/>
    </w:rPr>
  </w:style>
  <w:style w:type="character" w:customStyle="1" w:styleId="NotedebasdepageCar">
    <w:name w:val="Note de bas de page Car"/>
    <w:aliases w:val="Geneva 9 Car,Font: Geneva 9 Car,Boston 10 Car,f Car,ft Car,Fotnotstext Char Car,ft Char Car,single space Car,footnote text Car,FOOTNOTES Car,ADB Car,single space1 Car,footnote text1 Car,FOOTNOTES1 Car,fn1 Car,ADB1 Car,fn2 Car"/>
    <w:basedOn w:val="Policepardfaut"/>
    <w:link w:val="Notedebasdepage"/>
    <w:uiPriority w:val="99"/>
    <w:qFormat/>
    <w:rsid w:val="00B93533"/>
    <w:rPr>
      <w:rFonts w:ascii="Times New Roman" w:eastAsia="SimSun" w:hAnsi="Times New Roman" w:cs="Times New Roman"/>
      <w:kern w:val="0"/>
      <w:sz w:val="18"/>
      <w:szCs w:val="20"/>
      <w:lang w:val="fr-CA"/>
      <w14:ligatures w14:val="none"/>
    </w:rPr>
  </w:style>
  <w:style w:type="character" w:styleId="Appelnotedebasdep">
    <w:name w:val="footnote reference"/>
    <w:aliases w:val="number,Footnote Reference Superscript,-E Fußnotenzeichen,(Diplomarbeit FZ),(Diplomarbeit FZ)1,(Diplomarbeit FZ)2,(Diplomarbeit FZ)3,(Diplomarbeit FZ)4,(Diplomarbeit FZ)5,(Diplomarbeit FZ)6,(Diplomarbeit FZ)7,(Diplomarbeit FZ)8"/>
    <w:basedOn w:val="Policepardfaut"/>
    <w:link w:val="BVIfnrChar"/>
    <w:uiPriority w:val="99"/>
    <w:unhideWhenUsed/>
    <w:qFormat/>
    <w:rsid w:val="00B93533"/>
    <w:rPr>
      <w:vertAlign w:val="superscript"/>
    </w:rPr>
  </w:style>
  <w:style w:type="paragraph" w:customStyle="1" w:styleId="Footnote">
    <w:name w:val="Footnote"/>
    <w:basedOn w:val="Notedebasdepage"/>
    <w:qFormat/>
    <w:rsid w:val="00B93533"/>
    <w:rPr>
      <w:szCs w:val="18"/>
    </w:rPr>
  </w:style>
  <w:style w:type="paragraph" w:customStyle="1" w:styleId="Cornernotation-Item">
    <w:name w:val="Corner notation - Item"/>
    <w:basedOn w:val="Venuedate"/>
    <w:qFormat/>
    <w:rsid w:val="00A96B21"/>
    <w:rPr>
      <w:b/>
    </w:rPr>
  </w:style>
  <w:style w:type="paragraph" w:styleId="Sous-titre">
    <w:name w:val="Subtitle"/>
    <w:basedOn w:val="Normal"/>
    <w:next w:val="Normal"/>
    <w:link w:val="Sous-titreCar"/>
    <w:uiPriority w:val="11"/>
    <w:qFormat/>
    <w:rsid w:val="00A96B21"/>
    <w:pPr>
      <w:numPr>
        <w:ilvl w:val="1"/>
      </w:numPr>
      <w:spacing w:after="160"/>
    </w:pPr>
    <w:rPr>
      <w:rFonts w:ascii="Times New Roman Bold" w:eastAsiaTheme="minorEastAsia" w:hAnsi="Times New Roman Bold" w:cstheme="minorBidi"/>
      <w:b/>
      <w:color w:val="5A5A5A" w:themeColor="text1" w:themeTint="A5"/>
    </w:rPr>
  </w:style>
  <w:style w:type="character" w:customStyle="1" w:styleId="Sous-titreCar">
    <w:name w:val="Sous-titre Car"/>
    <w:basedOn w:val="Policepardfaut"/>
    <w:link w:val="Sous-titre"/>
    <w:uiPriority w:val="11"/>
    <w:rsid w:val="00A96B21"/>
    <w:rPr>
      <w:rFonts w:ascii="Times New Roman Bold" w:eastAsiaTheme="minorEastAsia" w:hAnsi="Times New Roman Bold"/>
      <w:b/>
      <w:color w:val="5A5A5A" w:themeColor="text1" w:themeTint="A5"/>
      <w:kern w:val="0"/>
      <w:lang w:val="fr-CA"/>
      <w14:ligatures w14:val="none"/>
    </w:rPr>
  </w:style>
  <w:style w:type="paragraph" w:customStyle="1" w:styleId="Para1">
    <w:name w:val="Para 1"/>
    <w:basedOn w:val="Normal"/>
    <w:qFormat/>
    <w:rsid w:val="00480A8D"/>
    <w:pPr>
      <w:numPr>
        <w:numId w:val="2"/>
      </w:numPr>
      <w:spacing w:before="120" w:after="120"/>
      <w:ind w:left="567" w:firstLine="0"/>
    </w:pPr>
  </w:style>
  <w:style w:type="character" w:customStyle="1" w:styleId="Titre2Car">
    <w:name w:val="Titre 2 Car"/>
    <w:basedOn w:val="Policepardfaut"/>
    <w:link w:val="Titre2"/>
    <w:uiPriority w:val="9"/>
    <w:rsid w:val="00B93533"/>
    <w:rPr>
      <w:rFonts w:ascii="Times New Roman Bold" w:eastAsiaTheme="majorEastAsia" w:hAnsi="Times New Roman Bold" w:cstheme="majorBidi"/>
      <w:b/>
      <w:kern w:val="0"/>
      <w:sz w:val="24"/>
      <w:szCs w:val="26"/>
      <w:lang w:val="fr-CA"/>
      <w14:ligatures w14:val="none"/>
    </w:rPr>
  </w:style>
  <w:style w:type="character" w:styleId="Textedelespacerserv">
    <w:name w:val="Placeholder Text"/>
    <w:basedOn w:val="Policepardfaut"/>
    <w:uiPriority w:val="99"/>
    <w:semiHidden/>
    <w:rsid w:val="00995DDC"/>
    <w:rPr>
      <w:color w:val="808080"/>
    </w:rPr>
  </w:style>
  <w:style w:type="paragraph" w:styleId="En-tte">
    <w:name w:val="header"/>
    <w:basedOn w:val="Normal"/>
    <w:link w:val="En-tteCar"/>
    <w:rsid w:val="00B93533"/>
    <w:pPr>
      <w:pBdr>
        <w:bottom w:val="single" w:sz="4" w:space="1" w:color="auto"/>
      </w:pBdr>
      <w:tabs>
        <w:tab w:val="center" w:pos="4680"/>
        <w:tab w:val="right" w:pos="9360"/>
      </w:tabs>
      <w:jc w:val="left"/>
    </w:pPr>
    <w:rPr>
      <w:sz w:val="20"/>
    </w:rPr>
  </w:style>
  <w:style w:type="character" w:customStyle="1" w:styleId="En-tteCar">
    <w:name w:val="En-tête Car"/>
    <w:basedOn w:val="Policepardfaut"/>
    <w:link w:val="En-tte"/>
    <w:rsid w:val="00B93533"/>
    <w:rPr>
      <w:rFonts w:ascii="Times New Roman" w:eastAsia="SimSun" w:hAnsi="Times New Roman" w:cs="Times New Roman"/>
      <w:kern w:val="0"/>
      <w:sz w:val="20"/>
      <w:lang w:val="fr-CA"/>
      <w14:ligatures w14:val="none"/>
    </w:rPr>
  </w:style>
  <w:style w:type="paragraph" w:styleId="Pieddepage">
    <w:name w:val="footer"/>
    <w:basedOn w:val="Normal"/>
    <w:link w:val="PieddepageCar"/>
    <w:uiPriority w:val="99"/>
    <w:rsid w:val="00B93533"/>
    <w:pPr>
      <w:tabs>
        <w:tab w:val="center" w:pos="4680"/>
        <w:tab w:val="right" w:pos="9360"/>
      </w:tabs>
    </w:pPr>
    <w:rPr>
      <w:sz w:val="20"/>
    </w:rPr>
  </w:style>
  <w:style w:type="character" w:customStyle="1" w:styleId="PieddepageCar">
    <w:name w:val="Pied de page Car"/>
    <w:basedOn w:val="Policepardfaut"/>
    <w:link w:val="Pieddepage"/>
    <w:uiPriority w:val="99"/>
    <w:rsid w:val="00B93533"/>
    <w:rPr>
      <w:rFonts w:ascii="Times New Roman" w:eastAsia="SimSun" w:hAnsi="Times New Roman" w:cs="Times New Roman"/>
      <w:kern w:val="0"/>
      <w:sz w:val="20"/>
      <w:lang w:val="fr-CA"/>
      <w14:ligatures w14:val="none"/>
    </w:rPr>
  </w:style>
  <w:style w:type="character" w:customStyle="1" w:styleId="Titre3Car">
    <w:name w:val="Titre 3 Car"/>
    <w:basedOn w:val="Policepardfaut"/>
    <w:link w:val="Titre3"/>
    <w:uiPriority w:val="9"/>
    <w:rsid w:val="00B93533"/>
    <w:rPr>
      <w:rFonts w:ascii="Times New Roman" w:eastAsiaTheme="majorEastAsia" w:hAnsi="Times New Roman" w:cs="Times New Roman"/>
      <w:b/>
      <w:bCs/>
      <w:kern w:val="0"/>
      <w:lang w:val="fr-CA"/>
      <w14:ligatures w14:val="none"/>
    </w:rPr>
  </w:style>
  <w:style w:type="paragraph" w:customStyle="1" w:styleId="Para2">
    <w:name w:val="Para 2"/>
    <w:qFormat/>
    <w:rsid w:val="005C0058"/>
    <w:pPr>
      <w:tabs>
        <w:tab w:val="left" w:pos="1701"/>
      </w:tabs>
      <w:spacing w:before="120" w:after="120" w:line="240" w:lineRule="auto"/>
      <w:ind w:left="1134"/>
      <w:jc w:val="both"/>
    </w:pPr>
    <w:rPr>
      <w:rFonts w:ascii="Times New Roman" w:eastAsia="Times New Roman" w:hAnsi="Times New Roman" w:cs="Times New Roman"/>
      <w:kern w:val="0"/>
      <w:szCs w:val="24"/>
      <w14:ligatures w14:val="none"/>
    </w:rPr>
  </w:style>
  <w:style w:type="paragraph" w:customStyle="1" w:styleId="Annex">
    <w:name w:val="Annex"/>
    <w:basedOn w:val="Normal"/>
    <w:qFormat/>
    <w:rsid w:val="00B93533"/>
    <w:pPr>
      <w:spacing w:after="240"/>
    </w:pPr>
    <w:rPr>
      <w:b/>
      <w:sz w:val="28"/>
    </w:rPr>
  </w:style>
  <w:style w:type="paragraph" w:customStyle="1" w:styleId="Para3">
    <w:name w:val="Para 3"/>
    <w:basedOn w:val="Normal"/>
    <w:qFormat/>
    <w:rsid w:val="005C0058"/>
    <w:pPr>
      <w:spacing w:before="120" w:after="120"/>
      <w:ind w:left="1134"/>
    </w:pPr>
  </w:style>
  <w:style w:type="character" w:customStyle="1" w:styleId="Titre4Car">
    <w:name w:val="Titre 4 Car"/>
    <w:basedOn w:val="Policepardfaut"/>
    <w:link w:val="Titre4"/>
    <w:uiPriority w:val="9"/>
    <w:rsid w:val="00B93533"/>
    <w:rPr>
      <w:rFonts w:ascii="Times New Roman" w:eastAsiaTheme="majorEastAsia" w:hAnsi="Times New Roman" w:cs="Times New Roman"/>
      <w:b/>
      <w:bCs/>
      <w:kern w:val="0"/>
      <w:lang w:val="fr-CA"/>
      <w14:ligatures w14:val="none"/>
    </w:rPr>
  </w:style>
  <w:style w:type="character" w:customStyle="1" w:styleId="Titre5Car">
    <w:name w:val="Titre 5 Car"/>
    <w:basedOn w:val="Policepardfaut"/>
    <w:link w:val="Titre5"/>
    <w:uiPriority w:val="9"/>
    <w:rsid w:val="00B93533"/>
    <w:rPr>
      <w:rFonts w:ascii="Times New Roman" w:eastAsiaTheme="majorEastAsia" w:hAnsi="Times New Roman" w:cs="Times New Roman"/>
      <w:i/>
      <w:iCs/>
      <w:kern w:val="0"/>
      <w:lang w:val="fr-CA"/>
      <w14:ligatures w14:val="none"/>
    </w:rPr>
  </w:style>
  <w:style w:type="character" w:styleId="Marquedecommentaire">
    <w:name w:val="annotation reference"/>
    <w:basedOn w:val="Policepardfaut"/>
    <w:uiPriority w:val="99"/>
    <w:semiHidden/>
    <w:unhideWhenUsed/>
    <w:rsid w:val="00B93533"/>
    <w:rPr>
      <w:sz w:val="16"/>
      <w:szCs w:val="16"/>
    </w:rPr>
  </w:style>
  <w:style w:type="paragraph" w:styleId="Commentaire">
    <w:name w:val="annotation text"/>
    <w:basedOn w:val="Normal"/>
    <w:link w:val="CommentaireCar"/>
    <w:uiPriority w:val="99"/>
    <w:rsid w:val="00B93533"/>
    <w:rPr>
      <w:sz w:val="20"/>
      <w:szCs w:val="20"/>
    </w:rPr>
  </w:style>
  <w:style w:type="character" w:customStyle="1" w:styleId="CommentaireCar">
    <w:name w:val="Commentaire Car"/>
    <w:basedOn w:val="Policepardfaut"/>
    <w:link w:val="Commentaire"/>
    <w:uiPriority w:val="99"/>
    <w:rsid w:val="00B93533"/>
    <w:rPr>
      <w:rFonts w:ascii="Times New Roman" w:eastAsia="SimSun" w:hAnsi="Times New Roman" w:cs="Times New Roman"/>
      <w:kern w:val="0"/>
      <w:sz w:val="20"/>
      <w:szCs w:val="20"/>
      <w:lang w:val="fr-CA"/>
      <w14:ligatures w14:val="none"/>
    </w:rPr>
  </w:style>
  <w:style w:type="paragraph" w:styleId="Objetducommentaire">
    <w:name w:val="annotation subject"/>
    <w:basedOn w:val="Commentaire"/>
    <w:next w:val="Commentaire"/>
    <w:link w:val="ObjetducommentaireCar"/>
    <w:uiPriority w:val="99"/>
    <w:semiHidden/>
    <w:unhideWhenUsed/>
    <w:rsid w:val="00B93533"/>
    <w:rPr>
      <w:b/>
      <w:bCs/>
    </w:rPr>
  </w:style>
  <w:style w:type="character" w:customStyle="1" w:styleId="ObjetducommentaireCar">
    <w:name w:val="Objet du commentaire Car"/>
    <w:basedOn w:val="CommentaireCar"/>
    <w:link w:val="Objetducommentaire"/>
    <w:uiPriority w:val="99"/>
    <w:semiHidden/>
    <w:rsid w:val="00B93533"/>
    <w:rPr>
      <w:rFonts w:ascii="Times New Roman" w:eastAsia="SimSun" w:hAnsi="Times New Roman" w:cs="Times New Roman"/>
      <w:b/>
      <w:bCs/>
      <w:kern w:val="0"/>
      <w:sz w:val="20"/>
      <w:szCs w:val="20"/>
      <w:lang w:val="fr-CA"/>
      <w14:ligatures w14:val="none"/>
    </w:rPr>
  </w:style>
  <w:style w:type="paragraph" w:customStyle="1" w:styleId="AEDistrNormal">
    <w:name w:val="AE_DistrNormal"/>
    <w:basedOn w:val="Normal"/>
    <w:unhideWhenUsed/>
    <w:rsid w:val="00B93533"/>
    <w:pPr>
      <w:jc w:val="left"/>
    </w:pPr>
  </w:style>
  <w:style w:type="paragraph" w:customStyle="1" w:styleId="AASmallLogo">
    <w:name w:val="AA_SmallLogo"/>
    <w:basedOn w:val="AEDistrNormal"/>
    <w:unhideWhenUsed/>
    <w:rsid w:val="00B93533"/>
    <w:pPr>
      <w:spacing w:before="40"/>
    </w:pPr>
    <w:rPr>
      <w:sz w:val="4"/>
    </w:rPr>
  </w:style>
  <w:style w:type="paragraph" w:customStyle="1" w:styleId="ABSymbol">
    <w:name w:val="AB_Symbol"/>
    <w:basedOn w:val="Normal"/>
    <w:qFormat/>
    <w:rsid w:val="00B93533"/>
    <w:pPr>
      <w:tabs>
        <w:tab w:val="left" w:pos="1871"/>
        <w:tab w:val="left" w:pos="2495"/>
        <w:tab w:val="right" w:pos="2920"/>
        <w:tab w:val="left" w:pos="3119"/>
        <w:tab w:val="left" w:pos="3742"/>
        <w:tab w:val="left" w:pos="4366"/>
        <w:tab w:val="left" w:pos="4990"/>
      </w:tabs>
      <w:spacing w:after="120"/>
      <w:ind w:left="2019"/>
      <w:jc w:val="right"/>
    </w:pPr>
    <w:rPr>
      <w:sz w:val="20"/>
      <w:szCs w:val="20"/>
    </w:rPr>
  </w:style>
  <w:style w:type="paragraph" w:customStyle="1" w:styleId="AFCorNotNormal">
    <w:name w:val="AF_CorNotNormal"/>
    <w:basedOn w:val="Normal"/>
    <w:unhideWhenUsed/>
    <w:rsid w:val="00B93533"/>
  </w:style>
  <w:style w:type="paragraph" w:customStyle="1" w:styleId="ACLargeLogo">
    <w:name w:val="AC_LargeLogo"/>
    <w:basedOn w:val="AFCorNotNormal"/>
    <w:next w:val="Normal"/>
    <w:unhideWhenUsed/>
    <w:rsid w:val="00B93533"/>
    <w:pPr>
      <w:spacing w:before="120"/>
      <w:contextualSpacing/>
      <w:jc w:val="left"/>
    </w:pPr>
    <w:rPr>
      <w:sz w:val="8"/>
    </w:rPr>
  </w:style>
  <w:style w:type="paragraph" w:customStyle="1" w:styleId="AEDistrNormal6pt">
    <w:name w:val="AE_DistrNormal6pt"/>
    <w:basedOn w:val="AEDistrNormal"/>
    <w:next w:val="AFCorNotNormal"/>
    <w:unhideWhenUsed/>
    <w:qFormat/>
    <w:rsid w:val="00B93533"/>
    <w:pPr>
      <w:spacing w:before="120"/>
    </w:pPr>
  </w:style>
  <w:style w:type="paragraph" w:customStyle="1" w:styleId="AENormal">
    <w:name w:val="AE_Normal"/>
    <w:basedOn w:val="Normal"/>
    <w:rsid w:val="00B93533"/>
  </w:style>
  <w:style w:type="paragraph" w:customStyle="1" w:styleId="AFCorNot12Bold">
    <w:name w:val="AF_CorNot12Bold"/>
    <w:basedOn w:val="AFCorNotNormal"/>
    <w:next w:val="AFCorNotNormal"/>
    <w:unhideWhenUsed/>
    <w:qFormat/>
    <w:rsid w:val="00B93533"/>
    <w:pPr>
      <w:jc w:val="left"/>
    </w:pPr>
    <w:rPr>
      <w:b/>
      <w:sz w:val="24"/>
    </w:rPr>
  </w:style>
  <w:style w:type="paragraph" w:customStyle="1" w:styleId="AFCorNotBold">
    <w:name w:val="AF_CorNotBold"/>
    <w:basedOn w:val="AFCorNotNormal"/>
    <w:next w:val="AFCorNotNormal"/>
    <w:unhideWhenUsed/>
    <w:qFormat/>
    <w:rsid w:val="00B93533"/>
    <w:rPr>
      <w:b/>
    </w:rPr>
  </w:style>
  <w:style w:type="paragraph" w:customStyle="1" w:styleId="AISpacer">
    <w:name w:val="AI_Spacer"/>
    <w:next w:val="Normal"/>
    <w:unhideWhenUsed/>
    <w:qFormat/>
    <w:rsid w:val="00B93533"/>
    <w:pPr>
      <w:spacing w:after="0" w:line="240" w:lineRule="auto"/>
    </w:pPr>
    <w:rPr>
      <w:rFonts w:ascii="Times New Roman" w:eastAsia="SimSun" w:hAnsi="Times New Roman" w:cs="Times New Roman"/>
      <w:kern w:val="0"/>
      <w:sz w:val="2"/>
      <w14:ligatures w14:val="none"/>
    </w:rPr>
  </w:style>
  <w:style w:type="paragraph" w:customStyle="1" w:styleId="CBDAgendaItem">
    <w:name w:val="CBD_AgendaItem"/>
    <w:basedOn w:val="Normal"/>
    <w:qFormat/>
    <w:rsid w:val="00B93533"/>
    <w:pPr>
      <w:keepNext/>
      <w:keepLines/>
      <w:spacing w:before="240" w:after="120"/>
      <w:jc w:val="left"/>
    </w:pPr>
    <w:rPr>
      <w:b/>
      <w:sz w:val="24"/>
    </w:rPr>
  </w:style>
  <w:style w:type="paragraph" w:customStyle="1" w:styleId="CBDNormal">
    <w:name w:val="CBD_Normal"/>
    <w:unhideWhenUsed/>
    <w:qFormat/>
    <w:rsid w:val="00B93533"/>
    <w:pPr>
      <w:tabs>
        <w:tab w:val="left" w:pos="567"/>
        <w:tab w:val="left" w:pos="1134"/>
        <w:tab w:val="left" w:pos="1701"/>
        <w:tab w:val="left" w:pos="2268"/>
        <w:tab w:val="left" w:pos="2835"/>
        <w:tab w:val="left" w:pos="3402"/>
      </w:tabs>
      <w:spacing w:after="0" w:line="240" w:lineRule="auto"/>
      <w:jc w:val="both"/>
    </w:pPr>
    <w:rPr>
      <w:rFonts w:ascii="Times New Roman" w:eastAsia="SimSun" w:hAnsi="Times New Roman" w:cs="Times New Roman"/>
      <w:kern w:val="0"/>
      <w14:ligatures w14:val="none"/>
    </w:rPr>
  </w:style>
  <w:style w:type="paragraph" w:customStyle="1" w:styleId="CBDAnnex">
    <w:name w:val="CBD_Annex"/>
    <w:basedOn w:val="CBDNormal"/>
    <w:next w:val="Normal"/>
    <w:qFormat/>
    <w:rsid w:val="00B93533"/>
    <w:pPr>
      <w:keepNext/>
      <w:keepLines/>
      <w:spacing w:after="240"/>
      <w:jc w:val="left"/>
    </w:pPr>
    <w:rPr>
      <w:b/>
      <w:sz w:val="28"/>
      <w:lang w:bidi="ar-SY"/>
    </w:rPr>
  </w:style>
  <w:style w:type="paragraph" w:customStyle="1" w:styleId="CBDDesicionAnnex">
    <w:name w:val="CBD_DesicionAnnex"/>
    <w:basedOn w:val="CBDNormal"/>
    <w:next w:val="Normal"/>
    <w:qFormat/>
    <w:rsid w:val="00B93533"/>
    <w:pPr>
      <w:keepNext/>
      <w:keepLines/>
      <w:tabs>
        <w:tab w:val="clear" w:pos="567"/>
        <w:tab w:val="clear" w:pos="1134"/>
        <w:tab w:val="clear" w:pos="1701"/>
        <w:tab w:val="clear" w:pos="2268"/>
      </w:tabs>
      <w:spacing w:before="120" w:after="120"/>
      <w:ind w:left="567"/>
      <w:jc w:val="left"/>
    </w:pPr>
    <w:rPr>
      <w:rFonts w:ascii="Times New Roman Bold" w:hAnsi="Times New Roman Bold" w:cs="Times New Roman Bold"/>
      <w:bCs/>
      <w:sz w:val="24"/>
    </w:rPr>
  </w:style>
  <w:style w:type="paragraph" w:customStyle="1" w:styleId="CBDDesicionText">
    <w:name w:val="CBD_DesicionText"/>
    <w:basedOn w:val="CBDNormal"/>
    <w:qFormat/>
    <w:rsid w:val="00B93533"/>
    <w:pPr>
      <w:spacing w:after="120"/>
      <w:ind w:left="567"/>
    </w:pPr>
  </w:style>
  <w:style w:type="paragraph" w:customStyle="1" w:styleId="CBDFigureTitle">
    <w:name w:val="CBD_FigureTitle"/>
    <w:basedOn w:val="CBDNormal"/>
    <w:next w:val="Normal"/>
    <w:qFormat/>
    <w:rsid w:val="00B93533"/>
    <w:pPr>
      <w:keepNext/>
      <w:keepLines/>
      <w:spacing w:before="120" w:after="60"/>
      <w:ind w:left="567"/>
      <w:jc w:val="left"/>
    </w:pPr>
    <w:rPr>
      <w:b/>
    </w:rPr>
  </w:style>
  <w:style w:type="paragraph" w:customStyle="1" w:styleId="CBDFooter">
    <w:name w:val="CBD_Footer"/>
    <w:basedOn w:val="CBDNormal"/>
    <w:qFormat/>
    <w:rsid w:val="00B93533"/>
    <w:rPr>
      <w:sz w:val="20"/>
    </w:rPr>
  </w:style>
  <w:style w:type="paragraph" w:customStyle="1" w:styleId="CBDFootnoteText">
    <w:name w:val="CBD_Footnote_Text"/>
    <w:basedOn w:val="CBDNormal"/>
    <w:qFormat/>
    <w:rsid w:val="00B93533"/>
    <w:pPr>
      <w:jc w:val="left"/>
    </w:pPr>
    <w:rPr>
      <w:sz w:val="18"/>
    </w:rPr>
  </w:style>
  <w:style w:type="paragraph" w:customStyle="1" w:styleId="CBDH1">
    <w:name w:val="CBD_H1"/>
    <w:basedOn w:val="CBDNormal"/>
    <w:qFormat/>
    <w:rsid w:val="00B93533"/>
    <w:pPr>
      <w:keepNext/>
      <w:keepLines/>
      <w:spacing w:before="240" w:after="120"/>
      <w:ind w:left="567" w:hanging="567"/>
      <w:jc w:val="left"/>
    </w:pPr>
    <w:rPr>
      <w:b/>
      <w:sz w:val="28"/>
    </w:rPr>
  </w:style>
  <w:style w:type="paragraph" w:customStyle="1" w:styleId="CBDNormalNumber">
    <w:name w:val="CBD_Normal_Number"/>
    <w:basedOn w:val="CBDNormal"/>
    <w:qFormat/>
    <w:rsid w:val="00B93533"/>
    <w:pPr>
      <w:numPr>
        <w:numId w:val="22"/>
      </w:numPr>
      <w:tabs>
        <w:tab w:val="left" w:pos="3969"/>
      </w:tabs>
      <w:spacing w:after="120"/>
    </w:pPr>
  </w:style>
  <w:style w:type="paragraph" w:customStyle="1" w:styleId="CBDH2">
    <w:name w:val="CBD_H2"/>
    <w:basedOn w:val="CBDNormalNumber"/>
    <w:qFormat/>
    <w:rsid w:val="00B93533"/>
    <w:pPr>
      <w:keepNext/>
      <w:keepLines/>
      <w:numPr>
        <w:numId w:val="0"/>
      </w:numPr>
      <w:spacing w:before="120"/>
      <w:ind w:left="567" w:hanging="567"/>
    </w:pPr>
    <w:rPr>
      <w:b/>
      <w:sz w:val="24"/>
    </w:rPr>
  </w:style>
  <w:style w:type="paragraph" w:customStyle="1" w:styleId="CBDH3">
    <w:name w:val="CBD_H3"/>
    <w:basedOn w:val="CBDNormal"/>
    <w:qFormat/>
    <w:rsid w:val="00B93533"/>
    <w:pPr>
      <w:keepNext/>
      <w:keepLines/>
      <w:spacing w:before="120" w:after="120"/>
      <w:ind w:left="567" w:hanging="567"/>
      <w:jc w:val="left"/>
    </w:pPr>
    <w:rPr>
      <w:b/>
    </w:rPr>
  </w:style>
  <w:style w:type="paragraph" w:customStyle="1" w:styleId="CBDH4">
    <w:name w:val="CBD_H4"/>
    <w:basedOn w:val="CBDNormal"/>
    <w:rsid w:val="00B93533"/>
    <w:pPr>
      <w:keepNext/>
      <w:keepLines/>
      <w:spacing w:before="120" w:after="120"/>
      <w:ind w:left="567" w:hanging="567"/>
      <w:jc w:val="left"/>
    </w:pPr>
    <w:rPr>
      <w:b/>
    </w:rPr>
  </w:style>
  <w:style w:type="paragraph" w:customStyle="1" w:styleId="CBDH5">
    <w:name w:val="CBD_H5"/>
    <w:basedOn w:val="CBDNormal"/>
    <w:qFormat/>
    <w:rsid w:val="00B93533"/>
    <w:pPr>
      <w:keepNext/>
      <w:keepLines/>
      <w:spacing w:before="120" w:after="120"/>
      <w:ind w:left="567" w:hanging="567"/>
      <w:jc w:val="left"/>
    </w:pPr>
    <w:rPr>
      <w:i/>
    </w:rPr>
  </w:style>
  <w:style w:type="paragraph" w:customStyle="1" w:styleId="CBDHeader">
    <w:name w:val="CBD_Header"/>
    <w:basedOn w:val="CBDNormal"/>
    <w:next w:val="CBDFooter"/>
    <w:qFormat/>
    <w:rsid w:val="00B93533"/>
    <w:pPr>
      <w:pBdr>
        <w:bottom w:val="single" w:sz="4" w:space="1" w:color="auto"/>
      </w:pBdr>
      <w:tabs>
        <w:tab w:val="center" w:pos="4678"/>
        <w:tab w:val="right" w:pos="9361"/>
      </w:tabs>
      <w:jc w:val="left"/>
    </w:pPr>
    <w:rPr>
      <w:sz w:val="20"/>
      <w:szCs w:val="20"/>
    </w:rPr>
  </w:style>
  <w:style w:type="numbering" w:customStyle="1" w:styleId="ListCBD">
    <w:name w:val="ListCBD"/>
    <w:basedOn w:val="Aucuneliste"/>
    <w:uiPriority w:val="99"/>
    <w:rsid w:val="00B93533"/>
    <w:pPr>
      <w:numPr>
        <w:numId w:val="22"/>
      </w:numPr>
    </w:pPr>
  </w:style>
  <w:style w:type="numbering" w:customStyle="1" w:styleId="CBDHeadings">
    <w:name w:val="CBD_Headings"/>
    <w:basedOn w:val="ListCBD"/>
    <w:uiPriority w:val="99"/>
    <w:rsid w:val="00B93533"/>
    <w:pPr>
      <w:numPr>
        <w:numId w:val="23"/>
      </w:numPr>
    </w:pPr>
  </w:style>
  <w:style w:type="paragraph" w:customStyle="1" w:styleId="CBDNormalNoNumber">
    <w:name w:val="CBD_Normal_NoNumber"/>
    <w:basedOn w:val="CBDNormal"/>
    <w:qFormat/>
    <w:rsid w:val="00B93533"/>
    <w:pPr>
      <w:spacing w:after="120"/>
    </w:pPr>
  </w:style>
  <w:style w:type="paragraph" w:customStyle="1" w:styleId="CBDSubTitle">
    <w:name w:val="CBD_SubTitle"/>
    <w:basedOn w:val="CBDNormal"/>
    <w:qFormat/>
    <w:rsid w:val="00B93533"/>
    <w:pPr>
      <w:keepNext/>
      <w:keepLines/>
      <w:spacing w:before="240" w:after="240"/>
      <w:ind w:left="567"/>
      <w:jc w:val="left"/>
    </w:pPr>
    <w:rPr>
      <w:b/>
    </w:rPr>
  </w:style>
  <w:style w:type="paragraph" w:customStyle="1" w:styleId="CBDTableNormal">
    <w:name w:val="CBD_TableNormal"/>
    <w:basedOn w:val="CBDNormal"/>
    <w:qFormat/>
    <w:rsid w:val="00B93533"/>
    <w:pPr>
      <w:spacing w:before="40" w:after="80"/>
      <w:jc w:val="left"/>
    </w:pPr>
    <w:rPr>
      <w:sz w:val="20"/>
    </w:rPr>
  </w:style>
  <w:style w:type="paragraph" w:customStyle="1" w:styleId="CBDTableTitle">
    <w:name w:val="CBD_TableTitle"/>
    <w:basedOn w:val="CBDNormal"/>
    <w:qFormat/>
    <w:rsid w:val="00B93533"/>
    <w:pPr>
      <w:keepNext/>
      <w:keepLines/>
      <w:spacing w:before="120" w:after="60"/>
      <w:ind w:left="567"/>
      <w:jc w:val="left"/>
    </w:pPr>
    <w:rPr>
      <w:b/>
    </w:rPr>
  </w:style>
  <w:style w:type="paragraph" w:customStyle="1" w:styleId="CBDTitle">
    <w:name w:val="CBD_Title"/>
    <w:basedOn w:val="CBDNormal"/>
    <w:next w:val="CBDSubTitle"/>
    <w:qFormat/>
    <w:rsid w:val="00B93533"/>
    <w:pPr>
      <w:keepNext/>
      <w:keepLines/>
      <w:spacing w:before="240" w:after="240"/>
      <w:ind w:left="567"/>
      <w:jc w:val="left"/>
    </w:pPr>
    <w:rPr>
      <w:b/>
      <w:sz w:val="28"/>
    </w:rPr>
  </w:style>
  <w:style w:type="character" w:customStyle="1" w:styleId="Titre6Car">
    <w:name w:val="Titre 6 Car"/>
    <w:basedOn w:val="Policepardfaut"/>
    <w:link w:val="Titre6"/>
    <w:semiHidden/>
    <w:rsid w:val="00B93533"/>
    <w:rPr>
      <w:rFonts w:ascii="Times New Roman" w:eastAsia="SimSun" w:hAnsi="Times New Roman" w:cs="Times New Roman"/>
      <w:bCs/>
      <w:kern w:val="0"/>
      <w:sz w:val="24"/>
      <w:lang w:val="fr-CA"/>
      <w14:ligatures w14:val="none"/>
    </w:rPr>
  </w:style>
  <w:style w:type="character" w:customStyle="1" w:styleId="Titre7Car">
    <w:name w:val="Titre 7 Car"/>
    <w:basedOn w:val="Policepardfaut"/>
    <w:link w:val="Titre7"/>
    <w:semiHidden/>
    <w:rsid w:val="00B93533"/>
    <w:rPr>
      <w:rFonts w:ascii="Times New Roman" w:eastAsia="SimSun" w:hAnsi="Times New Roman" w:cs="Times New Roman"/>
      <w:b/>
      <w:snapToGrid w:val="0"/>
      <w:kern w:val="0"/>
      <w:u w:val="single"/>
      <w:lang w:val="fr-CA"/>
      <w14:ligatures w14:val="none"/>
    </w:rPr>
  </w:style>
  <w:style w:type="character" w:customStyle="1" w:styleId="Titre8Car">
    <w:name w:val="Titre 8 Car"/>
    <w:basedOn w:val="Policepardfaut"/>
    <w:link w:val="Titre8"/>
    <w:semiHidden/>
    <w:rsid w:val="00B93533"/>
    <w:rPr>
      <w:rFonts w:ascii="Times New Roman" w:eastAsia="SimSun" w:hAnsi="Times New Roman" w:cs="Times New Roman"/>
      <w:b/>
      <w:snapToGrid w:val="0"/>
      <w:kern w:val="0"/>
      <w:u w:val="single"/>
      <w:lang w:val="fr-CA"/>
      <w14:ligatures w14:val="none"/>
    </w:rPr>
  </w:style>
  <w:style w:type="character" w:customStyle="1" w:styleId="Titre9Car">
    <w:name w:val="Titre 9 Car"/>
    <w:basedOn w:val="Policepardfaut"/>
    <w:link w:val="Titre9"/>
    <w:semiHidden/>
    <w:rsid w:val="00B93533"/>
    <w:rPr>
      <w:rFonts w:ascii="Times New Roman" w:eastAsia="SimSun" w:hAnsi="Times New Roman" w:cs="Times New Roman"/>
      <w:snapToGrid w:val="0"/>
      <w:kern w:val="0"/>
      <w:u w:val="single"/>
      <w:lang w:val="fr-CA"/>
      <w14:ligatures w14:val="none"/>
    </w:rPr>
  </w:style>
  <w:style w:type="character" w:styleId="Lienhypertexte">
    <w:name w:val="Hyperlink"/>
    <w:basedOn w:val="Policepardfaut"/>
    <w:uiPriority w:val="99"/>
    <w:unhideWhenUsed/>
    <w:rsid w:val="00B93533"/>
    <w:rPr>
      <w:rFonts w:ascii="Times New Roman" w:hAnsi="Times New Roman"/>
      <w:color w:val="0563C1" w:themeColor="hyperlink"/>
      <w:u w:val="single"/>
    </w:rPr>
  </w:style>
  <w:style w:type="paragraph" w:styleId="Liste">
    <w:name w:val="List"/>
    <w:basedOn w:val="Normal"/>
    <w:semiHidden/>
    <w:rsid w:val="00B93533"/>
    <w:pPr>
      <w:contextualSpacing/>
    </w:pPr>
  </w:style>
  <w:style w:type="paragraph" w:styleId="Paragraphedeliste">
    <w:name w:val="List Paragraph"/>
    <w:basedOn w:val="Normal"/>
    <w:uiPriority w:val="34"/>
    <w:qFormat/>
    <w:rsid w:val="00B93533"/>
    <w:pPr>
      <w:ind w:left="720"/>
      <w:contextualSpacing/>
    </w:pPr>
  </w:style>
  <w:style w:type="paragraph" w:customStyle="1" w:styleId="BVIfnrChar">
    <w:name w:val="BVI fnr Char"/>
    <w:aliases w:val="BVI fnr Car Car Char,BVI fnr Car Char,BVI fnr Car Car Car Car Char Char,BVI fnr Car Car Car Car Char,BVI fnr Car Car Car Char,BVI fnr Car Car Car Car Car Char, BVI fnr Car Car Char, BVI fnr Car Car Car Car Char Char, BVI fnr Car Char"/>
    <w:basedOn w:val="Normal"/>
    <w:link w:val="Appelnotedebasdep"/>
    <w:uiPriority w:val="99"/>
    <w:qFormat/>
    <w:rsid w:val="002369A9"/>
    <w:pPr>
      <w:tabs>
        <w:tab w:val="clear" w:pos="567"/>
        <w:tab w:val="clear" w:pos="1134"/>
        <w:tab w:val="clear" w:pos="1701"/>
        <w:tab w:val="clear" w:pos="2268"/>
      </w:tabs>
      <w:spacing w:after="160" w:line="240" w:lineRule="exact"/>
      <w:jc w:val="left"/>
    </w:pPr>
    <w:rPr>
      <w:rFonts w:asciiTheme="minorHAnsi" w:eastAsiaTheme="minorHAnsi" w:hAnsiTheme="minorHAnsi" w:cstheme="minorBidi"/>
      <w:kern w:val="2"/>
      <w:vertAlign w:val="superscript"/>
      <w14:ligatures w14:val="standardContextual"/>
    </w:rPr>
  </w:style>
  <w:style w:type="paragraph" w:styleId="Rvision">
    <w:name w:val="Revision"/>
    <w:hidden/>
    <w:uiPriority w:val="99"/>
    <w:semiHidden/>
    <w:rsid w:val="00CA55E9"/>
    <w:pPr>
      <w:spacing w:after="0" w:line="240" w:lineRule="auto"/>
    </w:pPr>
    <w:rPr>
      <w:rFonts w:ascii="Times New Roman" w:eastAsia="SimSun" w:hAnsi="Times New Roman" w:cs="Times New Roman"/>
      <w:kern w:val="0"/>
      <w14:ligatures w14:val="none"/>
    </w:rPr>
  </w:style>
  <w:style w:type="character" w:styleId="Mentionnonrsolue">
    <w:name w:val="Unresolved Mention"/>
    <w:basedOn w:val="Policepardfaut"/>
    <w:uiPriority w:val="99"/>
    <w:semiHidden/>
    <w:unhideWhenUsed/>
    <w:rsid w:val="00F12FE0"/>
    <w:rPr>
      <w:color w:val="605E5C"/>
      <w:shd w:val="clear" w:color="auto" w:fill="E1DFDD"/>
    </w:rPr>
  </w:style>
  <w:style w:type="character" w:styleId="Lienhypertextesuivivisit">
    <w:name w:val="FollowedHyperlink"/>
    <w:basedOn w:val="Policepardfaut"/>
    <w:uiPriority w:val="99"/>
    <w:semiHidden/>
    <w:unhideWhenUsed/>
    <w:rsid w:val="00F12FE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s://www.cbd.int/convention/articles/default.shtml?a=cbd-22" TargetMode="External"/><Relationship Id="rId26" Type="http://schemas.openxmlformats.org/officeDocument/2006/relationships/hyperlink" Target="https://www.cbd.int/doc/decisions/cop-15/cop-15-dec-26-fr.pdf" TargetMode="External"/><Relationship Id="rId39" Type="http://schemas.openxmlformats.org/officeDocument/2006/relationships/theme" Target="theme/theme1.xml"/><Relationship Id="rId21" Type="http://schemas.openxmlformats.org/officeDocument/2006/relationships/hyperlink" Target="https://www.cbd.int/doc/decisions/cop-10/cop-10-dec-29-fr.pdf" TargetMode="External"/><Relationship Id="rId34"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yperlink" Target="https://www.cbd.int/convention/articles/default.shtml?a=cbd-05" TargetMode="External"/><Relationship Id="rId25" Type="http://schemas.openxmlformats.org/officeDocument/2006/relationships/hyperlink" Target="https://www.cbd.int/doc/decisions/cop-14/cop-14-dec-09-fr.pdf" TargetMode="External"/><Relationship Id="rId33" Type="http://schemas.openxmlformats.org/officeDocument/2006/relationships/header" Target="header2.xml"/><Relationship Id="rId38"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www.cbd.int/convention/articles/default.shtml?a=cbd-04" TargetMode="External"/><Relationship Id="rId20" Type="http://schemas.openxmlformats.org/officeDocument/2006/relationships/hyperlink" Target="https://www.cbd.int/doc/decisions/cop-09/cop-09-dec-20-fr.pdf" TargetMode="External"/><Relationship Id="rId29" Type="http://schemas.openxmlformats.org/officeDocument/2006/relationships/hyperlink" Target="https://www.cbd.int/doc/decisions/cop-10/cop-10-dec-29-fr.pdf"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cbd.int/doc/decisions/cop-13/cop-13-dec-12-fr.pdf" TargetMode="External"/><Relationship Id="rId32" Type="http://schemas.openxmlformats.org/officeDocument/2006/relationships/header" Target="header1.xm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cbd.int/convention/articles/default.shtml?a=cbd-03" TargetMode="External"/><Relationship Id="rId23" Type="http://schemas.openxmlformats.org/officeDocument/2006/relationships/hyperlink" Target="https://www.cbd.int/doc/decisions/cop-12/cop-12-dec-22-fr.pdf" TargetMode="External"/><Relationship Id="rId28" Type="http://schemas.openxmlformats.org/officeDocument/2006/relationships/hyperlink" Target="https://www.cbd.int/doc/decisions/cop-14/cop-14-dec-09-fr.pdf" TargetMode="External"/><Relationship Id="rId36"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yperlink" Target="https://www.cbd.int/doc/decisions/cop-08/full/cop-08-dec-fr.pdf" TargetMode="External"/><Relationship Id="rId31" Type="http://schemas.openxmlformats.org/officeDocument/2006/relationships/hyperlink" Target="https://www.cbd.int/doc/decisions/cop-12/cop-12-dec-22-fr.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hyperlink" Target="https://www.cbd.int/doc/decisions/cop-11/cop-11-dec-17-fr.pdf" TargetMode="External"/><Relationship Id="rId27" Type="http://schemas.openxmlformats.org/officeDocument/2006/relationships/hyperlink" Target="https://www.cbd.int/doc/decisions/cop-13/cop-13-dec-12-fr.pdf" TargetMode="External"/><Relationship Id="rId30" Type="http://schemas.openxmlformats.org/officeDocument/2006/relationships/hyperlink" Target="https://www.cbd.int/doc/decisions/cop-11/cop-11-dec-17-fr.pdf" TargetMode="External"/><Relationship Id="rId35" Type="http://schemas.openxmlformats.org/officeDocument/2006/relationships/footer" Target="footer2.xml"/><Relationship Id="rId8" Type="http://schemas.openxmlformats.org/officeDocument/2006/relationships/settings" Target="settings.xm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3" Type="http://schemas.openxmlformats.org/officeDocument/2006/relationships/hyperlink" Target="https://www.cbd.int/documents/CBD/EBSA/EM/2023/2/3" TargetMode="External"/><Relationship Id="rId2" Type="http://schemas.openxmlformats.org/officeDocument/2006/relationships/hyperlink" Target="https://www.cbd.int/meetings/EBSA-EM-2023-01?doc=65f322934defc2994ae6a5f7" TargetMode="External"/><Relationship Id="rId1" Type="http://schemas.openxmlformats.org/officeDocument/2006/relationships/hyperlink" Target="https://www.cbd.int/decisions/cop/?m=cop-15" TargetMode="External"/><Relationship Id="rId4" Type="http://schemas.openxmlformats.org/officeDocument/2006/relationships/hyperlink" Target="https://www.cbd.int/doc/decisions/cop-13/cop-13-dec-18-fr.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LEFEBVR\United%20Nations\MEA-CBD-Editing%20Team%20-%20Documents\Meeting%20documents\COP\cop-16\templates&amp;status\template-cop-16-en.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E78D6453E1E4F89A1372586409BE006"/>
        <w:category>
          <w:name w:val="General"/>
          <w:gallery w:val="placeholder"/>
        </w:category>
        <w:types>
          <w:type w:val="bbPlcHdr"/>
        </w:types>
        <w:behaviors>
          <w:behavior w:val="content"/>
        </w:behaviors>
        <w:guid w:val="{8443C973-6933-4F5B-A75C-907658040D56}"/>
      </w:docPartPr>
      <w:docPartBody>
        <w:p w:rsidR="00811444" w:rsidRDefault="00811444">
          <w:pPr>
            <w:pStyle w:val="CE78D6453E1E4F89A1372586409BE006"/>
          </w:pPr>
          <w:r w:rsidRPr="009B5A49">
            <w:rPr>
              <w:rStyle w:val="Textedelespacerserv"/>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B06040202020202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DF4"/>
    <w:rsid w:val="00035CFD"/>
    <w:rsid w:val="000A36F8"/>
    <w:rsid w:val="000D6C6F"/>
    <w:rsid w:val="000F4AF6"/>
    <w:rsid w:val="00130F74"/>
    <w:rsid w:val="00155824"/>
    <w:rsid w:val="00255C46"/>
    <w:rsid w:val="002A2F2A"/>
    <w:rsid w:val="002B1D3C"/>
    <w:rsid w:val="002D1F36"/>
    <w:rsid w:val="00300E84"/>
    <w:rsid w:val="00303F0B"/>
    <w:rsid w:val="00335812"/>
    <w:rsid w:val="00445AE3"/>
    <w:rsid w:val="00507141"/>
    <w:rsid w:val="005159FF"/>
    <w:rsid w:val="006C1F96"/>
    <w:rsid w:val="006C24BF"/>
    <w:rsid w:val="006D4980"/>
    <w:rsid w:val="00732822"/>
    <w:rsid w:val="00764DF4"/>
    <w:rsid w:val="00811444"/>
    <w:rsid w:val="00851C72"/>
    <w:rsid w:val="008E0AC7"/>
    <w:rsid w:val="00905044"/>
    <w:rsid w:val="00A16523"/>
    <w:rsid w:val="00A66105"/>
    <w:rsid w:val="00AA1891"/>
    <w:rsid w:val="00AF1501"/>
    <w:rsid w:val="00AF62D9"/>
    <w:rsid w:val="00B41BF6"/>
    <w:rsid w:val="00B77AAF"/>
    <w:rsid w:val="00C243C1"/>
    <w:rsid w:val="00CD6BBB"/>
    <w:rsid w:val="00D154E8"/>
    <w:rsid w:val="00D67068"/>
    <w:rsid w:val="00E3064F"/>
    <w:rsid w:val="00E44A51"/>
    <w:rsid w:val="00ED3B14"/>
    <w:rsid w:val="00EE6B5B"/>
    <w:rsid w:val="00EF7A27"/>
    <w:rsid w:val="00F16852"/>
    <w:rsid w:val="00FF4092"/>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CA" w:eastAsia="en-C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Pr>
      <w:color w:val="808080"/>
    </w:rPr>
  </w:style>
  <w:style w:type="paragraph" w:customStyle="1" w:styleId="CE78D6453E1E4F89A1372586409BE006">
    <w:name w:val="CE78D6453E1E4F89A1372586409BE0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358298e0-1b7e-4ebe-8695-94439b74f0d1">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8" ma:contentTypeDescription="Create a new document." ma:contentTypeScope="" ma:versionID="56574a3974fe322614c82150facde942">
  <xsd:schema xmlns:xsd="http://www.w3.org/2001/XMLSchema" xmlns:xs="http://www.w3.org/2001/XMLSchema" xmlns:p="http://schemas.microsoft.com/office/2006/metadata/properties" xmlns:ns2="358298e0-1b7e-4ebe-8695-94439b74f0d1" xmlns:ns3="13ad741f-c0db-4e29-b5a6-03b4a1bc18ba" xmlns:ns4="985ec44e-1bab-4c0b-9df0-6ba128686fc9" targetNamespace="http://schemas.microsoft.com/office/2006/metadata/properties" ma:root="true" ma:fieldsID="9d58c0d7a53d6fd8413434503c3e2c13" ns2:_="" ns3:_="" ns4:_="">
    <xsd:import namespace="358298e0-1b7e-4ebe-8695-94439b74f0d1"/>
    <xsd:import namespace="13ad741f-c0db-4e29-b5a6-03b4a1bc18ba"/>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a081904-bce8-4032-99c9-02153865886d}" ma:internalName="TaxCatchAll" ma:showField="CatchAllData" ma:web="13ad741f-c0db-4e29-b5a6-03b4a1bc18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8" ma:contentTypeDescription="Create a new document." ma:contentTypeScope="" ma:versionID="56574a3974fe322614c82150facde942">
  <xsd:schema xmlns:xsd="http://www.w3.org/2001/XMLSchema" xmlns:xs="http://www.w3.org/2001/XMLSchema" xmlns:p="http://schemas.microsoft.com/office/2006/metadata/properties" xmlns:ns2="358298e0-1b7e-4ebe-8695-94439b74f0d1" xmlns:ns3="13ad741f-c0db-4e29-b5a6-03b4a1bc18ba" xmlns:ns4="985ec44e-1bab-4c0b-9df0-6ba128686fc9" targetNamespace="http://schemas.microsoft.com/office/2006/metadata/properties" ma:root="true" ma:fieldsID="9d58c0d7a53d6fd8413434503c3e2c13" ns2:_="" ns3:_="" ns4:_="">
    <xsd:import namespace="358298e0-1b7e-4ebe-8695-94439b74f0d1"/>
    <xsd:import namespace="13ad741f-c0db-4e29-b5a6-03b4a1bc18ba"/>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a081904-bce8-4032-99c9-02153865886d}" ma:internalName="TaxCatchAll" ma:showField="CatchAllData" ma:web="13ad741f-c0db-4e29-b5a6-03b4a1bc18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6F7A44-69E0-46A1-8E26-78034927B375}">
  <ds:schemaRefs>
    <ds:schemaRef ds:uri="http://schemas.microsoft.com/office/2006/metadata/properties"/>
    <ds:schemaRef ds:uri="http://schemas.microsoft.com/office/infopath/2007/PartnerControls"/>
    <ds:schemaRef ds:uri="985ec44e-1bab-4c0b-9df0-6ba128686fc9"/>
    <ds:schemaRef ds:uri="358298e0-1b7e-4ebe-8695-94439b74f0d1"/>
  </ds:schemaRefs>
</ds:datastoreItem>
</file>

<file path=customXml/itemProps2.xml><?xml version="1.0" encoding="utf-8"?>
<ds:datastoreItem xmlns:ds="http://schemas.openxmlformats.org/officeDocument/2006/customXml" ds:itemID="{03C4793D-6811-4322-83AE-49E1186920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6DACA2-8C2E-46A4-AF4A-CE8311E2CCEE}">
  <ds:schemaRefs>
    <ds:schemaRef ds:uri="http://schemas.microsoft.com/sharepoint/v3/contenttype/forms"/>
  </ds:schemaRefs>
</ds:datastoreItem>
</file>

<file path=customXml/itemProps4.xml><?xml version="1.0" encoding="utf-8"?>
<ds:datastoreItem xmlns:ds="http://schemas.openxmlformats.org/officeDocument/2006/customXml" ds:itemID="{F7FC72AC-AA42-47A4-85AD-6E21214D40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3B887EC-ACD4-4F1D-8FA9-040A4F171191}">
  <ds:schemaRefs>
    <ds:schemaRef ds:uri="http://schemas.openxmlformats.org/officeDocument/2006/bibliography"/>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C:\Users\VLEFEBVR\United Nations\MEA-CBD-Editing Team - Documents\Meeting documents\COP\cop-16\templates&amp;status\template-cop-16-en.dotm</Template>
  <TotalTime>107</TotalTime>
  <Pages>8</Pages>
  <Words>4035</Words>
  <Characters>21795</Characters>
  <Application>Microsoft Office Word</Application>
  <DocSecurity>0</DocSecurity>
  <Lines>335</Lines>
  <Paragraphs>140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Further work on ecologically or biologically significant marine areas</vt:lpstr>
      <vt:lpstr>Further work on ecologically or biologically significant marine areas</vt:lpstr>
    </vt:vector>
  </TitlesOfParts>
  <Company/>
  <LinksUpToDate>false</LinksUpToDate>
  <CharactersWithSpaces>25690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Décision adoptée par la Conférence des Parties à la Convention sur la diversité biologique le 30 octobre 2024</dc:title>
  <dc:subject>CBD/COP/DEC/16/16</dc:subject>
  <dc:creator>Secretariat of the Convention on Biological Diversity</dc:creator>
  <cp:keywords>Conference of the Parties to the Convention on Biological Diversity</cp:keywords>
  <dc:description/>
  <cp:lastModifiedBy>Reviewer</cp:lastModifiedBy>
  <cp:revision>21</cp:revision>
  <dcterms:created xsi:type="dcterms:W3CDTF">2025-03-27T06:57:00Z</dcterms:created>
  <dcterms:modified xsi:type="dcterms:W3CDTF">2025-03-27T12:14:00Z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0x01010069BFACF6D92CD24AA50050CE23F68F74</vt:lpwstr>
  </property>
  <property fmtid="{D5CDD505-2E9C-101B-9397-08002B2CF9AE}" pid="3" name="MediaServiceImageTags">
    <vt:lpwstr/>
  </property>
</Properties>
</file>