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1"/>
        <w:tblW w:w="5604"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
        <w:gridCol w:w="5573"/>
        <w:gridCol w:w="4682"/>
      </w:tblGrid>
      <w:tr w:rsidR="00A96B21" w:rsidRPr="00EA442C" w14:paraId="4C1FF995" w14:textId="77777777" w:rsidTr="00B60E5F">
        <w:trPr>
          <w:trHeight w:val="851"/>
        </w:trPr>
        <w:tc>
          <w:tcPr>
            <w:tcW w:w="465" w:type="pct"/>
            <w:tcBorders>
              <w:bottom w:val="single" w:sz="8" w:space="0" w:color="auto"/>
            </w:tcBorders>
            <w:vAlign w:val="bottom"/>
          </w:tcPr>
          <w:p w14:paraId="121A0092" w14:textId="77777777" w:rsidR="00A96B21" w:rsidRPr="00550DCE" w:rsidRDefault="00A96B21" w:rsidP="00B60E5F">
            <w:pPr>
              <w:spacing w:after="120"/>
              <w:jc w:val="left"/>
            </w:pPr>
            <w:bookmarkStart w:id="0" w:name="_Hlk137651738"/>
          </w:p>
        </w:tc>
        <w:tc>
          <w:tcPr>
            <w:tcW w:w="1832" w:type="pct"/>
            <w:tcBorders>
              <w:bottom w:val="single" w:sz="8" w:space="0" w:color="auto"/>
            </w:tcBorders>
            <w:shd w:val="clear" w:color="auto" w:fill="auto"/>
            <w:tcFitText/>
            <w:vAlign w:val="bottom"/>
          </w:tcPr>
          <w:p w14:paraId="0A949C03" w14:textId="77777777" w:rsidR="00A96B21" w:rsidRPr="00550DCE" w:rsidRDefault="00AE3C4C" w:rsidP="00B60E5F">
            <w:pPr>
              <w:spacing w:after="120"/>
              <w:jc w:val="left"/>
            </w:pPr>
            <w:r w:rsidRPr="00DD586C">
              <w:rPr>
                <w:noProof/>
                <w:lang w:val="en-GB" w:eastAsia="en-GB"/>
              </w:rPr>
              <w:drawing>
                <wp:inline distT="0" distB="0" distL="0" distR="0" wp14:anchorId="112BF125" wp14:editId="5DCEC83F">
                  <wp:extent cx="1062159" cy="455211"/>
                  <wp:effectExtent l="19050" t="0" r="4641" b="0"/>
                  <wp:docPr id="4" name="Picture 2" descr="unep-2017-ru-blk-s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ep-2017-ru-blk-sm2"/>
                          <pic:cNvPicPr>
                            <a:picLocks noChangeAspect="1" noChangeArrowheads="1"/>
                          </pic:cNvPicPr>
                        </pic:nvPicPr>
                        <pic:blipFill>
                          <a:blip r:embed="rId10" cstate="print">
                            <a:extLst>
                              <a:ext uri="{28A0092B-C50C-407E-A947-70E740481C1C}">
                                <a14:useLocalDpi xmlns:a14="http://schemas.microsoft.com/office/drawing/2010/main" val="0"/>
                              </a:ext>
                            </a:extLst>
                          </a:blip>
                          <a:srcRect b="41057"/>
                          <a:stretch>
                            <a:fillRect/>
                          </a:stretch>
                        </pic:blipFill>
                        <pic:spPr bwMode="auto">
                          <a:xfrm>
                            <a:off x="0" y="0"/>
                            <a:ext cx="1070606" cy="458831"/>
                          </a:xfrm>
                          <a:prstGeom prst="rect">
                            <a:avLst/>
                          </a:prstGeom>
                          <a:noFill/>
                          <a:ln>
                            <a:noFill/>
                          </a:ln>
                        </pic:spPr>
                      </pic:pic>
                    </a:graphicData>
                  </a:graphic>
                </wp:inline>
              </w:drawing>
            </w:r>
          </w:p>
        </w:tc>
        <w:tc>
          <w:tcPr>
            <w:tcW w:w="2703" w:type="pct"/>
            <w:tcBorders>
              <w:bottom w:val="single" w:sz="8" w:space="0" w:color="auto"/>
            </w:tcBorders>
            <w:vAlign w:val="bottom"/>
          </w:tcPr>
          <w:p w14:paraId="0231D0B2" w14:textId="6D38B595" w:rsidR="00A96B21" w:rsidRPr="00550DCE" w:rsidRDefault="00A96B21" w:rsidP="00813C5B">
            <w:pPr>
              <w:spacing w:after="120"/>
              <w:ind w:left="1032"/>
              <w:jc w:val="right"/>
              <w:rPr>
                <w:szCs w:val="22"/>
              </w:rPr>
            </w:pPr>
            <w:r w:rsidRPr="00550DCE">
              <w:rPr>
                <w:sz w:val="40"/>
                <w:szCs w:val="40"/>
              </w:rPr>
              <w:t>CBD</w:t>
            </w:r>
            <w:r w:rsidR="00A00234" w:rsidRPr="00657AA5">
              <w:rPr>
                <w:sz w:val="22"/>
                <w:szCs w:val="22"/>
              </w:rPr>
              <w:t>/COP/</w:t>
            </w:r>
            <w:r w:rsidR="000774FD" w:rsidRPr="00657AA5">
              <w:rPr>
                <w:sz w:val="22"/>
                <w:szCs w:val="22"/>
              </w:rPr>
              <w:t>DEC/</w:t>
            </w:r>
            <w:r w:rsidR="00A00234" w:rsidRPr="00657AA5">
              <w:rPr>
                <w:sz w:val="22"/>
                <w:szCs w:val="22"/>
              </w:rPr>
              <w:t>16/</w:t>
            </w:r>
            <w:r w:rsidR="009B6CAF" w:rsidRPr="00657AA5">
              <w:rPr>
                <w:sz w:val="22"/>
                <w:szCs w:val="22"/>
                <w:lang w:val="en-GB"/>
              </w:rPr>
              <w:t>12</w:t>
            </w:r>
          </w:p>
        </w:tc>
      </w:tr>
      <w:tr w:rsidR="00A96B21" w:rsidRPr="00EA442C" w14:paraId="02878333" w14:textId="77777777" w:rsidTr="00B60E5F">
        <w:tc>
          <w:tcPr>
            <w:tcW w:w="2297" w:type="pct"/>
            <w:gridSpan w:val="2"/>
            <w:tcBorders>
              <w:top w:val="single" w:sz="8" w:space="0" w:color="auto"/>
              <w:bottom w:val="single" w:sz="12" w:space="0" w:color="auto"/>
            </w:tcBorders>
          </w:tcPr>
          <w:p w14:paraId="01B69676" w14:textId="77777777" w:rsidR="00A96B21" w:rsidRPr="00550DCE" w:rsidRDefault="008E5EB8" w:rsidP="00B60E5F">
            <w:pPr>
              <w:pStyle w:val="Cornernotation"/>
              <w:suppressLineNumbers/>
              <w:suppressAutoHyphens/>
              <w:spacing w:before="120" w:after="120"/>
              <w:ind w:left="0" w:right="0" w:firstLine="0"/>
            </w:pPr>
            <w:r w:rsidRPr="003D6B8D">
              <w:rPr>
                <w:b w:val="0"/>
                <w:bCs/>
                <w:noProof/>
                <w:lang w:val="en-GB" w:eastAsia="en-GB"/>
              </w:rPr>
              <w:drawing>
                <wp:inline distT="0" distB="0" distL="0" distR="0" wp14:anchorId="60E4EE61" wp14:editId="4999E2BE">
                  <wp:extent cx="2545690" cy="1055304"/>
                  <wp:effectExtent l="0" t="0" r="7620" b="0"/>
                  <wp:docPr id="6"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48092" cy="1056300"/>
                          </a:xfrm>
                          <a:prstGeom prst="rect">
                            <a:avLst/>
                          </a:prstGeom>
                          <a:noFill/>
                          <a:ln>
                            <a:noFill/>
                          </a:ln>
                        </pic:spPr>
                      </pic:pic>
                    </a:graphicData>
                  </a:graphic>
                </wp:inline>
              </w:drawing>
            </w:r>
          </w:p>
        </w:tc>
        <w:tc>
          <w:tcPr>
            <w:tcW w:w="2703" w:type="pct"/>
            <w:tcBorders>
              <w:top w:val="single" w:sz="8" w:space="0" w:color="auto"/>
              <w:bottom w:val="single" w:sz="12" w:space="0" w:color="auto"/>
            </w:tcBorders>
          </w:tcPr>
          <w:p w14:paraId="54B6E25D" w14:textId="6B0A9B6F" w:rsidR="00A96B21" w:rsidRPr="003C6F10" w:rsidRDefault="00A96B21" w:rsidP="00657AA5">
            <w:pPr>
              <w:ind w:left="1596"/>
              <w:rPr>
                <w:sz w:val="22"/>
                <w:szCs w:val="22"/>
              </w:rPr>
            </w:pPr>
            <w:r w:rsidRPr="00657AA5">
              <w:rPr>
                <w:sz w:val="22"/>
                <w:szCs w:val="22"/>
                <w:lang w:val="en-GB"/>
              </w:rPr>
              <w:t>Distr</w:t>
            </w:r>
            <w:r w:rsidRPr="003C6F10">
              <w:rPr>
                <w:sz w:val="22"/>
                <w:szCs w:val="22"/>
              </w:rPr>
              <w:t xml:space="preserve">.: </w:t>
            </w:r>
            <w:r w:rsidR="000774FD">
              <w:rPr>
                <w:sz w:val="22"/>
                <w:szCs w:val="22"/>
              </w:rPr>
              <w:t>General</w:t>
            </w:r>
          </w:p>
          <w:p w14:paraId="0716FE28" w14:textId="44702927" w:rsidR="00A96B21" w:rsidRPr="003C6F10" w:rsidRDefault="0021141D" w:rsidP="00657AA5">
            <w:pPr>
              <w:ind w:left="1596"/>
              <w:rPr>
                <w:sz w:val="22"/>
                <w:szCs w:val="22"/>
              </w:rPr>
            </w:pPr>
            <w:r>
              <w:rPr>
                <w:sz w:val="22"/>
                <w:szCs w:val="22"/>
                <w:lang w:val="ru-RU"/>
              </w:rPr>
              <w:t>1</w:t>
            </w:r>
            <w:r w:rsidR="009075DD" w:rsidRPr="009075DD">
              <w:rPr>
                <w:sz w:val="22"/>
                <w:szCs w:val="22"/>
              </w:rPr>
              <w:t xml:space="preserve"> </w:t>
            </w:r>
            <w:r w:rsidR="000774FD">
              <w:rPr>
                <w:sz w:val="22"/>
                <w:szCs w:val="22"/>
              </w:rPr>
              <w:t>November</w:t>
            </w:r>
            <w:r w:rsidR="00A96B21" w:rsidRPr="003C6F10">
              <w:rPr>
                <w:sz w:val="22"/>
                <w:szCs w:val="22"/>
              </w:rPr>
              <w:t xml:space="preserve"> 202</w:t>
            </w:r>
            <w:r w:rsidR="00A00234">
              <w:rPr>
                <w:sz w:val="22"/>
                <w:szCs w:val="22"/>
              </w:rPr>
              <w:t>4</w:t>
            </w:r>
          </w:p>
          <w:p w14:paraId="1820EC05" w14:textId="77777777" w:rsidR="00A96B21" w:rsidRPr="00633CF9" w:rsidRDefault="00633CF9" w:rsidP="00657AA5">
            <w:pPr>
              <w:ind w:left="1596"/>
              <w:rPr>
                <w:sz w:val="22"/>
                <w:szCs w:val="22"/>
              </w:rPr>
            </w:pPr>
            <w:r>
              <w:rPr>
                <w:sz w:val="22"/>
                <w:szCs w:val="22"/>
              </w:rPr>
              <w:t>Russian</w:t>
            </w:r>
          </w:p>
          <w:p w14:paraId="420B4B17" w14:textId="77777777" w:rsidR="00A96B21" w:rsidRPr="003C6F10" w:rsidRDefault="00A96B21" w:rsidP="00657AA5">
            <w:pPr>
              <w:ind w:left="1596"/>
              <w:rPr>
                <w:sz w:val="22"/>
                <w:szCs w:val="22"/>
              </w:rPr>
            </w:pPr>
            <w:r w:rsidRPr="003C6F10">
              <w:rPr>
                <w:sz w:val="22"/>
                <w:szCs w:val="22"/>
              </w:rPr>
              <w:t>Original: English</w:t>
            </w:r>
          </w:p>
          <w:p w14:paraId="464C91F0" w14:textId="77777777" w:rsidR="00A96B21" w:rsidRPr="00550DCE" w:rsidRDefault="00A96B21" w:rsidP="00B60E5F"/>
        </w:tc>
      </w:tr>
    </w:tbl>
    <w:p w14:paraId="23C0FB4B" w14:textId="77777777" w:rsidR="00633CF9" w:rsidRPr="00682069" w:rsidRDefault="00633CF9" w:rsidP="00633CF9">
      <w:pPr>
        <w:pStyle w:val="Venuedate"/>
        <w:ind w:left="0" w:right="3960" w:firstLine="0"/>
        <w:rPr>
          <w:b/>
          <w:lang w:val="ru-RU"/>
        </w:rPr>
      </w:pPr>
      <w:r w:rsidRPr="00682069">
        <w:rPr>
          <w:b/>
          <w:lang w:val="ru-RU"/>
        </w:rPr>
        <w:t>Конференция Сторон Конвенции о биологическом разнообразии</w:t>
      </w:r>
    </w:p>
    <w:p w14:paraId="3D7535D4" w14:textId="77777777" w:rsidR="00633CF9" w:rsidRPr="00682069" w:rsidRDefault="00633CF9" w:rsidP="00633CF9">
      <w:pPr>
        <w:pStyle w:val="Venuedate"/>
        <w:ind w:right="3960"/>
        <w:rPr>
          <w:b/>
          <w:lang w:val="ru-RU"/>
        </w:rPr>
      </w:pPr>
      <w:r w:rsidRPr="00682069">
        <w:rPr>
          <w:b/>
          <w:lang w:val="ru-RU"/>
        </w:rPr>
        <w:t>Шестнадцатое совещание</w:t>
      </w:r>
    </w:p>
    <w:p w14:paraId="549EDEBB" w14:textId="77777777" w:rsidR="00A96B21" w:rsidRPr="00682069" w:rsidRDefault="00633CF9" w:rsidP="00633CF9">
      <w:pPr>
        <w:pStyle w:val="Venuedate"/>
        <w:ind w:right="3960"/>
        <w:rPr>
          <w:bCs w:val="0"/>
          <w:lang w:val="ru-RU"/>
        </w:rPr>
      </w:pPr>
      <w:r w:rsidRPr="00682069">
        <w:rPr>
          <w:bCs w:val="0"/>
          <w:lang w:val="ru-RU"/>
        </w:rPr>
        <w:t>Кали, Колумбия, 21 октября – 1 ноября 2024 года</w:t>
      </w:r>
    </w:p>
    <w:p w14:paraId="6DD3882B" w14:textId="77777777" w:rsidR="00A96B21" w:rsidRPr="00682069" w:rsidRDefault="00633CF9" w:rsidP="00A96B21">
      <w:pPr>
        <w:pStyle w:val="Cornernotation-Item"/>
        <w:rPr>
          <w:b w:val="0"/>
          <w:bCs w:val="0"/>
          <w:lang w:val="ru-RU"/>
        </w:rPr>
      </w:pPr>
      <w:r w:rsidRPr="00682069">
        <w:rPr>
          <w:b w:val="0"/>
          <w:bCs w:val="0"/>
          <w:lang w:val="ru-RU"/>
        </w:rPr>
        <w:t>Пункт</w:t>
      </w:r>
      <w:r w:rsidR="00FE0B22" w:rsidRPr="00682069">
        <w:rPr>
          <w:b w:val="0"/>
          <w:bCs w:val="0"/>
          <w:lang w:val="ru-RU"/>
        </w:rPr>
        <w:t xml:space="preserve"> </w:t>
      </w:r>
      <w:r w:rsidR="0087228E" w:rsidRPr="0087228E">
        <w:rPr>
          <w:b w:val="0"/>
          <w:bCs w:val="0"/>
          <w:lang w:val="ru-RU"/>
        </w:rPr>
        <w:t>1</w:t>
      </w:r>
      <w:r w:rsidR="00DD586C">
        <w:rPr>
          <w:b w:val="0"/>
          <w:bCs w:val="0"/>
          <w:lang w:val="fr-FR"/>
        </w:rPr>
        <w:t>6</w:t>
      </w:r>
      <w:r w:rsidRPr="00682069">
        <w:rPr>
          <w:b w:val="0"/>
          <w:bCs w:val="0"/>
          <w:lang w:val="ru-RU"/>
        </w:rPr>
        <w:t xml:space="preserve"> повестки дня</w:t>
      </w:r>
      <w:r w:rsidR="00B5450B" w:rsidRPr="00682069">
        <w:rPr>
          <w:b w:val="0"/>
          <w:bCs w:val="0"/>
          <w:lang w:val="ru-RU"/>
        </w:rPr>
        <w:t xml:space="preserve"> </w:t>
      </w:r>
    </w:p>
    <w:p w14:paraId="671BCA76" w14:textId="77777777" w:rsidR="00107FE8" w:rsidRPr="00682069" w:rsidRDefault="00DD586C" w:rsidP="0087228E">
      <w:pPr>
        <w:pStyle w:val="Cornernotation-Item"/>
        <w:ind w:left="0" w:firstLine="0"/>
        <w:rPr>
          <w:lang w:val="ru-RU"/>
        </w:rPr>
      </w:pPr>
      <w:r w:rsidRPr="00DD586C">
        <w:rPr>
          <w:lang w:val="ru-RU"/>
        </w:rPr>
        <w:t>Научно-технические потребности для поддержки осуществления Куньминско-Монреальской глобальной рамочной программы в области биоразнообразия, включая последствия для программ работы Конвенции</w:t>
      </w:r>
      <w:r w:rsidRPr="0087228E">
        <w:rPr>
          <w:lang w:val="ru-RU"/>
        </w:rPr>
        <w:t xml:space="preserve"> </w:t>
      </w:r>
    </w:p>
    <w:bookmarkEnd w:id="0"/>
    <w:p w14:paraId="1BA389A7" w14:textId="54A158A4" w:rsidR="000774FD" w:rsidRDefault="000774FD" w:rsidP="000774FD">
      <w:pPr>
        <w:pStyle w:val="CBDTitle"/>
        <w:rPr>
          <w:szCs w:val="28"/>
          <w:lang w:val="ru-RU"/>
        </w:rPr>
      </w:pPr>
      <w:r>
        <w:rPr>
          <w:szCs w:val="28"/>
          <w:lang w:val="ru-RU"/>
        </w:rPr>
        <w:t xml:space="preserve">Решение, принятое Конференцией Сторон Конвенции о биологическом разнообразии </w:t>
      </w:r>
      <w:r>
        <w:rPr>
          <w:szCs w:val="28"/>
          <w:lang w:val="fr-FR"/>
        </w:rPr>
        <w:t xml:space="preserve">1 </w:t>
      </w:r>
      <w:r>
        <w:rPr>
          <w:szCs w:val="28"/>
          <w:lang w:val="ru-RU"/>
        </w:rPr>
        <w:t>ноября 2024 года</w:t>
      </w:r>
    </w:p>
    <w:p w14:paraId="3032FFFD" w14:textId="6DDF93F3" w:rsidR="00A96B21" w:rsidRPr="000774FD" w:rsidRDefault="000774FD" w:rsidP="001454DA">
      <w:pPr>
        <w:pStyle w:val="CBDTitle"/>
        <w:rPr>
          <w:sz w:val="22"/>
          <w:lang w:val="ru-RU"/>
        </w:rPr>
      </w:pPr>
      <w:r w:rsidRPr="000774FD">
        <w:rPr>
          <w:sz w:val="22"/>
        </w:rPr>
        <w:t>16/12.</w:t>
      </w:r>
      <w:r w:rsidRPr="000774FD">
        <w:rPr>
          <w:sz w:val="22"/>
        </w:rPr>
        <w:tab/>
      </w:r>
      <w:r>
        <w:rPr>
          <w:sz w:val="22"/>
          <w:lang w:val="ru-RU"/>
        </w:rPr>
        <w:tab/>
      </w:r>
      <w:r w:rsidR="00DD586C" w:rsidRPr="000774FD">
        <w:rPr>
          <w:sz w:val="22"/>
          <w:lang w:val="ru-RU"/>
        </w:rPr>
        <w:t xml:space="preserve">Научно-технические потребности для поддержки осуществления Куньминско-Монреальской глобальной рамочной программы в области биоразнообразия </w:t>
      </w:r>
    </w:p>
    <w:p w14:paraId="413EEEF0" w14:textId="77777777" w:rsidR="008E5EB8" w:rsidRPr="003D6B8D" w:rsidRDefault="008E5EB8" w:rsidP="008E5EB8">
      <w:pPr>
        <w:pStyle w:val="Para1"/>
        <w:numPr>
          <w:ilvl w:val="0"/>
          <w:numId w:val="0"/>
        </w:numPr>
        <w:ind w:left="567" w:firstLine="567"/>
        <w:rPr>
          <w:i/>
          <w:iCs/>
          <w:lang w:val="ru-RU"/>
        </w:rPr>
      </w:pPr>
      <w:r w:rsidRPr="003D6B8D">
        <w:rPr>
          <w:i/>
          <w:iCs/>
          <w:lang w:val="ru-RU"/>
        </w:rPr>
        <w:t>Конференция Сторон,</w:t>
      </w:r>
    </w:p>
    <w:p w14:paraId="266132B9" w14:textId="7D203465" w:rsidR="00DD586C" w:rsidRPr="003D6B8D" w:rsidRDefault="00DD586C" w:rsidP="00DD586C">
      <w:pPr>
        <w:tabs>
          <w:tab w:val="clear" w:pos="567"/>
          <w:tab w:val="clear" w:pos="1134"/>
        </w:tabs>
        <w:spacing w:before="120"/>
        <w:ind w:left="567" w:firstLine="567"/>
        <w:rPr>
          <w:rFonts w:eastAsia="Times New Roman"/>
          <w:szCs w:val="24"/>
          <w:lang w:val="ru-RU"/>
        </w:rPr>
      </w:pPr>
      <w:bookmarkStart w:id="1" w:name="_Hlk180562856"/>
      <w:r w:rsidRPr="003D6B8D">
        <w:rPr>
          <w:rFonts w:eastAsia="Times New Roman"/>
          <w:i/>
          <w:szCs w:val="24"/>
          <w:lang w:val="ru-RU"/>
        </w:rPr>
        <w:t>признавая</w:t>
      </w:r>
      <w:r w:rsidRPr="003D6B8D">
        <w:rPr>
          <w:rFonts w:eastAsia="Times New Roman"/>
          <w:szCs w:val="24"/>
          <w:lang w:val="ru-RU"/>
        </w:rPr>
        <w:t xml:space="preserve">, что выявление научных потребностей для </w:t>
      </w:r>
      <w:r w:rsidR="00193423">
        <w:rPr>
          <w:rFonts w:eastAsia="Times New Roman"/>
          <w:szCs w:val="24"/>
          <w:lang w:val="ru-RU"/>
        </w:rPr>
        <w:t>поддержки</w:t>
      </w:r>
      <w:r w:rsidR="00193423" w:rsidRPr="003D6B8D">
        <w:rPr>
          <w:rFonts w:eastAsia="Times New Roman"/>
          <w:szCs w:val="24"/>
          <w:lang w:val="ru-RU"/>
        </w:rPr>
        <w:t xml:space="preserve"> </w:t>
      </w:r>
      <w:r w:rsidRPr="003D6B8D">
        <w:rPr>
          <w:rFonts w:eastAsia="Times New Roman"/>
          <w:szCs w:val="24"/>
          <w:lang w:val="ru-RU"/>
        </w:rPr>
        <w:t>осуществлени</w:t>
      </w:r>
      <w:r w:rsidR="00193423">
        <w:rPr>
          <w:rFonts w:eastAsia="Times New Roman"/>
          <w:szCs w:val="24"/>
          <w:lang w:val="ru-RU"/>
        </w:rPr>
        <w:t>я</w:t>
      </w:r>
      <w:r w:rsidRPr="003D6B8D">
        <w:rPr>
          <w:rFonts w:eastAsia="Times New Roman"/>
          <w:szCs w:val="24"/>
          <w:lang w:val="ru-RU"/>
        </w:rPr>
        <w:t xml:space="preserve"> Куньминско-Монреальской глобальной рамочной программы в области биоразнообразия</w:t>
      </w:r>
      <w:r w:rsidRPr="003D6B8D">
        <w:rPr>
          <w:rFonts w:eastAsia="Times New Roman"/>
          <w:szCs w:val="24"/>
          <w:vertAlign w:val="superscript"/>
          <w:lang w:val="ru-RU"/>
        </w:rPr>
        <w:footnoteReference w:id="1"/>
      </w:r>
      <w:r w:rsidRPr="003D6B8D">
        <w:rPr>
          <w:rFonts w:eastAsia="Times New Roman"/>
          <w:szCs w:val="24"/>
          <w:lang w:val="ru-RU"/>
        </w:rPr>
        <w:t xml:space="preserve"> представляет собой непрерывный процесс, охватывающий весь период осуществления, и что целый ряд процессов, имеющих место в настоящее время, имеет значение для выявления дальнейших потребностей и их удовлетворения, включая работу по мониторингу и индикаторам, обзоры программ работы, новую программу работы по осуществлению статьи 8 (j) и других положений Конвенции </w:t>
      </w:r>
      <w:r w:rsidR="00024935">
        <w:rPr>
          <w:rFonts w:eastAsia="Times New Roman"/>
          <w:szCs w:val="24"/>
          <w:lang w:val="ru-RU"/>
        </w:rPr>
        <w:t>о</w:t>
      </w:r>
      <w:r w:rsidRPr="003D6B8D">
        <w:rPr>
          <w:rFonts w:eastAsia="Times New Roman"/>
          <w:szCs w:val="24"/>
          <w:lang w:val="ru-RU"/>
        </w:rPr>
        <w:t xml:space="preserve"> биологическом разнообрази</w:t>
      </w:r>
      <w:r w:rsidR="00024935">
        <w:rPr>
          <w:rFonts w:eastAsia="Times New Roman"/>
          <w:szCs w:val="24"/>
          <w:lang w:val="ru-RU"/>
        </w:rPr>
        <w:t>и</w:t>
      </w:r>
      <w:r w:rsidRPr="003D6B8D">
        <w:rPr>
          <w:rFonts w:eastAsia="Times New Roman"/>
          <w:szCs w:val="24"/>
          <w:vertAlign w:val="superscript"/>
          <w:lang w:val="ru-RU"/>
        </w:rPr>
        <w:footnoteReference w:id="2"/>
      </w:r>
      <w:r w:rsidRPr="003D6B8D">
        <w:rPr>
          <w:rFonts w:eastAsia="Times New Roman"/>
          <w:szCs w:val="24"/>
          <w:lang w:val="ru-RU"/>
        </w:rPr>
        <w:t>, работу по созданию и развитию потенциала, научно-техническое сотрудничество, процесс обновления и оказания поддержки осуществлению национальных стратегий и планов действий по сохранению биоразнообразия, а также работу, осуществляемую Межправительственной научно-политической платформой по биоразнообразию и экосистемным услугам и в рамках других соответствующих процессов,</w:t>
      </w:r>
    </w:p>
    <w:p w14:paraId="79E3AC42" w14:textId="39F3EDC3" w:rsidR="00DD586C" w:rsidRPr="003D6B8D" w:rsidRDefault="00DD586C" w:rsidP="00DD586C">
      <w:pPr>
        <w:tabs>
          <w:tab w:val="clear" w:pos="567"/>
          <w:tab w:val="clear" w:pos="1134"/>
        </w:tabs>
        <w:spacing w:before="120"/>
        <w:ind w:left="567" w:firstLine="567"/>
        <w:rPr>
          <w:rFonts w:eastAsia="Times New Roman"/>
          <w:szCs w:val="24"/>
          <w:lang w:val="ru-RU"/>
        </w:rPr>
      </w:pPr>
      <w:r w:rsidRPr="003D6B8D">
        <w:rPr>
          <w:rFonts w:eastAsia="Times New Roman"/>
          <w:i/>
          <w:iCs/>
          <w:szCs w:val="24"/>
          <w:lang w:val="ru-RU"/>
        </w:rPr>
        <w:t>приветствуя</w:t>
      </w:r>
      <w:r w:rsidRPr="003D6B8D">
        <w:rPr>
          <w:rFonts w:eastAsia="Times New Roman"/>
          <w:szCs w:val="24"/>
          <w:lang w:val="ru-RU"/>
        </w:rPr>
        <w:t xml:space="preserve"> </w:t>
      </w:r>
      <w:r w:rsidR="00024935" w:rsidRPr="00024935">
        <w:rPr>
          <w:rFonts w:eastAsia="Times New Roman"/>
          <w:szCs w:val="24"/>
          <w:lang w:val="ru-RU"/>
        </w:rPr>
        <w:t xml:space="preserve">назначение </w:t>
      </w:r>
      <w:r w:rsidRPr="003D6B8D">
        <w:rPr>
          <w:rFonts w:eastAsia="Times New Roman"/>
          <w:szCs w:val="24"/>
          <w:lang w:val="ru-RU"/>
        </w:rPr>
        <w:t>региональных и субрегиональных центров поддержки научно-технического сотрудничества</w:t>
      </w:r>
      <w:r w:rsidR="009075DD">
        <w:rPr>
          <w:rFonts w:eastAsia="Times New Roman"/>
          <w:szCs w:val="24"/>
          <w:lang w:val="ru-RU"/>
        </w:rPr>
        <w:t>,</w:t>
      </w:r>
    </w:p>
    <w:p w14:paraId="2E546400" w14:textId="77777777" w:rsidR="00DD586C" w:rsidRPr="003D6B8D" w:rsidRDefault="00DD586C" w:rsidP="00DD586C">
      <w:pPr>
        <w:tabs>
          <w:tab w:val="clear" w:pos="567"/>
          <w:tab w:val="clear" w:pos="1134"/>
          <w:tab w:val="clear" w:pos="2268"/>
        </w:tabs>
        <w:spacing w:before="120" w:after="120"/>
        <w:ind w:left="1134"/>
        <w:rPr>
          <w:rFonts w:eastAsia="Times New Roman"/>
          <w:szCs w:val="24"/>
          <w:lang w:val="ru-RU"/>
        </w:rPr>
      </w:pPr>
      <w:r w:rsidRPr="003D6B8D">
        <w:rPr>
          <w:rFonts w:eastAsia="Times New Roman"/>
          <w:iCs/>
          <w:szCs w:val="24"/>
          <w:lang w:val="ru-RU"/>
        </w:rPr>
        <w:t>1.</w:t>
      </w:r>
      <w:r w:rsidRPr="003D6B8D">
        <w:rPr>
          <w:rFonts w:eastAsia="Times New Roman"/>
          <w:i/>
          <w:szCs w:val="24"/>
          <w:lang w:val="ru-RU"/>
        </w:rPr>
        <w:tab/>
        <w:t>признает</w:t>
      </w:r>
      <w:r w:rsidRPr="003D6B8D">
        <w:rPr>
          <w:rFonts w:eastAsia="Times New Roman"/>
          <w:szCs w:val="24"/>
          <w:lang w:val="ru-RU"/>
        </w:rPr>
        <w:t>:</w:t>
      </w:r>
    </w:p>
    <w:p w14:paraId="768D2FEF" w14:textId="77777777" w:rsidR="00DD586C" w:rsidRPr="003D6B8D" w:rsidRDefault="00DD586C" w:rsidP="00DD586C">
      <w:pPr>
        <w:tabs>
          <w:tab w:val="clear" w:pos="567"/>
          <w:tab w:val="clear" w:pos="1134"/>
        </w:tabs>
        <w:spacing w:before="120" w:after="120"/>
        <w:ind w:left="567" w:firstLine="567"/>
        <w:rPr>
          <w:rFonts w:eastAsia="Times New Roman"/>
          <w:szCs w:val="24"/>
          <w:lang w:val="ru-RU"/>
        </w:rPr>
      </w:pPr>
      <w:r w:rsidRPr="003D6B8D">
        <w:rPr>
          <w:rFonts w:eastAsia="Times New Roman"/>
          <w:szCs w:val="24"/>
          <w:lang w:val="ru-RU"/>
        </w:rPr>
        <w:t>(a)</w:t>
      </w:r>
      <w:r w:rsidRPr="003D6B8D">
        <w:rPr>
          <w:rFonts w:eastAsia="Times New Roman"/>
          <w:szCs w:val="24"/>
          <w:lang w:val="ru-RU"/>
        </w:rPr>
        <w:tab/>
        <w:t>что программы работы и сквозная работа Конвенции о биологическом разнообразии остаются важными средствами содействия осуществлению Куньминско-Монреальской глобальной рамочной программы в области биоразнообразия, хотя некоторые программы работы могут нуждаться в обновлении;</w:t>
      </w:r>
    </w:p>
    <w:p w14:paraId="2174DF29" w14:textId="77777777" w:rsidR="00DD586C" w:rsidRPr="003D6B8D" w:rsidRDefault="00DD586C" w:rsidP="00DD586C">
      <w:pPr>
        <w:tabs>
          <w:tab w:val="clear" w:pos="567"/>
          <w:tab w:val="clear" w:pos="1134"/>
        </w:tabs>
        <w:spacing w:before="120" w:after="120"/>
        <w:ind w:left="567" w:firstLine="567"/>
        <w:rPr>
          <w:rFonts w:eastAsia="Times New Roman"/>
          <w:szCs w:val="24"/>
          <w:lang w:val="ru-RU"/>
        </w:rPr>
      </w:pPr>
      <w:r w:rsidRPr="003D6B8D">
        <w:rPr>
          <w:rFonts w:eastAsia="Times New Roman"/>
          <w:szCs w:val="24"/>
          <w:lang w:val="ru-RU"/>
        </w:rPr>
        <w:lastRenderedPageBreak/>
        <w:t>(b)</w:t>
      </w:r>
      <w:r w:rsidRPr="003D6B8D">
        <w:rPr>
          <w:rFonts w:eastAsia="Times New Roman"/>
          <w:szCs w:val="24"/>
          <w:lang w:val="ru-RU"/>
        </w:rPr>
        <w:tab/>
        <w:t xml:space="preserve">что большинство </w:t>
      </w:r>
      <w:r w:rsidR="00437ADF">
        <w:rPr>
          <w:rFonts w:eastAsia="Times New Roman"/>
          <w:szCs w:val="24"/>
          <w:lang w:val="ru-RU"/>
        </w:rPr>
        <w:t>инструментов</w:t>
      </w:r>
      <w:r w:rsidR="00437ADF" w:rsidRPr="003D6B8D">
        <w:rPr>
          <w:rFonts w:eastAsia="Times New Roman"/>
          <w:szCs w:val="24"/>
          <w:lang w:val="ru-RU"/>
        </w:rPr>
        <w:t xml:space="preserve"> </w:t>
      </w:r>
      <w:r w:rsidRPr="003D6B8D">
        <w:rPr>
          <w:rFonts w:eastAsia="Times New Roman"/>
          <w:szCs w:val="24"/>
          <w:lang w:val="ru-RU"/>
        </w:rPr>
        <w:t xml:space="preserve">и руководящих указаний, разработанных в рамках Конвенции и протоколов к ней, </w:t>
      </w:r>
      <w:r w:rsidR="00FD6D47">
        <w:rPr>
          <w:rFonts w:eastAsia="Times New Roman"/>
          <w:szCs w:val="24"/>
          <w:lang w:val="ru-RU"/>
        </w:rPr>
        <w:t>представляют актуальность с точки зрения</w:t>
      </w:r>
      <w:r w:rsidRPr="003D6B8D">
        <w:rPr>
          <w:rFonts w:eastAsia="Times New Roman"/>
          <w:szCs w:val="24"/>
          <w:lang w:val="ru-RU"/>
        </w:rPr>
        <w:t xml:space="preserve"> осуществления Рамочной программы и уже обеспечивают прочную основу для безотлагательной поддержки ее осуществления;</w:t>
      </w:r>
    </w:p>
    <w:p w14:paraId="1BA1DAC6" w14:textId="15B6E9DE" w:rsidR="00DD586C" w:rsidRPr="003D6B8D" w:rsidRDefault="00DD586C" w:rsidP="00DD586C">
      <w:pPr>
        <w:tabs>
          <w:tab w:val="clear" w:pos="567"/>
          <w:tab w:val="clear" w:pos="1134"/>
        </w:tabs>
        <w:spacing w:before="120" w:after="120"/>
        <w:ind w:left="567" w:firstLine="567"/>
        <w:rPr>
          <w:rFonts w:eastAsia="Times New Roman"/>
          <w:szCs w:val="24"/>
          <w:lang w:val="ru-RU"/>
        </w:rPr>
      </w:pPr>
      <w:r w:rsidRPr="003D6B8D">
        <w:rPr>
          <w:rFonts w:eastAsia="Times New Roman"/>
          <w:szCs w:val="24"/>
          <w:lang w:val="ru-RU"/>
        </w:rPr>
        <w:t>(c)</w:t>
      </w:r>
      <w:r w:rsidRPr="003D6B8D">
        <w:rPr>
          <w:rFonts w:eastAsia="Times New Roman"/>
          <w:szCs w:val="24"/>
          <w:lang w:val="ru-RU"/>
        </w:rPr>
        <w:tab/>
        <w:t xml:space="preserve">что приоритетным направлением дальнейшей работы должно стать содействие применению </w:t>
      </w:r>
      <w:r w:rsidR="00112A69">
        <w:rPr>
          <w:rFonts w:eastAsia="Times New Roman"/>
          <w:szCs w:val="24"/>
          <w:lang w:val="ru-RU"/>
        </w:rPr>
        <w:t>инструментов</w:t>
      </w:r>
      <w:r w:rsidR="00112A69" w:rsidRPr="003D6B8D">
        <w:rPr>
          <w:rFonts w:eastAsia="Times New Roman"/>
          <w:szCs w:val="24"/>
          <w:lang w:val="ru-RU"/>
        </w:rPr>
        <w:t xml:space="preserve"> </w:t>
      </w:r>
      <w:r w:rsidRPr="003D6B8D">
        <w:rPr>
          <w:rFonts w:eastAsia="Times New Roman"/>
          <w:szCs w:val="24"/>
          <w:lang w:val="ru-RU"/>
        </w:rPr>
        <w:t xml:space="preserve">и руководящих указаний для более эффективного осуществления Рамочной программы, в том числе посредством </w:t>
      </w:r>
      <w:r w:rsidR="00D04B6F">
        <w:rPr>
          <w:rFonts w:eastAsia="Times New Roman"/>
          <w:szCs w:val="24"/>
          <w:lang w:val="ru-RU"/>
        </w:rPr>
        <w:t xml:space="preserve">предоставления </w:t>
      </w:r>
      <w:r w:rsidRPr="003D6B8D">
        <w:rPr>
          <w:rFonts w:eastAsia="Times New Roman"/>
          <w:szCs w:val="24"/>
          <w:lang w:val="ru-RU"/>
        </w:rPr>
        <w:t xml:space="preserve">надлежащих финансовых ресурсов, создания и развития потенциала, научно-технического сотрудничества и передачи технологий, </w:t>
      </w:r>
      <w:r w:rsidR="009075DD">
        <w:rPr>
          <w:rFonts w:eastAsia="Times New Roman"/>
          <w:szCs w:val="24"/>
          <w:lang w:val="ru-RU"/>
        </w:rPr>
        <w:t xml:space="preserve">особенно </w:t>
      </w:r>
      <w:r w:rsidRPr="003D6B8D">
        <w:rPr>
          <w:rFonts w:eastAsia="Times New Roman"/>
          <w:szCs w:val="24"/>
          <w:lang w:val="ru-RU"/>
        </w:rPr>
        <w:t>для развивающихся стран</w:t>
      </w:r>
      <w:r w:rsidR="00880CF6">
        <w:rPr>
          <w:rFonts w:eastAsia="Times New Roman"/>
          <w:szCs w:val="24"/>
          <w:lang w:val="ru-RU"/>
        </w:rPr>
        <w:t xml:space="preserve">, в частности </w:t>
      </w:r>
      <w:r w:rsidR="00880CF6" w:rsidRPr="00880CF6">
        <w:rPr>
          <w:rFonts w:eastAsia="Times New Roman"/>
          <w:szCs w:val="24"/>
          <w:lang w:val="ru-RU"/>
        </w:rPr>
        <w:t>наименее развитых стран и малых островных развивающихся государств</w:t>
      </w:r>
      <w:r w:rsidR="00013CAF">
        <w:rPr>
          <w:rFonts w:eastAsia="Times New Roman"/>
          <w:szCs w:val="24"/>
          <w:lang w:val="ru-RU"/>
        </w:rPr>
        <w:t>,</w:t>
      </w:r>
      <w:r w:rsidR="00880CF6">
        <w:rPr>
          <w:rFonts w:eastAsia="Times New Roman"/>
          <w:szCs w:val="24"/>
          <w:lang w:val="ru-RU"/>
        </w:rPr>
        <w:t xml:space="preserve"> </w:t>
      </w:r>
      <w:r w:rsidR="00024935">
        <w:rPr>
          <w:rFonts w:eastAsia="Times New Roman"/>
          <w:szCs w:val="24"/>
          <w:lang w:val="ru-RU"/>
        </w:rPr>
        <w:t>а также</w:t>
      </w:r>
      <w:r w:rsidR="00880CF6">
        <w:rPr>
          <w:rFonts w:eastAsia="Times New Roman"/>
          <w:szCs w:val="24"/>
          <w:lang w:val="ru-RU"/>
        </w:rPr>
        <w:t xml:space="preserve"> стран с переходной экономикой</w:t>
      </w:r>
      <w:r w:rsidRPr="003D6B8D">
        <w:rPr>
          <w:rFonts w:eastAsia="Times New Roman"/>
          <w:szCs w:val="24"/>
          <w:lang w:val="ru-RU"/>
        </w:rPr>
        <w:t>;</w:t>
      </w:r>
    </w:p>
    <w:p w14:paraId="2B529E38" w14:textId="5A4E2D07" w:rsidR="00DD586C" w:rsidRPr="003D6B8D" w:rsidRDefault="00DD586C" w:rsidP="00DD586C">
      <w:pPr>
        <w:tabs>
          <w:tab w:val="clear" w:pos="567"/>
          <w:tab w:val="clear" w:pos="1134"/>
        </w:tabs>
        <w:spacing w:before="120" w:after="120"/>
        <w:ind w:left="567" w:firstLine="567"/>
        <w:rPr>
          <w:rFonts w:eastAsia="Times New Roman"/>
          <w:szCs w:val="24"/>
          <w:lang w:val="ru-RU"/>
        </w:rPr>
      </w:pPr>
      <w:r w:rsidRPr="003D6B8D">
        <w:rPr>
          <w:rFonts w:eastAsia="Times New Roman"/>
          <w:szCs w:val="24"/>
          <w:lang w:val="ru-RU"/>
        </w:rPr>
        <w:t>(d)</w:t>
      </w:r>
      <w:r w:rsidRPr="003D6B8D">
        <w:rPr>
          <w:rFonts w:eastAsia="Times New Roman"/>
          <w:szCs w:val="24"/>
          <w:lang w:val="ru-RU"/>
        </w:rPr>
        <w:tab/>
        <w:t>что существует возможность расширить учет Рамочной программы в работе, проводимой в рамках других соответствующих межправительственных соглашений и процессов, международными организациями, частным сектором и другими заинтересованными сторонами, включая коренные народы и местные общины, жен</w:t>
      </w:r>
      <w:r w:rsidR="00024935">
        <w:rPr>
          <w:rFonts w:eastAsia="Times New Roman"/>
          <w:szCs w:val="24"/>
          <w:lang w:val="ru-RU"/>
        </w:rPr>
        <w:t>ские</w:t>
      </w:r>
      <w:r w:rsidRPr="003D6B8D">
        <w:rPr>
          <w:rFonts w:eastAsia="Times New Roman"/>
          <w:szCs w:val="24"/>
          <w:lang w:val="ru-RU"/>
        </w:rPr>
        <w:t xml:space="preserve"> и молодеж</w:t>
      </w:r>
      <w:r w:rsidR="00024935">
        <w:rPr>
          <w:rFonts w:eastAsia="Times New Roman"/>
          <w:szCs w:val="24"/>
          <w:lang w:val="ru-RU"/>
        </w:rPr>
        <w:t>ные организации</w:t>
      </w:r>
      <w:r w:rsidRPr="003D6B8D">
        <w:rPr>
          <w:rFonts w:eastAsia="Times New Roman"/>
          <w:szCs w:val="24"/>
          <w:lang w:val="ru-RU"/>
        </w:rPr>
        <w:t>, а также в инициативах по созданию и развитию потенциала, с тем чтобы включить соображения, касающиеся осуществления Рамочной программы</w:t>
      </w:r>
      <w:r w:rsidRPr="003D6B8D">
        <w:rPr>
          <w:rFonts w:eastAsia="Times New Roman"/>
          <w:szCs w:val="24"/>
          <w:vertAlign w:val="superscript"/>
          <w:lang w:val="ru-RU"/>
        </w:rPr>
        <w:footnoteReference w:id="3"/>
      </w:r>
      <w:r w:rsidRPr="003D6B8D">
        <w:rPr>
          <w:rFonts w:eastAsia="Times New Roman"/>
          <w:szCs w:val="24"/>
          <w:lang w:val="ru-RU"/>
        </w:rPr>
        <w:t xml:space="preserve">, в </w:t>
      </w:r>
      <w:r w:rsidR="008C3ADB">
        <w:rPr>
          <w:rFonts w:eastAsia="Times New Roman"/>
          <w:szCs w:val="24"/>
          <w:lang w:val="ru-RU"/>
        </w:rPr>
        <w:t>инструменты</w:t>
      </w:r>
      <w:r w:rsidR="008C3ADB" w:rsidRPr="003D6B8D">
        <w:rPr>
          <w:rFonts w:eastAsia="Times New Roman"/>
          <w:szCs w:val="24"/>
          <w:lang w:val="ru-RU"/>
        </w:rPr>
        <w:t xml:space="preserve"> </w:t>
      </w:r>
      <w:r w:rsidRPr="003D6B8D">
        <w:rPr>
          <w:rFonts w:eastAsia="Times New Roman"/>
          <w:szCs w:val="24"/>
          <w:lang w:val="ru-RU"/>
        </w:rPr>
        <w:t xml:space="preserve">и руководящие указания, разрабатываемые в рамках таких процессов и инициатив, чтобы они </w:t>
      </w:r>
      <w:r w:rsidR="008C3ADB">
        <w:rPr>
          <w:rFonts w:eastAsia="Times New Roman"/>
          <w:szCs w:val="24"/>
          <w:lang w:val="ru-RU"/>
        </w:rPr>
        <w:t>вносили вклад в</w:t>
      </w:r>
      <w:r w:rsidRPr="003D6B8D">
        <w:rPr>
          <w:rFonts w:eastAsia="Times New Roman"/>
          <w:szCs w:val="24"/>
          <w:lang w:val="ru-RU"/>
        </w:rPr>
        <w:t xml:space="preserve"> мер</w:t>
      </w:r>
      <w:r w:rsidR="008C3ADB">
        <w:rPr>
          <w:rFonts w:eastAsia="Times New Roman"/>
          <w:szCs w:val="24"/>
          <w:lang w:val="ru-RU"/>
        </w:rPr>
        <w:t>ы</w:t>
      </w:r>
      <w:r w:rsidRPr="003D6B8D">
        <w:rPr>
          <w:rFonts w:eastAsia="Times New Roman"/>
          <w:szCs w:val="24"/>
          <w:lang w:val="ru-RU"/>
        </w:rPr>
        <w:t xml:space="preserve"> и достижени</w:t>
      </w:r>
      <w:r w:rsidR="008C3ADB">
        <w:rPr>
          <w:rFonts w:eastAsia="Times New Roman"/>
          <w:szCs w:val="24"/>
          <w:lang w:val="ru-RU"/>
        </w:rPr>
        <w:t>е</w:t>
      </w:r>
      <w:r w:rsidRPr="003D6B8D">
        <w:rPr>
          <w:rFonts w:eastAsia="Times New Roman"/>
          <w:szCs w:val="24"/>
          <w:lang w:val="ru-RU"/>
        </w:rPr>
        <w:t xml:space="preserve"> результатов в интересах биоразнообразия; </w:t>
      </w:r>
    </w:p>
    <w:p w14:paraId="1B8C9E57" w14:textId="77777777" w:rsidR="00DD586C" w:rsidRPr="003D6B8D" w:rsidRDefault="00DD586C" w:rsidP="00DD586C">
      <w:pPr>
        <w:tabs>
          <w:tab w:val="clear" w:pos="567"/>
          <w:tab w:val="clear" w:pos="1134"/>
        </w:tabs>
        <w:spacing w:before="120" w:after="120"/>
        <w:ind w:left="567" w:firstLine="567"/>
        <w:rPr>
          <w:rFonts w:eastAsia="Times New Roman"/>
          <w:szCs w:val="24"/>
          <w:lang w:val="ru-RU"/>
        </w:rPr>
      </w:pPr>
      <w:r w:rsidRPr="003D6B8D">
        <w:rPr>
          <w:rFonts w:eastAsia="Times New Roman"/>
          <w:szCs w:val="24"/>
          <w:lang w:val="ru-RU"/>
        </w:rPr>
        <w:t>(e)</w:t>
      </w:r>
      <w:r w:rsidRPr="003D6B8D">
        <w:rPr>
          <w:rFonts w:eastAsia="Times New Roman"/>
          <w:szCs w:val="24"/>
          <w:lang w:val="ru-RU"/>
        </w:rPr>
        <w:tab/>
        <w:t>потенциальную</w:t>
      </w:r>
      <w:r w:rsidR="001578DA">
        <w:rPr>
          <w:rFonts w:eastAsia="Times New Roman"/>
          <w:iCs/>
          <w:szCs w:val="24"/>
          <w:lang w:val="ru-RU"/>
        </w:rPr>
        <w:t xml:space="preserve"> и </w:t>
      </w:r>
      <w:r w:rsidRPr="003D6B8D">
        <w:rPr>
          <w:rFonts w:eastAsia="Times New Roman"/>
          <w:szCs w:val="24"/>
          <w:lang w:val="ru-RU"/>
        </w:rPr>
        <w:t xml:space="preserve">важную роль региональных и субрегиональных центров поддержки научно-технического сотрудничества и </w:t>
      </w:r>
      <w:r w:rsidR="00880CF6">
        <w:rPr>
          <w:rFonts w:eastAsia="Times New Roman"/>
          <w:szCs w:val="24"/>
          <w:lang w:val="ru-RU"/>
        </w:rPr>
        <w:t xml:space="preserve">соответствующих инициатив </w:t>
      </w:r>
      <w:r w:rsidRPr="003D6B8D">
        <w:rPr>
          <w:rFonts w:eastAsia="Times New Roman"/>
          <w:szCs w:val="24"/>
          <w:lang w:val="ru-RU"/>
        </w:rPr>
        <w:t xml:space="preserve">в содействии применению </w:t>
      </w:r>
      <w:r w:rsidR="00754BDD">
        <w:rPr>
          <w:rFonts w:eastAsia="Times New Roman"/>
          <w:szCs w:val="24"/>
          <w:lang w:val="ru-RU"/>
        </w:rPr>
        <w:t>инструментов</w:t>
      </w:r>
      <w:r w:rsidR="00754BDD" w:rsidRPr="003D6B8D">
        <w:rPr>
          <w:rFonts w:eastAsia="Times New Roman"/>
          <w:szCs w:val="24"/>
          <w:lang w:val="ru-RU"/>
        </w:rPr>
        <w:t xml:space="preserve"> </w:t>
      </w:r>
      <w:r w:rsidRPr="003D6B8D">
        <w:rPr>
          <w:rFonts w:eastAsia="Times New Roman"/>
          <w:szCs w:val="24"/>
          <w:lang w:val="ru-RU"/>
        </w:rPr>
        <w:t>и руководящих указаний для содействия осуществлению Рамочной программы</w:t>
      </w:r>
      <w:r w:rsidR="00463109">
        <w:rPr>
          <w:rFonts w:eastAsia="Times New Roman"/>
          <w:szCs w:val="24"/>
          <w:lang w:val="fr-FR"/>
        </w:rPr>
        <w:t xml:space="preserve"> </w:t>
      </w:r>
      <w:r w:rsidR="00463109">
        <w:rPr>
          <w:rFonts w:eastAsia="Times New Roman"/>
          <w:szCs w:val="24"/>
          <w:lang w:val="ru-RU"/>
        </w:rPr>
        <w:t>в зависимости от ситуации</w:t>
      </w:r>
      <w:r w:rsidRPr="003D6B8D">
        <w:rPr>
          <w:rFonts w:eastAsia="Times New Roman"/>
          <w:szCs w:val="24"/>
          <w:lang w:val="ru-RU"/>
        </w:rPr>
        <w:t>;</w:t>
      </w:r>
    </w:p>
    <w:p w14:paraId="7CA33AD5" w14:textId="456E5841" w:rsidR="00DD586C" w:rsidRPr="00E16CE6" w:rsidRDefault="00DD586C" w:rsidP="00DD586C">
      <w:pPr>
        <w:tabs>
          <w:tab w:val="clear" w:pos="567"/>
          <w:tab w:val="clear" w:pos="1134"/>
          <w:tab w:val="clear" w:pos="2268"/>
        </w:tabs>
        <w:spacing w:before="120" w:after="120"/>
        <w:ind w:left="567" w:firstLine="567"/>
        <w:rPr>
          <w:rFonts w:eastAsia="Times New Roman"/>
          <w:szCs w:val="24"/>
          <w:lang w:val="ru-RU"/>
        </w:rPr>
      </w:pPr>
      <w:r w:rsidRPr="003D6B8D">
        <w:rPr>
          <w:rFonts w:eastAsia="Times New Roman"/>
          <w:iCs/>
          <w:szCs w:val="24"/>
          <w:lang w:val="ru-RU"/>
        </w:rPr>
        <w:t>2.</w:t>
      </w:r>
      <w:r w:rsidRPr="003D6B8D">
        <w:rPr>
          <w:rFonts w:eastAsia="Times New Roman"/>
          <w:iCs/>
          <w:szCs w:val="24"/>
          <w:lang w:val="ru-RU"/>
        </w:rPr>
        <w:tab/>
      </w:r>
      <w:r w:rsidR="00C76A70" w:rsidRPr="00E16CE6">
        <w:rPr>
          <w:rFonts w:eastAsia="Times New Roman"/>
          <w:i/>
          <w:iCs/>
          <w:szCs w:val="24"/>
          <w:lang w:val="ru-RU"/>
        </w:rPr>
        <w:t>постановляет</w:t>
      </w:r>
      <w:r w:rsidR="00B641F7" w:rsidRPr="00E16CE6">
        <w:rPr>
          <w:rFonts w:eastAsia="Times New Roman"/>
          <w:szCs w:val="24"/>
          <w:lang w:val="ru-RU"/>
        </w:rPr>
        <w:t>, что</w:t>
      </w:r>
      <w:r w:rsidRPr="00E16CE6">
        <w:rPr>
          <w:rFonts w:eastAsia="Times New Roman"/>
          <w:szCs w:val="24"/>
          <w:lang w:val="ru-RU"/>
        </w:rPr>
        <w:t xml:space="preserve"> работ</w:t>
      </w:r>
      <w:r w:rsidR="00B641F7" w:rsidRPr="00E16CE6">
        <w:rPr>
          <w:rFonts w:eastAsia="Times New Roman"/>
          <w:szCs w:val="24"/>
          <w:lang w:val="ru-RU"/>
        </w:rPr>
        <w:t xml:space="preserve">а </w:t>
      </w:r>
      <w:r w:rsidR="00C76A70" w:rsidRPr="00E16CE6">
        <w:rPr>
          <w:rFonts w:eastAsia="Times New Roman"/>
          <w:szCs w:val="24"/>
          <w:lang w:val="ru-RU"/>
        </w:rPr>
        <w:t xml:space="preserve">может быть </w:t>
      </w:r>
      <w:r w:rsidR="00AC4EEB" w:rsidRPr="00E16CE6">
        <w:rPr>
          <w:rFonts w:eastAsia="Times New Roman"/>
          <w:szCs w:val="24"/>
          <w:lang w:val="ru-RU"/>
        </w:rPr>
        <w:t>активизирована</w:t>
      </w:r>
      <w:r w:rsidRPr="00E16CE6">
        <w:rPr>
          <w:rFonts w:eastAsia="Times New Roman"/>
          <w:szCs w:val="24"/>
          <w:lang w:val="ru-RU"/>
        </w:rPr>
        <w:t xml:space="preserve"> в следующих областях</w:t>
      </w:r>
      <w:r w:rsidR="00B641F7" w:rsidRPr="00E16CE6">
        <w:rPr>
          <w:rFonts w:eastAsia="Times New Roman"/>
          <w:szCs w:val="24"/>
          <w:lang w:val="ru-RU"/>
        </w:rPr>
        <w:t xml:space="preserve">, избегая дублирования существующих многосторонних процессов и при соблюдении </w:t>
      </w:r>
      <w:r w:rsidR="00E16CE6" w:rsidRPr="00E16CE6">
        <w:rPr>
          <w:rFonts w:eastAsia="Times New Roman"/>
          <w:szCs w:val="24"/>
          <w:lang w:val="ru-RU"/>
        </w:rPr>
        <w:t>их мандатов</w:t>
      </w:r>
      <w:r w:rsidRPr="00E16CE6">
        <w:rPr>
          <w:rFonts w:eastAsia="Times New Roman"/>
          <w:szCs w:val="24"/>
          <w:lang w:val="ru-RU"/>
        </w:rPr>
        <w:t>:</w:t>
      </w:r>
    </w:p>
    <w:p w14:paraId="1D14E54F" w14:textId="77777777" w:rsidR="00DD586C" w:rsidRPr="00E16CE6" w:rsidRDefault="00DD586C" w:rsidP="00DD586C">
      <w:pPr>
        <w:tabs>
          <w:tab w:val="clear" w:pos="567"/>
          <w:tab w:val="clear" w:pos="1134"/>
        </w:tabs>
        <w:spacing w:before="120" w:after="120"/>
        <w:ind w:left="567" w:firstLine="567"/>
        <w:rPr>
          <w:rFonts w:eastAsia="Times New Roman"/>
          <w:szCs w:val="24"/>
          <w:lang w:val="ru-RU"/>
        </w:rPr>
      </w:pPr>
      <w:r w:rsidRPr="00E16CE6">
        <w:rPr>
          <w:rFonts w:eastAsia="Times New Roman"/>
          <w:szCs w:val="24"/>
          <w:lang w:val="ru-RU"/>
        </w:rPr>
        <w:t>(a)</w:t>
      </w:r>
      <w:r w:rsidRPr="00E16CE6">
        <w:rPr>
          <w:rFonts w:eastAsia="Times New Roman"/>
          <w:szCs w:val="24"/>
          <w:lang w:val="ru-RU"/>
        </w:rPr>
        <w:tab/>
        <w:t>пространственное планирование в интересах биоразнообразия</w:t>
      </w:r>
      <w:r w:rsidR="00B641F7" w:rsidRPr="00E16CE6">
        <w:rPr>
          <w:rFonts w:eastAsia="Times New Roman"/>
          <w:szCs w:val="24"/>
          <w:lang w:val="ru-RU"/>
        </w:rPr>
        <w:t>;</w:t>
      </w:r>
    </w:p>
    <w:p w14:paraId="45ADB8C7" w14:textId="77777777" w:rsidR="00DD586C" w:rsidRPr="00E16CE6" w:rsidRDefault="00001C83" w:rsidP="00DD586C">
      <w:pPr>
        <w:tabs>
          <w:tab w:val="clear" w:pos="567"/>
          <w:tab w:val="clear" w:pos="1134"/>
        </w:tabs>
        <w:spacing w:before="120" w:after="120"/>
        <w:ind w:left="567" w:firstLine="567"/>
        <w:rPr>
          <w:rFonts w:eastAsia="Times New Roman"/>
          <w:szCs w:val="24"/>
          <w:lang w:val="ru-RU"/>
        </w:rPr>
      </w:pPr>
      <w:r w:rsidRPr="00E16CE6">
        <w:rPr>
          <w:rFonts w:eastAsia="Times New Roman"/>
          <w:szCs w:val="24"/>
          <w:lang w:val="ru-RU"/>
        </w:rPr>
        <w:t>(</w:t>
      </w:r>
      <w:r w:rsidR="00DD586C" w:rsidRPr="00E16CE6">
        <w:rPr>
          <w:rFonts w:eastAsia="Times New Roman"/>
          <w:szCs w:val="24"/>
          <w:lang w:val="ru-RU"/>
        </w:rPr>
        <w:t>b)</w:t>
      </w:r>
      <w:r w:rsidR="00DD586C" w:rsidRPr="00E16CE6">
        <w:rPr>
          <w:rFonts w:eastAsia="Times New Roman"/>
          <w:szCs w:val="24"/>
          <w:lang w:val="ru-RU"/>
        </w:rPr>
        <w:tab/>
        <w:t>биоразнообразие и загрязнение</w:t>
      </w:r>
      <w:r w:rsidR="00583442" w:rsidRPr="00E16CE6">
        <w:rPr>
          <w:rFonts w:eastAsia="Times New Roman"/>
          <w:szCs w:val="24"/>
          <w:lang w:val="ru-RU"/>
        </w:rPr>
        <w:t>;</w:t>
      </w:r>
    </w:p>
    <w:p w14:paraId="34968329" w14:textId="77777777" w:rsidR="00DD586C" w:rsidRPr="00E16CE6" w:rsidRDefault="00001C83" w:rsidP="00DD586C">
      <w:pPr>
        <w:tabs>
          <w:tab w:val="clear" w:pos="567"/>
          <w:tab w:val="clear" w:pos="1134"/>
        </w:tabs>
        <w:spacing w:before="120" w:after="120"/>
        <w:ind w:left="567" w:firstLine="567"/>
        <w:rPr>
          <w:rFonts w:eastAsia="Times New Roman"/>
          <w:szCs w:val="24"/>
          <w:lang w:val="ru-RU"/>
        </w:rPr>
      </w:pPr>
      <w:r w:rsidRPr="00E16CE6">
        <w:rPr>
          <w:rFonts w:eastAsia="Times New Roman"/>
          <w:szCs w:val="24"/>
          <w:lang w:val="ru-RU"/>
        </w:rPr>
        <w:t>(</w:t>
      </w:r>
      <w:r w:rsidR="00DD586C" w:rsidRPr="00E16CE6">
        <w:rPr>
          <w:rFonts w:eastAsia="Times New Roman"/>
          <w:szCs w:val="24"/>
          <w:lang w:val="ru-RU"/>
        </w:rPr>
        <w:t>c)</w:t>
      </w:r>
      <w:r w:rsidR="00DD586C" w:rsidRPr="00E16CE6">
        <w:rPr>
          <w:rFonts w:eastAsia="Times New Roman"/>
          <w:szCs w:val="24"/>
          <w:lang w:val="ru-RU"/>
        </w:rPr>
        <w:tab/>
        <w:t>устойчивая деятельность, продукты и услуги, основанные на биоразнообразии и способствующие улучшению состояния биоразнообразия</w:t>
      </w:r>
      <w:r w:rsidRPr="00E16CE6">
        <w:rPr>
          <w:rFonts w:eastAsia="Times New Roman"/>
          <w:szCs w:val="24"/>
          <w:lang w:val="ru-RU"/>
        </w:rPr>
        <w:t>;</w:t>
      </w:r>
    </w:p>
    <w:p w14:paraId="0D327FB5" w14:textId="6A41995D" w:rsidR="00E16CE6" w:rsidRPr="00E16CE6" w:rsidRDefault="00B641F7" w:rsidP="00E16CE6">
      <w:pPr>
        <w:tabs>
          <w:tab w:val="clear" w:pos="567"/>
          <w:tab w:val="clear" w:pos="1134"/>
        </w:tabs>
        <w:spacing w:before="120" w:after="120"/>
        <w:ind w:left="567" w:firstLine="567"/>
        <w:rPr>
          <w:rFonts w:eastAsia="Times New Roman"/>
          <w:szCs w:val="24"/>
          <w:lang w:val="ru-RU"/>
        </w:rPr>
      </w:pPr>
      <w:r w:rsidRPr="00E16CE6">
        <w:rPr>
          <w:rFonts w:eastAsia="Times New Roman"/>
          <w:szCs w:val="24"/>
          <w:lang w:val="ru-RU"/>
        </w:rPr>
        <w:t>(d)</w:t>
      </w:r>
      <w:r w:rsidRPr="00E16CE6">
        <w:rPr>
          <w:rFonts w:eastAsia="Times New Roman"/>
          <w:szCs w:val="24"/>
          <w:lang w:val="ru-RU"/>
        </w:rPr>
        <w:tab/>
        <w:t>справедливость, гендерное равенство и подход</w:t>
      </w:r>
      <w:r w:rsidR="00216D6E">
        <w:rPr>
          <w:rFonts w:eastAsia="Times New Roman"/>
          <w:szCs w:val="24"/>
          <w:lang w:val="ru-RU"/>
        </w:rPr>
        <w:t xml:space="preserve"> </w:t>
      </w:r>
      <w:proofErr w:type="gramStart"/>
      <w:r w:rsidRPr="00E16CE6">
        <w:rPr>
          <w:rFonts w:eastAsia="Times New Roman"/>
          <w:szCs w:val="24"/>
          <w:lang w:val="ru-RU"/>
        </w:rPr>
        <w:t xml:space="preserve">на </w:t>
      </w:r>
      <w:r w:rsidR="00216D6E">
        <w:rPr>
          <w:rFonts w:eastAsia="Times New Roman"/>
          <w:szCs w:val="24"/>
          <w:lang w:val="ru-RU"/>
        </w:rPr>
        <w:t xml:space="preserve">основе </w:t>
      </w:r>
      <w:r w:rsidRPr="00E16CE6">
        <w:rPr>
          <w:rFonts w:eastAsia="Times New Roman"/>
          <w:szCs w:val="24"/>
          <w:lang w:val="ru-RU"/>
        </w:rPr>
        <w:t>прав человека</w:t>
      </w:r>
      <w:proofErr w:type="gramEnd"/>
      <w:r w:rsidRPr="00E16CE6">
        <w:rPr>
          <w:rFonts w:eastAsia="Times New Roman"/>
          <w:szCs w:val="24"/>
          <w:lang w:val="ru-RU"/>
        </w:rPr>
        <w:t xml:space="preserve"> применительно к сохранению и устойчивому использованию биоразнообразия</w:t>
      </w:r>
      <w:r w:rsidR="00E16CE6" w:rsidRPr="00E16CE6">
        <w:rPr>
          <w:rFonts w:eastAsia="Times New Roman"/>
          <w:szCs w:val="24"/>
          <w:lang w:val="ru-RU"/>
        </w:rPr>
        <w:t xml:space="preserve"> и совместно</w:t>
      </w:r>
      <w:r w:rsidR="000C7CD2">
        <w:rPr>
          <w:rFonts w:eastAsia="Times New Roman"/>
          <w:szCs w:val="24"/>
          <w:lang w:val="ru-RU"/>
        </w:rPr>
        <w:t>му</w:t>
      </w:r>
      <w:r w:rsidR="00E16CE6" w:rsidRPr="00E16CE6">
        <w:rPr>
          <w:rFonts w:eastAsia="Times New Roman"/>
          <w:szCs w:val="24"/>
          <w:lang w:val="ru-RU"/>
        </w:rPr>
        <w:t xml:space="preserve"> использовани</w:t>
      </w:r>
      <w:r w:rsidR="000C7CD2">
        <w:rPr>
          <w:rFonts w:eastAsia="Times New Roman"/>
          <w:szCs w:val="24"/>
          <w:lang w:val="ru-RU"/>
        </w:rPr>
        <w:t>ю</w:t>
      </w:r>
      <w:r w:rsidR="00E16CE6" w:rsidRPr="00E16CE6">
        <w:rPr>
          <w:rFonts w:eastAsia="Times New Roman"/>
          <w:szCs w:val="24"/>
          <w:lang w:val="ru-RU"/>
        </w:rPr>
        <w:t xml:space="preserve"> на справедливой и равной основе выгод</w:t>
      </w:r>
      <w:r w:rsidR="000C7CD2">
        <w:rPr>
          <w:rFonts w:eastAsia="Times New Roman"/>
          <w:szCs w:val="24"/>
          <w:lang w:val="ru-RU"/>
        </w:rPr>
        <w:t xml:space="preserve"> от</w:t>
      </w:r>
      <w:r w:rsidR="00E16CE6" w:rsidRPr="00E16CE6">
        <w:rPr>
          <w:rFonts w:eastAsia="Times New Roman"/>
          <w:szCs w:val="24"/>
          <w:lang w:val="ru-RU"/>
        </w:rPr>
        <w:t xml:space="preserve"> </w:t>
      </w:r>
      <w:r w:rsidR="000C7CD2">
        <w:rPr>
          <w:rFonts w:eastAsia="Times New Roman"/>
          <w:szCs w:val="24"/>
          <w:lang w:val="ru-RU"/>
        </w:rPr>
        <w:t>применения</w:t>
      </w:r>
      <w:r w:rsidR="00E16CE6" w:rsidRPr="00E16CE6">
        <w:rPr>
          <w:rFonts w:eastAsia="Times New Roman"/>
          <w:szCs w:val="24"/>
          <w:lang w:val="ru-RU"/>
        </w:rPr>
        <w:t xml:space="preserve"> генетических ресурсов;</w:t>
      </w:r>
    </w:p>
    <w:p w14:paraId="655A04FD" w14:textId="71A5777F" w:rsidR="00385AE9" w:rsidRPr="00385AE9" w:rsidRDefault="00385AE9" w:rsidP="00385AE9">
      <w:pPr>
        <w:tabs>
          <w:tab w:val="clear" w:pos="567"/>
          <w:tab w:val="clear" w:pos="1134"/>
        </w:tabs>
        <w:spacing w:before="120" w:after="120"/>
        <w:ind w:left="567" w:firstLine="567"/>
        <w:rPr>
          <w:rFonts w:eastAsia="Times New Roman"/>
          <w:szCs w:val="24"/>
          <w:lang w:val="ru-RU"/>
        </w:rPr>
      </w:pPr>
      <w:r w:rsidRPr="00385AE9">
        <w:rPr>
          <w:rFonts w:eastAsia="Times New Roman"/>
          <w:szCs w:val="24"/>
          <w:lang w:val="ru-RU"/>
        </w:rPr>
        <w:t xml:space="preserve">(e) </w:t>
      </w:r>
      <w:r w:rsidRPr="004061AC">
        <w:rPr>
          <w:rFonts w:eastAsia="Times New Roman"/>
          <w:szCs w:val="24"/>
          <w:lang w:val="ru-RU"/>
        </w:rPr>
        <w:t>р</w:t>
      </w:r>
      <w:r w:rsidRPr="00385AE9">
        <w:rPr>
          <w:rFonts w:eastAsia="Times New Roman"/>
          <w:szCs w:val="24"/>
          <w:lang w:val="ru-RU"/>
        </w:rPr>
        <w:t>азличные системы ценностей, как указано в пункте 7</w:t>
      </w:r>
      <w:r w:rsidR="005A7090">
        <w:rPr>
          <w:rFonts w:eastAsia="Times New Roman"/>
          <w:szCs w:val="24"/>
          <w:lang w:val="ru-RU"/>
        </w:rPr>
        <w:t xml:space="preserve"> </w:t>
      </w:r>
      <w:r w:rsidRPr="00385AE9">
        <w:rPr>
          <w:rFonts w:eastAsia="Times New Roman"/>
          <w:szCs w:val="24"/>
          <w:lang w:val="ru-RU"/>
        </w:rPr>
        <w:t>(b) раздела C Рамочной программы;</w:t>
      </w:r>
    </w:p>
    <w:p w14:paraId="497E4DA1" w14:textId="77777777" w:rsidR="00DD586C" w:rsidRPr="003D6B8D" w:rsidRDefault="00DD586C" w:rsidP="00DD586C">
      <w:pPr>
        <w:tabs>
          <w:tab w:val="clear" w:pos="567"/>
          <w:tab w:val="clear" w:pos="1134"/>
        </w:tabs>
        <w:spacing w:before="120" w:after="120"/>
        <w:ind w:left="567" w:firstLine="567"/>
        <w:rPr>
          <w:rFonts w:eastAsia="Times New Roman"/>
          <w:szCs w:val="24"/>
          <w:lang w:val="ru-RU"/>
        </w:rPr>
      </w:pPr>
      <w:r w:rsidRPr="003D6B8D">
        <w:rPr>
          <w:rFonts w:eastAsia="Times New Roman"/>
          <w:iCs/>
          <w:szCs w:val="24"/>
          <w:lang w:val="ru-RU"/>
        </w:rPr>
        <w:t>3.</w:t>
      </w:r>
      <w:r w:rsidRPr="003D6B8D">
        <w:rPr>
          <w:rFonts w:eastAsia="Times New Roman"/>
          <w:i/>
          <w:szCs w:val="24"/>
          <w:lang w:val="ru-RU"/>
        </w:rPr>
        <w:tab/>
        <w:t>призывает</w:t>
      </w:r>
      <w:r w:rsidRPr="003D6B8D">
        <w:rPr>
          <w:rFonts w:eastAsia="Times New Roman"/>
          <w:szCs w:val="24"/>
          <w:lang w:val="ru-RU"/>
        </w:rPr>
        <w:t xml:space="preserve"> Стороны, правительства других стран, соответствующие многосторонние природоохранные соглашения и другие соглашения, межправительственные процессы, международные организации и инициативы, коренные народы и местные общины, женские и молодежные организации и другие соответствующие заинтересованные стороны применять соответствующие </w:t>
      </w:r>
      <w:r w:rsidR="00037955">
        <w:rPr>
          <w:rFonts w:eastAsia="Times New Roman"/>
          <w:szCs w:val="24"/>
          <w:lang w:val="ru-RU"/>
        </w:rPr>
        <w:t>инструменты</w:t>
      </w:r>
      <w:r w:rsidR="00037955" w:rsidRPr="003D6B8D">
        <w:rPr>
          <w:rFonts w:eastAsia="Times New Roman"/>
          <w:szCs w:val="24"/>
          <w:lang w:val="ru-RU"/>
        </w:rPr>
        <w:t xml:space="preserve"> </w:t>
      </w:r>
      <w:r w:rsidRPr="003D6B8D">
        <w:rPr>
          <w:rFonts w:eastAsia="Times New Roman"/>
          <w:szCs w:val="24"/>
          <w:lang w:val="ru-RU"/>
        </w:rPr>
        <w:t xml:space="preserve">и руководящие указания для поддержки осуществления Рамочной программы, адаптированные, при необходимости, к национальным условиям, и с помощью </w:t>
      </w:r>
      <w:r w:rsidR="003E76AA">
        <w:rPr>
          <w:rFonts w:eastAsia="Times New Roman"/>
          <w:szCs w:val="24"/>
          <w:lang w:val="ru-RU"/>
        </w:rPr>
        <w:t>М</w:t>
      </w:r>
      <w:r w:rsidRPr="003D6B8D">
        <w:rPr>
          <w:rFonts w:eastAsia="Times New Roman"/>
          <w:szCs w:val="24"/>
          <w:lang w:val="ru-RU"/>
        </w:rPr>
        <w:t xml:space="preserve">еханизма посредничества Конвенции делиться своим опытом и извлеченными уроками в области применения </w:t>
      </w:r>
      <w:r w:rsidR="00037955">
        <w:rPr>
          <w:rFonts w:eastAsia="Times New Roman"/>
          <w:szCs w:val="24"/>
          <w:lang w:val="ru-RU"/>
        </w:rPr>
        <w:t xml:space="preserve">инструментов </w:t>
      </w:r>
      <w:r w:rsidRPr="003D6B8D">
        <w:rPr>
          <w:rFonts w:eastAsia="Times New Roman"/>
          <w:szCs w:val="24"/>
          <w:lang w:val="ru-RU"/>
        </w:rPr>
        <w:t xml:space="preserve">и руководящих указаний, включая информацию об их эффективности, препятствиях для их использования и путях и способах их преодоления, в особенности на национальном уровне; </w:t>
      </w:r>
    </w:p>
    <w:p w14:paraId="0D74ECA9" w14:textId="77777777" w:rsidR="00DD586C" w:rsidRPr="003D6B8D" w:rsidRDefault="00DD586C" w:rsidP="00DD586C">
      <w:pPr>
        <w:tabs>
          <w:tab w:val="clear" w:pos="567"/>
          <w:tab w:val="clear" w:pos="1134"/>
        </w:tabs>
        <w:spacing w:before="120" w:after="120"/>
        <w:ind w:left="567" w:firstLine="567"/>
        <w:rPr>
          <w:rFonts w:eastAsia="Times New Roman"/>
          <w:szCs w:val="24"/>
          <w:lang w:val="ru-RU"/>
        </w:rPr>
      </w:pPr>
      <w:r w:rsidRPr="003D6B8D">
        <w:rPr>
          <w:rFonts w:eastAsia="Times New Roman"/>
          <w:szCs w:val="24"/>
          <w:lang w:val="ru-RU"/>
        </w:rPr>
        <w:lastRenderedPageBreak/>
        <w:t>4.</w:t>
      </w:r>
      <w:r w:rsidRPr="003D6B8D">
        <w:rPr>
          <w:rFonts w:eastAsia="Times New Roman"/>
          <w:szCs w:val="24"/>
          <w:lang w:val="ru-RU"/>
        </w:rPr>
        <w:tab/>
      </w:r>
      <w:r w:rsidRPr="003D6B8D">
        <w:rPr>
          <w:rFonts w:eastAsia="Times New Roman"/>
          <w:i/>
          <w:szCs w:val="24"/>
          <w:lang w:val="ru-RU"/>
        </w:rPr>
        <w:t>поручает</w:t>
      </w:r>
      <w:r w:rsidRPr="003D6B8D">
        <w:rPr>
          <w:rFonts w:eastAsia="Times New Roman"/>
          <w:szCs w:val="24"/>
          <w:lang w:val="ru-RU"/>
        </w:rPr>
        <w:t xml:space="preserve"> секретариату при условии наличия ресурсов:</w:t>
      </w:r>
    </w:p>
    <w:p w14:paraId="59A7DAB2" w14:textId="3C8AF72B" w:rsidR="00DD586C" w:rsidRPr="003D6B8D" w:rsidRDefault="00DD586C" w:rsidP="00DD586C">
      <w:pPr>
        <w:tabs>
          <w:tab w:val="clear" w:pos="567"/>
          <w:tab w:val="clear" w:pos="1134"/>
        </w:tabs>
        <w:spacing w:before="120" w:after="120"/>
        <w:ind w:left="567" w:firstLine="567"/>
        <w:rPr>
          <w:rFonts w:eastAsia="Times New Roman"/>
          <w:szCs w:val="24"/>
          <w:lang w:val="ru-RU"/>
        </w:rPr>
      </w:pPr>
      <w:r w:rsidRPr="003D6B8D">
        <w:rPr>
          <w:rFonts w:eastAsia="Times New Roman"/>
          <w:szCs w:val="24"/>
          <w:lang w:val="ru-RU"/>
        </w:rPr>
        <w:t>(a)</w:t>
      </w:r>
      <w:r w:rsidRPr="003D6B8D">
        <w:rPr>
          <w:rFonts w:eastAsia="Times New Roman"/>
          <w:szCs w:val="24"/>
          <w:lang w:val="ru-RU"/>
        </w:rPr>
        <w:tab/>
        <w:t xml:space="preserve">продолжать содействовать обобщению </w:t>
      </w:r>
      <w:r w:rsidR="00024935">
        <w:rPr>
          <w:rFonts w:eastAsia="Times New Roman"/>
          <w:szCs w:val="24"/>
          <w:lang w:val="ru-RU"/>
        </w:rPr>
        <w:t xml:space="preserve">информации о </w:t>
      </w:r>
      <w:r w:rsidRPr="003D6B8D">
        <w:rPr>
          <w:rFonts w:eastAsia="Times New Roman"/>
          <w:szCs w:val="24"/>
          <w:lang w:val="ru-RU"/>
        </w:rPr>
        <w:t xml:space="preserve">научно-технических </w:t>
      </w:r>
      <w:r w:rsidR="00B641CD">
        <w:rPr>
          <w:rFonts w:eastAsia="Times New Roman"/>
          <w:szCs w:val="24"/>
          <w:lang w:val="ru-RU"/>
        </w:rPr>
        <w:t>инструмент</w:t>
      </w:r>
      <w:r w:rsidR="00024935">
        <w:rPr>
          <w:rFonts w:eastAsia="Times New Roman"/>
          <w:szCs w:val="24"/>
          <w:lang w:val="ru-RU"/>
        </w:rPr>
        <w:t>ах</w:t>
      </w:r>
      <w:r w:rsidR="00B641CD" w:rsidRPr="003D6B8D">
        <w:rPr>
          <w:rFonts w:eastAsia="Times New Roman"/>
          <w:szCs w:val="24"/>
          <w:lang w:val="ru-RU"/>
        </w:rPr>
        <w:t xml:space="preserve"> </w:t>
      </w:r>
      <w:r w:rsidRPr="003D6B8D">
        <w:rPr>
          <w:rFonts w:eastAsia="Times New Roman"/>
          <w:szCs w:val="24"/>
          <w:lang w:val="ru-RU"/>
        </w:rPr>
        <w:t>и руководящих указани</w:t>
      </w:r>
      <w:r w:rsidR="00657AA5">
        <w:rPr>
          <w:rFonts w:eastAsia="Times New Roman"/>
          <w:szCs w:val="24"/>
          <w:lang w:val="ru-RU"/>
        </w:rPr>
        <w:t>ях</w:t>
      </w:r>
      <w:r w:rsidRPr="003D6B8D">
        <w:rPr>
          <w:rFonts w:eastAsia="Times New Roman"/>
          <w:szCs w:val="24"/>
          <w:lang w:val="ru-RU"/>
        </w:rPr>
        <w:t xml:space="preserve"> и обеспечению доступа к ним в сотрудничестве с соответствующими партнерами, в том числе с помощью </w:t>
      </w:r>
      <w:r w:rsidR="00986BD7">
        <w:rPr>
          <w:rFonts w:eastAsia="Times New Roman"/>
          <w:szCs w:val="24"/>
          <w:lang w:val="ru-RU"/>
        </w:rPr>
        <w:t>М</w:t>
      </w:r>
      <w:r w:rsidRPr="003D6B8D">
        <w:rPr>
          <w:rFonts w:eastAsia="Times New Roman"/>
          <w:szCs w:val="24"/>
          <w:lang w:val="ru-RU"/>
        </w:rPr>
        <w:t xml:space="preserve">еханизма посредничества Конвенции; </w:t>
      </w:r>
    </w:p>
    <w:p w14:paraId="177DCD90" w14:textId="77777777" w:rsidR="00DB4227" w:rsidRDefault="00DD586C" w:rsidP="00DD586C">
      <w:pPr>
        <w:tabs>
          <w:tab w:val="clear" w:pos="567"/>
          <w:tab w:val="clear" w:pos="1134"/>
        </w:tabs>
        <w:spacing w:before="120" w:after="120"/>
        <w:ind w:left="567" w:firstLine="567"/>
        <w:rPr>
          <w:rFonts w:eastAsia="Times New Roman"/>
          <w:szCs w:val="24"/>
          <w:lang w:val="ru-RU"/>
        </w:rPr>
      </w:pPr>
      <w:r w:rsidRPr="003D6B8D">
        <w:rPr>
          <w:rFonts w:eastAsia="Times New Roman"/>
          <w:szCs w:val="24"/>
          <w:lang w:val="ru-RU"/>
        </w:rPr>
        <w:t>(b)</w:t>
      </w:r>
      <w:r w:rsidRPr="003D6B8D">
        <w:rPr>
          <w:rFonts w:eastAsia="Times New Roman"/>
          <w:szCs w:val="24"/>
          <w:lang w:val="ru-RU"/>
        </w:rPr>
        <w:tab/>
        <w:t xml:space="preserve">продолжать содействовать разработке </w:t>
      </w:r>
      <w:r w:rsidR="00967999">
        <w:rPr>
          <w:rFonts w:eastAsia="Times New Roman"/>
          <w:szCs w:val="24"/>
          <w:lang w:val="ru-RU"/>
        </w:rPr>
        <w:t xml:space="preserve">и обновлению </w:t>
      </w:r>
      <w:r w:rsidR="003E76AA">
        <w:rPr>
          <w:rFonts w:eastAsia="Times New Roman"/>
          <w:szCs w:val="24"/>
          <w:lang w:val="ru-RU"/>
        </w:rPr>
        <w:t>инструментов</w:t>
      </w:r>
      <w:r w:rsidR="003E76AA" w:rsidRPr="003D6B8D">
        <w:rPr>
          <w:rFonts w:eastAsia="Times New Roman"/>
          <w:szCs w:val="24"/>
          <w:lang w:val="ru-RU"/>
        </w:rPr>
        <w:t xml:space="preserve"> </w:t>
      </w:r>
      <w:r w:rsidRPr="003D6B8D">
        <w:rPr>
          <w:rFonts w:eastAsia="Times New Roman"/>
          <w:szCs w:val="24"/>
          <w:lang w:val="ru-RU"/>
        </w:rPr>
        <w:t>и руководящих указаний</w:t>
      </w:r>
      <w:r w:rsidR="00805801" w:rsidRPr="00805801">
        <w:rPr>
          <w:vertAlign w:val="superscript"/>
          <w:lang w:val="en-GB"/>
        </w:rPr>
        <w:footnoteReference w:id="4"/>
      </w:r>
      <w:r w:rsidRPr="003D6B8D">
        <w:rPr>
          <w:rFonts w:eastAsia="Times New Roman"/>
          <w:szCs w:val="24"/>
          <w:lang w:val="ru-RU"/>
        </w:rPr>
        <w:t xml:space="preserve"> для поддержки </w:t>
      </w:r>
      <w:r w:rsidR="00967999">
        <w:rPr>
          <w:rFonts w:eastAsia="Times New Roman"/>
          <w:szCs w:val="24"/>
          <w:lang w:val="ru-RU"/>
        </w:rPr>
        <w:t>осуществления Рамочной программы,</w:t>
      </w:r>
      <w:r w:rsidRPr="003D6B8D">
        <w:rPr>
          <w:rFonts w:eastAsia="Times New Roman"/>
          <w:szCs w:val="24"/>
          <w:lang w:val="ru-RU"/>
        </w:rPr>
        <w:t xml:space="preserve"> </w:t>
      </w:r>
      <w:r w:rsidRPr="003D6B8D">
        <w:rPr>
          <w:rFonts w:eastAsia="Times New Roman"/>
          <w:iCs/>
          <w:szCs w:val="24"/>
          <w:lang w:val="ru-RU"/>
        </w:rPr>
        <w:t xml:space="preserve">избегая дублирования </w:t>
      </w:r>
      <w:r w:rsidR="00967999">
        <w:rPr>
          <w:rFonts w:eastAsia="Times New Roman"/>
          <w:iCs/>
          <w:szCs w:val="24"/>
          <w:lang w:val="ru-RU"/>
        </w:rPr>
        <w:t xml:space="preserve">существующих </w:t>
      </w:r>
      <w:r w:rsidR="003E76AA">
        <w:rPr>
          <w:rFonts w:eastAsia="Times New Roman"/>
          <w:szCs w:val="24"/>
          <w:lang w:val="ru-RU"/>
        </w:rPr>
        <w:t>инструментов</w:t>
      </w:r>
      <w:r w:rsidR="003E76AA" w:rsidRPr="003D6B8D">
        <w:rPr>
          <w:rFonts w:eastAsia="Times New Roman"/>
          <w:szCs w:val="24"/>
          <w:lang w:val="ru-RU"/>
        </w:rPr>
        <w:t xml:space="preserve"> </w:t>
      </w:r>
      <w:r w:rsidRPr="003D6B8D">
        <w:rPr>
          <w:rFonts w:eastAsia="Times New Roman"/>
          <w:iCs/>
          <w:szCs w:val="24"/>
          <w:lang w:val="ru-RU"/>
        </w:rPr>
        <w:t>и руководящих указаний</w:t>
      </w:r>
      <w:r w:rsidR="00AA5215">
        <w:rPr>
          <w:rStyle w:val="Appelnotedebasdep"/>
          <w:rFonts w:eastAsia="Times New Roman"/>
          <w:iCs/>
          <w:szCs w:val="24"/>
          <w:lang w:val="ru-RU"/>
        </w:rPr>
        <w:footnoteReference w:id="5"/>
      </w:r>
      <w:r w:rsidR="00967999">
        <w:rPr>
          <w:rFonts w:eastAsia="Times New Roman"/>
          <w:iCs/>
          <w:szCs w:val="24"/>
          <w:lang w:val="ru-RU"/>
        </w:rPr>
        <w:t>,</w:t>
      </w:r>
      <w:r w:rsidRPr="003D6B8D">
        <w:rPr>
          <w:rFonts w:eastAsia="Times New Roman"/>
          <w:szCs w:val="24"/>
          <w:lang w:val="ru-RU"/>
        </w:rPr>
        <w:t xml:space="preserve"> в консультации со Сторонами, правительствами</w:t>
      </w:r>
      <w:r w:rsidR="00281F9C">
        <w:rPr>
          <w:rFonts w:eastAsia="Times New Roman"/>
          <w:szCs w:val="24"/>
          <w:lang w:val="ru-RU"/>
        </w:rPr>
        <w:t xml:space="preserve"> </w:t>
      </w:r>
      <w:r w:rsidR="00281F9C" w:rsidRPr="003D6B8D">
        <w:rPr>
          <w:rFonts w:eastAsia="Times New Roman"/>
          <w:szCs w:val="24"/>
          <w:lang w:val="ru-RU"/>
        </w:rPr>
        <w:t>други</w:t>
      </w:r>
      <w:r w:rsidR="00281F9C">
        <w:rPr>
          <w:rFonts w:eastAsia="Times New Roman"/>
          <w:szCs w:val="24"/>
          <w:lang w:val="ru-RU"/>
        </w:rPr>
        <w:t>х стран</w:t>
      </w:r>
      <w:r w:rsidRPr="003D6B8D">
        <w:rPr>
          <w:rFonts w:eastAsia="Times New Roman"/>
          <w:szCs w:val="24"/>
          <w:lang w:val="ru-RU"/>
        </w:rPr>
        <w:t xml:space="preserve">, коренными народами и местными общинами, женскими и молодежными организациями, а также соответствующими </w:t>
      </w:r>
      <w:r w:rsidR="00281F9C">
        <w:rPr>
          <w:rFonts w:eastAsia="Times New Roman"/>
          <w:szCs w:val="24"/>
          <w:lang w:val="ru-RU"/>
        </w:rPr>
        <w:t>субъектами деятельности</w:t>
      </w:r>
      <w:r w:rsidR="00DB4227">
        <w:rPr>
          <w:rFonts w:eastAsia="Times New Roman"/>
          <w:szCs w:val="24"/>
          <w:lang w:val="ru-RU"/>
        </w:rPr>
        <w:t>;</w:t>
      </w:r>
      <w:r w:rsidRPr="003D6B8D">
        <w:rPr>
          <w:rFonts w:eastAsia="Times New Roman"/>
          <w:szCs w:val="24"/>
          <w:lang w:val="ru-RU"/>
        </w:rPr>
        <w:t xml:space="preserve"> </w:t>
      </w:r>
    </w:p>
    <w:p w14:paraId="5043BA32" w14:textId="64394C59" w:rsidR="00DD586C" w:rsidRPr="003D6B8D" w:rsidRDefault="00DB4227" w:rsidP="00DD586C">
      <w:pPr>
        <w:tabs>
          <w:tab w:val="clear" w:pos="567"/>
          <w:tab w:val="clear" w:pos="1134"/>
        </w:tabs>
        <w:spacing w:before="120" w:after="120"/>
        <w:ind w:left="567" w:firstLine="567"/>
        <w:rPr>
          <w:rFonts w:eastAsia="Times New Roman"/>
          <w:szCs w:val="24"/>
          <w:lang w:val="ru-RU"/>
        </w:rPr>
      </w:pPr>
      <w:r>
        <w:rPr>
          <w:rFonts w:eastAsia="Times New Roman"/>
          <w:szCs w:val="24"/>
          <w:lang w:val="ru-RU"/>
        </w:rPr>
        <w:t>(с)</w:t>
      </w:r>
      <w:r>
        <w:rPr>
          <w:rFonts w:eastAsia="Times New Roman"/>
          <w:szCs w:val="24"/>
          <w:lang w:val="ru-RU"/>
        </w:rPr>
        <w:tab/>
      </w:r>
      <w:r w:rsidR="000A5CD0">
        <w:rPr>
          <w:rFonts w:eastAsia="Times New Roman"/>
          <w:szCs w:val="24"/>
          <w:lang w:val="ru-RU"/>
        </w:rPr>
        <w:t>в ходе</w:t>
      </w:r>
      <w:r>
        <w:rPr>
          <w:rFonts w:eastAsia="Times New Roman"/>
          <w:szCs w:val="24"/>
          <w:lang w:val="ru-RU"/>
        </w:rPr>
        <w:t xml:space="preserve"> выполнени</w:t>
      </w:r>
      <w:r w:rsidR="000A5CD0">
        <w:rPr>
          <w:rFonts w:eastAsia="Times New Roman"/>
          <w:szCs w:val="24"/>
          <w:lang w:val="ru-RU"/>
        </w:rPr>
        <w:t>я</w:t>
      </w:r>
      <w:r>
        <w:rPr>
          <w:rFonts w:eastAsia="Times New Roman"/>
          <w:szCs w:val="24"/>
          <w:lang w:val="ru-RU"/>
        </w:rPr>
        <w:t xml:space="preserve"> вышеупомянутой работы сотрудничать с </w:t>
      </w:r>
      <w:r w:rsidRPr="00DB4227">
        <w:rPr>
          <w:rFonts w:eastAsia="Times New Roman"/>
          <w:szCs w:val="24"/>
          <w:lang w:val="ru-RU"/>
        </w:rPr>
        <w:t>соответствующими многосторонними природоохранными соглашениями</w:t>
      </w:r>
      <w:r>
        <w:rPr>
          <w:rFonts w:eastAsia="Times New Roman"/>
          <w:szCs w:val="24"/>
          <w:lang w:val="ru-RU"/>
        </w:rPr>
        <w:t>, процессами и организациями;</w:t>
      </w:r>
      <w:r w:rsidR="00DD586C" w:rsidRPr="003D6B8D">
        <w:rPr>
          <w:rFonts w:eastAsia="Times New Roman"/>
          <w:szCs w:val="24"/>
          <w:lang w:val="ru-RU"/>
        </w:rPr>
        <w:t xml:space="preserve"> </w:t>
      </w:r>
      <w:r w:rsidR="00024935">
        <w:rPr>
          <w:rFonts w:eastAsia="Times New Roman"/>
          <w:szCs w:val="24"/>
          <w:lang w:val="ru-RU"/>
        </w:rPr>
        <w:t xml:space="preserve">и </w:t>
      </w:r>
      <w:r w:rsidR="00DD586C" w:rsidRPr="003D6B8D">
        <w:rPr>
          <w:rFonts w:eastAsia="Times New Roman"/>
          <w:szCs w:val="24"/>
          <w:lang w:val="ru-RU"/>
        </w:rPr>
        <w:t>сообразно обстоятельствам</w:t>
      </w:r>
      <w:r w:rsidR="000A5CD0">
        <w:rPr>
          <w:rFonts w:eastAsia="Times New Roman"/>
          <w:szCs w:val="24"/>
          <w:lang w:val="ru-RU"/>
        </w:rPr>
        <w:t xml:space="preserve"> </w:t>
      </w:r>
      <w:r w:rsidR="00DD586C" w:rsidRPr="003D6B8D">
        <w:rPr>
          <w:rFonts w:eastAsia="Times New Roman"/>
          <w:szCs w:val="24"/>
          <w:lang w:val="ru-RU"/>
        </w:rPr>
        <w:t>работать с такими соответствующими процессами и организациями</w:t>
      </w:r>
      <w:r>
        <w:rPr>
          <w:rFonts w:eastAsia="Times New Roman"/>
          <w:szCs w:val="24"/>
          <w:lang w:val="ru-RU"/>
        </w:rPr>
        <w:t xml:space="preserve">; и с учетом их соответствующих </w:t>
      </w:r>
      <w:r w:rsidR="00281F9C">
        <w:rPr>
          <w:rFonts w:eastAsia="Times New Roman"/>
          <w:szCs w:val="24"/>
          <w:lang w:val="ru-RU"/>
        </w:rPr>
        <w:t>мандатов</w:t>
      </w:r>
      <w:r w:rsidR="00DD586C" w:rsidRPr="003D6B8D">
        <w:rPr>
          <w:rFonts w:eastAsia="Times New Roman"/>
          <w:szCs w:val="24"/>
          <w:lang w:val="ru-RU"/>
        </w:rPr>
        <w:t xml:space="preserve"> включ</w:t>
      </w:r>
      <w:r w:rsidR="000A5CD0">
        <w:rPr>
          <w:rFonts w:eastAsia="Times New Roman"/>
          <w:szCs w:val="24"/>
          <w:lang w:val="ru-RU"/>
        </w:rPr>
        <w:t>а</w:t>
      </w:r>
      <w:r>
        <w:rPr>
          <w:rFonts w:eastAsia="Times New Roman"/>
          <w:szCs w:val="24"/>
          <w:lang w:val="ru-RU"/>
        </w:rPr>
        <w:t>ть</w:t>
      </w:r>
      <w:r w:rsidR="00DD586C" w:rsidRPr="003D6B8D">
        <w:rPr>
          <w:rFonts w:eastAsia="Times New Roman"/>
          <w:szCs w:val="24"/>
          <w:lang w:val="ru-RU"/>
        </w:rPr>
        <w:t xml:space="preserve"> соображени</w:t>
      </w:r>
      <w:r>
        <w:rPr>
          <w:rFonts w:eastAsia="Times New Roman"/>
          <w:szCs w:val="24"/>
          <w:lang w:val="ru-RU"/>
        </w:rPr>
        <w:t>я</w:t>
      </w:r>
      <w:r w:rsidR="00DD586C" w:rsidRPr="003D6B8D">
        <w:rPr>
          <w:rFonts w:eastAsia="Times New Roman"/>
          <w:szCs w:val="24"/>
          <w:lang w:val="ru-RU"/>
        </w:rPr>
        <w:t>, касающи</w:t>
      </w:r>
      <w:r>
        <w:rPr>
          <w:rFonts w:eastAsia="Times New Roman"/>
          <w:szCs w:val="24"/>
          <w:lang w:val="ru-RU"/>
        </w:rPr>
        <w:t>е</w:t>
      </w:r>
      <w:r w:rsidR="00DD586C" w:rsidRPr="003D6B8D">
        <w:rPr>
          <w:rFonts w:eastAsia="Times New Roman"/>
          <w:szCs w:val="24"/>
          <w:lang w:val="ru-RU"/>
        </w:rPr>
        <w:t xml:space="preserve">ся осуществления Рамочной программы, в </w:t>
      </w:r>
      <w:r w:rsidR="009977C8">
        <w:rPr>
          <w:rFonts w:eastAsia="Times New Roman"/>
          <w:szCs w:val="24"/>
          <w:lang w:val="ru-RU"/>
        </w:rPr>
        <w:t>инструменты</w:t>
      </w:r>
      <w:r w:rsidR="009977C8" w:rsidRPr="003D6B8D">
        <w:rPr>
          <w:rFonts w:eastAsia="Times New Roman"/>
          <w:szCs w:val="24"/>
          <w:lang w:val="ru-RU"/>
        </w:rPr>
        <w:t xml:space="preserve"> </w:t>
      </w:r>
      <w:r w:rsidR="00DD586C" w:rsidRPr="003D6B8D">
        <w:rPr>
          <w:rFonts w:eastAsia="Times New Roman"/>
          <w:szCs w:val="24"/>
          <w:lang w:val="ru-RU"/>
        </w:rPr>
        <w:t>и руководящие указания, разрабатываемые такими процессами и организациями, в целях поддержки действий в интересах биоразнообразия;</w:t>
      </w:r>
    </w:p>
    <w:p w14:paraId="514AE26F" w14:textId="3AC4D701" w:rsidR="00DD586C" w:rsidRPr="003D6B8D" w:rsidRDefault="00DD586C" w:rsidP="00DD586C">
      <w:pPr>
        <w:tabs>
          <w:tab w:val="clear" w:pos="567"/>
          <w:tab w:val="clear" w:pos="1134"/>
        </w:tabs>
        <w:spacing w:before="120" w:after="120"/>
        <w:ind w:left="567" w:firstLine="567"/>
        <w:rPr>
          <w:rFonts w:eastAsia="Times New Roman"/>
          <w:color w:val="000000" w:themeColor="text1"/>
          <w:lang w:val="ru-RU"/>
        </w:rPr>
      </w:pPr>
      <w:r w:rsidRPr="003D6B8D">
        <w:rPr>
          <w:rFonts w:eastAsia="Times New Roman"/>
          <w:szCs w:val="24"/>
          <w:lang w:val="ru-RU"/>
        </w:rPr>
        <w:t>(</w:t>
      </w:r>
      <w:r w:rsidR="000A5CD0">
        <w:rPr>
          <w:rFonts w:eastAsia="Times New Roman"/>
          <w:szCs w:val="24"/>
        </w:rPr>
        <w:t>d</w:t>
      </w:r>
      <w:r w:rsidRPr="003D6B8D">
        <w:rPr>
          <w:rFonts w:eastAsia="Times New Roman"/>
          <w:szCs w:val="24"/>
          <w:lang w:val="ru-RU"/>
        </w:rPr>
        <w:t>)</w:t>
      </w:r>
      <w:r w:rsidRPr="003D6B8D">
        <w:rPr>
          <w:rFonts w:eastAsia="Times New Roman"/>
          <w:szCs w:val="24"/>
          <w:lang w:val="ru-RU"/>
        </w:rPr>
        <w:tab/>
        <w:t>по каждому из вопросов, упомянутых в пункте 2</w:t>
      </w:r>
      <w:r w:rsidR="00657AA5">
        <w:rPr>
          <w:rFonts w:eastAsia="Times New Roman"/>
          <w:szCs w:val="24"/>
          <w:lang w:val="ru-RU"/>
        </w:rPr>
        <w:t>:</w:t>
      </w:r>
      <w:r w:rsidR="007D044B">
        <w:rPr>
          <w:rFonts w:eastAsia="Times New Roman"/>
          <w:szCs w:val="24"/>
          <w:lang w:val="ru-RU"/>
        </w:rPr>
        <w:t xml:space="preserve"> (</w:t>
      </w:r>
      <w:proofErr w:type="spellStart"/>
      <w:r w:rsidR="007D044B">
        <w:rPr>
          <w:rFonts w:eastAsia="Times New Roman"/>
          <w:szCs w:val="24"/>
        </w:rPr>
        <w:t>i</w:t>
      </w:r>
      <w:proofErr w:type="spellEnd"/>
      <w:r w:rsidR="007D044B">
        <w:rPr>
          <w:rFonts w:eastAsia="Times New Roman"/>
          <w:szCs w:val="24"/>
          <w:lang w:val="ru-RU"/>
        </w:rPr>
        <w:t>)</w:t>
      </w:r>
      <w:r w:rsidRPr="003D6B8D">
        <w:rPr>
          <w:rFonts w:eastAsia="Times New Roman"/>
          <w:szCs w:val="24"/>
          <w:lang w:val="ru-RU"/>
        </w:rPr>
        <w:t xml:space="preserve"> предложить Сторонам, правительствам других стран, соответствующим многосторонним природоохранным соглашениям и другим соглашениям, межправительственным процессам, международным организациям и инициативам, коренным народам и местным общинам, женским и молодежным организациям, а также другим соответствующим субъектам деятельности представить свои мнения и соответствующий опыт в отношении этих областей работы</w:t>
      </w:r>
      <w:r w:rsidR="000A5CD0">
        <w:rPr>
          <w:rFonts w:eastAsia="Times New Roman"/>
          <w:szCs w:val="24"/>
          <w:lang w:val="ru-RU"/>
        </w:rPr>
        <w:t>;</w:t>
      </w:r>
      <w:r w:rsidRPr="003D6B8D">
        <w:rPr>
          <w:rFonts w:eastAsia="Times New Roman"/>
          <w:szCs w:val="24"/>
          <w:lang w:val="ru-RU"/>
        </w:rPr>
        <w:t xml:space="preserve"> и</w:t>
      </w:r>
      <w:r w:rsidR="000A5CD0">
        <w:rPr>
          <w:rFonts w:eastAsia="Times New Roman"/>
          <w:szCs w:val="24"/>
          <w:lang w:val="ru-RU"/>
        </w:rPr>
        <w:t xml:space="preserve"> (</w:t>
      </w:r>
      <w:r w:rsidR="000A5CD0">
        <w:rPr>
          <w:rFonts w:eastAsia="Times New Roman"/>
          <w:szCs w:val="24"/>
        </w:rPr>
        <w:t>ii</w:t>
      </w:r>
      <w:r w:rsidR="000A5CD0">
        <w:rPr>
          <w:rFonts w:eastAsia="Times New Roman"/>
          <w:szCs w:val="24"/>
          <w:lang w:val="ru-RU"/>
        </w:rPr>
        <w:t xml:space="preserve">) предоставить обобщенную информацию </w:t>
      </w:r>
      <w:r w:rsidR="00B938C7">
        <w:rPr>
          <w:rFonts w:eastAsia="Times New Roman"/>
          <w:szCs w:val="24"/>
          <w:lang w:val="ru-RU"/>
        </w:rPr>
        <w:t>из представленных</w:t>
      </w:r>
      <w:r w:rsidR="000A5CD0">
        <w:rPr>
          <w:rFonts w:eastAsia="Times New Roman"/>
          <w:szCs w:val="24"/>
          <w:lang w:val="ru-RU"/>
        </w:rPr>
        <w:t xml:space="preserve"> материал</w:t>
      </w:r>
      <w:r w:rsidR="00B938C7">
        <w:rPr>
          <w:rFonts w:eastAsia="Times New Roman"/>
          <w:szCs w:val="24"/>
          <w:lang w:val="ru-RU"/>
        </w:rPr>
        <w:t>ов</w:t>
      </w:r>
      <w:r w:rsidR="00281F9C">
        <w:rPr>
          <w:rFonts w:eastAsia="Times New Roman"/>
          <w:szCs w:val="24"/>
          <w:lang w:val="ru-RU"/>
        </w:rPr>
        <w:t xml:space="preserve"> </w:t>
      </w:r>
      <w:r w:rsidR="000A5CD0">
        <w:rPr>
          <w:rFonts w:eastAsia="Times New Roman"/>
          <w:szCs w:val="24"/>
          <w:lang w:val="ru-RU"/>
        </w:rPr>
        <w:t xml:space="preserve">и, принимая во внимание </w:t>
      </w:r>
      <w:r w:rsidR="001578DA">
        <w:rPr>
          <w:rFonts w:eastAsia="Times New Roman"/>
          <w:szCs w:val="24"/>
          <w:lang w:val="ru-RU"/>
        </w:rPr>
        <w:t xml:space="preserve">рабочую нагрузку на будущих совещаниях Конференции Сторон, представить предложения о потенциальной будущей работе </w:t>
      </w:r>
      <w:r w:rsidR="00B938C7">
        <w:rPr>
          <w:rFonts w:eastAsia="Times New Roman"/>
          <w:szCs w:val="24"/>
          <w:lang w:val="ru-RU"/>
        </w:rPr>
        <w:t>на</w:t>
      </w:r>
      <w:r w:rsidR="00B938C7" w:rsidRPr="003D6B8D">
        <w:rPr>
          <w:rFonts w:eastAsia="Times New Roman"/>
          <w:szCs w:val="24"/>
          <w:lang w:val="ru-RU"/>
        </w:rPr>
        <w:t xml:space="preserve"> </w:t>
      </w:r>
      <w:r w:rsidRPr="003D6B8D">
        <w:rPr>
          <w:rFonts w:eastAsia="Times New Roman"/>
          <w:szCs w:val="24"/>
          <w:lang w:val="ru-RU"/>
        </w:rPr>
        <w:t>рассмотрени</w:t>
      </w:r>
      <w:r w:rsidR="00B938C7">
        <w:rPr>
          <w:rFonts w:eastAsia="Times New Roman"/>
          <w:szCs w:val="24"/>
          <w:lang w:val="ru-RU"/>
        </w:rPr>
        <w:t>е</w:t>
      </w:r>
      <w:r w:rsidRPr="003D6B8D">
        <w:rPr>
          <w:rFonts w:eastAsia="Times New Roman"/>
          <w:szCs w:val="24"/>
          <w:lang w:val="ru-RU"/>
        </w:rPr>
        <w:t xml:space="preserve"> Вспомогательн</w:t>
      </w:r>
      <w:r w:rsidR="00B938C7">
        <w:rPr>
          <w:rFonts w:eastAsia="Times New Roman"/>
          <w:szCs w:val="24"/>
          <w:lang w:val="ru-RU"/>
        </w:rPr>
        <w:t>ому</w:t>
      </w:r>
      <w:r w:rsidRPr="003D6B8D">
        <w:rPr>
          <w:rFonts w:eastAsia="Times New Roman"/>
          <w:szCs w:val="24"/>
          <w:lang w:val="ru-RU"/>
        </w:rPr>
        <w:t xml:space="preserve"> орган</w:t>
      </w:r>
      <w:r w:rsidR="00B938C7">
        <w:rPr>
          <w:rFonts w:eastAsia="Times New Roman"/>
          <w:szCs w:val="24"/>
          <w:lang w:val="ru-RU"/>
        </w:rPr>
        <w:t>у</w:t>
      </w:r>
      <w:r w:rsidRPr="003D6B8D">
        <w:rPr>
          <w:rFonts w:eastAsia="Times New Roman"/>
          <w:szCs w:val="24"/>
          <w:lang w:val="ru-RU"/>
        </w:rPr>
        <w:t xml:space="preserve"> по научным, техническим и технологическим консультациям до 17-го совещания Конференции Сторон</w:t>
      </w:r>
      <w:r w:rsidR="001578DA">
        <w:rPr>
          <w:rFonts w:eastAsia="Times New Roman"/>
          <w:szCs w:val="24"/>
          <w:lang w:val="ru-RU"/>
        </w:rPr>
        <w:t>;</w:t>
      </w:r>
    </w:p>
    <w:p w14:paraId="40DDA719" w14:textId="27941331" w:rsidR="00B42183" w:rsidRPr="00B42183" w:rsidRDefault="00DD586C" w:rsidP="00DD586C">
      <w:pPr>
        <w:tabs>
          <w:tab w:val="clear" w:pos="567"/>
          <w:tab w:val="clear" w:pos="1134"/>
        </w:tabs>
        <w:spacing w:before="120" w:after="120"/>
        <w:ind w:left="567" w:firstLine="567"/>
        <w:rPr>
          <w:lang w:val="ru-RU"/>
        </w:rPr>
      </w:pPr>
      <w:r w:rsidRPr="003D6B8D">
        <w:rPr>
          <w:rFonts w:eastAsia="Times New Roman"/>
          <w:color w:val="000000" w:themeColor="text1"/>
          <w:lang w:val="ru-RU"/>
        </w:rPr>
        <w:t>(</w:t>
      </w:r>
      <w:r w:rsidR="001578DA">
        <w:rPr>
          <w:rFonts w:eastAsia="Times New Roman"/>
          <w:color w:val="000000" w:themeColor="text1"/>
          <w:lang w:val="ru-RU"/>
        </w:rPr>
        <w:t>е</w:t>
      </w:r>
      <w:r w:rsidRPr="003D6B8D">
        <w:rPr>
          <w:rFonts w:eastAsia="Times New Roman"/>
          <w:color w:val="000000" w:themeColor="text1"/>
          <w:lang w:val="ru-RU"/>
        </w:rPr>
        <w:t>)</w:t>
      </w:r>
      <w:r w:rsidRPr="003D6B8D">
        <w:rPr>
          <w:rFonts w:eastAsia="Times New Roman"/>
          <w:color w:val="000000" w:themeColor="text1"/>
          <w:lang w:val="ru-RU"/>
        </w:rPr>
        <w:tab/>
        <w:t xml:space="preserve">ссылаясь на пункт 9 решения </w:t>
      </w:r>
      <w:hyperlink r:id="rId12" w:history="1">
        <w:r w:rsidR="00657AA5" w:rsidRPr="007B1482">
          <w:rPr>
            <w:rStyle w:val="Lienhypertexte"/>
          </w:rPr>
          <w:t>15/4</w:t>
        </w:r>
      </w:hyperlink>
      <w:r w:rsidR="00024935">
        <w:rPr>
          <w:rFonts w:eastAsia="Times New Roman"/>
          <w:color w:val="000000" w:themeColor="text1"/>
          <w:lang w:val="ru-RU"/>
        </w:rPr>
        <w:t xml:space="preserve"> от 19 декабря 2022 года</w:t>
      </w:r>
      <w:r w:rsidRPr="003D6B8D">
        <w:rPr>
          <w:rFonts w:eastAsia="Times New Roman"/>
          <w:color w:val="000000" w:themeColor="text1"/>
          <w:lang w:val="ru-RU"/>
        </w:rPr>
        <w:t xml:space="preserve">, провести стратегический обзор и анализ программ работы Конвенции в контексте Рамочной программы в целях содействия ее осуществлению, на основе этого анализа подготовить проекты </w:t>
      </w:r>
      <w:r w:rsidRPr="00DD586C">
        <w:rPr>
          <w:rFonts w:eastAsia="Times New Roman"/>
          <w:szCs w:val="24"/>
          <w:lang w:val="ru-RU"/>
        </w:rPr>
        <w:t>обновлений</w:t>
      </w:r>
      <w:r w:rsidRPr="003D6B8D">
        <w:rPr>
          <w:rFonts w:eastAsia="Times New Roman"/>
          <w:color w:val="000000" w:themeColor="text1"/>
          <w:lang w:val="ru-RU"/>
        </w:rPr>
        <w:t xml:space="preserve"> </w:t>
      </w:r>
      <w:r w:rsidR="008724ED">
        <w:rPr>
          <w:rFonts w:eastAsia="Times New Roman"/>
          <w:color w:val="000000" w:themeColor="text1"/>
          <w:lang w:val="ru-RU"/>
        </w:rPr>
        <w:t xml:space="preserve">для </w:t>
      </w:r>
      <w:r w:rsidRPr="003D6B8D">
        <w:rPr>
          <w:rFonts w:eastAsia="Times New Roman"/>
          <w:color w:val="000000" w:themeColor="text1"/>
          <w:lang w:val="ru-RU"/>
        </w:rPr>
        <w:t>этих программ работы с учетом документов</w:t>
      </w:r>
      <w:r w:rsidR="004D796B" w:rsidRPr="004D796B">
        <w:rPr>
          <w:rFonts w:eastAsia="Times New Roman"/>
          <w:color w:val="000000" w:themeColor="text1"/>
          <w:lang w:val="ru-RU"/>
        </w:rPr>
        <w:t xml:space="preserve"> </w:t>
      </w:r>
      <w:r w:rsidR="004D796B" w:rsidRPr="003D6B8D">
        <w:rPr>
          <w:rFonts w:eastAsia="Times New Roman"/>
          <w:color w:val="000000" w:themeColor="text1"/>
          <w:lang w:val="ru-RU"/>
        </w:rPr>
        <w:t>в отношении этой работы</w:t>
      </w:r>
      <w:r w:rsidRPr="003D6B8D">
        <w:rPr>
          <w:rFonts w:eastAsia="Times New Roman"/>
          <w:color w:val="000000" w:themeColor="text1"/>
          <w:lang w:val="ru-RU"/>
        </w:rPr>
        <w:t xml:space="preserve">, подготовленных </w:t>
      </w:r>
      <w:r w:rsidR="005074FC">
        <w:rPr>
          <w:rFonts w:eastAsia="Times New Roman"/>
          <w:color w:val="000000" w:themeColor="text1"/>
          <w:lang w:val="ru-RU"/>
        </w:rPr>
        <w:t>для</w:t>
      </w:r>
      <w:r w:rsidRPr="003D6B8D">
        <w:rPr>
          <w:rFonts w:eastAsia="Times New Roman"/>
          <w:color w:val="000000" w:themeColor="text1"/>
          <w:lang w:val="ru-RU"/>
        </w:rPr>
        <w:t xml:space="preserve"> 26-го совещания Вспомогательного органа по научным, техническим и технологическим консультациям, и представить их на рассмотрение Вспомогательному органу на одном из его последующих совещаний</w:t>
      </w:r>
      <w:r w:rsidR="00844184">
        <w:rPr>
          <w:rFonts w:eastAsia="Times New Roman"/>
          <w:color w:val="000000" w:themeColor="text1"/>
          <w:lang w:val="ru-RU"/>
        </w:rPr>
        <w:t>, которое состоится</w:t>
      </w:r>
      <w:r w:rsidRPr="003D6B8D">
        <w:rPr>
          <w:rFonts w:eastAsia="Times New Roman"/>
          <w:color w:val="000000" w:themeColor="text1"/>
          <w:lang w:val="ru-RU"/>
        </w:rPr>
        <w:t xml:space="preserve"> до 17-го совещания Конференции Сторон</w:t>
      </w:r>
      <w:r>
        <w:rPr>
          <w:rFonts w:eastAsia="Times New Roman"/>
          <w:color w:val="000000" w:themeColor="text1"/>
          <w:lang w:val="fr-FR"/>
        </w:rPr>
        <w:t>.</w:t>
      </w:r>
    </w:p>
    <w:bookmarkEnd w:id="1"/>
    <w:p w14:paraId="12603DB5" w14:textId="77777777" w:rsidR="002B559C" w:rsidRPr="004701EE" w:rsidRDefault="00ED3849" w:rsidP="001A014C">
      <w:pPr>
        <w:pStyle w:val="Para1"/>
        <w:numPr>
          <w:ilvl w:val="0"/>
          <w:numId w:val="0"/>
        </w:numPr>
        <w:tabs>
          <w:tab w:val="clear" w:pos="567"/>
        </w:tabs>
        <w:jc w:val="center"/>
      </w:pPr>
      <w:r>
        <w:t>______</w:t>
      </w:r>
    </w:p>
    <w:sectPr w:rsidR="002B559C" w:rsidRPr="004701EE" w:rsidSect="00813C5B">
      <w:headerReference w:type="even" r:id="rId13"/>
      <w:headerReference w:type="default" r:id="rId14"/>
      <w:footerReference w:type="even" r:id="rId15"/>
      <w:footerReference w:type="default" r:id="rId16"/>
      <w:headerReference w:type="first" r:id="rId17"/>
      <w:pgSz w:w="12240" w:h="15840"/>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124F21" w14:textId="77777777" w:rsidR="003747AB" w:rsidRDefault="003747AB" w:rsidP="00A96B21">
      <w:r>
        <w:separator/>
      </w:r>
    </w:p>
  </w:endnote>
  <w:endnote w:type="continuationSeparator" w:id="0">
    <w:p w14:paraId="33723212" w14:textId="77777777" w:rsidR="003747AB" w:rsidRDefault="003747AB" w:rsidP="00A96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6603556"/>
      <w:docPartObj>
        <w:docPartGallery w:val="Page Numbers (Bottom of Page)"/>
        <w:docPartUnique/>
      </w:docPartObj>
    </w:sdtPr>
    <w:sdtEndPr/>
    <w:sdtContent>
      <w:sdt>
        <w:sdtPr>
          <w:id w:val="-1705238520"/>
          <w:docPartObj>
            <w:docPartGallery w:val="Page Numbers (Top of Page)"/>
            <w:docPartUnique/>
          </w:docPartObj>
        </w:sdtPr>
        <w:sdtEndPr/>
        <w:sdtContent>
          <w:p w14:paraId="32513D02" w14:textId="77777777" w:rsidR="002B559C" w:rsidRDefault="00AA7B48">
            <w:pPr>
              <w:pStyle w:val="Pieddepage"/>
            </w:pPr>
            <w:r>
              <w:rPr>
                <w:noProof/>
                <w:szCs w:val="20"/>
              </w:rPr>
              <w:t>2</w:t>
            </w:r>
            <w:r w:rsidR="002B559C" w:rsidRPr="002B559C">
              <w:rPr>
                <w:szCs w:val="20"/>
              </w:rPr>
              <w:t>/</w:t>
            </w:r>
            <w:r>
              <w:rPr>
                <w:noProof/>
                <w:szCs w:val="20"/>
              </w:rPr>
              <w:t>3</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4511934"/>
      <w:docPartObj>
        <w:docPartGallery w:val="Page Numbers (Bottom of Page)"/>
        <w:docPartUnique/>
      </w:docPartObj>
    </w:sdtPr>
    <w:sdtEndPr/>
    <w:sdtContent>
      <w:sdt>
        <w:sdtPr>
          <w:id w:val="-1769616900"/>
          <w:docPartObj>
            <w:docPartGallery w:val="Page Numbers (Top of Page)"/>
            <w:docPartUnique/>
          </w:docPartObj>
        </w:sdtPr>
        <w:sdtEndPr/>
        <w:sdtContent>
          <w:p w14:paraId="5CD5F398" w14:textId="77777777" w:rsidR="002B559C" w:rsidRDefault="00AA7B48" w:rsidP="002B559C">
            <w:pPr>
              <w:pStyle w:val="Pieddepage"/>
              <w:jc w:val="right"/>
            </w:pPr>
            <w:r>
              <w:rPr>
                <w:noProof/>
                <w:szCs w:val="20"/>
              </w:rPr>
              <w:t>3</w:t>
            </w:r>
            <w:r w:rsidR="002B559C" w:rsidRPr="002B559C">
              <w:rPr>
                <w:szCs w:val="20"/>
              </w:rPr>
              <w:t>/</w:t>
            </w:r>
            <w:r>
              <w:rPr>
                <w:noProof/>
                <w:szCs w:val="20"/>
              </w:rPr>
              <w:t>3</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4B1D7A" w14:textId="77777777" w:rsidR="003747AB" w:rsidRDefault="003747AB" w:rsidP="00A96B21">
      <w:r>
        <w:separator/>
      </w:r>
    </w:p>
  </w:footnote>
  <w:footnote w:type="continuationSeparator" w:id="0">
    <w:p w14:paraId="00D21AA1" w14:textId="77777777" w:rsidR="003747AB" w:rsidRDefault="003747AB" w:rsidP="00A96B21">
      <w:r>
        <w:continuationSeparator/>
      </w:r>
    </w:p>
  </w:footnote>
  <w:footnote w:id="1">
    <w:p w14:paraId="17C60DBF" w14:textId="77777777" w:rsidR="00DD586C" w:rsidRPr="004F5641" w:rsidRDefault="00DD586C" w:rsidP="00DD586C">
      <w:pPr>
        <w:pStyle w:val="Notedebasdepage"/>
        <w:rPr>
          <w:szCs w:val="18"/>
          <w:lang w:val="ru-RU"/>
        </w:rPr>
      </w:pPr>
      <w:r w:rsidRPr="004F5641">
        <w:rPr>
          <w:rStyle w:val="Appelnotedebasdep"/>
          <w:szCs w:val="18"/>
          <w:lang w:val="ru-RU"/>
        </w:rPr>
        <w:footnoteRef/>
      </w:r>
      <w:r w:rsidRPr="004F5641">
        <w:rPr>
          <w:szCs w:val="18"/>
          <w:lang w:val="ru-RU"/>
        </w:rPr>
        <w:t xml:space="preserve"> </w:t>
      </w:r>
      <w:r w:rsidR="00404832">
        <w:rPr>
          <w:szCs w:val="18"/>
          <w:lang w:val="ru-RU"/>
        </w:rPr>
        <w:t>Р</w:t>
      </w:r>
      <w:r w:rsidRPr="004F5641">
        <w:rPr>
          <w:szCs w:val="18"/>
          <w:lang w:val="ru-RU"/>
        </w:rPr>
        <w:t>ешени</w:t>
      </w:r>
      <w:r w:rsidR="00404832">
        <w:rPr>
          <w:szCs w:val="18"/>
          <w:lang w:val="ru-RU"/>
        </w:rPr>
        <w:t>е</w:t>
      </w:r>
      <w:r w:rsidRPr="004F5641">
        <w:rPr>
          <w:szCs w:val="18"/>
          <w:lang w:val="ru-RU"/>
        </w:rPr>
        <w:t xml:space="preserve"> 15/4</w:t>
      </w:r>
      <w:r w:rsidR="00404832">
        <w:rPr>
          <w:szCs w:val="18"/>
          <w:lang w:val="ru-RU"/>
        </w:rPr>
        <w:t>,</w:t>
      </w:r>
      <w:r w:rsidR="00404832" w:rsidRPr="00404832">
        <w:rPr>
          <w:szCs w:val="18"/>
          <w:lang w:val="ru-RU"/>
        </w:rPr>
        <w:t xml:space="preserve"> </w:t>
      </w:r>
      <w:r w:rsidR="00404832">
        <w:rPr>
          <w:szCs w:val="18"/>
          <w:lang w:val="ru-RU"/>
        </w:rPr>
        <w:t>п</w:t>
      </w:r>
      <w:r w:rsidR="00404832" w:rsidRPr="004F5641">
        <w:rPr>
          <w:szCs w:val="18"/>
          <w:lang w:val="ru-RU"/>
        </w:rPr>
        <w:t>риложение</w:t>
      </w:r>
      <w:r w:rsidRPr="004F5641">
        <w:rPr>
          <w:szCs w:val="18"/>
          <w:lang w:val="ru-RU"/>
        </w:rPr>
        <w:t>.</w:t>
      </w:r>
    </w:p>
  </w:footnote>
  <w:footnote w:id="2">
    <w:p w14:paraId="240A1442" w14:textId="04006FB6" w:rsidR="00DD586C" w:rsidRPr="009075DD" w:rsidRDefault="00DD586C" w:rsidP="00DD586C">
      <w:pPr>
        <w:pStyle w:val="Notedebasdepage"/>
        <w:rPr>
          <w:szCs w:val="18"/>
          <w:lang w:val="ru-RU"/>
        </w:rPr>
      </w:pPr>
      <w:r w:rsidRPr="004F5641">
        <w:rPr>
          <w:rStyle w:val="Appelnotedebasdep"/>
          <w:szCs w:val="18"/>
          <w:lang w:val="ru-RU"/>
        </w:rPr>
        <w:footnoteRef/>
      </w:r>
      <w:r w:rsidRPr="004F5641">
        <w:rPr>
          <w:szCs w:val="18"/>
          <w:lang w:val="ru-RU"/>
        </w:rPr>
        <w:t xml:space="preserve"> </w:t>
      </w:r>
      <w:r w:rsidR="00024935" w:rsidRPr="00251994">
        <w:t xml:space="preserve">United Nations, </w:t>
      </w:r>
      <w:r w:rsidR="00024935" w:rsidRPr="00251994">
        <w:rPr>
          <w:i/>
          <w:iCs/>
        </w:rPr>
        <w:t>Treaty Series</w:t>
      </w:r>
      <w:r w:rsidR="00024935" w:rsidRPr="00251994">
        <w:t>, vol. 1760, No. 30619</w:t>
      </w:r>
      <w:r w:rsidRPr="004F5641">
        <w:rPr>
          <w:color w:val="000000"/>
          <w:szCs w:val="18"/>
          <w:lang w:val="ru-RU"/>
        </w:rPr>
        <w:t>.</w:t>
      </w:r>
    </w:p>
  </w:footnote>
  <w:footnote w:id="3">
    <w:p w14:paraId="31B7E079" w14:textId="77777777" w:rsidR="00DD586C" w:rsidRPr="009075DD" w:rsidRDefault="00DD586C" w:rsidP="00DD586C">
      <w:pPr>
        <w:pStyle w:val="Notedebasdepage"/>
        <w:rPr>
          <w:lang w:val="ru-RU"/>
        </w:rPr>
      </w:pPr>
      <w:r w:rsidRPr="002778D7">
        <w:rPr>
          <w:rStyle w:val="Appelnotedebasdep"/>
          <w:szCs w:val="18"/>
        </w:rPr>
        <w:footnoteRef/>
      </w:r>
      <w:r w:rsidRPr="009075DD">
        <w:rPr>
          <w:szCs w:val="18"/>
          <w:lang w:val="ru-RU"/>
        </w:rPr>
        <w:t xml:space="preserve"> </w:t>
      </w:r>
      <w:r w:rsidR="00DF534F">
        <w:rPr>
          <w:szCs w:val="18"/>
          <w:lang w:val="ru-RU"/>
        </w:rPr>
        <w:t xml:space="preserve">Решение </w:t>
      </w:r>
      <w:r w:rsidR="003C7F7E">
        <w:rPr>
          <w:szCs w:val="18"/>
          <w:lang w:val="ru-RU"/>
        </w:rPr>
        <w:t>15/4, приложение</w:t>
      </w:r>
      <w:r w:rsidRPr="009075DD">
        <w:rPr>
          <w:szCs w:val="18"/>
          <w:lang w:val="ru-RU"/>
        </w:rPr>
        <w:t>, раздел С.</w:t>
      </w:r>
    </w:p>
  </w:footnote>
  <w:footnote w:id="4">
    <w:p w14:paraId="762B5A25" w14:textId="6A952C30" w:rsidR="00805801" w:rsidRPr="008525D4" w:rsidRDefault="00192673" w:rsidP="00805801">
      <w:pPr>
        <w:pStyle w:val="Notedebasdepage"/>
        <w:rPr>
          <w:lang w:val="ru-RU"/>
        </w:rPr>
      </w:pPr>
      <w:r w:rsidRPr="00192673">
        <w:rPr>
          <w:rStyle w:val="Appelnotedebasdep"/>
          <w:lang w:val="ru-RU"/>
        </w:rPr>
        <w:footnoteRef/>
      </w:r>
      <w:r w:rsidRPr="00192673">
        <w:rPr>
          <w:lang w:val="ru-RU"/>
        </w:rPr>
        <w:t xml:space="preserve"> В документе </w:t>
      </w:r>
      <w:hyperlink r:id="rId1" w:history="1">
        <w:r w:rsidR="00657AA5" w:rsidRPr="005813F5">
          <w:rPr>
            <w:rStyle w:val="Lienhypertexte"/>
          </w:rPr>
          <w:t>CBD/</w:t>
        </w:r>
        <w:proofErr w:type="spellStart"/>
        <w:r w:rsidR="00657AA5" w:rsidRPr="005813F5">
          <w:rPr>
            <w:rStyle w:val="Lienhypertexte"/>
          </w:rPr>
          <w:t>SBSTTA</w:t>
        </w:r>
        <w:proofErr w:type="spellEnd"/>
        <w:r w:rsidR="00657AA5" w:rsidRPr="005813F5">
          <w:rPr>
            <w:rStyle w:val="Lienhypertexte"/>
          </w:rPr>
          <w:t>/26/3</w:t>
        </w:r>
      </w:hyperlink>
      <w:r w:rsidRPr="00192673">
        <w:rPr>
          <w:lang w:val="ru-RU"/>
        </w:rPr>
        <w:t xml:space="preserve"> содержится анализ пробелов, проведенный секретариатом.</w:t>
      </w:r>
    </w:p>
  </w:footnote>
  <w:footnote w:id="5">
    <w:p w14:paraId="782E35A0" w14:textId="6FF98597" w:rsidR="00AA5215" w:rsidRPr="002C43E8" w:rsidRDefault="00AA5215">
      <w:pPr>
        <w:pStyle w:val="Notedebasdepage"/>
        <w:rPr>
          <w:lang w:val="ru-RU"/>
        </w:rPr>
      </w:pPr>
      <w:r>
        <w:rPr>
          <w:rStyle w:val="Appelnotedebasdep"/>
        </w:rPr>
        <w:footnoteRef/>
      </w:r>
      <w:r w:rsidR="00583442" w:rsidRPr="00583442">
        <w:rPr>
          <w:lang w:val="ru-RU"/>
        </w:rPr>
        <w:t xml:space="preserve"> </w:t>
      </w:r>
      <w:r w:rsidR="002C43E8">
        <w:rPr>
          <w:lang w:val="ru-RU"/>
        </w:rPr>
        <w:t>Обобщенную информацию о</w:t>
      </w:r>
      <w:r w:rsidR="008525D4">
        <w:rPr>
          <w:lang w:val="ru-RU"/>
        </w:rPr>
        <w:t>б инструментах</w:t>
      </w:r>
      <w:r w:rsidR="002C43E8">
        <w:rPr>
          <w:lang w:val="ru-RU"/>
        </w:rPr>
        <w:t xml:space="preserve"> и руководящих указаниях, представленных Сторонами, с</w:t>
      </w:r>
      <w:r>
        <w:rPr>
          <w:lang w:val="ru-RU"/>
        </w:rPr>
        <w:t>м</w:t>
      </w:r>
      <w:r w:rsidRPr="002C43E8">
        <w:rPr>
          <w:lang w:val="ru-RU"/>
        </w:rPr>
        <w:t xml:space="preserve">. </w:t>
      </w:r>
      <w:r w:rsidR="002C43E8">
        <w:rPr>
          <w:lang w:val="ru-RU"/>
        </w:rPr>
        <w:t xml:space="preserve">в документе </w:t>
      </w:r>
      <w:hyperlink r:id="rId2" w:history="1">
        <w:r w:rsidR="00657AA5" w:rsidRPr="0002193F">
          <w:rPr>
            <w:rStyle w:val="Lienhypertexte"/>
          </w:rPr>
          <w:t>CBD/</w:t>
        </w:r>
        <w:proofErr w:type="spellStart"/>
        <w:r w:rsidR="00657AA5" w:rsidRPr="0002193F">
          <w:rPr>
            <w:rStyle w:val="Lienhypertexte"/>
          </w:rPr>
          <w:t>SBSTTA</w:t>
        </w:r>
        <w:proofErr w:type="spellEnd"/>
        <w:r w:rsidR="00657AA5" w:rsidRPr="0002193F">
          <w:rPr>
            <w:rStyle w:val="Lienhypertexte"/>
          </w:rPr>
          <w:t>/26/INF/16/Rev.1</w:t>
        </w:r>
      </w:hyperlink>
      <w:r w:rsidR="002C43E8" w:rsidRPr="002C43E8">
        <w:rPr>
          <w:lang w:val="ru-RU"/>
        </w:rPr>
        <w:t xml:space="preserve">, </w:t>
      </w:r>
      <w:r w:rsidR="002C43E8">
        <w:rPr>
          <w:lang w:val="ru-RU"/>
        </w:rPr>
        <w:t>приложение.</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2" w:name="_Hlk137802784"/>
  <w:bookmarkStart w:id="3" w:name="_Hlk137802785"/>
  <w:p w14:paraId="40CEB0E4" w14:textId="3597CAF0" w:rsidR="00A00234" w:rsidRPr="001A014C" w:rsidRDefault="00657AA5" w:rsidP="001A014C">
    <w:pPr>
      <w:pStyle w:val="En-tte"/>
      <w:spacing w:after="240"/>
      <w:rPr>
        <w:szCs w:val="20"/>
        <w:lang w:val="en-CA"/>
      </w:rPr>
    </w:pPr>
    <w:sdt>
      <w:sdtPr>
        <w:rPr>
          <w:szCs w:val="40"/>
          <w:lang w:val="en-GB"/>
        </w:rPr>
        <w:alias w:val="Subject"/>
        <w:tag w:val=""/>
        <w:id w:val="967328729"/>
        <w:dataBinding w:prefixMappings="xmlns:ns0='http://purl.org/dc/elements/1.1/' xmlns:ns1='http://schemas.openxmlformats.org/package/2006/metadata/core-properties' " w:xpath="/ns1:coreProperties[1]/ns0:subject[1]" w:storeItemID="{6C3C8BC8-F283-45AE-878A-BAB7291924A1}"/>
        <w:text/>
      </w:sdtPr>
      <w:sdtEndPr/>
      <w:sdtContent>
        <w:r w:rsidR="006A1543" w:rsidRPr="006A1543">
          <w:rPr>
            <w:szCs w:val="40"/>
            <w:lang w:val="en-GB"/>
          </w:rPr>
          <w:t>CBD/COP/</w:t>
        </w:r>
        <w:r w:rsidR="000774FD">
          <w:rPr>
            <w:szCs w:val="40"/>
            <w:lang w:val="en-GB"/>
          </w:rPr>
          <w:t>DEC/</w:t>
        </w:r>
        <w:r w:rsidR="006A1543" w:rsidRPr="006A1543">
          <w:rPr>
            <w:szCs w:val="40"/>
            <w:lang w:val="en-GB"/>
          </w:rPr>
          <w:t>16/12</w:t>
        </w:r>
      </w:sdtContent>
    </w:sdt>
    <w:bookmarkEnd w:id="2"/>
    <w:bookmarkEnd w:id="3"/>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Cs w:val="20"/>
        <w:lang w:val="en-CA"/>
      </w:rPr>
      <w:alias w:val="Subject"/>
      <w:tag w:val=""/>
      <w:id w:val="-1885015078"/>
      <w:dataBinding w:prefixMappings="xmlns:ns0='http://purl.org/dc/elements/1.1/' xmlns:ns1='http://schemas.openxmlformats.org/package/2006/metadata/core-properties' " w:xpath="/ns1:coreProperties[1]/ns0:subject[1]" w:storeItemID="{6C3C8BC8-F283-45AE-878A-BAB7291924A1}"/>
      <w:text/>
    </w:sdtPr>
    <w:sdtEndPr/>
    <w:sdtContent>
      <w:p w14:paraId="41EE0011" w14:textId="1478ACB8" w:rsidR="002B559C" w:rsidRPr="001A014C" w:rsidRDefault="000774FD" w:rsidP="002B559C">
        <w:pPr>
          <w:pStyle w:val="En-tte"/>
          <w:spacing w:after="240"/>
          <w:jc w:val="right"/>
          <w:rPr>
            <w:szCs w:val="20"/>
            <w:lang w:val="en-CA"/>
          </w:rPr>
        </w:pPr>
        <w:r>
          <w:rPr>
            <w:szCs w:val="20"/>
            <w:lang w:val="en-CA"/>
          </w:rPr>
          <w:t>CBD/COP/DEC/16/12</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83F41" w14:textId="77777777" w:rsidR="001662BF" w:rsidRDefault="001662BF" w:rsidP="001662BF">
    <w:pPr>
      <w:pStyle w:val="En-tte"/>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FA6E10"/>
    <w:multiLevelType w:val="hybridMultilevel"/>
    <w:tmpl w:val="0CF80BDC"/>
    <w:lvl w:ilvl="0" w:tplc="807A2ECE">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 w15:restartNumberingAfterBreak="0">
    <w:nsid w:val="2247306A"/>
    <w:multiLevelType w:val="hybridMultilevel"/>
    <w:tmpl w:val="6E60F7DC"/>
    <w:lvl w:ilvl="0" w:tplc="5906913C">
      <w:start w:val="1"/>
      <w:numFmt w:val="decimal"/>
      <w:lvlText w:val="%1."/>
      <w:lvlJc w:val="right"/>
      <w:pPr>
        <w:ind w:left="927" w:hanging="360"/>
      </w:pPr>
      <w:rPr>
        <w:rFonts w:hint="default"/>
      </w:rPr>
    </w:lvl>
    <w:lvl w:ilvl="1" w:tplc="10090019" w:tentative="1">
      <w:start w:val="1"/>
      <w:numFmt w:val="lowerLetter"/>
      <w:lvlText w:val="%2."/>
      <w:lvlJc w:val="left"/>
      <w:pPr>
        <w:ind w:left="2313" w:hanging="360"/>
      </w:pPr>
    </w:lvl>
    <w:lvl w:ilvl="2" w:tplc="1009001B" w:tentative="1">
      <w:start w:val="1"/>
      <w:numFmt w:val="lowerRoman"/>
      <w:lvlText w:val="%3."/>
      <w:lvlJc w:val="right"/>
      <w:pPr>
        <w:ind w:left="3033" w:hanging="180"/>
      </w:pPr>
    </w:lvl>
    <w:lvl w:ilvl="3" w:tplc="1009000F" w:tentative="1">
      <w:start w:val="1"/>
      <w:numFmt w:val="decimal"/>
      <w:lvlText w:val="%4."/>
      <w:lvlJc w:val="left"/>
      <w:pPr>
        <w:ind w:left="3753" w:hanging="360"/>
      </w:pPr>
    </w:lvl>
    <w:lvl w:ilvl="4" w:tplc="10090019" w:tentative="1">
      <w:start w:val="1"/>
      <w:numFmt w:val="lowerLetter"/>
      <w:lvlText w:val="%5."/>
      <w:lvlJc w:val="left"/>
      <w:pPr>
        <w:ind w:left="4473" w:hanging="360"/>
      </w:pPr>
    </w:lvl>
    <w:lvl w:ilvl="5" w:tplc="1009001B" w:tentative="1">
      <w:start w:val="1"/>
      <w:numFmt w:val="lowerRoman"/>
      <w:lvlText w:val="%6."/>
      <w:lvlJc w:val="right"/>
      <w:pPr>
        <w:ind w:left="5193" w:hanging="180"/>
      </w:pPr>
    </w:lvl>
    <w:lvl w:ilvl="6" w:tplc="1009000F" w:tentative="1">
      <w:start w:val="1"/>
      <w:numFmt w:val="decimal"/>
      <w:lvlText w:val="%7."/>
      <w:lvlJc w:val="left"/>
      <w:pPr>
        <w:ind w:left="5913" w:hanging="360"/>
      </w:pPr>
    </w:lvl>
    <w:lvl w:ilvl="7" w:tplc="10090019" w:tentative="1">
      <w:start w:val="1"/>
      <w:numFmt w:val="lowerLetter"/>
      <w:lvlText w:val="%8."/>
      <w:lvlJc w:val="left"/>
      <w:pPr>
        <w:ind w:left="6633" w:hanging="360"/>
      </w:pPr>
    </w:lvl>
    <w:lvl w:ilvl="8" w:tplc="1009001B" w:tentative="1">
      <w:start w:val="1"/>
      <w:numFmt w:val="lowerRoman"/>
      <w:lvlText w:val="%9."/>
      <w:lvlJc w:val="right"/>
      <w:pPr>
        <w:ind w:left="7353" w:hanging="180"/>
      </w:pPr>
    </w:lvl>
  </w:abstractNum>
  <w:abstractNum w:abstractNumId="2" w15:restartNumberingAfterBreak="0">
    <w:nsid w:val="28A90C32"/>
    <w:multiLevelType w:val="hybridMultilevel"/>
    <w:tmpl w:val="F4A86298"/>
    <w:lvl w:ilvl="0" w:tplc="CFF47566">
      <w:start w:val="1"/>
      <w:numFmt w:val="decimal"/>
      <w:lvlText w:val="%1."/>
      <w:lvlJc w:val="left"/>
      <w:pPr>
        <w:ind w:left="1494" w:hanging="360"/>
      </w:pPr>
      <w:rPr>
        <w:rFonts w:hint="default"/>
      </w:r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3" w15:restartNumberingAfterBreak="0">
    <w:nsid w:val="28F31E2A"/>
    <w:multiLevelType w:val="hybridMultilevel"/>
    <w:tmpl w:val="28629C36"/>
    <w:lvl w:ilvl="0" w:tplc="367A5790">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 w15:restartNumberingAfterBreak="0">
    <w:nsid w:val="467961CE"/>
    <w:multiLevelType w:val="hybridMultilevel"/>
    <w:tmpl w:val="231C3BB0"/>
    <w:lvl w:ilvl="0" w:tplc="371C7C0E">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499D5F66"/>
    <w:multiLevelType w:val="multilevel"/>
    <w:tmpl w:val="222A08B4"/>
    <w:styleLink w:val="ListCBD"/>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6" w15:restartNumberingAfterBreak="0">
    <w:nsid w:val="5395409C"/>
    <w:multiLevelType w:val="hybridMultilevel"/>
    <w:tmpl w:val="07B4D422"/>
    <w:lvl w:ilvl="0" w:tplc="2DEE47E4">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7" w15:restartNumberingAfterBreak="0">
    <w:nsid w:val="599F7710"/>
    <w:multiLevelType w:val="hybridMultilevel"/>
    <w:tmpl w:val="3604AC28"/>
    <w:lvl w:ilvl="0" w:tplc="3DF4418A">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5D943BEE"/>
    <w:multiLevelType w:val="multilevel"/>
    <w:tmpl w:val="7B2A96FA"/>
    <w:lvl w:ilvl="0">
      <w:start w:val="1"/>
      <w:numFmt w:val="decimal"/>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9" w15:restartNumberingAfterBreak="0">
    <w:nsid w:val="5E180578"/>
    <w:multiLevelType w:val="hybridMultilevel"/>
    <w:tmpl w:val="251AB796"/>
    <w:lvl w:ilvl="0" w:tplc="8862B882">
      <w:start w:val="1"/>
      <w:numFmt w:val="lowerLetter"/>
      <w:lvlText w:val="(%1)"/>
      <w:lvlJc w:val="left"/>
      <w:pPr>
        <w:ind w:left="927" w:hanging="360"/>
      </w:pPr>
      <w:rPr>
        <w:rFonts w:ascii="Times New Roman" w:hAnsi="Times New Roman" w:hint="default"/>
        <w:b w:val="0"/>
        <w:i w:val="0"/>
        <w:caps w:val="0"/>
        <w:strike w:val="0"/>
        <w:dstrike w:val="0"/>
        <w:vanish w:val="0"/>
        <w:color w:val="auto"/>
        <w:spacing w:val="0"/>
        <w:kern w:val="22"/>
        <w:position w:val="0"/>
        <w:sz w:val="22"/>
        <w:vertAlign w:val="baseline"/>
      </w:rPr>
    </w:lvl>
    <w:lvl w:ilvl="1" w:tplc="10090019" w:tentative="1">
      <w:start w:val="1"/>
      <w:numFmt w:val="lowerLetter"/>
      <w:lvlText w:val="%2."/>
      <w:lvlJc w:val="left"/>
      <w:pPr>
        <w:ind w:left="2466" w:hanging="360"/>
      </w:pPr>
    </w:lvl>
    <w:lvl w:ilvl="2" w:tplc="1009001B" w:tentative="1">
      <w:start w:val="1"/>
      <w:numFmt w:val="lowerRoman"/>
      <w:lvlText w:val="%3."/>
      <w:lvlJc w:val="right"/>
      <w:pPr>
        <w:ind w:left="3186" w:hanging="180"/>
      </w:pPr>
    </w:lvl>
    <w:lvl w:ilvl="3" w:tplc="1009000F" w:tentative="1">
      <w:start w:val="1"/>
      <w:numFmt w:val="decimal"/>
      <w:lvlText w:val="%4."/>
      <w:lvlJc w:val="left"/>
      <w:pPr>
        <w:ind w:left="3906" w:hanging="360"/>
      </w:pPr>
    </w:lvl>
    <w:lvl w:ilvl="4" w:tplc="10090019" w:tentative="1">
      <w:start w:val="1"/>
      <w:numFmt w:val="lowerLetter"/>
      <w:lvlText w:val="%5."/>
      <w:lvlJc w:val="left"/>
      <w:pPr>
        <w:ind w:left="4626" w:hanging="360"/>
      </w:pPr>
    </w:lvl>
    <w:lvl w:ilvl="5" w:tplc="1009001B" w:tentative="1">
      <w:start w:val="1"/>
      <w:numFmt w:val="lowerRoman"/>
      <w:lvlText w:val="%6."/>
      <w:lvlJc w:val="right"/>
      <w:pPr>
        <w:ind w:left="5346" w:hanging="180"/>
      </w:pPr>
    </w:lvl>
    <w:lvl w:ilvl="6" w:tplc="1009000F" w:tentative="1">
      <w:start w:val="1"/>
      <w:numFmt w:val="decimal"/>
      <w:lvlText w:val="%7."/>
      <w:lvlJc w:val="left"/>
      <w:pPr>
        <w:ind w:left="6066" w:hanging="360"/>
      </w:pPr>
    </w:lvl>
    <w:lvl w:ilvl="7" w:tplc="10090019" w:tentative="1">
      <w:start w:val="1"/>
      <w:numFmt w:val="lowerLetter"/>
      <w:lvlText w:val="%8."/>
      <w:lvlJc w:val="left"/>
      <w:pPr>
        <w:ind w:left="6786" w:hanging="360"/>
      </w:pPr>
    </w:lvl>
    <w:lvl w:ilvl="8" w:tplc="1009001B" w:tentative="1">
      <w:start w:val="1"/>
      <w:numFmt w:val="lowerRoman"/>
      <w:lvlText w:val="%9."/>
      <w:lvlJc w:val="right"/>
      <w:pPr>
        <w:ind w:left="7506" w:hanging="180"/>
      </w:pPr>
    </w:lvl>
  </w:abstractNum>
  <w:abstractNum w:abstractNumId="10" w15:restartNumberingAfterBreak="0">
    <w:nsid w:val="653730A5"/>
    <w:multiLevelType w:val="hybridMultilevel"/>
    <w:tmpl w:val="EF5A0DAC"/>
    <w:lvl w:ilvl="0" w:tplc="0B8E98AE">
      <w:start w:val="1"/>
      <w:numFmt w:val="decimal"/>
      <w:lvlText w:val="%1."/>
      <w:lvlJc w:val="left"/>
      <w:pPr>
        <w:ind w:left="1287" w:hanging="360"/>
      </w:pPr>
      <w:rPr>
        <w:rFonts w:hint="default"/>
      </w:r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11" w15:restartNumberingAfterBreak="0">
    <w:nsid w:val="65D441B4"/>
    <w:multiLevelType w:val="hybridMultilevel"/>
    <w:tmpl w:val="7C10E144"/>
    <w:lvl w:ilvl="0" w:tplc="2DEE47E4">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2" w15:restartNumberingAfterBreak="0">
    <w:nsid w:val="68B70991"/>
    <w:multiLevelType w:val="hybridMultilevel"/>
    <w:tmpl w:val="900A58B2"/>
    <w:lvl w:ilvl="0" w:tplc="1EF4DB82">
      <w:start w:val="1"/>
      <w:numFmt w:val="decimal"/>
      <w:pStyle w:val="Para1"/>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3" w15:restartNumberingAfterBreak="0">
    <w:nsid w:val="6D191DF4"/>
    <w:multiLevelType w:val="multilevel"/>
    <w:tmpl w:val="07D269C8"/>
    <w:styleLink w:val="CBDHeadings"/>
    <w:lvl w:ilvl="0">
      <w:start w:val="1"/>
      <w:numFmt w:val="upperRoman"/>
      <w:pStyle w:val="Titre1"/>
      <w:lvlText w:val="%1."/>
      <w:lvlJc w:val="left"/>
      <w:pPr>
        <w:tabs>
          <w:tab w:val="num" w:pos="567"/>
        </w:tabs>
        <w:ind w:left="567" w:hanging="567"/>
      </w:pPr>
      <w:rPr>
        <w:rFonts w:ascii="Times New Roman" w:hAnsi="Times New Roman" w:hint="default"/>
        <w:sz w:val="28"/>
      </w:rPr>
    </w:lvl>
    <w:lvl w:ilvl="1">
      <w:start w:val="1"/>
      <w:numFmt w:val="upperLetter"/>
      <w:pStyle w:val="Titre2"/>
      <w:lvlText w:val="%2."/>
      <w:lvlJc w:val="left"/>
      <w:pPr>
        <w:tabs>
          <w:tab w:val="num" w:pos="567"/>
        </w:tabs>
        <w:ind w:left="567" w:hanging="567"/>
      </w:pPr>
      <w:rPr>
        <w:rFonts w:ascii="Times New Roman Bold" w:hAnsi="Times New Roman Bold" w:hint="default"/>
        <w:b/>
        <w:bCs/>
        <w:i w:val="0"/>
        <w:iCs w:val="0"/>
        <w:sz w:val="24"/>
        <w:szCs w:val="24"/>
      </w:rPr>
    </w:lvl>
    <w:lvl w:ilvl="2">
      <w:start w:val="1"/>
      <w:numFmt w:val="decimal"/>
      <w:pStyle w:val="Titre3"/>
      <w:lvlText w:val="%3."/>
      <w:lvlJc w:val="left"/>
      <w:pPr>
        <w:tabs>
          <w:tab w:val="num" w:pos="567"/>
        </w:tabs>
        <w:ind w:left="567" w:hanging="567"/>
      </w:pPr>
      <w:rPr>
        <w:rFonts w:ascii="Times New Roman Bold" w:hAnsi="Times New Roman Bold" w:hint="default"/>
        <w:b/>
        <w:i w:val="0"/>
        <w:sz w:val="22"/>
      </w:rPr>
    </w:lvl>
    <w:lvl w:ilvl="3">
      <w:start w:val="1"/>
      <w:numFmt w:val="lowerLetter"/>
      <w:pStyle w:val="Titre4"/>
      <w:lvlText w:val="(%4)"/>
      <w:lvlJc w:val="left"/>
      <w:pPr>
        <w:tabs>
          <w:tab w:val="num" w:pos="567"/>
        </w:tabs>
        <w:ind w:left="567" w:hanging="567"/>
      </w:pPr>
      <w:rPr>
        <w:rFonts w:ascii="Times New Roman Bold" w:hAnsi="Times New Roman Bold" w:hint="default"/>
        <w:b/>
        <w:i w:val="0"/>
        <w:sz w:val="22"/>
      </w:rPr>
    </w:lvl>
    <w:lvl w:ilvl="4">
      <w:start w:val="1"/>
      <w:numFmt w:val="lowerRoman"/>
      <w:pStyle w:val="Titre5"/>
      <w:lvlText w:val="(%5)"/>
      <w:lvlJc w:val="left"/>
      <w:pPr>
        <w:tabs>
          <w:tab w:val="num" w:pos="567"/>
        </w:tabs>
        <w:ind w:left="567" w:hanging="567"/>
      </w:pPr>
      <w:rPr>
        <w:rFonts w:ascii="Times New Roman" w:hAnsi="Times New Roman" w:hint="default"/>
        <w:b w:val="0"/>
        <w:i/>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FF7321D"/>
    <w:multiLevelType w:val="multilevel"/>
    <w:tmpl w:val="2AEE3F60"/>
    <w:lvl w:ilvl="0">
      <w:start w:val="1"/>
      <w:numFmt w:val="upperRoman"/>
      <w:lvlText w:val="%1."/>
      <w:lvlJc w:val="right"/>
      <w:pPr>
        <w:tabs>
          <w:tab w:val="num" w:pos="1247"/>
        </w:tabs>
        <w:ind w:left="1247" w:hanging="396"/>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Letter"/>
      <w:lvlText w:val="(%4)"/>
      <w:lvlJc w:val="right"/>
      <w:pPr>
        <w:tabs>
          <w:tab w:val="num" w:pos="1247"/>
        </w:tabs>
        <w:ind w:left="1247" w:hanging="396"/>
      </w:pPr>
      <w:rPr>
        <w:rFonts w:hint="default"/>
      </w:rPr>
    </w:lvl>
    <w:lvl w:ilvl="4">
      <w:start w:val="1"/>
      <w:numFmt w:val="decimal"/>
      <w:lvlText w:val="%5)"/>
      <w:lvlJc w:val="left"/>
      <w:pPr>
        <w:ind w:left="1008" w:hanging="432"/>
      </w:pPr>
      <w:rPr>
        <w:rFonts w:hint="default"/>
      </w:rPr>
    </w:lvl>
    <w:lvl w:ilvl="5">
      <w:start w:val="1"/>
      <w:numFmt w:val="lowerLetter"/>
      <w:pStyle w:val="Titre6"/>
      <w:lvlText w:val="%6)"/>
      <w:lvlJc w:val="left"/>
      <w:pPr>
        <w:ind w:left="1152" w:hanging="432"/>
      </w:pPr>
      <w:rPr>
        <w:rFonts w:hint="default"/>
      </w:rPr>
    </w:lvl>
    <w:lvl w:ilvl="6">
      <w:start w:val="1"/>
      <w:numFmt w:val="lowerRoman"/>
      <w:pStyle w:val="Titre7"/>
      <w:lvlText w:val="%7)"/>
      <w:lvlJc w:val="right"/>
      <w:pPr>
        <w:ind w:left="1296" w:hanging="288"/>
      </w:pPr>
      <w:rPr>
        <w:rFonts w:hint="default"/>
      </w:rPr>
    </w:lvl>
    <w:lvl w:ilvl="7">
      <w:start w:val="1"/>
      <w:numFmt w:val="lowerLetter"/>
      <w:pStyle w:val="Titre8"/>
      <w:lvlText w:val="%8."/>
      <w:lvlJc w:val="left"/>
      <w:pPr>
        <w:ind w:left="1440" w:hanging="432"/>
      </w:pPr>
      <w:rPr>
        <w:rFonts w:hint="default"/>
      </w:rPr>
    </w:lvl>
    <w:lvl w:ilvl="8">
      <w:start w:val="1"/>
      <w:numFmt w:val="lowerRoman"/>
      <w:pStyle w:val="Titre9"/>
      <w:lvlText w:val="%9."/>
      <w:lvlJc w:val="right"/>
      <w:pPr>
        <w:ind w:left="1584" w:hanging="144"/>
      </w:pPr>
      <w:rPr>
        <w:rFonts w:hint="default"/>
      </w:rPr>
    </w:lvl>
  </w:abstractNum>
  <w:abstractNum w:abstractNumId="15" w15:restartNumberingAfterBreak="0">
    <w:nsid w:val="74F368B8"/>
    <w:multiLevelType w:val="hybridMultilevel"/>
    <w:tmpl w:val="CB8E8B36"/>
    <w:lvl w:ilvl="0" w:tplc="43B25192">
      <w:start w:val="1"/>
      <w:numFmt w:val="upperLetter"/>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6" w15:restartNumberingAfterBreak="0">
    <w:nsid w:val="7BFF494A"/>
    <w:multiLevelType w:val="hybridMultilevel"/>
    <w:tmpl w:val="B8C27F8A"/>
    <w:lvl w:ilvl="0" w:tplc="48DEED9E">
      <w:start w:val="1"/>
      <w:numFmt w:val="lowerRoman"/>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2137218830">
    <w:abstractNumId w:val="4"/>
  </w:num>
  <w:num w:numId="2" w16cid:durableId="693112517">
    <w:abstractNumId w:val="12"/>
  </w:num>
  <w:num w:numId="3" w16cid:durableId="1062485993">
    <w:abstractNumId w:val="15"/>
  </w:num>
  <w:num w:numId="4" w16cid:durableId="993724007">
    <w:abstractNumId w:val="0"/>
  </w:num>
  <w:num w:numId="5" w16cid:durableId="1164005321">
    <w:abstractNumId w:val="1"/>
  </w:num>
  <w:num w:numId="6" w16cid:durableId="1395542997">
    <w:abstractNumId w:val="1"/>
  </w:num>
  <w:num w:numId="7" w16cid:durableId="962921938">
    <w:abstractNumId w:val="3"/>
  </w:num>
  <w:num w:numId="8" w16cid:durableId="492717562">
    <w:abstractNumId w:val="7"/>
  </w:num>
  <w:num w:numId="9" w16cid:durableId="896236689">
    <w:abstractNumId w:val="11"/>
  </w:num>
  <w:num w:numId="10" w16cid:durableId="2058696459">
    <w:abstractNumId w:val="10"/>
  </w:num>
  <w:num w:numId="11" w16cid:durableId="1316032183">
    <w:abstractNumId w:val="6"/>
  </w:num>
  <w:num w:numId="12" w16cid:durableId="566190555">
    <w:abstractNumId w:val="2"/>
  </w:num>
  <w:num w:numId="13" w16cid:durableId="1773159105">
    <w:abstractNumId w:val="2"/>
    <w:lvlOverride w:ilvl="0">
      <w:startOverride w:val="1"/>
    </w:lvlOverride>
  </w:num>
  <w:num w:numId="14" w16cid:durableId="856383767">
    <w:abstractNumId w:val="9"/>
  </w:num>
  <w:num w:numId="15" w16cid:durableId="1117215971">
    <w:abstractNumId w:val="9"/>
    <w:lvlOverride w:ilvl="0">
      <w:startOverride w:val="1"/>
    </w:lvlOverride>
  </w:num>
  <w:num w:numId="16" w16cid:durableId="220941312">
    <w:abstractNumId w:val="12"/>
    <w:lvlOverride w:ilvl="0">
      <w:startOverride w:val="1"/>
    </w:lvlOverride>
  </w:num>
  <w:num w:numId="17" w16cid:durableId="1066219273">
    <w:abstractNumId w:val="9"/>
    <w:lvlOverride w:ilvl="0">
      <w:startOverride w:val="1"/>
    </w:lvlOverride>
  </w:num>
  <w:num w:numId="18" w16cid:durableId="1998801989">
    <w:abstractNumId w:val="16"/>
  </w:num>
  <w:num w:numId="19" w16cid:durableId="496772550">
    <w:abstractNumId w:val="12"/>
    <w:lvlOverride w:ilvl="0">
      <w:startOverride w:val="1"/>
    </w:lvlOverride>
  </w:num>
  <w:num w:numId="20" w16cid:durableId="1535193114">
    <w:abstractNumId w:val="12"/>
    <w:lvlOverride w:ilvl="0">
      <w:startOverride w:val="1"/>
    </w:lvlOverride>
  </w:num>
  <w:num w:numId="21" w16cid:durableId="1236865273">
    <w:abstractNumId w:val="8"/>
  </w:num>
  <w:num w:numId="22" w16cid:durableId="833296974">
    <w:abstractNumId w:val="5"/>
  </w:num>
  <w:num w:numId="23" w16cid:durableId="272396667">
    <w:abstractNumId w:val="13"/>
  </w:num>
  <w:num w:numId="24" w16cid:durableId="201292262">
    <w:abstractNumId w:val="13"/>
  </w:num>
  <w:num w:numId="25" w16cid:durableId="2065136941">
    <w:abstractNumId w:val="13"/>
  </w:num>
  <w:num w:numId="26" w16cid:durableId="978919682">
    <w:abstractNumId w:val="13"/>
  </w:num>
  <w:num w:numId="27" w16cid:durableId="237713343">
    <w:abstractNumId w:val="13"/>
  </w:num>
  <w:num w:numId="28" w16cid:durableId="1171872716">
    <w:abstractNumId w:val="13"/>
  </w:num>
  <w:num w:numId="29" w16cid:durableId="1430615843">
    <w:abstractNumId w:val="14"/>
  </w:num>
  <w:num w:numId="30" w16cid:durableId="902175273">
    <w:abstractNumId w:val="14"/>
  </w:num>
  <w:num w:numId="31" w16cid:durableId="816647462">
    <w:abstractNumId w:val="14"/>
  </w:num>
  <w:num w:numId="32" w16cid:durableId="597061919">
    <w:abstractNumId w:val="14"/>
  </w:num>
  <w:num w:numId="33" w16cid:durableId="1085495233">
    <w:abstractNumId w:val="5"/>
  </w:num>
  <w:num w:numId="34" w16cid:durableId="1094016039">
    <w:abstractNumId w:val="5"/>
  </w:num>
  <w:num w:numId="35" w16cid:durableId="464661705">
    <w:abstractNumId w:val="5"/>
  </w:num>
  <w:num w:numId="36" w16cid:durableId="1699888769">
    <w:abstractNumId w:val="5"/>
  </w:num>
  <w:num w:numId="37" w16cid:durableId="1270700392">
    <w:abstractNumId w:val="5"/>
  </w:num>
  <w:num w:numId="38" w16cid:durableId="1690253311">
    <w:abstractNumId w:val="5"/>
  </w:num>
  <w:num w:numId="39" w16cid:durableId="656692290">
    <w:abstractNumId w:val="5"/>
  </w:num>
  <w:num w:numId="40" w16cid:durableId="628583989">
    <w:abstractNumId w:val="5"/>
  </w:num>
  <w:num w:numId="41" w16cid:durableId="687298608">
    <w:abstractNumId w:val="12"/>
    <w:lvlOverride w:ilvl="0">
      <w:lvl w:ilvl="0" w:tplc="1EF4DB82">
        <w:start w:val="1"/>
        <w:numFmt w:val="decimal"/>
        <w:pStyle w:val="Para1"/>
        <w:lvlText w:val="%1."/>
        <w:lvlJc w:val="left"/>
        <w:pPr>
          <w:ind w:left="927" w:hanging="360"/>
        </w:pPr>
        <w:rPr>
          <w:rFonts w:asciiTheme="majorBidi" w:hAnsiTheme="majorBidi" w:cstheme="majorBidi" w:hint="default"/>
          <w:b w:val="0"/>
          <w:bCs w:val="0"/>
          <w:i w:val="0"/>
          <w:iCs w:val="0"/>
          <w:strike w:val="0"/>
          <w:sz w:val="22"/>
          <w:szCs w:val="22"/>
        </w:rPr>
      </w:lvl>
    </w:lvlOverride>
    <w:lvlOverride w:ilvl="1">
      <w:lvl w:ilvl="1" w:tplc="10090019" w:tentative="1">
        <w:start w:val="1"/>
        <w:numFmt w:val="lowerLetter"/>
        <w:lvlText w:val="%2."/>
        <w:lvlJc w:val="left"/>
        <w:pPr>
          <w:ind w:left="1440" w:hanging="360"/>
        </w:pPr>
      </w:lvl>
    </w:lvlOverride>
    <w:lvlOverride w:ilvl="2">
      <w:lvl w:ilvl="2" w:tplc="1009001B" w:tentative="1">
        <w:start w:val="1"/>
        <w:numFmt w:val="lowerRoman"/>
        <w:lvlText w:val="%3."/>
        <w:lvlJc w:val="right"/>
        <w:pPr>
          <w:ind w:left="2160" w:hanging="180"/>
        </w:pPr>
      </w:lvl>
    </w:lvlOverride>
    <w:lvlOverride w:ilvl="3">
      <w:lvl w:ilvl="3" w:tplc="1009000F" w:tentative="1">
        <w:start w:val="1"/>
        <w:numFmt w:val="decimal"/>
        <w:lvlText w:val="%4."/>
        <w:lvlJc w:val="left"/>
        <w:pPr>
          <w:ind w:left="2880" w:hanging="360"/>
        </w:pPr>
      </w:lvl>
    </w:lvlOverride>
    <w:lvlOverride w:ilvl="4">
      <w:lvl w:ilvl="4" w:tplc="10090019" w:tentative="1">
        <w:start w:val="1"/>
        <w:numFmt w:val="lowerLetter"/>
        <w:lvlText w:val="%5."/>
        <w:lvlJc w:val="left"/>
        <w:pPr>
          <w:ind w:left="3600" w:hanging="360"/>
        </w:pPr>
      </w:lvl>
    </w:lvlOverride>
    <w:lvlOverride w:ilvl="5">
      <w:lvl w:ilvl="5" w:tplc="1009001B" w:tentative="1">
        <w:start w:val="1"/>
        <w:numFmt w:val="lowerRoman"/>
        <w:lvlText w:val="%6."/>
        <w:lvlJc w:val="right"/>
        <w:pPr>
          <w:ind w:left="4320" w:hanging="180"/>
        </w:pPr>
      </w:lvl>
    </w:lvlOverride>
    <w:lvlOverride w:ilvl="6">
      <w:lvl w:ilvl="6" w:tplc="1009000F" w:tentative="1">
        <w:start w:val="1"/>
        <w:numFmt w:val="decimal"/>
        <w:lvlText w:val="%7."/>
        <w:lvlJc w:val="left"/>
        <w:pPr>
          <w:ind w:left="5040" w:hanging="360"/>
        </w:pPr>
      </w:lvl>
    </w:lvlOverride>
    <w:lvlOverride w:ilvl="7">
      <w:lvl w:ilvl="7" w:tplc="10090019" w:tentative="1">
        <w:start w:val="1"/>
        <w:numFmt w:val="lowerLetter"/>
        <w:lvlText w:val="%8."/>
        <w:lvlJc w:val="left"/>
        <w:pPr>
          <w:ind w:left="5760" w:hanging="360"/>
        </w:pPr>
      </w:lvl>
    </w:lvlOverride>
    <w:lvlOverride w:ilvl="8">
      <w:lvl w:ilvl="8" w:tplc="1009001B" w:tentative="1">
        <w:start w:val="1"/>
        <w:numFmt w:val="lowerRoman"/>
        <w:lvlText w:val="%9."/>
        <w:lvlJc w:val="right"/>
        <w:pPr>
          <w:ind w:left="6480" w:hanging="18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E29"/>
    <w:rsid w:val="00001C83"/>
    <w:rsid w:val="00013CAF"/>
    <w:rsid w:val="00024935"/>
    <w:rsid w:val="0002729D"/>
    <w:rsid w:val="00037955"/>
    <w:rsid w:val="00040598"/>
    <w:rsid w:val="000409E8"/>
    <w:rsid w:val="0006764E"/>
    <w:rsid w:val="000774FD"/>
    <w:rsid w:val="00083A87"/>
    <w:rsid w:val="00093957"/>
    <w:rsid w:val="000A5CD0"/>
    <w:rsid w:val="000B1E29"/>
    <w:rsid w:val="000C7CD2"/>
    <w:rsid w:val="000F1670"/>
    <w:rsid w:val="000F66FD"/>
    <w:rsid w:val="00107FE8"/>
    <w:rsid w:val="00112A69"/>
    <w:rsid w:val="00121440"/>
    <w:rsid w:val="00132581"/>
    <w:rsid w:val="001454DA"/>
    <w:rsid w:val="00154B02"/>
    <w:rsid w:val="00155BA4"/>
    <w:rsid w:val="001578DA"/>
    <w:rsid w:val="001662BF"/>
    <w:rsid w:val="00180BF4"/>
    <w:rsid w:val="00184909"/>
    <w:rsid w:val="00192673"/>
    <w:rsid w:val="00193423"/>
    <w:rsid w:val="001A014C"/>
    <w:rsid w:val="001A2527"/>
    <w:rsid w:val="001D7501"/>
    <w:rsid w:val="001E4E16"/>
    <w:rsid w:val="0021141D"/>
    <w:rsid w:val="00216D6E"/>
    <w:rsid w:val="0021721B"/>
    <w:rsid w:val="00232CDC"/>
    <w:rsid w:val="002404B9"/>
    <w:rsid w:val="0025055C"/>
    <w:rsid w:val="00250EE8"/>
    <w:rsid w:val="00261F9D"/>
    <w:rsid w:val="00281F9C"/>
    <w:rsid w:val="00297025"/>
    <w:rsid w:val="002A0598"/>
    <w:rsid w:val="002B00CA"/>
    <w:rsid w:val="002B4EF0"/>
    <w:rsid w:val="002B559C"/>
    <w:rsid w:val="002C43E8"/>
    <w:rsid w:val="002F20CC"/>
    <w:rsid w:val="00303F0B"/>
    <w:rsid w:val="00310608"/>
    <w:rsid w:val="00323F22"/>
    <w:rsid w:val="003476A9"/>
    <w:rsid w:val="003747AB"/>
    <w:rsid w:val="00377A45"/>
    <w:rsid w:val="00385AE9"/>
    <w:rsid w:val="0039113C"/>
    <w:rsid w:val="003C3310"/>
    <w:rsid w:val="003C38BF"/>
    <w:rsid w:val="003C6F10"/>
    <w:rsid w:val="003C7F7E"/>
    <w:rsid w:val="003D0921"/>
    <w:rsid w:val="003E76AA"/>
    <w:rsid w:val="00404268"/>
    <w:rsid w:val="00404832"/>
    <w:rsid w:val="004061AC"/>
    <w:rsid w:val="00437ADF"/>
    <w:rsid w:val="00441498"/>
    <w:rsid w:val="00441A2B"/>
    <w:rsid w:val="00445AE3"/>
    <w:rsid w:val="00452022"/>
    <w:rsid w:val="00463109"/>
    <w:rsid w:val="004631F9"/>
    <w:rsid w:val="004701EE"/>
    <w:rsid w:val="00480A8D"/>
    <w:rsid w:val="004848DA"/>
    <w:rsid w:val="00485B77"/>
    <w:rsid w:val="004A2A2D"/>
    <w:rsid w:val="004B0E5D"/>
    <w:rsid w:val="004C181D"/>
    <w:rsid w:val="004C6544"/>
    <w:rsid w:val="004C7DDA"/>
    <w:rsid w:val="004D796B"/>
    <w:rsid w:val="004E7BA2"/>
    <w:rsid w:val="004F5641"/>
    <w:rsid w:val="00505E61"/>
    <w:rsid w:val="005074FC"/>
    <w:rsid w:val="00537248"/>
    <w:rsid w:val="00554F37"/>
    <w:rsid w:val="005709D2"/>
    <w:rsid w:val="005819AD"/>
    <w:rsid w:val="00582BCD"/>
    <w:rsid w:val="00583442"/>
    <w:rsid w:val="00595A79"/>
    <w:rsid w:val="005A206E"/>
    <w:rsid w:val="005A7090"/>
    <w:rsid w:val="005C0058"/>
    <w:rsid w:val="005E2605"/>
    <w:rsid w:val="00633CF9"/>
    <w:rsid w:val="0063666C"/>
    <w:rsid w:val="00637A30"/>
    <w:rsid w:val="006523B9"/>
    <w:rsid w:val="0065317A"/>
    <w:rsid w:val="00657AA5"/>
    <w:rsid w:val="00657ED6"/>
    <w:rsid w:val="00661920"/>
    <w:rsid w:val="0066466F"/>
    <w:rsid w:val="00664978"/>
    <w:rsid w:val="00682069"/>
    <w:rsid w:val="006A1543"/>
    <w:rsid w:val="006B293D"/>
    <w:rsid w:val="006C0ECA"/>
    <w:rsid w:val="006C27B0"/>
    <w:rsid w:val="006C6370"/>
    <w:rsid w:val="006F1E81"/>
    <w:rsid w:val="007140B7"/>
    <w:rsid w:val="0071551D"/>
    <w:rsid w:val="00717A91"/>
    <w:rsid w:val="00732BC5"/>
    <w:rsid w:val="0075018F"/>
    <w:rsid w:val="00754BDD"/>
    <w:rsid w:val="007656CE"/>
    <w:rsid w:val="0076622F"/>
    <w:rsid w:val="00783CB8"/>
    <w:rsid w:val="00794B33"/>
    <w:rsid w:val="007A1E2C"/>
    <w:rsid w:val="007A2668"/>
    <w:rsid w:val="007C04FC"/>
    <w:rsid w:val="007C3DA5"/>
    <w:rsid w:val="007C77BC"/>
    <w:rsid w:val="007D044B"/>
    <w:rsid w:val="00805801"/>
    <w:rsid w:val="00813C5B"/>
    <w:rsid w:val="00833504"/>
    <w:rsid w:val="00844184"/>
    <w:rsid w:val="00847C8B"/>
    <w:rsid w:val="008525D4"/>
    <w:rsid w:val="00867893"/>
    <w:rsid w:val="0087228E"/>
    <w:rsid w:val="008724ED"/>
    <w:rsid w:val="00874541"/>
    <w:rsid w:val="0087582D"/>
    <w:rsid w:val="00880330"/>
    <w:rsid w:val="00880CF6"/>
    <w:rsid w:val="008821C7"/>
    <w:rsid w:val="008A5DB1"/>
    <w:rsid w:val="008A608F"/>
    <w:rsid w:val="008C2C91"/>
    <w:rsid w:val="008C3ADB"/>
    <w:rsid w:val="008C7B39"/>
    <w:rsid w:val="008C7B5C"/>
    <w:rsid w:val="008D719C"/>
    <w:rsid w:val="008E0581"/>
    <w:rsid w:val="008E5EB8"/>
    <w:rsid w:val="009075DD"/>
    <w:rsid w:val="00935461"/>
    <w:rsid w:val="009459E3"/>
    <w:rsid w:val="00963411"/>
    <w:rsid w:val="00963F38"/>
    <w:rsid w:val="00967999"/>
    <w:rsid w:val="00977D31"/>
    <w:rsid w:val="00986BD7"/>
    <w:rsid w:val="00995DDC"/>
    <w:rsid w:val="009977C8"/>
    <w:rsid w:val="009B1E80"/>
    <w:rsid w:val="009B2D1B"/>
    <w:rsid w:val="009B6CAF"/>
    <w:rsid w:val="009C1114"/>
    <w:rsid w:val="009C25C7"/>
    <w:rsid w:val="00A00234"/>
    <w:rsid w:val="00A123CD"/>
    <w:rsid w:val="00A3185B"/>
    <w:rsid w:val="00A349E1"/>
    <w:rsid w:val="00A46882"/>
    <w:rsid w:val="00A54FA0"/>
    <w:rsid w:val="00A94817"/>
    <w:rsid w:val="00A96B21"/>
    <w:rsid w:val="00AA5215"/>
    <w:rsid w:val="00AA7B48"/>
    <w:rsid w:val="00AC1237"/>
    <w:rsid w:val="00AC1ADF"/>
    <w:rsid w:val="00AC4EEB"/>
    <w:rsid w:val="00AE1A95"/>
    <w:rsid w:val="00AE3C4C"/>
    <w:rsid w:val="00AF2DB5"/>
    <w:rsid w:val="00B36EA9"/>
    <w:rsid w:val="00B41BF6"/>
    <w:rsid w:val="00B42183"/>
    <w:rsid w:val="00B441A9"/>
    <w:rsid w:val="00B47BB1"/>
    <w:rsid w:val="00B5450B"/>
    <w:rsid w:val="00B54DA8"/>
    <w:rsid w:val="00B577CD"/>
    <w:rsid w:val="00B641CD"/>
    <w:rsid w:val="00B641F7"/>
    <w:rsid w:val="00B916F8"/>
    <w:rsid w:val="00B93533"/>
    <w:rsid w:val="00B938C7"/>
    <w:rsid w:val="00BA3107"/>
    <w:rsid w:val="00BB1645"/>
    <w:rsid w:val="00BB60F0"/>
    <w:rsid w:val="00BB799F"/>
    <w:rsid w:val="00BC3BB1"/>
    <w:rsid w:val="00C118EE"/>
    <w:rsid w:val="00C15CB4"/>
    <w:rsid w:val="00C21B42"/>
    <w:rsid w:val="00C2354A"/>
    <w:rsid w:val="00C50E52"/>
    <w:rsid w:val="00C631F4"/>
    <w:rsid w:val="00C70A24"/>
    <w:rsid w:val="00C76A70"/>
    <w:rsid w:val="00CB0D9D"/>
    <w:rsid w:val="00CD05F4"/>
    <w:rsid w:val="00CD07B1"/>
    <w:rsid w:val="00CD3169"/>
    <w:rsid w:val="00CF70AB"/>
    <w:rsid w:val="00D009DF"/>
    <w:rsid w:val="00D04B6F"/>
    <w:rsid w:val="00D3059B"/>
    <w:rsid w:val="00D50E29"/>
    <w:rsid w:val="00D60046"/>
    <w:rsid w:val="00D64F28"/>
    <w:rsid w:val="00D71FFB"/>
    <w:rsid w:val="00D955B4"/>
    <w:rsid w:val="00DB4227"/>
    <w:rsid w:val="00DD586C"/>
    <w:rsid w:val="00DF534F"/>
    <w:rsid w:val="00DF5A89"/>
    <w:rsid w:val="00E1597C"/>
    <w:rsid w:val="00E16CE6"/>
    <w:rsid w:val="00E740AC"/>
    <w:rsid w:val="00E800B6"/>
    <w:rsid w:val="00ED3849"/>
    <w:rsid w:val="00EE64D6"/>
    <w:rsid w:val="00F0122F"/>
    <w:rsid w:val="00F258FB"/>
    <w:rsid w:val="00F3310E"/>
    <w:rsid w:val="00F75F90"/>
    <w:rsid w:val="00F93AAD"/>
    <w:rsid w:val="00FA18C9"/>
    <w:rsid w:val="00FA43BB"/>
    <w:rsid w:val="00FA494D"/>
    <w:rsid w:val="00FB12EF"/>
    <w:rsid w:val="00FB6578"/>
    <w:rsid w:val="00FD6D47"/>
    <w:rsid w:val="00FE0B22"/>
    <w:rsid w:val="00FE3A7A"/>
    <w:rsid w:val="00FF49CC"/>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59B1FF"/>
  <w15:docId w15:val="{7DCFEFD1-ACE8-47A0-A6D3-9A12A8298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3533"/>
    <w:pPr>
      <w:tabs>
        <w:tab w:val="left" w:pos="567"/>
        <w:tab w:val="left" w:pos="1134"/>
        <w:tab w:val="left" w:pos="1701"/>
        <w:tab w:val="left" w:pos="2268"/>
      </w:tabs>
      <w:spacing w:after="0" w:line="240" w:lineRule="auto"/>
      <w:jc w:val="both"/>
    </w:pPr>
    <w:rPr>
      <w:rFonts w:ascii="Times New Roman" w:eastAsia="SimSun" w:hAnsi="Times New Roman" w:cs="Times New Roman"/>
      <w:kern w:val="0"/>
      <w:lang w:val="en-US"/>
    </w:rPr>
  </w:style>
  <w:style w:type="paragraph" w:styleId="Titre1">
    <w:name w:val="heading 1"/>
    <w:basedOn w:val="Normal"/>
    <w:next w:val="Titre2"/>
    <w:link w:val="Titre1Car"/>
    <w:uiPriority w:val="9"/>
    <w:qFormat/>
    <w:rsid w:val="00B93533"/>
    <w:pPr>
      <w:keepNext/>
      <w:keepLines/>
      <w:numPr>
        <w:numId w:val="28"/>
      </w:numPr>
      <w:tabs>
        <w:tab w:val="clear" w:pos="567"/>
      </w:tabs>
      <w:spacing w:before="240" w:after="120"/>
      <w:jc w:val="left"/>
      <w:outlineLvl w:val="0"/>
    </w:pPr>
    <w:rPr>
      <w:rFonts w:eastAsiaTheme="majorEastAsia" w:cstheme="majorBidi"/>
      <w:b/>
      <w:bCs/>
      <w:kern w:val="2"/>
      <w:sz w:val="28"/>
      <w:szCs w:val="32"/>
      <w:lang w:val="en-CA"/>
    </w:rPr>
  </w:style>
  <w:style w:type="paragraph" w:styleId="Titre2">
    <w:name w:val="heading 2"/>
    <w:basedOn w:val="Normal"/>
    <w:next w:val="CBDNormalNumber"/>
    <w:link w:val="Titre2Car"/>
    <w:uiPriority w:val="9"/>
    <w:qFormat/>
    <w:rsid w:val="00B93533"/>
    <w:pPr>
      <w:keepNext/>
      <w:keepLines/>
      <w:numPr>
        <w:ilvl w:val="1"/>
        <w:numId w:val="28"/>
      </w:numPr>
      <w:tabs>
        <w:tab w:val="clear" w:pos="567"/>
      </w:tabs>
      <w:spacing w:before="120" w:after="120"/>
      <w:jc w:val="left"/>
      <w:outlineLvl w:val="1"/>
    </w:pPr>
    <w:rPr>
      <w:rFonts w:ascii="Times New Roman Bold" w:eastAsiaTheme="majorEastAsia" w:hAnsi="Times New Roman Bold" w:cstheme="majorBidi"/>
      <w:b/>
      <w:sz w:val="24"/>
      <w:szCs w:val="26"/>
    </w:rPr>
  </w:style>
  <w:style w:type="paragraph" w:styleId="Titre3">
    <w:name w:val="heading 3"/>
    <w:basedOn w:val="Normal"/>
    <w:next w:val="CBDNormalNumber"/>
    <w:link w:val="Titre3Car"/>
    <w:uiPriority w:val="9"/>
    <w:qFormat/>
    <w:rsid w:val="00B93533"/>
    <w:pPr>
      <w:keepNext/>
      <w:keepLines/>
      <w:numPr>
        <w:ilvl w:val="2"/>
        <w:numId w:val="28"/>
      </w:numPr>
      <w:tabs>
        <w:tab w:val="clear" w:pos="567"/>
      </w:tabs>
      <w:spacing w:before="120" w:after="120"/>
      <w:jc w:val="left"/>
      <w:outlineLvl w:val="2"/>
    </w:pPr>
    <w:rPr>
      <w:rFonts w:eastAsiaTheme="majorEastAsia"/>
      <w:b/>
      <w:bCs/>
    </w:rPr>
  </w:style>
  <w:style w:type="paragraph" w:styleId="Titre4">
    <w:name w:val="heading 4"/>
    <w:basedOn w:val="Normal"/>
    <w:next w:val="CBDNormalNumber"/>
    <w:link w:val="Titre4Car"/>
    <w:uiPriority w:val="9"/>
    <w:qFormat/>
    <w:rsid w:val="00B93533"/>
    <w:pPr>
      <w:keepNext/>
      <w:numPr>
        <w:ilvl w:val="3"/>
        <w:numId w:val="28"/>
      </w:numPr>
      <w:tabs>
        <w:tab w:val="clear" w:pos="567"/>
      </w:tabs>
      <w:spacing w:before="120" w:after="120"/>
      <w:jc w:val="left"/>
      <w:outlineLvl w:val="3"/>
    </w:pPr>
    <w:rPr>
      <w:rFonts w:eastAsiaTheme="majorEastAsia"/>
      <w:b/>
      <w:bCs/>
    </w:rPr>
  </w:style>
  <w:style w:type="paragraph" w:styleId="Titre5">
    <w:name w:val="heading 5"/>
    <w:aliases w:val="Heading 5 - GTI"/>
    <w:basedOn w:val="Normal"/>
    <w:next w:val="Normal"/>
    <w:link w:val="Titre5Car"/>
    <w:uiPriority w:val="9"/>
    <w:qFormat/>
    <w:rsid w:val="00B93533"/>
    <w:pPr>
      <w:keepNext/>
      <w:numPr>
        <w:ilvl w:val="4"/>
        <w:numId w:val="28"/>
      </w:numPr>
      <w:spacing w:before="120" w:after="120"/>
      <w:jc w:val="left"/>
      <w:outlineLvl w:val="4"/>
    </w:pPr>
    <w:rPr>
      <w:rFonts w:eastAsiaTheme="majorEastAsia"/>
      <w:i/>
      <w:iCs/>
    </w:rPr>
  </w:style>
  <w:style w:type="paragraph" w:styleId="Titre6">
    <w:name w:val="heading 6"/>
    <w:basedOn w:val="Normal"/>
    <w:next w:val="Normal"/>
    <w:link w:val="Titre6Car"/>
    <w:semiHidden/>
    <w:rsid w:val="00B93533"/>
    <w:pPr>
      <w:keepNext/>
      <w:keepLines/>
      <w:numPr>
        <w:ilvl w:val="5"/>
        <w:numId w:val="32"/>
      </w:numPr>
      <w:tabs>
        <w:tab w:val="right" w:pos="851"/>
        <w:tab w:val="left" w:pos="1871"/>
        <w:tab w:val="left" w:pos="2495"/>
        <w:tab w:val="left" w:pos="3119"/>
        <w:tab w:val="left" w:pos="3742"/>
        <w:tab w:val="left" w:pos="4082"/>
        <w:tab w:val="left" w:pos="4366"/>
      </w:tabs>
      <w:suppressAutoHyphens/>
      <w:spacing w:after="120"/>
      <w:ind w:right="624"/>
      <w:jc w:val="left"/>
      <w:outlineLvl w:val="5"/>
    </w:pPr>
    <w:rPr>
      <w:bCs/>
      <w:sz w:val="24"/>
    </w:rPr>
  </w:style>
  <w:style w:type="paragraph" w:styleId="Titre7">
    <w:name w:val="heading 7"/>
    <w:basedOn w:val="Normal"/>
    <w:next w:val="Normal"/>
    <w:link w:val="Titre7Car"/>
    <w:semiHidden/>
    <w:rsid w:val="00B93533"/>
    <w:pPr>
      <w:keepNext/>
      <w:keepLines/>
      <w:widowControl w:val="0"/>
      <w:numPr>
        <w:ilvl w:val="6"/>
        <w:numId w:val="32"/>
      </w:numPr>
      <w:tabs>
        <w:tab w:val="right" w:pos="851"/>
        <w:tab w:val="left" w:pos="1871"/>
        <w:tab w:val="left" w:pos="2495"/>
        <w:tab w:val="left" w:pos="3119"/>
        <w:tab w:val="left" w:pos="3742"/>
        <w:tab w:val="left" w:pos="4082"/>
        <w:tab w:val="left" w:pos="4366"/>
      </w:tabs>
      <w:suppressAutoHyphens/>
      <w:spacing w:after="120"/>
      <w:ind w:right="624"/>
      <w:jc w:val="left"/>
      <w:outlineLvl w:val="6"/>
    </w:pPr>
    <w:rPr>
      <w:b/>
      <w:snapToGrid w:val="0"/>
      <w:u w:val="single"/>
    </w:rPr>
  </w:style>
  <w:style w:type="paragraph" w:styleId="Titre8">
    <w:name w:val="heading 8"/>
    <w:basedOn w:val="Normal"/>
    <w:next w:val="Normal"/>
    <w:link w:val="Titre8Car"/>
    <w:semiHidden/>
    <w:rsid w:val="00B93533"/>
    <w:pPr>
      <w:keepNext/>
      <w:keepLines/>
      <w:widowControl w:val="0"/>
      <w:numPr>
        <w:ilvl w:val="7"/>
        <w:numId w:val="32"/>
      </w:numPr>
      <w:tabs>
        <w:tab w:val="left" w:pos="-1440"/>
        <w:tab w:val="left" w:pos="-720"/>
        <w:tab w:val="right" w:pos="851"/>
        <w:tab w:val="left" w:pos="1871"/>
        <w:tab w:val="left" w:pos="2495"/>
        <w:tab w:val="left" w:pos="3119"/>
        <w:tab w:val="left" w:pos="3742"/>
        <w:tab w:val="left" w:pos="4082"/>
        <w:tab w:val="left" w:pos="4366"/>
      </w:tabs>
      <w:suppressAutoHyphens/>
      <w:spacing w:after="120"/>
      <w:ind w:right="624"/>
      <w:jc w:val="left"/>
      <w:outlineLvl w:val="7"/>
    </w:pPr>
    <w:rPr>
      <w:b/>
      <w:snapToGrid w:val="0"/>
      <w:u w:val="single"/>
    </w:rPr>
  </w:style>
  <w:style w:type="paragraph" w:styleId="Titre9">
    <w:name w:val="heading 9"/>
    <w:basedOn w:val="Normal"/>
    <w:next w:val="Normal"/>
    <w:link w:val="Titre9Car"/>
    <w:semiHidden/>
    <w:rsid w:val="00B93533"/>
    <w:pPr>
      <w:keepNext/>
      <w:widowControl w:val="0"/>
      <w:numPr>
        <w:ilvl w:val="8"/>
        <w:numId w:val="32"/>
      </w:numPr>
      <w:suppressAutoHyphens/>
      <w:jc w:val="left"/>
      <w:outlineLvl w:val="8"/>
    </w:pPr>
    <w:rPr>
      <w:snapToGrid w:val="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Item">
    <w:name w:val="Item"/>
    <w:basedOn w:val="Normal"/>
    <w:qFormat/>
    <w:rsid w:val="00B93533"/>
    <w:pPr>
      <w:suppressLineNumbers/>
      <w:suppressAutoHyphens/>
      <w:spacing w:before="240" w:after="120"/>
      <w:jc w:val="left"/>
    </w:pPr>
    <w:rPr>
      <w:rFonts w:eastAsia="Times New Roman"/>
      <w:b/>
      <w:iCs/>
      <w:snapToGrid w:val="0"/>
      <w:kern w:val="22"/>
      <w:sz w:val="24"/>
      <w:lang w:val="en-GB"/>
    </w:rPr>
  </w:style>
  <w:style w:type="paragraph" w:styleId="Corpsdetexte">
    <w:name w:val="Body Text"/>
    <w:basedOn w:val="Normal"/>
    <w:link w:val="CorpsdetexteCar"/>
    <w:uiPriority w:val="99"/>
    <w:semiHidden/>
    <w:unhideWhenUsed/>
    <w:rsid w:val="00B93533"/>
    <w:pPr>
      <w:spacing w:after="120" w:line="259" w:lineRule="auto"/>
      <w:jc w:val="left"/>
    </w:pPr>
    <w:rPr>
      <w:rFonts w:asciiTheme="minorHAnsi" w:eastAsiaTheme="minorHAnsi" w:hAnsiTheme="minorHAnsi" w:cstheme="minorBidi"/>
      <w:kern w:val="2"/>
      <w:lang w:val="en-CA"/>
    </w:rPr>
  </w:style>
  <w:style w:type="character" w:customStyle="1" w:styleId="CorpsdetexteCar">
    <w:name w:val="Corps de texte Car"/>
    <w:basedOn w:val="Policepardfaut"/>
    <w:link w:val="Corpsdetexte"/>
    <w:uiPriority w:val="99"/>
    <w:semiHidden/>
    <w:rsid w:val="00B93533"/>
  </w:style>
  <w:style w:type="paragraph" w:styleId="Titre">
    <w:name w:val="Title"/>
    <w:basedOn w:val="Normal"/>
    <w:next w:val="Normal"/>
    <w:link w:val="TitreCar"/>
    <w:uiPriority w:val="10"/>
    <w:qFormat/>
    <w:rsid w:val="00ED3849"/>
    <w:pPr>
      <w:keepNext/>
      <w:spacing w:before="240" w:after="240"/>
      <w:ind w:left="567"/>
    </w:pPr>
    <w:rPr>
      <w:rFonts w:ascii="Times New Roman Bold" w:eastAsiaTheme="majorEastAsia" w:hAnsi="Times New Roman Bold"/>
      <w:b/>
      <w:bCs/>
      <w:spacing w:val="5"/>
      <w:kern w:val="28"/>
      <w:sz w:val="28"/>
      <w:szCs w:val="28"/>
    </w:rPr>
  </w:style>
  <w:style w:type="character" w:customStyle="1" w:styleId="TitreCar">
    <w:name w:val="Titre Car"/>
    <w:basedOn w:val="Policepardfaut"/>
    <w:link w:val="Titre"/>
    <w:uiPriority w:val="10"/>
    <w:rsid w:val="00ED3849"/>
    <w:rPr>
      <w:rFonts w:ascii="Times New Roman Bold" w:eastAsiaTheme="majorEastAsia" w:hAnsi="Times New Roman Bold" w:cs="Times New Roman"/>
      <w:b/>
      <w:bCs/>
      <w:spacing w:val="5"/>
      <w:kern w:val="28"/>
      <w:sz w:val="28"/>
      <w:szCs w:val="28"/>
      <w:lang w:val="en-GB"/>
    </w:rPr>
  </w:style>
  <w:style w:type="character" w:customStyle="1" w:styleId="Titre1Car">
    <w:name w:val="Titre 1 Car"/>
    <w:basedOn w:val="Policepardfaut"/>
    <w:link w:val="Titre1"/>
    <w:uiPriority w:val="9"/>
    <w:rsid w:val="00B93533"/>
    <w:rPr>
      <w:rFonts w:ascii="Times New Roman" w:eastAsiaTheme="majorEastAsia" w:hAnsi="Times New Roman" w:cstheme="majorBidi"/>
      <w:b/>
      <w:bCs/>
      <w:sz w:val="28"/>
      <w:szCs w:val="32"/>
    </w:rPr>
  </w:style>
  <w:style w:type="paragraph" w:customStyle="1" w:styleId="Cornernotation">
    <w:name w:val="Corner notation"/>
    <w:basedOn w:val="Normal"/>
    <w:rsid w:val="00A96B21"/>
    <w:pPr>
      <w:ind w:left="170" w:right="3119" w:hanging="170"/>
      <w:jc w:val="left"/>
    </w:pPr>
    <w:rPr>
      <w:b/>
      <w:sz w:val="24"/>
    </w:rPr>
  </w:style>
  <w:style w:type="table" w:customStyle="1" w:styleId="TableGrid1">
    <w:name w:val="Table Grid1"/>
    <w:basedOn w:val="TableauNormal"/>
    <w:next w:val="Grilledutableau"/>
    <w:uiPriority w:val="59"/>
    <w:rsid w:val="00A96B21"/>
    <w:pPr>
      <w:spacing w:after="0" w:line="240" w:lineRule="auto"/>
    </w:pPr>
    <w:rPr>
      <w:rFonts w:eastAsiaTheme="minorEastAsia"/>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39"/>
    <w:qFormat/>
    <w:rsid w:val="00A9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rPr>
  </w:style>
  <w:style w:type="paragraph" w:styleId="Notedebasdepage">
    <w:name w:val="footnote text"/>
    <w:aliases w:val="Geneva 9,Font: Geneva 9,Boston 10,f,ft,Fotnotstext Char,ft Char,single space,footnote text,FOOTNOTES,ADB,single space1,footnote text1,FOOTNOTES1,fn1,ADB1,single space2,footnote text2,FOOTNOTES2,fn2,ADB2,single space3,footnote text3"/>
    <w:basedOn w:val="Normal"/>
    <w:link w:val="NotedebasdepageCar"/>
    <w:uiPriority w:val="99"/>
    <w:unhideWhenUsed/>
    <w:qFormat/>
    <w:rsid w:val="00B93533"/>
    <w:pPr>
      <w:jc w:val="left"/>
    </w:pPr>
    <w:rPr>
      <w:sz w:val="18"/>
      <w:szCs w:val="20"/>
    </w:rPr>
  </w:style>
  <w:style w:type="character" w:customStyle="1" w:styleId="NotedebasdepageCar">
    <w:name w:val="Note de bas de page Car"/>
    <w:aliases w:val="Geneva 9 Car,Font: Geneva 9 Car,Boston 10 Car,f Car,ft Car,Fotnotstext Char Car,ft Char Car,single space Car,footnote text Car,FOOTNOTES Car,ADB Car,single space1 Car,footnote text1 Car,FOOTNOTES1 Car,fn1 Car,ADB1 Car,fn2 Car"/>
    <w:basedOn w:val="Policepardfaut"/>
    <w:link w:val="Notedebasdepage"/>
    <w:uiPriority w:val="99"/>
    <w:qFormat/>
    <w:rsid w:val="00B93533"/>
    <w:rPr>
      <w:rFonts w:ascii="Times New Roman" w:eastAsia="SimSun" w:hAnsi="Times New Roman" w:cs="Times New Roman"/>
      <w:kern w:val="0"/>
      <w:sz w:val="18"/>
      <w:szCs w:val="20"/>
      <w:lang w:val="en-US"/>
    </w:rPr>
  </w:style>
  <w:style w:type="character" w:styleId="Appelnotedebasdep">
    <w:name w:val="footnote reference"/>
    <w:aliases w:val="number,Footnote Reference Superscript,-E Fußnotenzeichen,(Diplomarbeit FZ),(Diplomarbeit FZ)1,(Diplomarbeit FZ)2,(Diplomarbeit FZ)3,(Diplomarbeit FZ)4,(Diplomarbeit FZ)5,(Diplomarbeit FZ)6,(Diplomarbeit FZ)7,(Diplomarbeit FZ)8,fr"/>
    <w:basedOn w:val="Policepardfaut"/>
    <w:link w:val="BVIfnrChar"/>
    <w:uiPriority w:val="99"/>
    <w:unhideWhenUsed/>
    <w:qFormat/>
    <w:rsid w:val="00B93533"/>
    <w:rPr>
      <w:vertAlign w:val="superscript"/>
    </w:rPr>
  </w:style>
  <w:style w:type="paragraph" w:customStyle="1" w:styleId="Footnote">
    <w:name w:val="Footnote"/>
    <w:basedOn w:val="Notedebasdepage"/>
    <w:qFormat/>
    <w:rsid w:val="00B93533"/>
    <w:rPr>
      <w:szCs w:val="18"/>
      <w:lang w:val="en-CA"/>
    </w:rPr>
  </w:style>
  <w:style w:type="paragraph" w:customStyle="1" w:styleId="Cornernotation-Item">
    <w:name w:val="Corner notation - Item"/>
    <w:basedOn w:val="Venuedate"/>
    <w:qFormat/>
    <w:rsid w:val="00A96B21"/>
    <w:rPr>
      <w:b/>
    </w:rPr>
  </w:style>
  <w:style w:type="paragraph" w:styleId="Sous-titre">
    <w:name w:val="Subtitle"/>
    <w:basedOn w:val="Normal"/>
    <w:next w:val="Normal"/>
    <w:link w:val="Sous-titreCar"/>
    <w:uiPriority w:val="11"/>
    <w:qFormat/>
    <w:rsid w:val="00A96B21"/>
    <w:pPr>
      <w:numPr>
        <w:ilvl w:val="1"/>
      </w:numPr>
      <w:spacing w:after="160"/>
    </w:pPr>
    <w:rPr>
      <w:rFonts w:ascii="Times New Roman Bold" w:eastAsiaTheme="minorEastAsia" w:hAnsi="Times New Roman Bold" w:cstheme="minorBidi"/>
      <w:b/>
      <w:color w:val="5A5A5A" w:themeColor="text1" w:themeTint="A5"/>
    </w:rPr>
  </w:style>
  <w:style w:type="character" w:customStyle="1" w:styleId="Sous-titreCar">
    <w:name w:val="Sous-titre Car"/>
    <w:basedOn w:val="Policepardfaut"/>
    <w:link w:val="Sous-titre"/>
    <w:uiPriority w:val="11"/>
    <w:rsid w:val="00A96B21"/>
    <w:rPr>
      <w:rFonts w:ascii="Times New Roman Bold" w:eastAsiaTheme="minorEastAsia" w:hAnsi="Times New Roman Bold"/>
      <w:b/>
      <w:color w:val="5A5A5A" w:themeColor="text1" w:themeTint="A5"/>
      <w:kern w:val="0"/>
      <w:lang w:val="en-GB"/>
    </w:rPr>
  </w:style>
  <w:style w:type="paragraph" w:customStyle="1" w:styleId="Para1">
    <w:name w:val="Para 1"/>
    <w:basedOn w:val="Normal"/>
    <w:qFormat/>
    <w:rsid w:val="00480A8D"/>
    <w:pPr>
      <w:numPr>
        <w:numId w:val="2"/>
      </w:numPr>
      <w:spacing w:before="120" w:after="120"/>
      <w:ind w:left="567" w:firstLine="0"/>
    </w:pPr>
    <w:rPr>
      <w:lang w:val="en-CA"/>
    </w:rPr>
  </w:style>
  <w:style w:type="character" w:customStyle="1" w:styleId="Titre2Car">
    <w:name w:val="Titre 2 Car"/>
    <w:basedOn w:val="Policepardfaut"/>
    <w:link w:val="Titre2"/>
    <w:uiPriority w:val="9"/>
    <w:rsid w:val="00B93533"/>
    <w:rPr>
      <w:rFonts w:ascii="Times New Roman Bold" w:eastAsiaTheme="majorEastAsia" w:hAnsi="Times New Roman Bold" w:cstheme="majorBidi"/>
      <w:b/>
      <w:kern w:val="0"/>
      <w:sz w:val="24"/>
      <w:szCs w:val="26"/>
      <w:lang w:val="en-US"/>
    </w:rPr>
  </w:style>
  <w:style w:type="character" w:styleId="Textedelespacerserv">
    <w:name w:val="Placeholder Text"/>
    <w:basedOn w:val="Policepardfaut"/>
    <w:uiPriority w:val="99"/>
    <w:semiHidden/>
    <w:rsid w:val="00995DDC"/>
    <w:rPr>
      <w:color w:val="808080"/>
    </w:rPr>
  </w:style>
  <w:style w:type="paragraph" w:styleId="En-tte">
    <w:name w:val="header"/>
    <w:basedOn w:val="Normal"/>
    <w:link w:val="En-tteCar"/>
    <w:rsid w:val="00B93533"/>
    <w:pPr>
      <w:pBdr>
        <w:bottom w:val="single" w:sz="4" w:space="1" w:color="auto"/>
      </w:pBdr>
      <w:tabs>
        <w:tab w:val="center" w:pos="4680"/>
        <w:tab w:val="right" w:pos="9360"/>
      </w:tabs>
      <w:jc w:val="left"/>
    </w:pPr>
    <w:rPr>
      <w:sz w:val="20"/>
    </w:rPr>
  </w:style>
  <w:style w:type="character" w:customStyle="1" w:styleId="En-tteCar">
    <w:name w:val="En-tête Car"/>
    <w:basedOn w:val="Policepardfaut"/>
    <w:link w:val="En-tte"/>
    <w:rsid w:val="00B93533"/>
    <w:rPr>
      <w:rFonts w:ascii="Times New Roman" w:eastAsia="SimSun" w:hAnsi="Times New Roman" w:cs="Times New Roman"/>
      <w:kern w:val="0"/>
      <w:sz w:val="20"/>
      <w:lang w:val="en-US"/>
    </w:rPr>
  </w:style>
  <w:style w:type="paragraph" w:styleId="Pieddepage">
    <w:name w:val="footer"/>
    <w:basedOn w:val="Normal"/>
    <w:link w:val="PieddepageCar"/>
    <w:uiPriority w:val="99"/>
    <w:rsid w:val="00B93533"/>
    <w:pPr>
      <w:tabs>
        <w:tab w:val="center" w:pos="4680"/>
        <w:tab w:val="right" w:pos="9360"/>
      </w:tabs>
    </w:pPr>
    <w:rPr>
      <w:sz w:val="20"/>
    </w:rPr>
  </w:style>
  <w:style w:type="character" w:customStyle="1" w:styleId="PieddepageCar">
    <w:name w:val="Pied de page Car"/>
    <w:basedOn w:val="Policepardfaut"/>
    <w:link w:val="Pieddepage"/>
    <w:uiPriority w:val="99"/>
    <w:rsid w:val="00B93533"/>
    <w:rPr>
      <w:rFonts w:ascii="Times New Roman" w:eastAsia="SimSun" w:hAnsi="Times New Roman" w:cs="Times New Roman"/>
      <w:kern w:val="0"/>
      <w:sz w:val="20"/>
      <w:lang w:val="en-US"/>
    </w:rPr>
  </w:style>
  <w:style w:type="character" w:customStyle="1" w:styleId="Titre3Car">
    <w:name w:val="Titre 3 Car"/>
    <w:basedOn w:val="Policepardfaut"/>
    <w:link w:val="Titre3"/>
    <w:uiPriority w:val="9"/>
    <w:rsid w:val="00B93533"/>
    <w:rPr>
      <w:rFonts w:ascii="Times New Roman" w:eastAsiaTheme="majorEastAsia" w:hAnsi="Times New Roman" w:cs="Times New Roman"/>
      <w:b/>
      <w:bCs/>
      <w:kern w:val="0"/>
      <w:lang w:val="en-US"/>
    </w:rPr>
  </w:style>
  <w:style w:type="paragraph" w:customStyle="1" w:styleId="Para2">
    <w:name w:val="Para 2"/>
    <w:qFormat/>
    <w:rsid w:val="005C0058"/>
    <w:pPr>
      <w:tabs>
        <w:tab w:val="left" w:pos="1701"/>
      </w:tabs>
      <w:spacing w:before="120" w:after="120" w:line="240" w:lineRule="auto"/>
      <w:ind w:left="1134"/>
      <w:jc w:val="both"/>
    </w:pPr>
    <w:rPr>
      <w:rFonts w:ascii="Times New Roman" w:eastAsia="Times New Roman" w:hAnsi="Times New Roman" w:cs="Times New Roman"/>
      <w:kern w:val="0"/>
      <w:szCs w:val="24"/>
    </w:rPr>
  </w:style>
  <w:style w:type="paragraph" w:customStyle="1" w:styleId="Annex">
    <w:name w:val="Annex"/>
    <w:basedOn w:val="Normal"/>
    <w:qFormat/>
    <w:rsid w:val="00B93533"/>
    <w:pPr>
      <w:spacing w:after="240"/>
    </w:pPr>
    <w:rPr>
      <w:b/>
      <w:sz w:val="28"/>
    </w:rPr>
  </w:style>
  <w:style w:type="paragraph" w:customStyle="1" w:styleId="Para3">
    <w:name w:val="Para 3"/>
    <w:basedOn w:val="Normal"/>
    <w:qFormat/>
    <w:rsid w:val="005C0058"/>
    <w:pPr>
      <w:spacing w:before="120" w:after="120"/>
      <w:ind w:left="1134"/>
    </w:pPr>
  </w:style>
  <w:style w:type="character" w:customStyle="1" w:styleId="Titre4Car">
    <w:name w:val="Titre 4 Car"/>
    <w:basedOn w:val="Policepardfaut"/>
    <w:link w:val="Titre4"/>
    <w:uiPriority w:val="9"/>
    <w:rsid w:val="00B93533"/>
    <w:rPr>
      <w:rFonts w:ascii="Times New Roman" w:eastAsiaTheme="majorEastAsia" w:hAnsi="Times New Roman" w:cs="Times New Roman"/>
      <w:b/>
      <w:bCs/>
      <w:kern w:val="0"/>
      <w:lang w:val="en-US"/>
    </w:rPr>
  </w:style>
  <w:style w:type="character" w:customStyle="1" w:styleId="Titre5Car">
    <w:name w:val="Titre 5 Car"/>
    <w:aliases w:val="Heading 5 - GTI Car"/>
    <w:basedOn w:val="Policepardfaut"/>
    <w:link w:val="Titre5"/>
    <w:uiPriority w:val="9"/>
    <w:rsid w:val="00B93533"/>
    <w:rPr>
      <w:rFonts w:ascii="Times New Roman" w:eastAsiaTheme="majorEastAsia" w:hAnsi="Times New Roman" w:cs="Times New Roman"/>
      <w:i/>
      <w:iCs/>
      <w:kern w:val="0"/>
      <w:lang w:val="en-US"/>
    </w:rPr>
  </w:style>
  <w:style w:type="character" w:styleId="Marquedecommentaire">
    <w:name w:val="annotation reference"/>
    <w:basedOn w:val="Policepardfaut"/>
    <w:uiPriority w:val="99"/>
    <w:semiHidden/>
    <w:unhideWhenUsed/>
    <w:rsid w:val="00B93533"/>
    <w:rPr>
      <w:sz w:val="16"/>
      <w:szCs w:val="16"/>
    </w:rPr>
  </w:style>
  <w:style w:type="paragraph" w:styleId="Commentaire">
    <w:name w:val="annotation text"/>
    <w:basedOn w:val="Normal"/>
    <w:link w:val="CommentaireCar"/>
    <w:uiPriority w:val="99"/>
    <w:qFormat/>
    <w:rsid w:val="00B93533"/>
    <w:rPr>
      <w:sz w:val="20"/>
      <w:szCs w:val="20"/>
    </w:rPr>
  </w:style>
  <w:style w:type="character" w:customStyle="1" w:styleId="CommentaireCar">
    <w:name w:val="Commentaire Car"/>
    <w:basedOn w:val="Policepardfaut"/>
    <w:link w:val="Commentaire"/>
    <w:uiPriority w:val="99"/>
    <w:qFormat/>
    <w:rsid w:val="00B93533"/>
    <w:rPr>
      <w:rFonts w:ascii="Times New Roman" w:eastAsia="SimSun" w:hAnsi="Times New Roman" w:cs="Times New Roman"/>
      <w:kern w:val="0"/>
      <w:sz w:val="20"/>
      <w:szCs w:val="20"/>
      <w:lang w:val="en-US"/>
    </w:rPr>
  </w:style>
  <w:style w:type="paragraph" w:styleId="Objetducommentaire">
    <w:name w:val="annotation subject"/>
    <w:basedOn w:val="Commentaire"/>
    <w:next w:val="Commentaire"/>
    <w:link w:val="ObjetducommentaireCar"/>
    <w:uiPriority w:val="99"/>
    <w:semiHidden/>
    <w:unhideWhenUsed/>
    <w:rsid w:val="00B93533"/>
    <w:rPr>
      <w:b/>
      <w:bCs/>
    </w:rPr>
  </w:style>
  <w:style w:type="character" w:customStyle="1" w:styleId="ObjetducommentaireCar">
    <w:name w:val="Objet du commentaire Car"/>
    <w:basedOn w:val="CommentaireCar"/>
    <w:link w:val="Objetducommentaire"/>
    <w:uiPriority w:val="99"/>
    <w:semiHidden/>
    <w:rsid w:val="00B93533"/>
    <w:rPr>
      <w:rFonts w:ascii="Times New Roman" w:eastAsia="SimSun" w:hAnsi="Times New Roman" w:cs="Times New Roman"/>
      <w:b/>
      <w:bCs/>
      <w:kern w:val="0"/>
      <w:sz w:val="20"/>
      <w:szCs w:val="20"/>
      <w:lang w:val="en-US"/>
    </w:rPr>
  </w:style>
  <w:style w:type="paragraph" w:customStyle="1" w:styleId="AEDistrNormal">
    <w:name w:val="AE_DistrNormal"/>
    <w:basedOn w:val="Normal"/>
    <w:unhideWhenUsed/>
    <w:rsid w:val="00B93533"/>
    <w:pPr>
      <w:jc w:val="left"/>
    </w:pPr>
    <w:rPr>
      <w:lang w:val="en-GB"/>
    </w:rPr>
  </w:style>
  <w:style w:type="paragraph" w:customStyle="1" w:styleId="AASmallLogo">
    <w:name w:val="AA_SmallLogo"/>
    <w:basedOn w:val="AEDistrNormal"/>
    <w:unhideWhenUsed/>
    <w:rsid w:val="00B93533"/>
    <w:pPr>
      <w:spacing w:before="40"/>
    </w:pPr>
    <w:rPr>
      <w:sz w:val="4"/>
    </w:rPr>
  </w:style>
  <w:style w:type="paragraph" w:customStyle="1" w:styleId="ABSymbol">
    <w:name w:val="AB_Symbol"/>
    <w:basedOn w:val="Normal"/>
    <w:qFormat/>
    <w:rsid w:val="00B93533"/>
    <w:pPr>
      <w:tabs>
        <w:tab w:val="left" w:pos="1871"/>
        <w:tab w:val="left" w:pos="2495"/>
        <w:tab w:val="right" w:pos="2920"/>
        <w:tab w:val="left" w:pos="3119"/>
        <w:tab w:val="left" w:pos="3742"/>
        <w:tab w:val="left" w:pos="4366"/>
        <w:tab w:val="left" w:pos="4990"/>
      </w:tabs>
      <w:spacing w:after="120"/>
      <w:ind w:left="2019"/>
      <w:jc w:val="right"/>
    </w:pPr>
    <w:rPr>
      <w:sz w:val="20"/>
      <w:szCs w:val="20"/>
      <w:lang w:val="en-GB"/>
    </w:rPr>
  </w:style>
  <w:style w:type="paragraph" w:customStyle="1" w:styleId="AFCorNotNormal">
    <w:name w:val="AF_CorNotNormal"/>
    <w:basedOn w:val="Normal"/>
    <w:unhideWhenUsed/>
    <w:rsid w:val="00B93533"/>
    <w:rPr>
      <w:lang w:val="en-GB"/>
    </w:rPr>
  </w:style>
  <w:style w:type="paragraph" w:customStyle="1" w:styleId="ACLargeLogo">
    <w:name w:val="AC_LargeLogo"/>
    <w:basedOn w:val="AFCorNotNormal"/>
    <w:next w:val="Normal"/>
    <w:unhideWhenUsed/>
    <w:rsid w:val="00B93533"/>
    <w:pPr>
      <w:spacing w:before="120"/>
      <w:contextualSpacing/>
      <w:jc w:val="left"/>
    </w:pPr>
    <w:rPr>
      <w:sz w:val="8"/>
    </w:rPr>
  </w:style>
  <w:style w:type="paragraph" w:customStyle="1" w:styleId="AEDistrNormal6pt">
    <w:name w:val="AE_DistrNormal6pt"/>
    <w:basedOn w:val="AEDistrNormal"/>
    <w:next w:val="AFCorNotNormal"/>
    <w:unhideWhenUsed/>
    <w:qFormat/>
    <w:rsid w:val="00B93533"/>
    <w:pPr>
      <w:spacing w:before="120"/>
    </w:pPr>
  </w:style>
  <w:style w:type="paragraph" w:customStyle="1" w:styleId="AENormal">
    <w:name w:val="AE_Normal"/>
    <w:basedOn w:val="Normal"/>
    <w:rsid w:val="00B93533"/>
    <w:rPr>
      <w:lang w:val="en-GB"/>
    </w:rPr>
  </w:style>
  <w:style w:type="paragraph" w:customStyle="1" w:styleId="AFCorNot12Bold">
    <w:name w:val="AF_CorNot12Bold"/>
    <w:basedOn w:val="AFCorNotNormal"/>
    <w:next w:val="AFCorNotNormal"/>
    <w:unhideWhenUsed/>
    <w:qFormat/>
    <w:rsid w:val="00B93533"/>
    <w:pPr>
      <w:jc w:val="left"/>
    </w:pPr>
    <w:rPr>
      <w:b/>
      <w:sz w:val="24"/>
    </w:rPr>
  </w:style>
  <w:style w:type="paragraph" w:customStyle="1" w:styleId="AFCorNotBold">
    <w:name w:val="AF_CorNotBold"/>
    <w:basedOn w:val="AFCorNotNormal"/>
    <w:next w:val="AFCorNotNormal"/>
    <w:unhideWhenUsed/>
    <w:qFormat/>
    <w:rsid w:val="00B93533"/>
    <w:rPr>
      <w:b/>
    </w:rPr>
  </w:style>
  <w:style w:type="paragraph" w:customStyle="1" w:styleId="AISpacer">
    <w:name w:val="AI_Spacer"/>
    <w:next w:val="Normal"/>
    <w:unhideWhenUsed/>
    <w:qFormat/>
    <w:rsid w:val="00B93533"/>
    <w:pPr>
      <w:spacing w:after="0" w:line="240" w:lineRule="auto"/>
    </w:pPr>
    <w:rPr>
      <w:rFonts w:ascii="Times New Roman" w:eastAsia="SimSun" w:hAnsi="Times New Roman" w:cs="Times New Roman"/>
      <w:kern w:val="0"/>
      <w:sz w:val="2"/>
      <w:lang w:val="en-GB"/>
    </w:rPr>
  </w:style>
  <w:style w:type="paragraph" w:customStyle="1" w:styleId="CBDAgendaItem">
    <w:name w:val="CBD_AgendaItem"/>
    <w:basedOn w:val="Normal"/>
    <w:qFormat/>
    <w:rsid w:val="00B93533"/>
    <w:pPr>
      <w:keepNext/>
      <w:keepLines/>
      <w:spacing w:before="240" w:after="120"/>
      <w:jc w:val="left"/>
    </w:pPr>
    <w:rPr>
      <w:b/>
      <w:sz w:val="24"/>
    </w:rPr>
  </w:style>
  <w:style w:type="paragraph" w:customStyle="1" w:styleId="CBDNormal">
    <w:name w:val="CBD_Normal"/>
    <w:unhideWhenUsed/>
    <w:qFormat/>
    <w:rsid w:val="00B93533"/>
    <w:pPr>
      <w:tabs>
        <w:tab w:val="left" w:pos="567"/>
        <w:tab w:val="left" w:pos="1134"/>
        <w:tab w:val="left" w:pos="1701"/>
        <w:tab w:val="left" w:pos="2268"/>
        <w:tab w:val="left" w:pos="2835"/>
        <w:tab w:val="left" w:pos="3402"/>
      </w:tabs>
      <w:spacing w:after="0" w:line="240" w:lineRule="auto"/>
      <w:jc w:val="both"/>
    </w:pPr>
    <w:rPr>
      <w:rFonts w:ascii="Times New Roman" w:eastAsia="SimSun" w:hAnsi="Times New Roman" w:cs="Times New Roman"/>
      <w:kern w:val="0"/>
      <w:lang w:val="en-US"/>
    </w:rPr>
  </w:style>
  <w:style w:type="paragraph" w:customStyle="1" w:styleId="CBDAnnex">
    <w:name w:val="CBD_Annex"/>
    <w:basedOn w:val="CBDNormal"/>
    <w:next w:val="Normal"/>
    <w:qFormat/>
    <w:rsid w:val="00B93533"/>
    <w:pPr>
      <w:keepNext/>
      <w:keepLines/>
      <w:spacing w:after="240"/>
      <w:jc w:val="left"/>
    </w:pPr>
    <w:rPr>
      <w:b/>
      <w:sz w:val="28"/>
      <w:lang w:val="en-GB" w:bidi="ar-SY"/>
    </w:rPr>
  </w:style>
  <w:style w:type="paragraph" w:customStyle="1" w:styleId="CBDDesicionAnnex">
    <w:name w:val="CBD_DesicionAnnex"/>
    <w:basedOn w:val="CBDNormal"/>
    <w:next w:val="Normal"/>
    <w:qFormat/>
    <w:rsid w:val="00B93533"/>
    <w:pPr>
      <w:keepNext/>
      <w:keepLines/>
      <w:tabs>
        <w:tab w:val="clear" w:pos="567"/>
        <w:tab w:val="clear" w:pos="1134"/>
        <w:tab w:val="clear" w:pos="1701"/>
        <w:tab w:val="clear" w:pos="2268"/>
      </w:tabs>
      <w:spacing w:before="120" w:after="120"/>
      <w:ind w:left="567"/>
      <w:jc w:val="left"/>
    </w:pPr>
    <w:rPr>
      <w:rFonts w:ascii="Times New Roman Bold" w:hAnsi="Times New Roman Bold" w:cs="Times New Roman Bold"/>
      <w:bCs/>
      <w:sz w:val="24"/>
    </w:rPr>
  </w:style>
  <w:style w:type="paragraph" w:customStyle="1" w:styleId="CBDDesicionText">
    <w:name w:val="CBD_DesicionText"/>
    <w:basedOn w:val="CBDNormal"/>
    <w:qFormat/>
    <w:rsid w:val="00B93533"/>
    <w:pPr>
      <w:spacing w:after="120"/>
      <w:ind w:left="567"/>
    </w:pPr>
  </w:style>
  <w:style w:type="paragraph" w:customStyle="1" w:styleId="CBDFigureTitle">
    <w:name w:val="CBD_FigureTitle"/>
    <w:basedOn w:val="CBDNormal"/>
    <w:next w:val="Normal"/>
    <w:qFormat/>
    <w:rsid w:val="00B93533"/>
    <w:pPr>
      <w:keepNext/>
      <w:keepLines/>
      <w:spacing w:before="120" w:after="60"/>
      <w:ind w:left="567"/>
      <w:jc w:val="left"/>
    </w:pPr>
    <w:rPr>
      <w:b/>
    </w:rPr>
  </w:style>
  <w:style w:type="paragraph" w:customStyle="1" w:styleId="CBDFooter">
    <w:name w:val="CBD_Footer"/>
    <w:basedOn w:val="CBDNormal"/>
    <w:qFormat/>
    <w:rsid w:val="00B93533"/>
    <w:rPr>
      <w:sz w:val="20"/>
    </w:rPr>
  </w:style>
  <w:style w:type="paragraph" w:customStyle="1" w:styleId="CBDFootnoteText">
    <w:name w:val="CBD_Footnote_Text"/>
    <w:basedOn w:val="CBDNormal"/>
    <w:qFormat/>
    <w:rsid w:val="00B93533"/>
    <w:pPr>
      <w:jc w:val="left"/>
    </w:pPr>
    <w:rPr>
      <w:sz w:val="18"/>
    </w:rPr>
  </w:style>
  <w:style w:type="paragraph" w:customStyle="1" w:styleId="CBDH1">
    <w:name w:val="CBD_H1"/>
    <w:basedOn w:val="CBDNormal"/>
    <w:qFormat/>
    <w:rsid w:val="00B93533"/>
    <w:pPr>
      <w:keepNext/>
      <w:keepLines/>
      <w:spacing w:before="240" w:after="120"/>
      <w:ind w:left="567" w:hanging="567"/>
      <w:jc w:val="left"/>
    </w:pPr>
    <w:rPr>
      <w:b/>
      <w:sz w:val="28"/>
      <w:lang w:val="en-GB"/>
    </w:rPr>
  </w:style>
  <w:style w:type="paragraph" w:customStyle="1" w:styleId="CBDNormalNumber">
    <w:name w:val="CBD_Normal_Number"/>
    <w:basedOn w:val="CBDNormal"/>
    <w:qFormat/>
    <w:rsid w:val="00B93533"/>
    <w:pPr>
      <w:numPr>
        <w:numId w:val="22"/>
      </w:numPr>
      <w:tabs>
        <w:tab w:val="left" w:pos="3969"/>
      </w:tabs>
      <w:spacing w:after="120"/>
    </w:pPr>
    <w:rPr>
      <w:lang w:val="en-GB"/>
    </w:rPr>
  </w:style>
  <w:style w:type="paragraph" w:customStyle="1" w:styleId="CBDH2">
    <w:name w:val="CBD_H2"/>
    <w:basedOn w:val="CBDNormalNumber"/>
    <w:qFormat/>
    <w:rsid w:val="00B93533"/>
    <w:pPr>
      <w:keepNext/>
      <w:keepLines/>
      <w:numPr>
        <w:numId w:val="0"/>
      </w:numPr>
      <w:spacing w:before="120"/>
      <w:ind w:left="567" w:hanging="567"/>
    </w:pPr>
    <w:rPr>
      <w:b/>
      <w:sz w:val="24"/>
    </w:rPr>
  </w:style>
  <w:style w:type="paragraph" w:customStyle="1" w:styleId="CBDH3">
    <w:name w:val="CBD_H3"/>
    <w:basedOn w:val="CBDNormal"/>
    <w:qFormat/>
    <w:rsid w:val="00B93533"/>
    <w:pPr>
      <w:keepNext/>
      <w:keepLines/>
      <w:spacing w:before="120" w:after="120"/>
      <w:ind w:left="567" w:hanging="567"/>
      <w:jc w:val="left"/>
    </w:pPr>
    <w:rPr>
      <w:b/>
    </w:rPr>
  </w:style>
  <w:style w:type="paragraph" w:customStyle="1" w:styleId="CBDH4">
    <w:name w:val="CBD_H4"/>
    <w:basedOn w:val="CBDNormal"/>
    <w:rsid w:val="00B93533"/>
    <w:pPr>
      <w:keepNext/>
      <w:keepLines/>
      <w:spacing w:before="120" w:after="120"/>
      <w:ind w:left="567" w:hanging="567"/>
      <w:jc w:val="left"/>
    </w:pPr>
    <w:rPr>
      <w:b/>
    </w:rPr>
  </w:style>
  <w:style w:type="paragraph" w:customStyle="1" w:styleId="CBDH5">
    <w:name w:val="CBD_H5"/>
    <w:basedOn w:val="CBDNormal"/>
    <w:qFormat/>
    <w:rsid w:val="00B93533"/>
    <w:pPr>
      <w:keepNext/>
      <w:keepLines/>
      <w:spacing w:before="120" w:after="120"/>
      <w:ind w:left="567" w:hanging="567"/>
      <w:jc w:val="left"/>
    </w:pPr>
    <w:rPr>
      <w:i/>
    </w:rPr>
  </w:style>
  <w:style w:type="paragraph" w:customStyle="1" w:styleId="CBDHeader">
    <w:name w:val="CBD_Header"/>
    <w:basedOn w:val="CBDNormal"/>
    <w:next w:val="CBDFooter"/>
    <w:qFormat/>
    <w:rsid w:val="00B93533"/>
    <w:pPr>
      <w:pBdr>
        <w:bottom w:val="single" w:sz="4" w:space="1" w:color="auto"/>
      </w:pBdr>
      <w:tabs>
        <w:tab w:val="center" w:pos="4678"/>
        <w:tab w:val="right" w:pos="9361"/>
      </w:tabs>
      <w:jc w:val="left"/>
    </w:pPr>
    <w:rPr>
      <w:sz w:val="20"/>
      <w:szCs w:val="20"/>
    </w:rPr>
  </w:style>
  <w:style w:type="numbering" w:customStyle="1" w:styleId="ListCBD">
    <w:name w:val="ListCBD"/>
    <w:basedOn w:val="Aucuneliste"/>
    <w:uiPriority w:val="99"/>
    <w:rsid w:val="00B93533"/>
    <w:pPr>
      <w:numPr>
        <w:numId w:val="22"/>
      </w:numPr>
    </w:pPr>
  </w:style>
  <w:style w:type="numbering" w:customStyle="1" w:styleId="CBDHeadings">
    <w:name w:val="CBD_Headings"/>
    <w:basedOn w:val="ListCBD"/>
    <w:uiPriority w:val="99"/>
    <w:rsid w:val="00B93533"/>
    <w:pPr>
      <w:numPr>
        <w:numId w:val="23"/>
      </w:numPr>
    </w:pPr>
  </w:style>
  <w:style w:type="paragraph" w:customStyle="1" w:styleId="CBDNormalNoNumber">
    <w:name w:val="CBD_Normal_NoNumber"/>
    <w:basedOn w:val="CBDNormal"/>
    <w:qFormat/>
    <w:rsid w:val="00B93533"/>
    <w:pPr>
      <w:spacing w:after="120"/>
    </w:pPr>
  </w:style>
  <w:style w:type="paragraph" w:customStyle="1" w:styleId="CBDSubTitle">
    <w:name w:val="CBD_SubTitle"/>
    <w:basedOn w:val="CBDNormal"/>
    <w:qFormat/>
    <w:rsid w:val="00B93533"/>
    <w:pPr>
      <w:keepNext/>
      <w:keepLines/>
      <w:spacing w:before="240" w:after="240"/>
      <w:ind w:left="567"/>
      <w:jc w:val="left"/>
    </w:pPr>
    <w:rPr>
      <w:b/>
      <w:lang w:val="en-GB"/>
    </w:rPr>
  </w:style>
  <w:style w:type="paragraph" w:customStyle="1" w:styleId="CBDTableNormal">
    <w:name w:val="CBD_TableNormal"/>
    <w:basedOn w:val="CBDNormal"/>
    <w:qFormat/>
    <w:rsid w:val="00B93533"/>
    <w:pPr>
      <w:spacing w:before="40" w:after="80"/>
      <w:jc w:val="left"/>
    </w:pPr>
    <w:rPr>
      <w:sz w:val="20"/>
    </w:rPr>
  </w:style>
  <w:style w:type="paragraph" w:customStyle="1" w:styleId="CBDTableTitle">
    <w:name w:val="CBD_TableTitle"/>
    <w:basedOn w:val="CBDNormal"/>
    <w:qFormat/>
    <w:rsid w:val="00B93533"/>
    <w:pPr>
      <w:keepNext/>
      <w:keepLines/>
      <w:spacing w:before="120" w:after="60"/>
      <w:ind w:left="567"/>
      <w:jc w:val="left"/>
    </w:pPr>
    <w:rPr>
      <w:b/>
    </w:rPr>
  </w:style>
  <w:style w:type="paragraph" w:customStyle="1" w:styleId="CBDTitle">
    <w:name w:val="CBD_Title"/>
    <w:basedOn w:val="CBDNormal"/>
    <w:next w:val="CBDSubTitle"/>
    <w:qFormat/>
    <w:rsid w:val="00B93533"/>
    <w:pPr>
      <w:keepNext/>
      <w:keepLines/>
      <w:spacing w:before="240" w:after="240"/>
      <w:ind w:left="567"/>
      <w:jc w:val="left"/>
    </w:pPr>
    <w:rPr>
      <w:b/>
      <w:sz w:val="28"/>
      <w:lang w:val="en-GB"/>
    </w:rPr>
  </w:style>
  <w:style w:type="character" w:customStyle="1" w:styleId="Titre6Car">
    <w:name w:val="Titre 6 Car"/>
    <w:basedOn w:val="Policepardfaut"/>
    <w:link w:val="Titre6"/>
    <w:semiHidden/>
    <w:rsid w:val="00B93533"/>
    <w:rPr>
      <w:rFonts w:ascii="Times New Roman" w:eastAsia="SimSun" w:hAnsi="Times New Roman" w:cs="Times New Roman"/>
      <w:bCs/>
      <w:kern w:val="0"/>
      <w:sz w:val="24"/>
      <w:lang w:val="en-US"/>
    </w:rPr>
  </w:style>
  <w:style w:type="character" w:customStyle="1" w:styleId="Titre7Car">
    <w:name w:val="Titre 7 Car"/>
    <w:basedOn w:val="Policepardfaut"/>
    <w:link w:val="Titre7"/>
    <w:semiHidden/>
    <w:rsid w:val="00B93533"/>
    <w:rPr>
      <w:rFonts w:ascii="Times New Roman" w:eastAsia="SimSun" w:hAnsi="Times New Roman" w:cs="Times New Roman"/>
      <w:b/>
      <w:snapToGrid w:val="0"/>
      <w:kern w:val="0"/>
      <w:u w:val="single"/>
      <w:lang w:val="en-US"/>
    </w:rPr>
  </w:style>
  <w:style w:type="character" w:customStyle="1" w:styleId="Titre8Car">
    <w:name w:val="Titre 8 Car"/>
    <w:basedOn w:val="Policepardfaut"/>
    <w:link w:val="Titre8"/>
    <w:semiHidden/>
    <w:rsid w:val="00B93533"/>
    <w:rPr>
      <w:rFonts w:ascii="Times New Roman" w:eastAsia="SimSun" w:hAnsi="Times New Roman" w:cs="Times New Roman"/>
      <w:b/>
      <w:snapToGrid w:val="0"/>
      <w:kern w:val="0"/>
      <w:u w:val="single"/>
      <w:lang w:val="en-US"/>
    </w:rPr>
  </w:style>
  <w:style w:type="character" w:customStyle="1" w:styleId="Titre9Car">
    <w:name w:val="Titre 9 Car"/>
    <w:basedOn w:val="Policepardfaut"/>
    <w:link w:val="Titre9"/>
    <w:semiHidden/>
    <w:rsid w:val="00B93533"/>
    <w:rPr>
      <w:rFonts w:ascii="Times New Roman" w:eastAsia="SimSun" w:hAnsi="Times New Roman" w:cs="Times New Roman"/>
      <w:snapToGrid w:val="0"/>
      <w:kern w:val="0"/>
      <w:u w:val="single"/>
      <w:lang w:val="en-US"/>
    </w:rPr>
  </w:style>
  <w:style w:type="character" w:styleId="Lienhypertexte">
    <w:name w:val="Hyperlink"/>
    <w:basedOn w:val="Policepardfaut"/>
    <w:uiPriority w:val="99"/>
    <w:unhideWhenUsed/>
    <w:rsid w:val="00B93533"/>
    <w:rPr>
      <w:rFonts w:ascii="Times New Roman" w:hAnsi="Times New Roman"/>
      <w:color w:val="0563C1" w:themeColor="hyperlink"/>
      <w:u w:val="single"/>
    </w:rPr>
  </w:style>
  <w:style w:type="paragraph" w:styleId="Liste">
    <w:name w:val="List"/>
    <w:basedOn w:val="Normal"/>
    <w:semiHidden/>
    <w:rsid w:val="00B93533"/>
    <w:pPr>
      <w:contextualSpacing/>
    </w:pPr>
  </w:style>
  <w:style w:type="paragraph" w:styleId="Paragraphedeliste">
    <w:name w:val="List Paragraph"/>
    <w:aliases w:val="Unordered List,List Paragraph 2,Dot pt,F5 List Paragraph,List Paragraph1,No Spacing1,List Paragraph Char Char Char,Indicator Text,Numbered Para 1,List Paragraph12,Bullet Points,MAIN CONTENT,Bullet 1,Colorful List - Accent 11"/>
    <w:basedOn w:val="Normal"/>
    <w:link w:val="ParagraphedelisteCar"/>
    <w:uiPriority w:val="34"/>
    <w:qFormat/>
    <w:rsid w:val="00B93533"/>
    <w:pPr>
      <w:ind w:left="720"/>
      <w:contextualSpacing/>
    </w:p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Appelnotedebasdep"/>
    <w:uiPriority w:val="99"/>
    <w:qFormat/>
    <w:rsid w:val="001A014C"/>
    <w:pPr>
      <w:tabs>
        <w:tab w:val="clear" w:pos="567"/>
        <w:tab w:val="clear" w:pos="1134"/>
        <w:tab w:val="clear" w:pos="1701"/>
        <w:tab w:val="clear" w:pos="2268"/>
      </w:tabs>
      <w:spacing w:after="160" w:line="240" w:lineRule="exact"/>
      <w:jc w:val="left"/>
    </w:pPr>
    <w:rPr>
      <w:rFonts w:asciiTheme="minorHAnsi" w:eastAsiaTheme="minorHAnsi" w:hAnsiTheme="minorHAnsi" w:cstheme="minorBidi"/>
      <w:kern w:val="2"/>
      <w:vertAlign w:val="superscript"/>
      <w:lang w:val="en-CA"/>
    </w:rPr>
  </w:style>
  <w:style w:type="numbering" w:customStyle="1" w:styleId="CurrentList21">
    <w:name w:val="Current List21"/>
    <w:uiPriority w:val="99"/>
    <w:rsid w:val="001A014C"/>
  </w:style>
  <w:style w:type="paragraph" w:customStyle="1" w:styleId="paragraph">
    <w:name w:val="paragraph"/>
    <w:basedOn w:val="Normal"/>
    <w:rsid w:val="00554F37"/>
    <w:pPr>
      <w:spacing w:before="100" w:beforeAutospacing="1" w:after="100" w:afterAutospacing="1"/>
      <w:jc w:val="left"/>
    </w:pPr>
    <w:rPr>
      <w:sz w:val="24"/>
      <w:lang w:eastAsia="zh-CN"/>
    </w:rPr>
  </w:style>
  <w:style w:type="paragraph" w:customStyle="1" w:styleId="Para10">
    <w:name w:val="Para1"/>
    <w:basedOn w:val="Normal"/>
    <w:link w:val="Para1Char"/>
    <w:qFormat/>
    <w:rsid w:val="00554F37"/>
    <w:pPr>
      <w:spacing w:before="120" w:after="120"/>
    </w:pPr>
    <w:rPr>
      <w:snapToGrid w:val="0"/>
      <w:szCs w:val="18"/>
    </w:rPr>
  </w:style>
  <w:style w:type="character" w:customStyle="1" w:styleId="Para1Char">
    <w:name w:val="Para1 Char"/>
    <w:link w:val="Para10"/>
    <w:qFormat/>
    <w:locked/>
    <w:rsid w:val="00554F37"/>
    <w:rPr>
      <w:rFonts w:ascii="Times New Roman" w:eastAsia="SimSun" w:hAnsi="Times New Roman" w:cs="Times New Roman"/>
      <w:snapToGrid w:val="0"/>
      <w:kern w:val="0"/>
      <w:szCs w:val="18"/>
      <w:lang w:val="en-US"/>
    </w:rPr>
  </w:style>
  <w:style w:type="paragraph" w:styleId="NormalWeb">
    <w:name w:val="Normal (Web)"/>
    <w:basedOn w:val="Normal"/>
    <w:uiPriority w:val="99"/>
    <w:unhideWhenUsed/>
    <w:rsid w:val="00554F37"/>
    <w:pPr>
      <w:spacing w:before="100" w:beforeAutospacing="1" w:after="100" w:afterAutospacing="1"/>
      <w:jc w:val="left"/>
    </w:pPr>
    <w:rPr>
      <w:sz w:val="24"/>
      <w:lang w:val="en-JM" w:eastAsia="ko-KR"/>
    </w:rPr>
  </w:style>
  <w:style w:type="character" w:customStyle="1" w:styleId="normaltextrun">
    <w:name w:val="normaltextrun"/>
    <w:basedOn w:val="Policepardfaut"/>
    <w:rsid w:val="00554F37"/>
  </w:style>
  <w:style w:type="character" w:customStyle="1" w:styleId="ParagraphedelisteCar">
    <w:name w:val="Paragraphe de liste Car"/>
    <w:aliases w:val="Unordered List Car,List Paragraph 2 Car,Dot pt Car,F5 List Paragraph Car,List Paragraph1 Car,No Spacing1 Car,List Paragraph Char Char Char Car,Indicator Text Car,Numbered Para 1 Car,List Paragraph12 Car,Bullet Points Car"/>
    <w:link w:val="Paragraphedeliste"/>
    <w:uiPriority w:val="34"/>
    <w:qFormat/>
    <w:locked/>
    <w:rsid w:val="00554F37"/>
    <w:rPr>
      <w:rFonts w:ascii="Times New Roman" w:eastAsia="SimSun" w:hAnsi="Times New Roman" w:cs="Times New Roman"/>
      <w:kern w:val="0"/>
      <w:lang w:val="en-US"/>
    </w:rPr>
  </w:style>
  <w:style w:type="paragraph" w:styleId="Rvision">
    <w:name w:val="Revision"/>
    <w:hidden/>
    <w:uiPriority w:val="99"/>
    <w:semiHidden/>
    <w:rsid w:val="007A2668"/>
    <w:pPr>
      <w:spacing w:after="0" w:line="240" w:lineRule="auto"/>
    </w:pPr>
    <w:rPr>
      <w:rFonts w:ascii="Times New Roman" w:eastAsia="SimSun" w:hAnsi="Times New Roman" w:cs="Times New Roman"/>
      <w:kern w:val="0"/>
      <w:lang w:val="en-US"/>
    </w:rPr>
  </w:style>
  <w:style w:type="character" w:customStyle="1" w:styleId="cf01">
    <w:name w:val="cf01"/>
    <w:rsid w:val="008E5EB8"/>
    <w:rPr>
      <w:rFonts w:ascii="Segoe UI" w:hAnsi="Segoe UI" w:cs="Segoe UI" w:hint="default"/>
      <w:sz w:val="18"/>
      <w:szCs w:val="18"/>
    </w:rPr>
  </w:style>
  <w:style w:type="character" w:customStyle="1" w:styleId="eop">
    <w:name w:val="eop"/>
    <w:basedOn w:val="Policepardfaut"/>
    <w:rsid w:val="008E5EB8"/>
  </w:style>
  <w:style w:type="numbering" w:customStyle="1" w:styleId="CurrentList621">
    <w:name w:val="Current List621"/>
    <w:uiPriority w:val="99"/>
    <w:rsid w:val="008E5EB8"/>
  </w:style>
  <w:style w:type="paragraph" w:customStyle="1" w:styleId="pf0">
    <w:name w:val="pf0"/>
    <w:basedOn w:val="Normal"/>
    <w:rsid w:val="008E5EB8"/>
    <w:pPr>
      <w:tabs>
        <w:tab w:val="clear" w:pos="567"/>
        <w:tab w:val="clear" w:pos="1134"/>
        <w:tab w:val="clear" w:pos="1701"/>
        <w:tab w:val="clear" w:pos="2268"/>
      </w:tabs>
      <w:spacing w:before="100" w:beforeAutospacing="1" w:after="100" w:afterAutospacing="1"/>
      <w:jc w:val="left"/>
    </w:pPr>
    <w:rPr>
      <w:rFonts w:eastAsia="Times New Roman"/>
      <w:sz w:val="24"/>
      <w:szCs w:val="24"/>
      <w:lang w:val="en-GB" w:eastAsia="en-GB"/>
    </w:rPr>
  </w:style>
  <w:style w:type="paragraph" w:styleId="Textedebulles">
    <w:name w:val="Balloon Text"/>
    <w:basedOn w:val="Normal"/>
    <w:link w:val="TextedebullesCar"/>
    <w:uiPriority w:val="99"/>
    <w:semiHidden/>
    <w:unhideWhenUsed/>
    <w:rsid w:val="00250EE8"/>
    <w:rPr>
      <w:rFonts w:ascii="Tahoma" w:hAnsi="Tahoma" w:cs="Tahoma"/>
      <w:sz w:val="16"/>
      <w:szCs w:val="16"/>
    </w:rPr>
  </w:style>
  <w:style w:type="character" w:customStyle="1" w:styleId="TextedebullesCar">
    <w:name w:val="Texte de bulles Car"/>
    <w:basedOn w:val="Policepardfaut"/>
    <w:link w:val="Textedebulles"/>
    <w:uiPriority w:val="99"/>
    <w:semiHidden/>
    <w:rsid w:val="00250EE8"/>
    <w:rPr>
      <w:rFonts w:ascii="Tahoma" w:eastAsia="SimSun" w:hAnsi="Tahoma" w:cs="Tahoma"/>
      <w:kern w:val="0"/>
      <w:sz w:val="16"/>
      <w:szCs w:val="16"/>
      <w:lang w:val="en-US"/>
    </w:rPr>
  </w:style>
  <w:style w:type="character" w:styleId="Lienhypertextesuivivisit">
    <w:name w:val="FollowedHyperlink"/>
    <w:basedOn w:val="Policepardfaut"/>
    <w:uiPriority w:val="99"/>
    <w:semiHidden/>
    <w:unhideWhenUsed/>
    <w:rsid w:val="00657AA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695430">
      <w:bodyDiv w:val="1"/>
      <w:marLeft w:val="0"/>
      <w:marRight w:val="0"/>
      <w:marTop w:val="0"/>
      <w:marBottom w:val="0"/>
      <w:divBdr>
        <w:top w:val="none" w:sz="0" w:space="0" w:color="auto"/>
        <w:left w:val="none" w:sz="0" w:space="0" w:color="auto"/>
        <w:bottom w:val="none" w:sz="0" w:space="0" w:color="auto"/>
        <w:right w:val="none" w:sz="0" w:space="0" w:color="auto"/>
      </w:divBdr>
    </w:div>
    <w:div w:id="282032343">
      <w:bodyDiv w:val="1"/>
      <w:marLeft w:val="0"/>
      <w:marRight w:val="0"/>
      <w:marTop w:val="0"/>
      <w:marBottom w:val="0"/>
      <w:divBdr>
        <w:top w:val="none" w:sz="0" w:space="0" w:color="auto"/>
        <w:left w:val="none" w:sz="0" w:space="0" w:color="auto"/>
        <w:bottom w:val="none" w:sz="0" w:space="0" w:color="auto"/>
        <w:right w:val="none" w:sz="0" w:space="0" w:color="auto"/>
      </w:divBdr>
    </w:div>
    <w:div w:id="331639274">
      <w:bodyDiv w:val="1"/>
      <w:marLeft w:val="0"/>
      <w:marRight w:val="0"/>
      <w:marTop w:val="0"/>
      <w:marBottom w:val="0"/>
      <w:divBdr>
        <w:top w:val="none" w:sz="0" w:space="0" w:color="auto"/>
        <w:left w:val="none" w:sz="0" w:space="0" w:color="auto"/>
        <w:bottom w:val="none" w:sz="0" w:space="0" w:color="auto"/>
        <w:right w:val="none" w:sz="0" w:space="0" w:color="auto"/>
      </w:divBdr>
    </w:div>
    <w:div w:id="377781899">
      <w:bodyDiv w:val="1"/>
      <w:marLeft w:val="0"/>
      <w:marRight w:val="0"/>
      <w:marTop w:val="0"/>
      <w:marBottom w:val="0"/>
      <w:divBdr>
        <w:top w:val="none" w:sz="0" w:space="0" w:color="auto"/>
        <w:left w:val="none" w:sz="0" w:space="0" w:color="auto"/>
        <w:bottom w:val="none" w:sz="0" w:space="0" w:color="auto"/>
        <w:right w:val="none" w:sz="0" w:space="0" w:color="auto"/>
      </w:divBdr>
    </w:div>
    <w:div w:id="474417106">
      <w:bodyDiv w:val="1"/>
      <w:marLeft w:val="0"/>
      <w:marRight w:val="0"/>
      <w:marTop w:val="0"/>
      <w:marBottom w:val="0"/>
      <w:divBdr>
        <w:top w:val="none" w:sz="0" w:space="0" w:color="auto"/>
        <w:left w:val="none" w:sz="0" w:space="0" w:color="auto"/>
        <w:bottom w:val="none" w:sz="0" w:space="0" w:color="auto"/>
        <w:right w:val="none" w:sz="0" w:space="0" w:color="auto"/>
      </w:divBdr>
    </w:div>
    <w:div w:id="574900393">
      <w:bodyDiv w:val="1"/>
      <w:marLeft w:val="0"/>
      <w:marRight w:val="0"/>
      <w:marTop w:val="0"/>
      <w:marBottom w:val="0"/>
      <w:divBdr>
        <w:top w:val="none" w:sz="0" w:space="0" w:color="auto"/>
        <w:left w:val="none" w:sz="0" w:space="0" w:color="auto"/>
        <w:bottom w:val="none" w:sz="0" w:space="0" w:color="auto"/>
        <w:right w:val="none" w:sz="0" w:space="0" w:color="auto"/>
      </w:divBdr>
    </w:div>
    <w:div w:id="659190252">
      <w:bodyDiv w:val="1"/>
      <w:marLeft w:val="0"/>
      <w:marRight w:val="0"/>
      <w:marTop w:val="0"/>
      <w:marBottom w:val="0"/>
      <w:divBdr>
        <w:top w:val="none" w:sz="0" w:space="0" w:color="auto"/>
        <w:left w:val="none" w:sz="0" w:space="0" w:color="auto"/>
        <w:bottom w:val="none" w:sz="0" w:space="0" w:color="auto"/>
        <w:right w:val="none" w:sz="0" w:space="0" w:color="auto"/>
      </w:divBdr>
    </w:div>
    <w:div w:id="972712694">
      <w:bodyDiv w:val="1"/>
      <w:marLeft w:val="0"/>
      <w:marRight w:val="0"/>
      <w:marTop w:val="0"/>
      <w:marBottom w:val="0"/>
      <w:divBdr>
        <w:top w:val="none" w:sz="0" w:space="0" w:color="auto"/>
        <w:left w:val="none" w:sz="0" w:space="0" w:color="auto"/>
        <w:bottom w:val="none" w:sz="0" w:space="0" w:color="auto"/>
        <w:right w:val="none" w:sz="0" w:space="0" w:color="auto"/>
      </w:divBdr>
    </w:div>
    <w:div w:id="1246303067">
      <w:bodyDiv w:val="1"/>
      <w:marLeft w:val="0"/>
      <w:marRight w:val="0"/>
      <w:marTop w:val="0"/>
      <w:marBottom w:val="0"/>
      <w:divBdr>
        <w:top w:val="none" w:sz="0" w:space="0" w:color="auto"/>
        <w:left w:val="none" w:sz="0" w:space="0" w:color="auto"/>
        <w:bottom w:val="none" w:sz="0" w:space="0" w:color="auto"/>
        <w:right w:val="none" w:sz="0" w:space="0" w:color="auto"/>
      </w:divBdr>
    </w:div>
    <w:div w:id="1383868991">
      <w:bodyDiv w:val="1"/>
      <w:marLeft w:val="0"/>
      <w:marRight w:val="0"/>
      <w:marTop w:val="0"/>
      <w:marBottom w:val="0"/>
      <w:divBdr>
        <w:top w:val="none" w:sz="0" w:space="0" w:color="auto"/>
        <w:left w:val="none" w:sz="0" w:space="0" w:color="auto"/>
        <w:bottom w:val="none" w:sz="0" w:space="0" w:color="auto"/>
        <w:right w:val="none" w:sz="0" w:space="0" w:color="auto"/>
      </w:divBdr>
    </w:div>
    <w:div w:id="1655257834">
      <w:bodyDiv w:val="1"/>
      <w:marLeft w:val="0"/>
      <w:marRight w:val="0"/>
      <w:marTop w:val="0"/>
      <w:marBottom w:val="0"/>
      <w:divBdr>
        <w:top w:val="none" w:sz="0" w:space="0" w:color="auto"/>
        <w:left w:val="none" w:sz="0" w:space="0" w:color="auto"/>
        <w:bottom w:val="none" w:sz="0" w:space="0" w:color="auto"/>
        <w:right w:val="none" w:sz="0" w:space="0" w:color="auto"/>
      </w:divBdr>
    </w:div>
    <w:div w:id="1875577531">
      <w:bodyDiv w:val="1"/>
      <w:marLeft w:val="0"/>
      <w:marRight w:val="0"/>
      <w:marTop w:val="0"/>
      <w:marBottom w:val="0"/>
      <w:divBdr>
        <w:top w:val="none" w:sz="0" w:space="0" w:color="auto"/>
        <w:left w:val="none" w:sz="0" w:space="0" w:color="auto"/>
        <w:bottom w:val="none" w:sz="0" w:space="0" w:color="auto"/>
        <w:right w:val="none" w:sz="0" w:space="0" w:color="auto"/>
      </w:divBdr>
    </w:div>
    <w:div w:id="2087457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bd.int/doc/decisions/cop-15/cop-15-dec-04-ru.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www.cbd.int/documents/CBD/SBSTTA/26/INF/16/Rev.1" TargetMode="External"/><Relationship Id="rId1" Type="http://schemas.openxmlformats.org/officeDocument/2006/relationships/hyperlink" Target="https://www.cbd.int/documents/CBD/SBSTTA/26/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C4793D-6811-4322-83AE-49E1186920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FD9E7C-144C-46D9-AD0C-415A8F66DEA0}">
  <ds:schemaRefs>
    <ds:schemaRef ds:uri="http://schemas.openxmlformats.org/officeDocument/2006/bibliography"/>
  </ds:schemaRefs>
</ds:datastoreItem>
</file>

<file path=customXml/itemProps3.xml><?xml version="1.0" encoding="utf-8"?>
<ds:datastoreItem xmlns:ds="http://schemas.openxmlformats.org/officeDocument/2006/customXml" ds:itemID="{E56DACA2-8C2E-46A4-AF4A-CE8311E2CCEE}">
  <ds:schemaRefs>
    <ds:schemaRef ds:uri="http://schemas.microsoft.com/sharepoint/v3/contenttype/forms"/>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Template>
  <TotalTime>16</TotalTime>
  <Pages>3</Pages>
  <Words>1212</Words>
  <Characters>6670</Characters>
  <Application>Microsoft Office Word</Application>
  <DocSecurity>0</DocSecurity>
  <Lines>55</Lines>
  <Paragraphs>15</Paragraphs>
  <ScaleCrop>false</ScaleCrop>
  <HeadingPairs>
    <vt:vector size="6" baseType="variant">
      <vt:variant>
        <vt:lpstr>Titre</vt:lpstr>
      </vt:variant>
      <vt:variant>
        <vt:i4>1</vt:i4>
      </vt:variant>
      <vt:variant>
        <vt:lpstr>Название</vt:lpstr>
      </vt:variant>
      <vt:variant>
        <vt:i4>1</vt:i4>
      </vt:variant>
      <vt:variant>
        <vt:lpstr>Title</vt:lpstr>
      </vt:variant>
      <vt:variant>
        <vt:i4>1</vt:i4>
      </vt:variant>
    </vt:vector>
  </HeadingPairs>
  <TitlesOfParts>
    <vt:vector size="3" baseType="lpstr">
      <vt:lpstr>Учет проблематики биоразнообразия внутри и на уровне секторов</vt:lpstr>
      <vt:lpstr>Учет проблематики биоразнообразия внутри и на уровне секторов</vt:lpstr>
      <vt:lpstr>Сохранение растений</vt:lpstr>
    </vt:vector>
  </TitlesOfParts>
  <Company>RePack by SPecialiST</Company>
  <LinksUpToDate>false</LinksUpToDate>
  <CharactersWithSpaces>7867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Учет проблематики биоразнообразия внутри и на уровне секторов</dc:title>
  <dc:subject>CBD/COP/DEC/16/12</dc:subject>
  <dc:creator>Secretariat of the Convention on Biological Diversity</dc:creator>
  <cp:keywords>Conference of the Parties to the Convention on Biological Diversity</cp:keywords>
  <cp:lastModifiedBy>Marina Perrenoud</cp:lastModifiedBy>
  <cp:revision>4</cp:revision>
  <dcterms:created xsi:type="dcterms:W3CDTF">2025-03-20T21:42:00Z</dcterms:created>
  <dcterms:modified xsi:type="dcterms:W3CDTF">2025-03-26T15:43:00Z</dcterms:modified>
</cp:coreProperties>
</file>