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1"/>
        <w:gridCol w:w="3933"/>
        <w:gridCol w:w="5627"/>
      </w:tblGrid>
      <w:tr w:rsidR="00A96B21" w:rsidRPr="005569AD" w14:paraId="71B56A99" w14:textId="77777777" w:rsidTr="00B60E5F">
        <w:trPr>
          <w:trHeight w:val="851"/>
        </w:trPr>
        <w:tc>
          <w:tcPr>
            <w:tcW w:w="465" w:type="pct"/>
            <w:tcBorders>
              <w:bottom w:val="single" w:sz="8" w:space="0" w:color="auto"/>
            </w:tcBorders>
            <w:vAlign w:val="bottom"/>
          </w:tcPr>
          <w:p w14:paraId="58C0B195" w14:textId="77777777" w:rsidR="00A96B21" w:rsidRPr="005569AD" w:rsidRDefault="00A96B21" w:rsidP="00B60E5F">
            <w:pPr>
              <w:spacing w:after="120"/>
              <w:jc w:val="left"/>
              <w:rPr>
                <w:lang w:val="en-GB"/>
              </w:rPr>
            </w:pPr>
            <w:bookmarkStart w:id="0" w:name="_Hlk137651738"/>
            <w:r w:rsidRPr="005569AD">
              <w:rPr>
                <w:noProof/>
                <w:lang w:val="en-GB" w:eastAsia="en-GB"/>
              </w:rPr>
              <w:drawing>
                <wp:inline distT="0" distB="0" distL="0" distR="0" wp14:anchorId="4F6D63FA" wp14:editId="32A1542C">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14:paraId="7369945E" w14:textId="77777777" w:rsidR="00A96B21" w:rsidRPr="005569AD" w:rsidRDefault="002345EC" w:rsidP="00B60E5F">
            <w:pPr>
              <w:spacing w:after="120"/>
              <w:jc w:val="left"/>
              <w:rPr>
                <w:lang w:val="en-GB"/>
              </w:rPr>
            </w:pPr>
            <w:r w:rsidRPr="005569AD">
              <w:rPr>
                <w:noProof/>
                <w:lang w:val="en-GB" w:eastAsia="en-GB"/>
              </w:rPr>
              <w:drawing>
                <wp:inline distT="0" distB="0" distL="0" distR="0" wp14:anchorId="7226FA77" wp14:editId="5C63A94E">
                  <wp:extent cx="866775" cy="371475"/>
                  <wp:effectExtent l="0" t="0" r="9525" b="9525"/>
                  <wp:docPr id="4"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unep-2017-ru-blk-sm2"/>
                          <pic:cNvPicPr>
                            <a:picLocks noChangeAspect="1"/>
                          </pic:cNvPicPr>
                        </pic:nvPicPr>
                        <pic:blipFill>
                          <a:blip r:embed="rId12" cstate="print">
                            <a:extLst>
                              <a:ext uri="{28A0092B-C50C-407E-A947-70E740481C1C}">
                                <a14:useLocalDpi xmlns:a14="http://schemas.microsoft.com/office/drawing/2010/main" val="0"/>
                              </a:ext>
                            </a:extLst>
                          </a:blip>
                          <a:srcRect b="41057"/>
                          <a:stretch>
                            <a:fillRect/>
                          </a:stretch>
                        </pic:blipFill>
                        <pic:spPr bwMode="auto">
                          <a:xfrm>
                            <a:off x="0" y="0"/>
                            <a:ext cx="866775" cy="371475"/>
                          </a:xfrm>
                          <a:prstGeom prst="rect">
                            <a:avLst/>
                          </a:prstGeom>
                          <a:noFill/>
                          <a:ln>
                            <a:noFill/>
                          </a:ln>
                        </pic:spPr>
                      </pic:pic>
                    </a:graphicData>
                  </a:graphic>
                </wp:inline>
              </w:drawing>
            </w:r>
          </w:p>
        </w:tc>
        <w:tc>
          <w:tcPr>
            <w:tcW w:w="2703" w:type="pct"/>
            <w:tcBorders>
              <w:bottom w:val="single" w:sz="8" w:space="0" w:color="auto"/>
            </w:tcBorders>
            <w:vAlign w:val="bottom"/>
          </w:tcPr>
          <w:p w14:paraId="346DC1ED" w14:textId="51858382" w:rsidR="00A96B21" w:rsidRPr="005569AD" w:rsidRDefault="00A96B21" w:rsidP="00184909">
            <w:pPr>
              <w:spacing w:after="120"/>
              <w:ind w:left="2021"/>
              <w:jc w:val="right"/>
              <w:rPr>
                <w:szCs w:val="22"/>
                <w:lang w:val="en-GB"/>
              </w:rPr>
            </w:pPr>
            <w:r w:rsidRPr="005569AD">
              <w:rPr>
                <w:sz w:val="40"/>
                <w:szCs w:val="40"/>
                <w:lang w:val="en-GB"/>
              </w:rPr>
              <w:t>CBD</w:t>
            </w:r>
            <w:r w:rsidR="00A00234" w:rsidRPr="005569AD">
              <w:rPr>
                <w:szCs w:val="40"/>
                <w:lang w:val="en-GB"/>
              </w:rPr>
              <w:t>/COP/</w:t>
            </w:r>
            <w:r w:rsidR="00AF732E">
              <w:rPr>
                <w:szCs w:val="40"/>
                <w:lang w:val="en-GB"/>
              </w:rPr>
              <w:t>DEC/</w:t>
            </w:r>
            <w:r w:rsidR="00A00234" w:rsidRPr="005569AD">
              <w:rPr>
                <w:szCs w:val="40"/>
                <w:lang w:val="en-GB"/>
              </w:rPr>
              <w:t>16/</w:t>
            </w:r>
            <w:r w:rsidR="00FA42D3" w:rsidRPr="00870756">
              <w:rPr>
                <w:szCs w:val="40"/>
                <w:lang w:val="en-GB"/>
              </w:rPr>
              <w:t>11</w:t>
            </w:r>
          </w:p>
        </w:tc>
      </w:tr>
      <w:tr w:rsidR="00A96B21" w:rsidRPr="005569AD" w14:paraId="2B6A11DC" w14:textId="77777777" w:rsidTr="00B60E5F">
        <w:tc>
          <w:tcPr>
            <w:tcW w:w="2297" w:type="pct"/>
            <w:gridSpan w:val="2"/>
            <w:tcBorders>
              <w:top w:val="single" w:sz="8" w:space="0" w:color="auto"/>
              <w:bottom w:val="single" w:sz="12" w:space="0" w:color="auto"/>
            </w:tcBorders>
          </w:tcPr>
          <w:p w14:paraId="57C7770D" w14:textId="77777777" w:rsidR="00A96B21" w:rsidRPr="005569AD" w:rsidRDefault="002345EC" w:rsidP="00B60E5F">
            <w:pPr>
              <w:pStyle w:val="Cornernotation"/>
              <w:suppressLineNumbers/>
              <w:suppressAutoHyphens/>
              <w:spacing w:before="120" w:after="120"/>
              <w:ind w:left="0" w:right="0" w:firstLine="0"/>
              <w:rPr>
                <w:lang w:val="en-GB"/>
              </w:rPr>
            </w:pPr>
            <w:r w:rsidRPr="005569AD">
              <w:rPr>
                <w:noProof/>
                <w:lang w:val="en-GB" w:eastAsia="en-GB"/>
              </w:rPr>
              <w:drawing>
                <wp:inline distT="0" distB="0" distL="0" distR="0" wp14:anchorId="7662FBC3" wp14:editId="4E614D4B">
                  <wp:extent cx="2545080" cy="1054735"/>
                  <wp:effectExtent l="0" t="0" r="762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5080" cy="1054735"/>
                          </a:xfrm>
                          <a:prstGeom prst="rect">
                            <a:avLst/>
                          </a:prstGeom>
                          <a:noFill/>
                          <a:ln>
                            <a:noFill/>
                          </a:ln>
                        </pic:spPr>
                      </pic:pic>
                    </a:graphicData>
                  </a:graphic>
                </wp:inline>
              </w:drawing>
            </w:r>
          </w:p>
        </w:tc>
        <w:tc>
          <w:tcPr>
            <w:tcW w:w="2703" w:type="pct"/>
            <w:tcBorders>
              <w:top w:val="single" w:sz="8" w:space="0" w:color="auto"/>
              <w:bottom w:val="single" w:sz="12" w:space="0" w:color="auto"/>
            </w:tcBorders>
          </w:tcPr>
          <w:p w14:paraId="1A2F1726" w14:textId="43CC49CE" w:rsidR="00A96B21" w:rsidRPr="005569AD" w:rsidRDefault="00A96B21" w:rsidP="003C6F10">
            <w:pPr>
              <w:ind w:left="2584"/>
              <w:rPr>
                <w:sz w:val="22"/>
                <w:szCs w:val="22"/>
                <w:lang w:val="en-GB"/>
              </w:rPr>
            </w:pPr>
            <w:r w:rsidRPr="005569AD">
              <w:rPr>
                <w:lang w:val="en-GB"/>
              </w:rPr>
              <w:t xml:space="preserve">Distr.: </w:t>
            </w:r>
            <w:r w:rsidR="008E3BEE">
              <w:rPr>
                <w:lang w:val="en-GB"/>
              </w:rPr>
              <w:t>General</w:t>
            </w:r>
          </w:p>
          <w:p w14:paraId="1B97D616" w14:textId="100A0EAA" w:rsidR="00A96B21" w:rsidRPr="005569AD" w:rsidRDefault="00966042" w:rsidP="003C6F10">
            <w:pPr>
              <w:ind w:left="2584"/>
              <w:rPr>
                <w:sz w:val="22"/>
                <w:szCs w:val="22"/>
                <w:lang w:val="en-GB"/>
              </w:rPr>
            </w:pPr>
            <w:r>
              <w:rPr>
                <w:lang w:val="ru-RU"/>
              </w:rPr>
              <w:t>1</w:t>
            </w:r>
            <w:r w:rsidR="001E0AFF" w:rsidRPr="005569AD">
              <w:rPr>
                <w:lang w:val="en-GB"/>
              </w:rPr>
              <w:t xml:space="preserve"> </w:t>
            </w:r>
            <w:r w:rsidR="008E3BEE">
              <w:rPr>
                <w:lang w:val="en-GB"/>
              </w:rPr>
              <w:t xml:space="preserve">November </w:t>
            </w:r>
            <w:r w:rsidR="00A96B21" w:rsidRPr="005569AD">
              <w:rPr>
                <w:lang w:val="en-GB"/>
              </w:rPr>
              <w:t>202</w:t>
            </w:r>
            <w:r w:rsidR="00A00234" w:rsidRPr="005569AD">
              <w:rPr>
                <w:lang w:val="en-GB"/>
              </w:rPr>
              <w:t>4</w:t>
            </w:r>
          </w:p>
          <w:p w14:paraId="2AFCD632" w14:textId="77777777" w:rsidR="00A96B21" w:rsidRPr="005569AD" w:rsidRDefault="002345EC" w:rsidP="003C6F10">
            <w:pPr>
              <w:ind w:left="2584"/>
            </w:pPr>
            <w:r w:rsidRPr="005569AD">
              <w:t>Russian</w:t>
            </w:r>
          </w:p>
          <w:p w14:paraId="40B20B97" w14:textId="77777777" w:rsidR="00A96B21" w:rsidRPr="005569AD" w:rsidRDefault="00A96B21" w:rsidP="003C6F10">
            <w:pPr>
              <w:ind w:left="2584"/>
              <w:rPr>
                <w:sz w:val="22"/>
                <w:szCs w:val="22"/>
                <w:lang w:val="en-GB"/>
              </w:rPr>
            </w:pPr>
            <w:r w:rsidRPr="005569AD">
              <w:rPr>
                <w:lang w:val="en-GB"/>
              </w:rPr>
              <w:t>Original: English</w:t>
            </w:r>
          </w:p>
          <w:p w14:paraId="09736804" w14:textId="77777777" w:rsidR="00A96B21" w:rsidRPr="005569AD" w:rsidRDefault="00A96B21" w:rsidP="00B60E5F">
            <w:pPr>
              <w:rPr>
                <w:lang w:val="en-GB"/>
              </w:rPr>
            </w:pPr>
          </w:p>
        </w:tc>
      </w:tr>
    </w:tbl>
    <w:p w14:paraId="1F3BE570" w14:textId="226699D3" w:rsidR="002345EC" w:rsidRPr="005569AD" w:rsidRDefault="002345EC" w:rsidP="003F0C6E">
      <w:pPr>
        <w:pStyle w:val="Venuedate"/>
        <w:ind w:left="0" w:firstLine="0"/>
        <w:rPr>
          <w:b/>
          <w:sz w:val="24"/>
          <w:lang w:val="ru-RU"/>
        </w:rPr>
      </w:pPr>
      <w:r w:rsidRPr="005569AD">
        <w:rPr>
          <w:b/>
          <w:sz w:val="24"/>
          <w:lang w:val="ru-RU"/>
        </w:rPr>
        <w:t xml:space="preserve">Конференция Сторон </w:t>
      </w:r>
      <w:r w:rsidR="008E3BEE">
        <w:rPr>
          <w:b/>
          <w:sz w:val="24"/>
          <w:lang w:val="fr-FR"/>
        </w:rPr>
        <w:br/>
      </w:r>
      <w:r w:rsidRPr="005569AD">
        <w:rPr>
          <w:b/>
          <w:sz w:val="24"/>
          <w:lang w:val="ru-RU"/>
        </w:rPr>
        <w:t>Конвенции о биологическом разнообразии</w:t>
      </w:r>
    </w:p>
    <w:p w14:paraId="57DDBC39" w14:textId="77777777" w:rsidR="002345EC" w:rsidRPr="005569AD" w:rsidRDefault="002345EC" w:rsidP="002345EC">
      <w:pPr>
        <w:pStyle w:val="Venuedate"/>
        <w:rPr>
          <w:b/>
          <w:lang w:val="ru-RU"/>
        </w:rPr>
      </w:pPr>
      <w:r w:rsidRPr="005569AD">
        <w:rPr>
          <w:b/>
          <w:lang w:val="ru-RU"/>
        </w:rPr>
        <w:t>Шестнадцатое совещание</w:t>
      </w:r>
    </w:p>
    <w:p w14:paraId="708ABBEF" w14:textId="77777777" w:rsidR="002345EC" w:rsidRPr="005569AD" w:rsidRDefault="002345EC" w:rsidP="002345EC">
      <w:pPr>
        <w:pStyle w:val="Cornernotation-Item"/>
        <w:rPr>
          <w:b w:val="0"/>
          <w:lang w:val="ru-RU"/>
        </w:rPr>
      </w:pPr>
      <w:r w:rsidRPr="005569AD">
        <w:rPr>
          <w:b w:val="0"/>
          <w:lang w:val="ru-RU"/>
        </w:rPr>
        <w:t>Кали, Колумбия, 21 октября – 1 ноября 2024 года</w:t>
      </w:r>
    </w:p>
    <w:p w14:paraId="1558A8E0" w14:textId="77777777" w:rsidR="002345EC" w:rsidRPr="005569AD" w:rsidRDefault="002345EC" w:rsidP="002345EC">
      <w:pPr>
        <w:pStyle w:val="Cornernotation-Item"/>
        <w:ind w:left="0" w:firstLine="0"/>
        <w:rPr>
          <w:b w:val="0"/>
          <w:lang w:val="ru-RU"/>
        </w:rPr>
      </w:pPr>
      <w:r w:rsidRPr="005569AD">
        <w:rPr>
          <w:b w:val="0"/>
          <w:lang w:val="ru-RU"/>
        </w:rPr>
        <w:t>Пункт 16 повестки дня</w:t>
      </w:r>
    </w:p>
    <w:p w14:paraId="05536655" w14:textId="77777777" w:rsidR="002345EC" w:rsidRPr="005569AD" w:rsidRDefault="002345EC" w:rsidP="002345EC">
      <w:pPr>
        <w:pStyle w:val="Cornernotation-Item"/>
        <w:ind w:left="0" w:firstLine="0"/>
        <w:rPr>
          <w:lang w:val="ru-RU"/>
        </w:rPr>
      </w:pPr>
      <w:r w:rsidRPr="005569AD">
        <w:rPr>
          <w:lang w:val="ru-RU"/>
        </w:rPr>
        <w:t>Научно-технические потребности для поддержки осуществления Куньминско-Монреальской глобальной рамочной программы в области биоразнообразия, включая последствия для программ работы Конвенции</w:t>
      </w:r>
    </w:p>
    <w:bookmarkEnd w:id="0"/>
    <w:p w14:paraId="7FE9FB7C" w14:textId="61B13346" w:rsidR="00AF732E" w:rsidRDefault="00AF732E" w:rsidP="001454DA">
      <w:pPr>
        <w:pStyle w:val="CBDTitle"/>
        <w:rPr>
          <w:bCs/>
          <w:szCs w:val="28"/>
          <w:lang w:val="fr-FR"/>
        </w:rPr>
      </w:pPr>
      <w:r w:rsidRPr="00AF732E">
        <w:rPr>
          <w:bCs/>
          <w:iCs/>
          <w:szCs w:val="28"/>
          <w:lang w:val="ru-RU"/>
        </w:rPr>
        <w:t>Решени</w:t>
      </w:r>
      <w:r>
        <w:rPr>
          <w:bCs/>
          <w:iCs/>
          <w:szCs w:val="28"/>
          <w:lang w:val="ru-RU"/>
        </w:rPr>
        <w:t>е</w:t>
      </w:r>
      <w:r w:rsidRPr="00AF732E">
        <w:rPr>
          <w:bCs/>
          <w:iCs/>
          <w:szCs w:val="28"/>
          <w:lang w:val="ru-RU"/>
        </w:rPr>
        <w:t xml:space="preserve">, </w:t>
      </w:r>
      <w:r w:rsidRPr="008E3BEE">
        <w:rPr>
          <w:bCs/>
          <w:szCs w:val="28"/>
          <w:lang w:val="ru-RU"/>
        </w:rPr>
        <w:t>принят</w:t>
      </w:r>
      <w:r w:rsidRPr="008E3BEE">
        <w:rPr>
          <w:bCs/>
          <w:szCs w:val="28"/>
          <w:lang w:val="ru-RU"/>
        </w:rPr>
        <w:t>ое</w:t>
      </w:r>
      <w:r w:rsidRPr="00AF732E">
        <w:rPr>
          <w:bCs/>
          <w:iCs/>
          <w:szCs w:val="28"/>
          <w:lang w:val="ru-RU"/>
        </w:rPr>
        <w:t xml:space="preserve"> Конференцией Сторон Конвенции о биологическом разнообразии 1 ноября 2024 года</w:t>
      </w:r>
    </w:p>
    <w:p w14:paraId="6B896CE5" w14:textId="1481AD7A" w:rsidR="00A96B21" w:rsidRPr="00AF732E" w:rsidRDefault="00AF732E" w:rsidP="001454DA">
      <w:pPr>
        <w:pStyle w:val="CBDTitle"/>
        <w:rPr>
          <w:sz w:val="22"/>
          <w:lang w:val="ru-RU"/>
        </w:rPr>
      </w:pPr>
      <w:r w:rsidRPr="00AF732E">
        <w:rPr>
          <w:bCs/>
          <w:sz w:val="22"/>
          <w:lang w:val="ru-RU"/>
        </w:rPr>
        <w:t>16/11.</w:t>
      </w:r>
      <w:r w:rsidRPr="00AF732E">
        <w:rPr>
          <w:bCs/>
          <w:sz w:val="22"/>
          <w:lang w:val="ru-RU"/>
        </w:rPr>
        <w:tab/>
      </w:r>
      <w:r w:rsidR="00ED7FA7" w:rsidRPr="00AF732E">
        <w:rPr>
          <w:bCs/>
          <w:sz w:val="22"/>
          <w:lang w:val="ru-RU"/>
        </w:rPr>
        <w:t>Вопросы, связанные с программой работы Межправительственной научно-политической платформы по биоразнообразию и экосистемным услугам</w:t>
      </w:r>
    </w:p>
    <w:p w14:paraId="75E090DF" w14:textId="77777777" w:rsidR="00ED7FA7" w:rsidRPr="005569AD" w:rsidRDefault="00ED7FA7" w:rsidP="00ED7FA7">
      <w:pPr>
        <w:tabs>
          <w:tab w:val="clear" w:pos="567"/>
          <w:tab w:val="clear" w:pos="1134"/>
          <w:tab w:val="left" w:pos="360"/>
        </w:tabs>
        <w:snapToGrid w:val="0"/>
        <w:spacing w:before="120" w:after="120"/>
        <w:ind w:left="567" w:firstLine="567"/>
        <w:rPr>
          <w:rFonts w:eastAsia="Times New Roman"/>
          <w:i/>
          <w:iCs/>
          <w:szCs w:val="24"/>
          <w:lang w:val="ru-RU"/>
        </w:rPr>
      </w:pPr>
      <w:r w:rsidRPr="005569AD">
        <w:rPr>
          <w:rFonts w:eastAsia="Times New Roman"/>
          <w:i/>
          <w:szCs w:val="24"/>
          <w:lang w:val="ru-RU"/>
        </w:rPr>
        <w:t>Конференция Сторон,</w:t>
      </w:r>
    </w:p>
    <w:p w14:paraId="4322AC01" w14:textId="0D4389D2" w:rsidR="00ED7FA7" w:rsidRPr="005569AD" w:rsidRDefault="00ED7FA7" w:rsidP="00ED7FA7">
      <w:pPr>
        <w:tabs>
          <w:tab w:val="clear" w:pos="567"/>
          <w:tab w:val="clear" w:pos="1134"/>
          <w:tab w:val="left" w:pos="360"/>
        </w:tabs>
        <w:snapToGrid w:val="0"/>
        <w:spacing w:before="120" w:after="120"/>
        <w:ind w:left="567" w:firstLine="567"/>
        <w:rPr>
          <w:rFonts w:eastAsia="Times New Roman"/>
          <w:szCs w:val="24"/>
          <w:lang w:val="ru-RU"/>
        </w:rPr>
      </w:pPr>
      <w:r w:rsidRPr="005569AD">
        <w:rPr>
          <w:rFonts w:eastAsia="Times New Roman"/>
          <w:i/>
          <w:szCs w:val="24"/>
          <w:lang w:val="ru-RU"/>
        </w:rPr>
        <w:t>ссылаясь</w:t>
      </w:r>
      <w:r w:rsidRPr="005569AD">
        <w:rPr>
          <w:rFonts w:eastAsia="Times New Roman"/>
          <w:szCs w:val="24"/>
          <w:lang w:val="ru-RU"/>
        </w:rPr>
        <w:t xml:space="preserve"> на решения </w:t>
      </w:r>
      <w:hyperlink r:id="rId14" w:history="1">
        <w:r w:rsidR="00AF732E" w:rsidRPr="004052D9">
          <w:rPr>
            <w:rStyle w:val="Lienhypertexte"/>
          </w:rPr>
          <w:t>XI/13 C</w:t>
        </w:r>
      </w:hyperlink>
      <w:r w:rsidR="00AF732E">
        <w:rPr>
          <w:lang w:val="ru-RU"/>
        </w:rPr>
        <w:t xml:space="preserve"> </w:t>
      </w:r>
      <w:r w:rsidRPr="005569AD">
        <w:rPr>
          <w:rFonts w:eastAsia="Times New Roman"/>
          <w:szCs w:val="24"/>
          <w:lang w:val="ru-RU"/>
        </w:rPr>
        <w:t xml:space="preserve">от 19 октября 2012 года, </w:t>
      </w:r>
      <w:hyperlink r:id="rId15" w:history="1">
        <w:r w:rsidR="00AF732E" w:rsidRPr="004052D9">
          <w:rPr>
            <w:rStyle w:val="Lienhypertexte"/>
          </w:rPr>
          <w:t>XII/25</w:t>
        </w:r>
      </w:hyperlink>
      <w:r w:rsidRPr="005569AD">
        <w:rPr>
          <w:rFonts w:eastAsia="Times New Roman"/>
          <w:szCs w:val="24"/>
          <w:lang w:val="ru-RU"/>
        </w:rPr>
        <w:t xml:space="preserve"> от 17 октября 2014 года, </w:t>
      </w:r>
      <w:hyperlink r:id="rId16" w:history="1">
        <w:r w:rsidR="00AF732E" w:rsidRPr="004052D9">
          <w:rPr>
            <w:rStyle w:val="Lienhypertexte"/>
          </w:rPr>
          <w:t>14/36</w:t>
        </w:r>
      </w:hyperlink>
      <w:r w:rsidR="00AF732E">
        <w:rPr>
          <w:lang w:val="ru-RU"/>
        </w:rPr>
        <w:t xml:space="preserve"> </w:t>
      </w:r>
      <w:r w:rsidRPr="005569AD">
        <w:rPr>
          <w:rFonts w:eastAsia="Times New Roman"/>
          <w:szCs w:val="24"/>
          <w:lang w:val="ru-RU"/>
        </w:rPr>
        <w:t xml:space="preserve">от 29 ноября 2018 года и </w:t>
      </w:r>
      <w:hyperlink r:id="rId17" w:history="1">
        <w:r w:rsidR="00AF732E" w:rsidRPr="004052D9">
          <w:rPr>
            <w:rStyle w:val="Lienhypertexte"/>
          </w:rPr>
          <w:t>15/19</w:t>
        </w:r>
      </w:hyperlink>
      <w:r w:rsidR="00AF732E">
        <w:rPr>
          <w:lang w:val="ru-RU"/>
        </w:rPr>
        <w:t xml:space="preserve"> </w:t>
      </w:r>
      <w:r w:rsidRPr="005569AD">
        <w:rPr>
          <w:rFonts w:eastAsia="Times New Roman"/>
          <w:szCs w:val="24"/>
          <w:lang w:val="ru-RU"/>
        </w:rPr>
        <w:t>от 19 декабря 2022 года,</w:t>
      </w:r>
    </w:p>
    <w:p w14:paraId="242D78E8" w14:textId="6257C54A" w:rsidR="00ED7FA7" w:rsidRPr="005569AD" w:rsidRDefault="00ED7FA7" w:rsidP="008A57FC">
      <w:pPr>
        <w:tabs>
          <w:tab w:val="clear" w:pos="567"/>
          <w:tab w:val="clear" w:pos="1134"/>
        </w:tabs>
        <w:snapToGrid w:val="0"/>
        <w:spacing w:before="120" w:after="120"/>
        <w:ind w:left="567" w:firstLine="567"/>
        <w:rPr>
          <w:rFonts w:eastAsia="Times New Roman"/>
          <w:szCs w:val="24"/>
          <w:lang w:val="ru-RU"/>
        </w:rPr>
      </w:pPr>
      <w:r w:rsidRPr="008A57FC">
        <w:rPr>
          <w:rFonts w:eastAsia="Times New Roman"/>
          <w:i/>
          <w:szCs w:val="24"/>
          <w:lang w:val="ru-RU"/>
        </w:rPr>
        <w:t>ссылаясь</w:t>
      </w:r>
      <w:r w:rsidRPr="008A57FC">
        <w:rPr>
          <w:rFonts w:eastAsia="Times New Roman"/>
          <w:szCs w:val="24"/>
          <w:lang w:val="ru-RU"/>
        </w:rPr>
        <w:t xml:space="preserve"> </w:t>
      </w:r>
      <w:r w:rsidRPr="008A57FC">
        <w:rPr>
          <w:rFonts w:eastAsia="Times New Roman"/>
          <w:i/>
          <w:iCs/>
          <w:szCs w:val="24"/>
          <w:lang w:val="ru-RU"/>
        </w:rPr>
        <w:t>также</w:t>
      </w:r>
      <w:r w:rsidRPr="008A57FC">
        <w:rPr>
          <w:rFonts w:eastAsia="Times New Roman"/>
          <w:szCs w:val="24"/>
          <w:lang w:val="ru-RU"/>
        </w:rPr>
        <w:t xml:space="preserve"> на то, что </w:t>
      </w:r>
      <w:r w:rsidRPr="008A57FC">
        <w:rPr>
          <w:rFonts w:eastAsia="MS Mincho"/>
          <w:kern w:val="22"/>
          <w:lang w:val="ru-RU"/>
        </w:rPr>
        <w:t xml:space="preserve">в пункте 5 (e) решения </w:t>
      </w:r>
      <w:hyperlink r:id="rId18" w:history="1">
        <w:r w:rsidRPr="008A57FC">
          <w:rPr>
            <w:rFonts w:eastAsia="Times New Roman"/>
            <w:color w:val="0563C1" w:themeColor="hyperlink"/>
            <w:szCs w:val="24"/>
            <w:u w:val="single"/>
            <w:lang w:val="ru-RU"/>
          </w:rPr>
          <w:t>XII/25</w:t>
        </w:r>
      </w:hyperlink>
      <w:r w:rsidRPr="008A57FC">
        <w:rPr>
          <w:rFonts w:eastAsia="MS Mincho"/>
          <w:kern w:val="22"/>
          <w:lang w:val="ru-RU"/>
        </w:rPr>
        <w:t xml:space="preserve"> Конференция Сторон поручила Исполнительному секретарю </w:t>
      </w:r>
      <w:r w:rsidR="00AF732E" w:rsidRPr="00AF732E">
        <w:rPr>
          <w:rFonts w:eastAsia="MS Mincho"/>
          <w:kern w:val="22"/>
          <w:lang w:val="ru-RU"/>
        </w:rPr>
        <w:t>Конвенции о биологическом разнообразии</w:t>
      </w:r>
      <w:r w:rsidR="00AF732E" w:rsidRPr="005569AD">
        <w:rPr>
          <w:rFonts w:eastAsiaTheme="majorEastAsia"/>
          <w:szCs w:val="24"/>
          <w:vertAlign w:val="superscript"/>
          <w:lang w:val="ru-RU"/>
        </w:rPr>
        <w:footnoteReference w:id="2"/>
      </w:r>
      <w:r w:rsidR="00AF732E">
        <w:rPr>
          <w:rFonts w:eastAsia="MS Mincho"/>
          <w:kern w:val="22"/>
          <w:lang w:val="fr-FR"/>
        </w:rPr>
        <w:t xml:space="preserve"> </w:t>
      </w:r>
      <w:r w:rsidR="008A57FC" w:rsidRPr="008A57FC">
        <w:rPr>
          <w:rFonts w:eastAsia="Times New Roman"/>
          <w:lang w:val="ru-RU" w:eastAsia="en-GB"/>
        </w:rPr>
        <w:t xml:space="preserve">довести результаты работы </w:t>
      </w:r>
      <w:r w:rsidR="008A57FC" w:rsidRPr="008A57FC">
        <w:rPr>
          <w:rFonts w:eastAsia="Times New Roman"/>
          <w:szCs w:val="24"/>
          <w:lang w:val="ru-RU"/>
        </w:rPr>
        <w:t>Межправительственной</w:t>
      </w:r>
      <w:r w:rsidR="008A57FC" w:rsidRPr="008A57FC">
        <w:rPr>
          <w:rFonts w:eastAsia="Times New Roman"/>
          <w:lang w:val="ru-RU" w:eastAsia="en-GB"/>
        </w:rPr>
        <w:t xml:space="preserve"> научно-политической платформы по биоразнообразию и экосистемным услугам до сведения Вспомогательного органа по научным, техническим и технологическим консультациям для их рассмотрения на предмет актуальности выводов для работы</w:t>
      </w:r>
      <w:r w:rsidR="008A57FC">
        <w:rPr>
          <w:rFonts w:eastAsia="Times New Roman"/>
          <w:szCs w:val="24"/>
          <w:lang w:val="ru-RU"/>
        </w:rPr>
        <w:t xml:space="preserve">, проводимой в рамках </w:t>
      </w:r>
      <w:r w:rsidRPr="005569AD">
        <w:rPr>
          <w:rFonts w:eastAsia="Times New Roman"/>
          <w:szCs w:val="24"/>
          <w:lang w:val="ru-RU"/>
        </w:rPr>
        <w:t>Конвенции</w:t>
      </w:r>
      <w:r w:rsidR="008A57FC">
        <w:rPr>
          <w:rFonts w:eastAsia="Times New Roman"/>
          <w:szCs w:val="24"/>
          <w:lang w:val="ru-RU"/>
        </w:rPr>
        <w:t>,</w:t>
      </w:r>
      <w:r w:rsidRPr="005569AD">
        <w:rPr>
          <w:rFonts w:eastAsiaTheme="majorEastAsia"/>
          <w:szCs w:val="24"/>
          <w:lang w:val="ru-RU"/>
        </w:rPr>
        <w:t xml:space="preserve"> </w:t>
      </w:r>
      <w:r w:rsidRPr="005569AD">
        <w:rPr>
          <w:rFonts w:eastAsia="Times New Roman"/>
          <w:szCs w:val="24"/>
          <w:lang w:val="ru-RU"/>
        </w:rPr>
        <w:t>и представ</w:t>
      </w:r>
      <w:r w:rsidR="008A57FC">
        <w:rPr>
          <w:rFonts w:eastAsia="Times New Roman"/>
          <w:szCs w:val="24"/>
          <w:lang w:val="ru-RU"/>
        </w:rPr>
        <w:t>ления</w:t>
      </w:r>
      <w:r w:rsidRPr="005569AD">
        <w:rPr>
          <w:rFonts w:eastAsia="Times New Roman"/>
          <w:szCs w:val="24"/>
          <w:lang w:val="ru-RU"/>
        </w:rPr>
        <w:t xml:space="preserve"> в </w:t>
      </w:r>
      <w:r w:rsidR="008A57FC">
        <w:rPr>
          <w:rFonts w:eastAsia="Times New Roman"/>
          <w:szCs w:val="24"/>
          <w:lang w:val="ru-RU"/>
        </w:rPr>
        <w:t xml:space="preserve">случае необходимости </w:t>
      </w:r>
      <w:r w:rsidRPr="005569AD">
        <w:rPr>
          <w:rFonts w:eastAsia="Times New Roman"/>
          <w:szCs w:val="24"/>
          <w:lang w:val="ru-RU"/>
        </w:rPr>
        <w:t>рекомендаци</w:t>
      </w:r>
      <w:r w:rsidR="008A57FC">
        <w:rPr>
          <w:rFonts w:eastAsia="Times New Roman"/>
          <w:szCs w:val="24"/>
          <w:lang w:val="ru-RU"/>
        </w:rPr>
        <w:t>й</w:t>
      </w:r>
      <w:r w:rsidRPr="005569AD">
        <w:rPr>
          <w:rFonts w:eastAsia="Times New Roman"/>
          <w:szCs w:val="24"/>
          <w:lang w:val="ru-RU"/>
        </w:rPr>
        <w:t xml:space="preserve"> Конференции Сторон</w:t>
      </w:r>
      <w:r w:rsidRPr="005569AD">
        <w:rPr>
          <w:rFonts w:eastAsia="MS Mincho"/>
          <w:kern w:val="22"/>
          <w:lang w:val="ru-RU"/>
        </w:rPr>
        <w:t>,</w:t>
      </w:r>
    </w:p>
    <w:p w14:paraId="7F842E40" w14:textId="77777777" w:rsidR="00ED7FA7" w:rsidRPr="005569AD" w:rsidRDefault="00ED7FA7" w:rsidP="00ED7FA7">
      <w:pPr>
        <w:tabs>
          <w:tab w:val="clear" w:pos="567"/>
          <w:tab w:val="clear" w:pos="1134"/>
        </w:tabs>
        <w:snapToGrid w:val="0"/>
        <w:spacing w:before="120" w:after="120"/>
        <w:ind w:left="567" w:firstLine="567"/>
        <w:rPr>
          <w:rFonts w:eastAsia="Times New Roman"/>
          <w:szCs w:val="24"/>
        </w:rPr>
      </w:pPr>
      <w:r w:rsidRPr="005569AD">
        <w:rPr>
          <w:rFonts w:eastAsia="Times New Roman"/>
          <w:i/>
          <w:szCs w:val="24"/>
          <w:lang w:val="ru-RU"/>
        </w:rPr>
        <w:t>приветствуя</w:t>
      </w:r>
      <w:r w:rsidRPr="005569AD">
        <w:rPr>
          <w:rFonts w:eastAsia="Times New Roman"/>
          <w:szCs w:val="24"/>
          <w:lang w:val="ru-RU"/>
        </w:rPr>
        <w:t xml:space="preserve"> принятое на 10-й сессии Пленума Межправительственной научно-политической платформы по биоразнообразию и экосистемным услугам решение о проведении оперативной методологической оценки мониторинга биоразнообразия и вклада природы на благо человека </w:t>
      </w:r>
      <w:r w:rsidR="002345EC" w:rsidRPr="005569AD">
        <w:rPr>
          <w:rFonts w:eastAsia="Times New Roman"/>
          <w:szCs w:val="24"/>
          <w:lang w:val="ru-RU"/>
        </w:rPr>
        <w:t>до</w:t>
      </w:r>
      <w:r w:rsidRPr="005569AD">
        <w:rPr>
          <w:rFonts w:eastAsia="Times New Roman"/>
          <w:szCs w:val="24"/>
          <w:lang w:val="ru-RU"/>
        </w:rPr>
        <w:t xml:space="preserve"> ее 13-й сессии, оперативной методологической оценки комплексного пространственного планирования с учетом биоразнообразия и экологической связности </w:t>
      </w:r>
      <w:r w:rsidR="002345EC" w:rsidRPr="005569AD">
        <w:rPr>
          <w:rFonts w:eastAsia="Times New Roman"/>
          <w:szCs w:val="24"/>
          <w:lang w:val="ru-RU"/>
        </w:rPr>
        <w:t>до</w:t>
      </w:r>
      <w:r w:rsidRPr="005569AD">
        <w:rPr>
          <w:rFonts w:eastAsia="Times New Roman"/>
          <w:szCs w:val="24"/>
          <w:lang w:val="ru-RU"/>
        </w:rPr>
        <w:t xml:space="preserve"> ее 14-й сессии, а также процесса аналитического исследования для второй глобальной оценки биоразнообразия и экосистемных услуг </w:t>
      </w:r>
      <w:r w:rsidR="002345EC" w:rsidRPr="005569AD">
        <w:rPr>
          <w:rFonts w:eastAsia="Times New Roman"/>
          <w:szCs w:val="24"/>
          <w:lang w:val="ru-RU"/>
        </w:rPr>
        <w:t>до</w:t>
      </w:r>
      <w:r w:rsidRPr="005569AD">
        <w:rPr>
          <w:rFonts w:eastAsia="Times New Roman"/>
          <w:szCs w:val="24"/>
          <w:lang w:val="ru-RU"/>
        </w:rPr>
        <w:t xml:space="preserve"> ее 11-й сессии</w:t>
      </w:r>
      <w:r w:rsidRPr="005569AD">
        <w:rPr>
          <w:rFonts w:eastAsiaTheme="majorEastAsia"/>
          <w:szCs w:val="24"/>
          <w:vertAlign w:val="superscript"/>
          <w:lang w:val="ru-RU"/>
        </w:rPr>
        <w:footnoteReference w:id="3"/>
      </w:r>
      <w:r w:rsidRPr="005569AD">
        <w:rPr>
          <w:rFonts w:eastAsia="Times New Roman"/>
          <w:szCs w:val="24"/>
          <w:lang w:val="ru-RU"/>
        </w:rPr>
        <w:t xml:space="preserve"> с целью проведения второй глобальной оценки </w:t>
      </w:r>
      <w:r w:rsidR="002345EC" w:rsidRPr="005569AD">
        <w:rPr>
          <w:rFonts w:eastAsia="Times New Roman"/>
          <w:szCs w:val="24"/>
          <w:lang w:val="ru-RU"/>
        </w:rPr>
        <w:t>до</w:t>
      </w:r>
      <w:r w:rsidRPr="005569AD">
        <w:rPr>
          <w:rFonts w:eastAsia="Times New Roman"/>
          <w:szCs w:val="24"/>
          <w:lang w:val="ru-RU"/>
        </w:rPr>
        <w:t xml:space="preserve"> ее 15-й сессии в рамках скользящей программы работы Платформы на период до 2030 года,</w:t>
      </w:r>
    </w:p>
    <w:p w14:paraId="0CEF4284" w14:textId="77777777" w:rsidR="00ED7FA7" w:rsidRPr="005569AD" w:rsidRDefault="00ED7FA7" w:rsidP="00ED7FA7">
      <w:pPr>
        <w:tabs>
          <w:tab w:val="clear" w:pos="567"/>
          <w:tab w:val="clear" w:pos="1134"/>
        </w:tabs>
        <w:snapToGrid w:val="0"/>
        <w:spacing w:before="120" w:after="120"/>
        <w:ind w:left="567" w:firstLine="567"/>
        <w:rPr>
          <w:rFonts w:eastAsia="Times New Roman"/>
          <w:szCs w:val="24"/>
          <w:lang w:val="ru-RU"/>
        </w:rPr>
      </w:pPr>
      <w:r w:rsidRPr="005569AD">
        <w:rPr>
          <w:rFonts w:eastAsia="Times New Roman"/>
          <w:i/>
          <w:szCs w:val="24"/>
          <w:lang w:val="ru-RU"/>
        </w:rPr>
        <w:lastRenderedPageBreak/>
        <w:t>отмечая</w:t>
      </w:r>
      <w:r w:rsidRPr="005569AD">
        <w:rPr>
          <w:rFonts w:eastAsia="Times New Roman"/>
          <w:szCs w:val="24"/>
          <w:lang w:val="ru-RU"/>
        </w:rPr>
        <w:t xml:space="preserve"> п</w:t>
      </w:r>
      <w:r w:rsidR="008A57FC">
        <w:rPr>
          <w:rFonts w:eastAsia="Times New Roman"/>
          <w:szCs w:val="24"/>
          <w:lang w:val="ru-RU"/>
        </w:rPr>
        <w:t>родолжающееся</w:t>
      </w:r>
      <w:r w:rsidRPr="005569AD">
        <w:rPr>
          <w:rFonts w:eastAsia="Times New Roman"/>
          <w:szCs w:val="24"/>
          <w:lang w:val="ru-RU"/>
        </w:rPr>
        <w:t xml:space="preserve"> тесное сотрудничество между секретариатами Конвенции и Межправительственной научно-политической платформы по биоразнообразию и экосистемным услугам,</w:t>
      </w:r>
    </w:p>
    <w:p w14:paraId="51D77FC5" w14:textId="4C6BB414" w:rsidR="00ED7FA7" w:rsidRPr="005569AD" w:rsidRDefault="00ED7FA7" w:rsidP="00ED7FA7">
      <w:pPr>
        <w:tabs>
          <w:tab w:val="clear" w:pos="567"/>
          <w:tab w:val="clear" w:pos="1134"/>
        </w:tabs>
        <w:snapToGrid w:val="0"/>
        <w:spacing w:before="120" w:after="120"/>
        <w:ind w:left="567" w:firstLine="567"/>
        <w:rPr>
          <w:rFonts w:eastAsia="MS Mincho"/>
          <w:kern w:val="22"/>
          <w:lang w:val="ru-RU"/>
        </w:rPr>
      </w:pPr>
      <w:r w:rsidRPr="005569AD">
        <w:rPr>
          <w:rFonts w:eastAsia="Times New Roman"/>
          <w:szCs w:val="24"/>
          <w:lang w:val="ru-RU"/>
        </w:rPr>
        <w:t>1</w:t>
      </w:r>
      <w:r w:rsidRPr="005569AD">
        <w:rPr>
          <w:rFonts w:eastAsia="Times New Roman"/>
          <w:i/>
          <w:iCs/>
          <w:szCs w:val="24"/>
          <w:lang w:val="ru-RU"/>
        </w:rPr>
        <w:t>.</w:t>
      </w:r>
      <w:r w:rsidRPr="005569AD">
        <w:rPr>
          <w:rFonts w:eastAsia="Times New Roman"/>
          <w:i/>
          <w:iCs/>
          <w:szCs w:val="24"/>
          <w:lang w:val="ru-RU"/>
        </w:rPr>
        <w:tab/>
        <w:t xml:space="preserve">принимает к сведению </w:t>
      </w:r>
      <w:r w:rsidRPr="005569AD">
        <w:rPr>
          <w:rFonts w:eastAsia="Times New Roman"/>
          <w:szCs w:val="24"/>
          <w:lang w:val="ru-RU"/>
        </w:rPr>
        <w:t xml:space="preserve">информацию, содержащуюся в обзоре предыдущих и будущих оценок и в соответствующих случаях других </w:t>
      </w:r>
      <w:r w:rsidR="00062B88" w:rsidRPr="005569AD">
        <w:rPr>
          <w:rFonts w:eastAsia="Times New Roman"/>
          <w:szCs w:val="24"/>
          <w:lang w:val="ru-RU"/>
        </w:rPr>
        <w:t>результатов работы</w:t>
      </w:r>
      <w:r w:rsidRPr="005569AD">
        <w:rPr>
          <w:rFonts w:eastAsia="Times New Roman"/>
          <w:szCs w:val="24"/>
          <w:lang w:val="ru-RU"/>
        </w:rPr>
        <w:t xml:space="preserve"> Межправительственной научно-политической платформы по биоразнообразию и экосистемным услугам, включая график рассмотрения результатов работы Вспомогательным органом по научным, техническим и технологическим консультациям, содержащийся в приложении к документу </w:t>
      </w:r>
      <w:hyperlink r:id="rId19" w:history="1">
        <w:r w:rsidR="00AF732E" w:rsidRPr="004052D9">
          <w:rPr>
            <w:rStyle w:val="Lienhypertexte"/>
            <w:rFonts w:eastAsia="MS Mincho"/>
            <w:kern w:val="22"/>
          </w:rPr>
          <w:t>CBD/</w:t>
        </w:r>
        <w:proofErr w:type="spellStart"/>
        <w:r w:rsidR="00AF732E" w:rsidRPr="004052D9">
          <w:rPr>
            <w:rStyle w:val="Lienhypertexte"/>
            <w:rFonts w:eastAsia="MS Mincho"/>
            <w:kern w:val="22"/>
          </w:rPr>
          <w:t>SBSTTA</w:t>
        </w:r>
        <w:proofErr w:type="spellEnd"/>
        <w:r w:rsidR="00AF732E" w:rsidRPr="004052D9">
          <w:rPr>
            <w:rStyle w:val="Lienhypertexte"/>
            <w:rFonts w:eastAsia="MS Mincho"/>
            <w:kern w:val="22"/>
          </w:rPr>
          <w:t>/26/3/Add.1</w:t>
        </w:r>
      </w:hyperlink>
      <w:r w:rsidRPr="005569AD">
        <w:rPr>
          <w:rFonts w:eastAsia="MS Mincho"/>
          <w:kern w:val="22"/>
          <w:lang w:val="ru-RU"/>
        </w:rPr>
        <w:t>;</w:t>
      </w:r>
    </w:p>
    <w:p w14:paraId="534D7CC9" w14:textId="77777777" w:rsidR="00ED7FA7" w:rsidRPr="005569AD" w:rsidRDefault="00ED7FA7" w:rsidP="00ED7FA7">
      <w:pPr>
        <w:tabs>
          <w:tab w:val="clear" w:pos="567"/>
          <w:tab w:val="clear" w:pos="1134"/>
        </w:tabs>
        <w:snapToGrid w:val="0"/>
        <w:spacing w:before="120" w:after="120"/>
        <w:ind w:left="567" w:firstLine="567"/>
        <w:rPr>
          <w:rFonts w:eastAsia="Times New Roman"/>
          <w:szCs w:val="24"/>
          <w:lang w:val="ru-RU"/>
        </w:rPr>
      </w:pPr>
      <w:r w:rsidRPr="005569AD">
        <w:rPr>
          <w:rFonts w:eastAsia="Times New Roman"/>
          <w:szCs w:val="24"/>
          <w:lang w:val="ru-RU"/>
        </w:rPr>
        <w:t>2.</w:t>
      </w:r>
      <w:r w:rsidRPr="005569AD">
        <w:rPr>
          <w:rFonts w:eastAsia="Times New Roman"/>
          <w:szCs w:val="24"/>
          <w:lang w:val="ru-RU"/>
        </w:rPr>
        <w:tab/>
      </w:r>
      <w:r w:rsidRPr="005569AD">
        <w:rPr>
          <w:rFonts w:eastAsia="MS Mincho"/>
          <w:i/>
          <w:iCs/>
          <w:kern w:val="22"/>
          <w:lang w:val="ru-RU"/>
        </w:rPr>
        <w:t>поручает</w:t>
      </w:r>
      <w:r w:rsidRPr="005569AD">
        <w:rPr>
          <w:rFonts w:eastAsia="MS Mincho"/>
          <w:kern w:val="22"/>
          <w:lang w:val="ru-RU"/>
        </w:rPr>
        <w:t xml:space="preserve"> Вспомогательному органу по научным, техническим и технологическим консультациям рассматривать итоги работы Межправительственной научно-политической платформы по биоразнообразию и экосистемным услугам в соответствии с графиком, содержащимся в приложении к настоящему решению</w:t>
      </w:r>
      <w:r w:rsidRPr="005569AD">
        <w:rPr>
          <w:rFonts w:eastAsia="MS Mincho"/>
          <w:lang w:val="ru-RU"/>
        </w:rPr>
        <w:t>;</w:t>
      </w:r>
    </w:p>
    <w:p w14:paraId="5EB90B27" w14:textId="77777777" w:rsidR="00B9563E" w:rsidRPr="005569AD" w:rsidRDefault="00ED7FA7" w:rsidP="00ED7FA7">
      <w:pPr>
        <w:tabs>
          <w:tab w:val="clear" w:pos="1134"/>
        </w:tabs>
        <w:snapToGrid w:val="0"/>
        <w:spacing w:before="120" w:after="120"/>
        <w:ind w:left="567" w:firstLine="567"/>
        <w:rPr>
          <w:lang w:val="ru-RU"/>
        </w:rPr>
      </w:pPr>
      <w:r w:rsidRPr="005569AD">
        <w:rPr>
          <w:rFonts w:eastAsia="Times New Roman"/>
          <w:szCs w:val="24"/>
          <w:lang w:val="ru-RU"/>
        </w:rPr>
        <w:t>3.</w:t>
      </w:r>
      <w:r w:rsidRPr="005569AD">
        <w:rPr>
          <w:rFonts w:eastAsia="Times New Roman"/>
          <w:szCs w:val="24"/>
          <w:lang w:val="ru-RU"/>
        </w:rPr>
        <w:tab/>
      </w:r>
      <w:r w:rsidRPr="005569AD">
        <w:rPr>
          <w:rFonts w:eastAsia="Times New Roman"/>
          <w:i/>
          <w:iCs/>
          <w:szCs w:val="24"/>
          <w:lang w:val="ru-RU"/>
        </w:rPr>
        <w:t xml:space="preserve">предлагает </w:t>
      </w:r>
      <w:r w:rsidRPr="005569AD">
        <w:rPr>
          <w:rFonts w:eastAsia="Times New Roman"/>
          <w:szCs w:val="24"/>
          <w:lang w:val="ru-RU"/>
        </w:rPr>
        <w:t xml:space="preserve">Межправительственной научно-политической платформе по биоразнообразию и экосистемным услугам рассмотреть </w:t>
      </w:r>
      <w:r w:rsidR="002345EC" w:rsidRPr="005569AD">
        <w:rPr>
          <w:rFonts w:eastAsia="Times New Roman"/>
          <w:szCs w:val="24"/>
          <w:lang w:val="ru-RU"/>
        </w:rPr>
        <w:t xml:space="preserve">среди прочего </w:t>
      </w:r>
      <w:r w:rsidRPr="005569AD">
        <w:rPr>
          <w:rFonts w:eastAsia="Times New Roman"/>
          <w:szCs w:val="24"/>
          <w:lang w:val="ru-RU"/>
        </w:rPr>
        <w:t xml:space="preserve">следующий запрос, без какого-либо определенного порядка очередности, </w:t>
      </w:r>
      <w:r w:rsidRPr="005569AD">
        <w:rPr>
          <w:lang w:val="ru-RU"/>
        </w:rPr>
        <w:t>относительно возможных дополнительных оценок в рамках скользящей программы работы Платформы:</w:t>
      </w:r>
    </w:p>
    <w:p w14:paraId="7BEDB2BA" w14:textId="24CFCB99" w:rsidR="00B9563E" w:rsidRPr="005569AD" w:rsidRDefault="00B9563E" w:rsidP="00B9563E">
      <w:pPr>
        <w:shd w:val="clear" w:color="auto" w:fill="FFFFFF" w:themeFill="background1"/>
        <w:tabs>
          <w:tab w:val="clear" w:pos="1134"/>
        </w:tabs>
        <w:snapToGrid w:val="0"/>
        <w:spacing w:before="120" w:after="120"/>
        <w:ind w:left="567" w:firstLine="567"/>
        <w:rPr>
          <w:lang w:val="ru-RU"/>
        </w:rPr>
      </w:pPr>
      <w:r w:rsidRPr="005569AD">
        <w:rPr>
          <w:lang w:val="ru-RU"/>
        </w:rPr>
        <w:t>(</w:t>
      </w:r>
      <w:r w:rsidRPr="005569AD">
        <w:rPr>
          <w:lang w:val="en-GB"/>
        </w:rPr>
        <w:t>a</w:t>
      </w:r>
      <w:r w:rsidRPr="005569AD">
        <w:rPr>
          <w:lang w:val="ru-RU"/>
        </w:rPr>
        <w:t>)</w:t>
      </w:r>
      <w:r w:rsidRPr="005569AD">
        <w:rPr>
          <w:lang w:val="ru-RU"/>
        </w:rPr>
        <w:tab/>
      </w:r>
      <w:r w:rsidR="00ED7FA7" w:rsidRPr="005569AD">
        <w:rPr>
          <w:lang w:val="ru-RU"/>
        </w:rPr>
        <w:t xml:space="preserve">оценка загрязнения </w:t>
      </w:r>
      <w:r w:rsidR="008E3BEE" w:rsidRPr="005569AD">
        <w:rPr>
          <w:lang w:val="ru-RU"/>
        </w:rPr>
        <w:t>и биоразнообразия</w:t>
      </w:r>
      <w:r w:rsidRPr="005569AD">
        <w:rPr>
          <w:lang w:val="ru-RU"/>
        </w:rPr>
        <w:t xml:space="preserve">; </w:t>
      </w:r>
    </w:p>
    <w:p w14:paraId="68EE886C" w14:textId="77777777" w:rsidR="00B9563E" w:rsidRPr="005569AD" w:rsidRDefault="00B9563E" w:rsidP="00B9563E">
      <w:pPr>
        <w:shd w:val="clear" w:color="auto" w:fill="FFFFFF" w:themeFill="background1"/>
        <w:tabs>
          <w:tab w:val="clear" w:pos="1134"/>
        </w:tabs>
        <w:snapToGrid w:val="0"/>
        <w:spacing w:before="120" w:after="120"/>
        <w:ind w:left="567" w:firstLine="567"/>
        <w:rPr>
          <w:lang w:val="ru-RU"/>
        </w:rPr>
      </w:pPr>
      <w:r w:rsidRPr="005569AD">
        <w:rPr>
          <w:lang w:val="ru-RU"/>
        </w:rPr>
        <w:t>(</w:t>
      </w:r>
      <w:r w:rsidRPr="005569AD">
        <w:rPr>
          <w:lang w:val="en-GB"/>
        </w:rPr>
        <w:t>b</w:t>
      </w:r>
      <w:r w:rsidRPr="005569AD">
        <w:rPr>
          <w:lang w:val="ru-RU"/>
        </w:rPr>
        <w:t>)</w:t>
      </w:r>
      <w:r w:rsidRPr="005569AD">
        <w:rPr>
          <w:lang w:val="ru-RU"/>
        </w:rPr>
        <w:tab/>
      </w:r>
      <w:r w:rsidR="00ED7FA7" w:rsidRPr="005569AD">
        <w:rPr>
          <w:lang w:val="ru-RU"/>
        </w:rPr>
        <w:t>оценка по вопросам городов и биоразнообразия</w:t>
      </w:r>
      <w:r w:rsidRPr="005569AD">
        <w:rPr>
          <w:lang w:val="ru-RU"/>
        </w:rPr>
        <w:t>;</w:t>
      </w:r>
    </w:p>
    <w:p w14:paraId="21F48502" w14:textId="77777777" w:rsidR="00B9563E" w:rsidRPr="005569AD" w:rsidRDefault="00B9563E" w:rsidP="00B9563E">
      <w:pPr>
        <w:shd w:val="clear" w:color="auto" w:fill="FFFFFF" w:themeFill="background1"/>
        <w:tabs>
          <w:tab w:val="clear" w:pos="1134"/>
        </w:tabs>
        <w:snapToGrid w:val="0"/>
        <w:spacing w:before="120" w:after="120"/>
        <w:ind w:left="567" w:firstLine="567"/>
        <w:rPr>
          <w:lang w:val="ru-RU"/>
        </w:rPr>
      </w:pPr>
      <w:r w:rsidRPr="005569AD">
        <w:rPr>
          <w:lang w:val="ru-RU"/>
        </w:rPr>
        <w:t>(</w:t>
      </w:r>
      <w:r w:rsidRPr="005569AD">
        <w:rPr>
          <w:lang w:val="en-GB"/>
        </w:rPr>
        <w:t>c</w:t>
      </w:r>
      <w:r w:rsidRPr="005569AD">
        <w:rPr>
          <w:lang w:val="ru-RU"/>
        </w:rPr>
        <w:t>)</w:t>
      </w:r>
      <w:r w:rsidRPr="005569AD">
        <w:rPr>
          <w:lang w:val="ru-RU"/>
        </w:rPr>
        <w:tab/>
      </w:r>
      <w:r w:rsidR="00ED7FA7" w:rsidRPr="005569AD">
        <w:rPr>
          <w:lang w:val="ru-RU"/>
        </w:rPr>
        <w:t>оценка по вопросам биоразнообразия и нищеты</w:t>
      </w:r>
      <w:r w:rsidRPr="005569AD">
        <w:rPr>
          <w:lang w:val="ru-RU"/>
        </w:rPr>
        <w:t>;</w:t>
      </w:r>
    </w:p>
    <w:p w14:paraId="3C9F552D" w14:textId="77777777" w:rsidR="00B9563E" w:rsidRPr="005569AD" w:rsidRDefault="00B9563E" w:rsidP="00B9563E">
      <w:pPr>
        <w:shd w:val="clear" w:color="auto" w:fill="FFFFFF" w:themeFill="background1"/>
        <w:tabs>
          <w:tab w:val="clear" w:pos="1134"/>
        </w:tabs>
        <w:snapToGrid w:val="0"/>
        <w:spacing w:before="120" w:after="120"/>
        <w:ind w:left="567" w:firstLine="567"/>
        <w:rPr>
          <w:lang w:val="ru-RU"/>
        </w:rPr>
      </w:pPr>
      <w:r w:rsidRPr="005569AD">
        <w:rPr>
          <w:lang w:val="ru-RU"/>
        </w:rPr>
        <w:t>(</w:t>
      </w:r>
      <w:r w:rsidRPr="005569AD">
        <w:rPr>
          <w:lang w:val="en-GB"/>
        </w:rPr>
        <w:t>d</w:t>
      </w:r>
      <w:r w:rsidRPr="005569AD">
        <w:rPr>
          <w:lang w:val="ru-RU"/>
        </w:rPr>
        <w:t>)</w:t>
      </w:r>
      <w:r w:rsidRPr="005569AD">
        <w:rPr>
          <w:lang w:val="ru-RU"/>
        </w:rPr>
        <w:tab/>
      </w:r>
      <w:r w:rsidR="00ED7FA7" w:rsidRPr="005569AD">
        <w:rPr>
          <w:lang w:val="ru-RU"/>
        </w:rPr>
        <w:t>оценка по вопросам биоразнообразия и изменения климата</w:t>
      </w:r>
      <w:r w:rsidRPr="005569AD">
        <w:rPr>
          <w:lang w:val="ru-RU"/>
        </w:rPr>
        <w:t>;</w:t>
      </w:r>
    </w:p>
    <w:p w14:paraId="479362B5" w14:textId="12705B53" w:rsidR="000961D4" w:rsidRPr="000961D4" w:rsidRDefault="00ED7FA7" w:rsidP="000961D4">
      <w:pPr>
        <w:tabs>
          <w:tab w:val="clear" w:pos="567"/>
          <w:tab w:val="clear" w:pos="1134"/>
        </w:tabs>
        <w:snapToGrid w:val="0"/>
        <w:spacing w:before="120" w:after="120"/>
        <w:ind w:left="567" w:firstLine="567"/>
        <w:rPr>
          <w:rFonts w:eastAsia="MS Mincho"/>
          <w:i/>
          <w:iCs/>
          <w:kern w:val="22"/>
          <w:lang w:val="fr-FR"/>
        </w:rPr>
      </w:pPr>
      <w:r w:rsidRPr="005569AD">
        <w:rPr>
          <w:rFonts w:eastAsia="MS Mincho"/>
          <w:kern w:val="22"/>
          <w:lang w:val="ru-RU"/>
        </w:rPr>
        <w:t>4.</w:t>
      </w:r>
      <w:r w:rsidRPr="005569AD">
        <w:rPr>
          <w:rFonts w:eastAsia="MS Mincho"/>
          <w:i/>
          <w:iCs/>
          <w:kern w:val="22"/>
          <w:lang w:val="ru-RU"/>
        </w:rPr>
        <w:tab/>
      </w:r>
      <w:r w:rsidR="00AE6E26">
        <w:rPr>
          <w:rFonts w:eastAsia="MS Mincho"/>
          <w:i/>
          <w:iCs/>
          <w:kern w:val="22"/>
          <w:lang w:val="ru-RU"/>
        </w:rPr>
        <w:t xml:space="preserve">также </w:t>
      </w:r>
      <w:r w:rsidR="007548CC" w:rsidRPr="000961D4">
        <w:rPr>
          <w:rFonts w:eastAsia="MS Mincho"/>
          <w:i/>
          <w:iCs/>
          <w:kern w:val="22"/>
          <w:lang w:val="ru-RU"/>
        </w:rPr>
        <w:t xml:space="preserve">предлагает </w:t>
      </w:r>
      <w:r w:rsidR="003D73B1" w:rsidRPr="003D73B1">
        <w:rPr>
          <w:rFonts w:eastAsia="MS Mincho"/>
          <w:kern w:val="22"/>
          <w:lang w:val="ru-RU"/>
        </w:rPr>
        <w:t>Межправительственной научно-политической платформе по биоразнообразию и экосистемным услугам</w:t>
      </w:r>
      <w:r w:rsidR="003D73B1">
        <w:rPr>
          <w:rFonts w:eastAsia="MS Mincho"/>
          <w:i/>
          <w:iCs/>
          <w:kern w:val="22"/>
          <w:lang w:val="ru-RU"/>
        </w:rPr>
        <w:t xml:space="preserve"> </w:t>
      </w:r>
      <w:r w:rsidR="000961D4" w:rsidRPr="000961D4">
        <w:rPr>
          <w:rFonts w:eastAsia="MS Mincho"/>
          <w:kern w:val="22"/>
          <w:lang w:val="ru-RU"/>
        </w:rPr>
        <w:t xml:space="preserve">изучить возможности повышения осведомленности </w:t>
      </w:r>
      <w:r w:rsidR="004F563C">
        <w:rPr>
          <w:rFonts w:eastAsia="MS Mincho"/>
          <w:kern w:val="22"/>
          <w:lang w:val="ru-RU"/>
        </w:rPr>
        <w:t xml:space="preserve">о </w:t>
      </w:r>
      <w:r w:rsidR="004F563C" w:rsidRPr="000961D4">
        <w:rPr>
          <w:rFonts w:eastAsia="MS Mincho"/>
          <w:kern w:val="22"/>
          <w:lang w:val="ru-RU"/>
        </w:rPr>
        <w:t>подход</w:t>
      </w:r>
      <w:r w:rsidR="004040A0">
        <w:rPr>
          <w:rFonts w:eastAsia="MS Mincho"/>
          <w:kern w:val="22"/>
          <w:lang w:val="ru-RU"/>
        </w:rPr>
        <w:t>е</w:t>
      </w:r>
      <w:r w:rsidR="004F563C">
        <w:rPr>
          <w:rFonts w:eastAsia="MS Mincho"/>
          <w:kern w:val="22"/>
          <w:lang w:val="ru-RU"/>
        </w:rPr>
        <w:t xml:space="preserve"> на</w:t>
      </w:r>
      <w:r w:rsidR="004F563C" w:rsidRPr="000961D4">
        <w:rPr>
          <w:rFonts w:eastAsia="MS Mincho"/>
          <w:kern w:val="22"/>
          <w:lang w:val="ru-RU"/>
        </w:rPr>
        <w:t xml:space="preserve"> основ</w:t>
      </w:r>
      <w:r w:rsidR="004F563C">
        <w:rPr>
          <w:rFonts w:eastAsia="MS Mincho"/>
          <w:kern w:val="22"/>
          <w:lang w:val="ru-RU"/>
        </w:rPr>
        <w:t>е</w:t>
      </w:r>
      <w:r w:rsidR="004F563C" w:rsidRPr="000961D4">
        <w:rPr>
          <w:rFonts w:eastAsia="MS Mincho"/>
          <w:kern w:val="22"/>
          <w:lang w:val="ru-RU"/>
        </w:rPr>
        <w:t xml:space="preserve"> прав человека </w:t>
      </w:r>
      <w:r w:rsidR="000961D4" w:rsidRPr="000961D4">
        <w:rPr>
          <w:rFonts w:eastAsia="MS Mincho"/>
          <w:kern w:val="22"/>
          <w:lang w:val="ru-RU"/>
        </w:rPr>
        <w:t>и включения</w:t>
      </w:r>
      <w:r w:rsidR="004040A0">
        <w:rPr>
          <w:rFonts w:eastAsia="MS Mincho"/>
          <w:kern w:val="22"/>
          <w:lang w:val="ru-RU"/>
        </w:rPr>
        <w:t xml:space="preserve"> </w:t>
      </w:r>
      <w:r w:rsidR="00AF732E" w:rsidRPr="000961D4">
        <w:rPr>
          <w:rFonts w:eastAsia="MS Mincho"/>
          <w:kern w:val="22"/>
          <w:lang w:val="ru-RU"/>
        </w:rPr>
        <w:t xml:space="preserve">в </w:t>
      </w:r>
      <w:r w:rsidR="00AF732E">
        <w:rPr>
          <w:rFonts w:eastAsia="MS Mincho"/>
          <w:kern w:val="22"/>
          <w:lang w:val="ru-RU"/>
        </w:rPr>
        <w:t xml:space="preserve">свою </w:t>
      </w:r>
      <w:r w:rsidR="00AF732E" w:rsidRPr="000961D4">
        <w:rPr>
          <w:rFonts w:eastAsia="MS Mincho"/>
          <w:kern w:val="22"/>
          <w:lang w:val="ru-RU"/>
        </w:rPr>
        <w:t xml:space="preserve">работу </w:t>
      </w:r>
      <w:r w:rsidR="004040A0">
        <w:rPr>
          <w:rFonts w:eastAsia="MS Mincho"/>
          <w:kern w:val="22"/>
          <w:lang w:val="ru-RU"/>
        </w:rPr>
        <w:t>связанных с ним</w:t>
      </w:r>
      <w:r w:rsidR="000961D4" w:rsidRPr="000961D4">
        <w:rPr>
          <w:rFonts w:eastAsia="MS Mincho"/>
          <w:kern w:val="22"/>
          <w:lang w:val="ru-RU"/>
        </w:rPr>
        <w:t xml:space="preserve"> вопросов </w:t>
      </w:r>
      <w:r w:rsidR="00AE6E26">
        <w:rPr>
          <w:rFonts w:eastAsia="MS Mincho"/>
          <w:kern w:val="22"/>
          <w:lang w:val="ru-RU"/>
        </w:rPr>
        <w:t>сообразно обстоятельствам</w:t>
      </w:r>
      <w:r w:rsidR="000961D4" w:rsidRPr="000961D4">
        <w:rPr>
          <w:rFonts w:eastAsia="MS Mincho"/>
          <w:i/>
          <w:iCs/>
          <w:kern w:val="22"/>
          <w:lang w:val="ru-RU"/>
        </w:rPr>
        <w:t>;</w:t>
      </w:r>
    </w:p>
    <w:p w14:paraId="7C3E9EE7" w14:textId="2F80821E" w:rsidR="00ED7FA7" w:rsidRPr="005569AD" w:rsidRDefault="007548CC" w:rsidP="00ED7FA7">
      <w:pPr>
        <w:tabs>
          <w:tab w:val="clear" w:pos="567"/>
          <w:tab w:val="clear" w:pos="1134"/>
        </w:tabs>
        <w:snapToGrid w:val="0"/>
        <w:spacing w:before="120" w:after="120"/>
        <w:ind w:left="567" w:firstLine="567"/>
        <w:rPr>
          <w:rFonts w:eastAsia="MS Mincho"/>
          <w:kern w:val="22"/>
          <w:lang w:val="ru-RU"/>
        </w:rPr>
      </w:pPr>
      <w:r w:rsidRPr="005569AD">
        <w:rPr>
          <w:rFonts w:eastAsia="MS Mincho"/>
          <w:kern w:val="22"/>
          <w:lang w:val="ru-RU"/>
        </w:rPr>
        <w:t>5.</w:t>
      </w:r>
      <w:r w:rsidRPr="005569AD">
        <w:rPr>
          <w:rFonts w:eastAsia="MS Mincho"/>
          <w:i/>
          <w:iCs/>
          <w:kern w:val="22"/>
          <w:lang w:val="ru-RU"/>
        </w:rPr>
        <w:tab/>
      </w:r>
      <w:r w:rsidR="00ED7FA7" w:rsidRPr="005569AD">
        <w:rPr>
          <w:rFonts w:eastAsia="MS Mincho"/>
          <w:i/>
          <w:iCs/>
          <w:kern w:val="22"/>
          <w:lang w:val="ru-RU"/>
        </w:rPr>
        <w:t xml:space="preserve">призывает </w:t>
      </w:r>
      <w:r w:rsidR="00ED7FA7" w:rsidRPr="005569AD">
        <w:rPr>
          <w:rFonts w:eastAsia="MS Mincho"/>
          <w:kern w:val="22"/>
          <w:lang w:val="ru-RU"/>
        </w:rPr>
        <w:t>Стороны в соответствующих случаях использовать оценки</w:t>
      </w:r>
      <w:r w:rsidR="008332B9">
        <w:rPr>
          <w:rFonts w:eastAsia="MS Mincho"/>
          <w:kern w:val="22"/>
          <w:lang w:val="ru-RU"/>
        </w:rPr>
        <w:t xml:space="preserve"> </w:t>
      </w:r>
      <w:r w:rsidR="00ED7FA7" w:rsidRPr="005569AD">
        <w:rPr>
          <w:rFonts w:eastAsia="MS Mincho"/>
          <w:kern w:val="22"/>
          <w:lang w:val="ru-RU"/>
        </w:rPr>
        <w:t xml:space="preserve">и </w:t>
      </w:r>
      <w:r w:rsidR="00062B88" w:rsidRPr="005569AD">
        <w:rPr>
          <w:rFonts w:eastAsia="MS Mincho"/>
          <w:kern w:val="22"/>
          <w:lang w:val="ru-RU"/>
        </w:rPr>
        <w:t>результаты работы</w:t>
      </w:r>
      <w:r w:rsidR="008332B9">
        <w:rPr>
          <w:rFonts w:eastAsia="MS Mincho"/>
          <w:kern w:val="22"/>
          <w:lang w:val="ru-RU"/>
        </w:rPr>
        <w:t xml:space="preserve"> </w:t>
      </w:r>
      <w:r w:rsidR="00ED7FA7" w:rsidRPr="005569AD">
        <w:rPr>
          <w:rFonts w:eastAsia="MS Mincho"/>
          <w:kern w:val="22"/>
          <w:lang w:val="ru-RU"/>
        </w:rPr>
        <w:t xml:space="preserve">Межправительственной научно-политической платформы по биоразнообразию и экосистемным услугам в поддержку осуществления </w:t>
      </w:r>
      <w:r w:rsidR="00AF732E" w:rsidRPr="005569AD">
        <w:rPr>
          <w:lang w:val="ru-RU"/>
        </w:rPr>
        <w:t>Куньминско-Монреальской глобальной рамочной программы в области биоразнообразия</w:t>
      </w:r>
      <w:r w:rsidR="00467EBB">
        <w:rPr>
          <w:rStyle w:val="Appelnotedebasdep"/>
        </w:rPr>
        <w:footnoteReference w:id="4"/>
      </w:r>
      <w:r w:rsidR="00ED7FA7" w:rsidRPr="005569AD">
        <w:rPr>
          <w:rFonts w:eastAsia="MS Mincho"/>
          <w:kern w:val="22"/>
          <w:lang w:val="ru-RU"/>
        </w:rPr>
        <w:t xml:space="preserve">, участвовать в процессах обзора при подготовке оценок и </w:t>
      </w:r>
      <w:r w:rsidR="00062B88" w:rsidRPr="005569AD">
        <w:rPr>
          <w:rFonts w:eastAsia="MS Mincho"/>
          <w:kern w:val="22"/>
          <w:lang w:val="ru-RU"/>
        </w:rPr>
        <w:t>результатов работы</w:t>
      </w:r>
      <w:r w:rsidR="00ED7FA7" w:rsidRPr="005569AD">
        <w:rPr>
          <w:rFonts w:eastAsia="MS Mincho"/>
          <w:kern w:val="22"/>
          <w:lang w:val="ru-RU"/>
        </w:rPr>
        <w:t xml:space="preserve">, когда это целесообразно, и активизировать взаимодействие, обмен информацией и сотрудничество между координационными центрами Платформы и Конвенции </w:t>
      </w:r>
      <w:r w:rsidR="00AF732E" w:rsidRPr="00AF732E">
        <w:rPr>
          <w:rFonts w:eastAsia="MS Mincho"/>
          <w:kern w:val="22"/>
          <w:lang w:val="ru-RU"/>
        </w:rPr>
        <w:t>о биологическом разнообразии</w:t>
      </w:r>
      <w:r w:rsidR="00AF732E" w:rsidRPr="005569AD">
        <w:rPr>
          <w:rFonts w:eastAsia="MS Mincho"/>
          <w:kern w:val="22"/>
          <w:lang w:val="ru-RU"/>
        </w:rPr>
        <w:t xml:space="preserve"> </w:t>
      </w:r>
      <w:r w:rsidR="00ED7FA7" w:rsidRPr="005569AD">
        <w:rPr>
          <w:rFonts w:eastAsia="MS Mincho"/>
          <w:kern w:val="22"/>
          <w:lang w:val="ru-RU"/>
        </w:rPr>
        <w:t>на национальном уровне;</w:t>
      </w:r>
    </w:p>
    <w:p w14:paraId="09630C5E" w14:textId="77777777" w:rsidR="00ED7FA7" w:rsidRPr="005569AD" w:rsidRDefault="007548CC" w:rsidP="00ED7FA7">
      <w:pPr>
        <w:tabs>
          <w:tab w:val="clear" w:pos="567"/>
          <w:tab w:val="clear" w:pos="1134"/>
        </w:tabs>
        <w:snapToGrid w:val="0"/>
        <w:spacing w:before="120" w:after="120"/>
        <w:ind w:left="567" w:firstLine="567"/>
        <w:rPr>
          <w:rFonts w:eastAsia="MS Mincho"/>
          <w:kern w:val="22"/>
          <w:lang w:val="ru-RU"/>
        </w:rPr>
      </w:pPr>
      <w:r w:rsidRPr="005569AD">
        <w:rPr>
          <w:rFonts w:eastAsia="MS Mincho"/>
          <w:kern w:val="22"/>
          <w:lang w:val="ru-RU"/>
        </w:rPr>
        <w:t>6</w:t>
      </w:r>
      <w:r w:rsidR="00ED7FA7" w:rsidRPr="005569AD">
        <w:rPr>
          <w:rFonts w:eastAsia="MS Mincho"/>
          <w:kern w:val="22"/>
          <w:lang w:val="ru-RU"/>
        </w:rPr>
        <w:t>.</w:t>
      </w:r>
      <w:r w:rsidR="00ED7FA7" w:rsidRPr="005569AD">
        <w:rPr>
          <w:rFonts w:eastAsia="MS Mincho"/>
          <w:i/>
          <w:iCs/>
          <w:kern w:val="22"/>
          <w:lang w:val="ru-RU"/>
        </w:rPr>
        <w:tab/>
      </w:r>
      <w:r w:rsidR="00ED7FA7" w:rsidRPr="005569AD">
        <w:rPr>
          <w:rFonts w:eastAsia="Times New Roman"/>
          <w:i/>
          <w:szCs w:val="24"/>
          <w:lang w:val="ru-RU"/>
        </w:rPr>
        <w:t>поручает</w:t>
      </w:r>
      <w:r w:rsidR="00ED7FA7" w:rsidRPr="005569AD">
        <w:rPr>
          <w:rFonts w:eastAsia="Times New Roman"/>
          <w:szCs w:val="24"/>
          <w:lang w:val="ru-RU"/>
        </w:rPr>
        <w:t xml:space="preserve"> Исполнительному секретарю</w:t>
      </w:r>
      <w:r w:rsidR="00ED7FA7" w:rsidRPr="005569AD">
        <w:rPr>
          <w:rFonts w:eastAsia="MS Mincho"/>
          <w:kern w:val="22"/>
          <w:lang w:val="ru-RU"/>
        </w:rPr>
        <w:t xml:space="preserve">: </w:t>
      </w:r>
    </w:p>
    <w:p w14:paraId="37DE1CC9" w14:textId="77777777" w:rsidR="00ED7FA7" w:rsidRPr="005569AD" w:rsidRDefault="00ED7FA7" w:rsidP="00ED7FA7">
      <w:pPr>
        <w:tabs>
          <w:tab w:val="clear" w:pos="567"/>
          <w:tab w:val="clear" w:pos="1134"/>
        </w:tabs>
        <w:snapToGrid w:val="0"/>
        <w:spacing w:before="120" w:after="120"/>
        <w:ind w:left="567" w:firstLine="567"/>
        <w:rPr>
          <w:rFonts w:eastAsia="MS Mincho"/>
          <w:kern w:val="22"/>
          <w:lang w:val="ru-RU"/>
        </w:rPr>
      </w:pPr>
      <w:r w:rsidRPr="005569AD">
        <w:rPr>
          <w:rFonts w:eastAsia="MS Mincho"/>
          <w:kern w:val="22"/>
          <w:lang w:val="ru-RU"/>
        </w:rPr>
        <w:t>(a)</w:t>
      </w:r>
      <w:r w:rsidRPr="005569AD">
        <w:rPr>
          <w:rFonts w:eastAsia="MS Mincho"/>
          <w:kern w:val="22"/>
          <w:lang w:val="ru-RU"/>
        </w:rPr>
        <w:tab/>
      </w:r>
      <w:r w:rsidRPr="005569AD">
        <w:rPr>
          <w:rFonts w:eastAsia="Times New Roman"/>
          <w:szCs w:val="24"/>
          <w:lang w:val="ru-RU"/>
        </w:rPr>
        <w:t xml:space="preserve">содействовать участию Исполнительного секретаря Межправительственной научно-политической платформы по биоразнообразию и экосистемным услугам в совещаниях Контактной группы конвенций, связанных с биоразнообразием, когда это </w:t>
      </w:r>
      <w:r w:rsidRPr="005569AD">
        <w:rPr>
          <w:rFonts w:eastAsia="MS Mincho"/>
          <w:kern w:val="22"/>
          <w:lang w:val="ru-RU"/>
        </w:rPr>
        <w:t>целесообразно;</w:t>
      </w:r>
    </w:p>
    <w:p w14:paraId="5F030C0E" w14:textId="77777777" w:rsidR="00ED7FA7" w:rsidRPr="005569AD" w:rsidRDefault="00ED7FA7" w:rsidP="00ED7FA7">
      <w:pPr>
        <w:tabs>
          <w:tab w:val="clear" w:pos="567"/>
          <w:tab w:val="clear" w:pos="1134"/>
        </w:tabs>
        <w:snapToGrid w:val="0"/>
        <w:spacing w:before="120" w:after="120"/>
        <w:ind w:left="567" w:firstLine="567"/>
        <w:rPr>
          <w:rFonts w:eastAsia="MS Mincho"/>
          <w:kern w:val="22"/>
          <w:lang w:val="ru-RU"/>
        </w:rPr>
      </w:pPr>
      <w:r w:rsidRPr="005569AD">
        <w:rPr>
          <w:rFonts w:eastAsia="MS Mincho"/>
          <w:kern w:val="22"/>
          <w:lang w:val="ru-RU"/>
        </w:rPr>
        <w:t>(b)</w:t>
      </w:r>
      <w:r w:rsidRPr="005569AD">
        <w:rPr>
          <w:rFonts w:eastAsia="MS Mincho"/>
          <w:kern w:val="22"/>
          <w:lang w:val="ru-RU"/>
        </w:rPr>
        <w:tab/>
        <w:t>обновлять обзор предыдущих и будущих результатов работы Межправительственной научно-политической платформы по биоразнообразию и экосистемным услугам и их значения для принятия решений в рамках Конвенции, как указано в приложении к</w:t>
      </w:r>
      <w:r w:rsidR="007548CC" w:rsidRPr="005569AD">
        <w:rPr>
          <w:rFonts w:eastAsia="MS Mincho"/>
          <w:kern w:val="22"/>
          <w:lang w:val="ru-RU"/>
        </w:rPr>
        <w:t xml:space="preserve"> настоящему решению</w:t>
      </w:r>
      <w:r w:rsidRPr="005569AD">
        <w:rPr>
          <w:rFonts w:eastAsia="MS Mincho"/>
          <w:kern w:val="22"/>
          <w:lang w:val="ru-RU"/>
        </w:rPr>
        <w:t>, публиковать его на веб-сайте секретариата Конвенции</w:t>
      </w:r>
      <w:r w:rsidR="002F7C9A">
        <w:rPr>
          <w:rFonts w:eastAsia="MS Mincho"/>
          <w:kern w:val="22"/>
          <w:lang w:val="ru-RU"/>
        </w:rPr>
        <w:t xml:space="preserve">, а также </w:t>
      </w:r>
      <w:r w:rsidR="0065758A" w:rsidRPr="0065758A">
        <w:rPr>
          <w:rFonts w:eastAsia="MS Mincho"/>
          <w:kern w:val="22"/>
          <w:lang w:val="ru-RU"/>
        </w:rPr>
        <w:t>представлять обновленную информацию о совместных мероприятиях секретариата и Платформы на</w:t>
      </w:r>
      <w:r w:rsidRPr="005569AD">
        <w:rPr>
          <w:rFonts w:eastAsia="MS Mincho"/>
          <w:kern w:val="22"/>
          <w:lang w:val="ru-RU"/>
        </w:rPr>
        <w:t xml:space="preserve"> совещани</w:t>
      </w:r>
      <w:r w:rsidR="00B40DAC">
        <w:rPr>
          <w:rFonts w:eastAsia="MS Mincho"/>
          <w:kern w:val="22"/>
          <w:lang w:val="ru-RU"/>
        </w:rPr>
        <w:t>и</w:t>
      </w:r>
      <w:r w:rsidRPr="005569AD">
        <w:rPr>
          <w:rFonts w:eastAsia="MS Mincho"/>
          <w:kern w:val="22"/>
          <w:lang w:val="ru-RU"/>
        </w:rPr>
        <w:t xml:space="preserve"> </w:t>
      </w:r>
      <w:r w:rsidR="00A31B91" w:rsidRPr="00A31B91">
        <w:rPr>
          <w:rFonts w:eastAsia="MS Mincho"/>
          <w:kern w:val="22"/>
          <w:lang w:val="ru-RU"/>
        </w:rPr>
        <w:t>Вспомогательного органа по научным, техническим и технологическим консультациям в каждый межсессионный период;</w:t>
      </w:r>
    </w:p>
    <w:p w14:paraId="12F26867" w14:textId="77777777" w:rsidR="007548CC" w:rsidRPr="005569AD" w:rsidRDefault="00ED7FA7" w:rsidP="00ED7FA7">
      <w:pPr>
        <w:tabs>
          <w:tab w:val="clear" w:pos="567"/>
          <w:tab w:val="clear" w:pos="1134"/>
        </w:tabs>
        <w:snapToGrid w:val="0"/>
        <w:spacing w:before="120" w:after="120"/>
        <w:ind w:left="567" w:firstLine="567"/>
        <w:rPr>
          <w:rFonts w:eastAsia="MS Mincho"/>
          <w:kern w:val="22"/>
          <w:lang w:val="ru-RU"/>
        </w:rPr>
      </w:pPr>
      <w:r w:rsidRPr="005569AD">
        <w:rPr>
          <w:rFonts w:eastAsia="MS Mincho"/>
          <w:kern w:val="22"/>
          <w:lang w:val="ru-RU"/>
        </w:rPr>
        <w:lastRenderedPageBreak/>
        <w:t>(c)</w:t>
      </w:r>
      <w:r w:rsidRPr="005569AD">
        <w:rPr>
          <w:rFonts w:eastAsia="MS Mincho"/>
          <w:kern w:val="22"/>
          <w:lang w:val="ru-RU"/>
        </w:rPr>
        <w:tab/>
        <w:t xml:space="preserve">продолжать тесное сотрудничество с Межправительственной научно-политической платформой по биоразнообразию и экосистемным услугам и поддерживать связь с секретариатом Платформы в целях анализа и определения дополнительных способов внесения Платформой вклада в осуществление Рамочной программы и глобальный обзор коллективного прогресса, включая изучение возможностей использования в соответствующих случаях результатов </w:t>
      </w:r>
      <w:r w:rsidR="00062B88" w:rsidRPr="005569AD">
        <w:rPr>
          <w:rFonts w:eastAsia="MS Mincho"/>
          <w:kern w:val="22"/>
          <w:lang w:val="ru-RU"/>
        </w:rPr>
        <w:t>работы</w:t>
      </w:r>
      <w:r w:rsidRPr="005569AD">
        <w:rPr>
          <w:rFonts w:eastAsia="MS Mincho"/>
          <w:kern w:val="22"/>
          <w:lang w:val="ru-RU"/>
        </w:rPr>
        <w:t xml:space="preserve"> в рамках каждой из четырех функций Платформы</w:t>
      </w:r>
      <w:r w:rsidR="000D1148">
        <w:rPr>
          <w:rFonts w:eastAsia="MS Mincho"/>
          <w:kern w:val="22"/>
          <w:lang w:val="ru-RU"/>
        </w:rPr>
        <w:t>.</w:t>
      </w:r>
    </w:p>
    <w:p w14:paraId="789BFFCC" w14:textId="77777777" w:rsidR="00B9563E" w:rsidRPr="005569AD" w:rsidRDefault="00B9563E" w:rsidP="00B9563E">
      <w:pPr>
        <w:spacing w:after="160" w:line="259" w:lineRule="auto"/>
        <w:jc w:val="left"/>
        <w:rPr>
          <w:rFonts w:eastAsia="MS Mincho"/>
          <w:kern w:val="22"/>
          <w:lang w:val="ru-RU"/>
        </w:rPr>
      </w:pPr>
    </w:p>
    <w:p w14:paraId="13B120C9" w14:textId="77777777" w:rsidR="00B9563E" w:rsidRPr="005569AD" w:rsidRDefault="00B9563E" w:rsidP="00B9563E">
      <w:pPr>
        <w:keepNext/>
        <w:snapToGrid w:val="0"/>
        <w:spacing w:after="120"/>
        <w:ind w:left="567" w:hanging="11"/>
        <w:jc w:val="left"/>
        <w:rPr>
          <w:b/>
          <w:bCs/>
          <w:sz w:val="28"/>
          <w:szCs w:val="28"/>
          <w:lang w:val="ru-RU"/>
        </w:rPr>
        <w:sectPr w:rsidR="00B9563E" w:rsidRPr="005569AD" w:rsidSect="00870756">
          <w:headerReference w:type="even" r:id="rId20"/>
          <w:headerReference w:type="default" r:id="rId21"/>
          <w:footerReference w:type="even" r:id="rId22"/>
          <w:footerReference w:type="default" r:id="rId23"/>
          <w:pgSz w:w="12240" w:h="15840"/>
          <w:pgMar w:top="1134" w:right="1440" w:bottom="1134" w:left="1440" w:header="709" w:footer="709" w:gutter="0"/>
          <w:cols w:space="708"/>
          <w:titlePg/>
          <w:docGrid w:linePitch="360"/>
        </w:sectPr>
      </w:pPr>
    </w:p>
    <w:p w14:paraId="0D43733F" w14:textId="77777777" w:rsidR="007548CC" w:rsidRPr="005569AD" w:rsidRDefault="007548CC" w:rsidP="001518D9">
      <w:pPr>
        <w:keepNext/>
        <w:tabs>
          <w:tab w:val="clear" w:pos="567"/>
          <w:tab w:val="clear" w:pos="1134"/>
          <w:tab w:val="clear" w:pos="1701"/>
          <w:tab w:val="clear" w:pos="2268"/>
        </w:tabs>
        <w:snapToGrid w:val="0"/>
        <w:ind w:left="567" w:hanging="11"/>
        <w:jc w:val="left"/>
        <w:rPr>
          <w:rFonts w:eastAsia="Times New Roman"/>
          <w:b/>
          <w:bCs/>
          <w:sz w:val="24"/>
          <w:szCs w:val="24"/>
          <w:lang w:val="ru-RU"/>
        </w:rPr>
      </w:pPr>
      <w:bookmarkStart w:id="1" w:name="_Hlk161737352"/>
      <w:r w:rsidRPr="005569AD">
        <w:rPr>
          <w:rFonts w:eastAsia="Times New Roman"/>
          <w:b/>
          <w:bCs/>
          <w:sz w:val="24"/>
          <w:szCs w:val="24"/>
          <w:lang w:val="ru-RU"/>
        </w:rPr>
        <w:lastRenderedPageBreak/>
        <w:t>Приложение</w:t>
      </w:r>
    </w:p>
    <w:p w14:paraId="6FA90283" w14:textId="7D484B0B" w:rsidR="007548CC" w:rsidRPr="005569AD" w:rsidRDefault="007548CC" w:rsidP="007548CC">
      <w:pPr>
        <w:keepNext/>
        <w:tabs>
          <w:tab w:val="clear" w:pos="567"/>
          <w:tab w:val="clear" w:pos="1134"/>
          <w:tab w:val="clear" w:pos="1701"/>
          <w:tab w:val="clear" w:pos="2268"/>
        </w:tabs>
        <w:snapToGrid w:val="0"/>
        <w:spacing w:after="120"/>
        <w:ind w:left="567" w:hanging="11"/>
        <w:jc w:val="left"/>
        <w:rPr>
          <w:rFonts w:eastAsia="Times New Roman"/>
          <w:b/>
          <w:bCs/>
          <w:sz w:val="24"/>
          <w:szCs w:val="24"/>
          <w:lang w:val="ru-RU"/>
        </w:rPr>
      </w:pPr>
      <w:r w:rsidRPr="005569AD">
        <w:rPr>
          <w:rFonts w:eastAsia="Times New Roman"/>
          <w:b/>
          <w:bCs/>
          <w:sz w:val="24"/>
          <w:szCs w:val="24"/>
          <w:lang w:val="ru-RU"/>
        </w:rPr>
        <w:t>График проведения оценок Межправительственной научно-политической платформы по биоразнообразию и экосистемным услугам</w:t>
      </w:r>
      <w:r w:rsidRPr="005569AD">
        <w:rPr>
          <w:rFonts w:eastAsia="Times New Roman"/>
          <w:szCs w:val="24"/>
          <w:lang w:val="ru-RU"/>
        </w:rPr>
        <w:t xml:space="preserve"> </w:t>
      </w:r>
      <w:r w:rsidRPr="005569AD">
        <w:rPr>
          <w:rFonts w:eastAsia="Times New Roman"/>
          <w:b/>
          <w:bCs/>
          <w:sz w:val="24"/>
          <w:szCs w:val="24"/>
          <w:lang w:val="ru-RU"/>
        </w:rPr>
        <w:t>и их рассмотрения в рамках Конвенции</w:t>
      </w:r>
      <w:r w:rsidR="00467EBB">
        <w:rPr>
          <w:rFonts w:eastAsia="Times New Roman"/>
          <w:b/>
          <w:bCs/>
          <w:sz w:val="24"/>
          <w:szCs w:val="24"/>
          <w:lang w:val="ru-RU"/>
        </w:rPr>
        <w:t xml:space="preserve"> </w:t>
      </w:r>
      <w:r w:rsidR="00467EBB" w:rsidRPr="00467EBB">
        <w:rPr>
          <w:rFonts w:eastAsia="Times New Roman"/>
          <w:b/>
          <w:bCs/>
          <w:sz w:val="24"/>
          <w:szCs w:val="24"/>
          <w:lang w:val="ru-RU"/>
        </w:rPr>
        <w:t>о биологическом разнообразии</w:t>
      </w:r>
      <w:r w:rsidR="00467EBB" w:rsidRPr="005569AD">
        <w:rPr>
          <w:rFonts w:eastAsia="MS Mincho"/>
          <w:kern w:val="22"/>
          <w:lang w:val="ru-RU"/>
        </w:rPr>
        <w:t xml:space="preserve"> </w:t>
      </w:r>
      <w:r w:rsidRPr="005569AD">
        <w:rPr>
          <w:rFonts w:eastAsia="Times New Roman"/>
          <w:b/>
          <w:bCs/>
          <w:sz w:val="24"/>
          <w:szCs w:val="24"/>
          <w:lang w:val="ru-RU"/>
        </w:rPr>
        <w:t>(</w:t>
      </w:r>
      <w:proofErr w:type="gramStart"/>
      <w:r w:rsidRPr="005569AD">
        <w:rPr>
          <w:rFonts w:eastAsia="Times New Roman"/>
          <w:b/>
          <w:bCs/>
          <w:sz w:val="24"/>
          <w:szCs w:val="24"/>
          <w:lang w:val="ru-RU"/>
        </w:rPr>
        <w:t>2024-2030</w:t>
      </w:r>
      <w:proofErr w:type="gramEnd"/>
      <w:r w:rsidRPr="005569AD">
        <w:rPr>
          <w:rFonts w:eastAsia="Times New Roman"/>
          <w:b/>
          <w:bCs/>
          <w:sz w:val="24"/>
          <w:szCs w:val="24"/>
          <w:lang w:val="ru-RU"/>
        </w:rPr>
        <w:t xml:space="preserve"> годы)</w:t>
      </w:r>
    </w:p>
    <w:tbl>
      <w:tblPr>
        <w:tblStyle w:val="Grilledutableau2"/>
        <w:tblW w:w="5000" w:type="pct"/>
        <w:jc w:val="center"/>
        <w:tblLook w:val="04A0" w:firstRow="1" w:lastRow="0" w:firstColumn="1" w:lastColumn="0" w:noHBand="0" w:noVBand="1"/>
      </w:tblPr>
      <w:tblGrid>
        <w:gridCol w:w="2363"/>
        <w:gridCol w:w="4296"/>
        <w:gridCol w:w="3303"/>
      </w:tblGrid>
      <w:tr w:rsidR="007548CC" w:rsidRPr="005569AD" w14:paraId="00793F8A" w14:textId="77777777" w:rsidTr="00E350E0">
        <w:trPr>
          <w:tblHeader/>
          <w:jc w:val="center"/>
        </w:trPr>
        <w:tc>
          <w:tcPr>
            <w:tcW w:w="1186" w:type="pct"/>
            <w:shd w:val="clear" w:color="auto" w:fill="FFFFFF" w:themeFill="background1"/>
          </w:tcPr>
          <w:p w14:paraId="41D2587F" w14:textId="44915682" w:rsidR="007548CC" w:rsidRPr="00467EBB"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i/>
                <w:iCs/>
                <w:snapToGrid w:val="0"/>
                <w:kern w:val="22"/>
                <w:sz w:val="20"/>
                <w:szCs w:val="20"/>
                <w:vertAlign w:val="superscript"/>
                <w:lang w:val="ru-RU"/>
              </w:rPr>
            </w:pPr>
            <w:r w:rsidRPr="005569AD">
              <w:rPr>
                <w:rFonts w:asciiTheme="majorBidi" w:eastAsia="Times New Roman" w:hAnsiTheme="majorBidi" w:cstheme="majorBidi"/>
                <w:i/>
                <w:iCs/>
                <w:snapToGrid w:val="0"/>
                <w:kern w:val="22"/>
                <w:sz w:val="20"/>
                <w:szCs w:val="20"/>
                <w:lang w:val="ru-RU"/>
              </w:rPr>
              <w:t xml:space="preserve">Номер сессии и сроки рассмотрения Пленумом Межправительственной научно-политической платформы по биоразнообразию и экосистемным </w:t>
            </w:r>
            <w:proofErr w:type="spellStart"/>
            <w:r w:rsidRPr="005569AD">
              <w:rPr>
                <w:rFonts w:asciiTheme="majorBidi" w:eastAsia="Times New Roman" w:hAnsiTheme="majorBidi" w:cstheme="majorBidi"/>
                <w:i/>
                <w:iCs/>
                <w:snapToGrid w:val="0"/>
                <w:kern w:val="22"/>
                <w:sz w:val="20"/>
                <w:szCs w:val="20"/>
                <w:lang w:val="ru-RU"/>
              </w:rPr>
              <w:t>услугам</w:t>
            </w:r>
            <w:r w:rsidR="00467EBB">
              <w:rPr>
                <w:rFonts w:asciiTheme="majorBidi" w:eastAsia="Times New Roman" w:hAnsiTheme="majorBidi" w:cstheme="majorBidi"/>
                <w:i/>
                <w:iCs/>
                <w:snapToGrid w:val="0"/>
                <w:kern w:val="22"/>
                <w:sz w:val="20"/>
                <w:szCs w:val="20"/>
                <w:vertAlign w:val="superscript"/>
                <w:lang w:val="ru-RU"/>
              </w:rPr>
              <w:t>а</w:t>
            </w:r>
            <w:proofErr w:type="spellEnd"/>
          </w:p>
        </w:tc>
        <w:tc>
          <w:tcPr>
            <w:tcW w:w="2156" w:type="pct"/>
            <w:shd w:val="clear" w:color="auto" w:fill="FFFFFF" w:themeFill="background1"/>
          </w:tcPr>
          <w:p w14:paraId="3D99D22F"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i/>
                <w:iCs/>
                <w:snapToGrid w:val="0"/>
                <w:kern w:val="22"/>
                <w:sz w:val="20"/>
                <w:szCs w:val="20"/>
                <w:lang w:val="ru-RU"/>
              </w:rPr>
            </w:pPr>
            <w:r w:rsidRPr="005569AD">
              <w:rPr>
                <w:rFonts w:asciiTheme="majorBidi" w:eastAsia="Times New Roman" w:hAnsiTheme="majorBidi" w:cstheme="majorBidi"/>
                <w:i/>
                <w:iCs/>
                <w:snapToGrid w:val="0"/>
                <w:kern w:val="22"/>
                <w:sz w:val="20"/>
                <w:szCs w:val="20"/>
                <w:lang w:val="ru-RU"/>
              </w:rPr>
              <w:t xml:space="preserve">Оценка </w:t>
            </w:r>
          </w:p>
        </w:tc>
        <w:tc>
          <w:tcPr>
            <w:tcW w:w="1658" w:type="pct"/>
            <w:shd w:val="clear" w:color="auto" w:fill="FFFFFF" w:themeFill="background1"/>
          </w:tcPr>
          <w:p w14:paraId="51212AF1" w14:textId="4DD0397C"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ind w:right="-109"/>
              <w:jc w:val="left"/>
              <w:rPr>
                <w:rFonts w:asciiTheme="majorBidi" w:eastAsia="Times New Roman" w:hAnsiTheme="majorBidi" w:cstheme="majorBidi"/>
                <w:i/>
                <w:iCs/>
                <w:snapToGrid w:val="0"/>
                <w:kern w:val="22"/>
                <w:sz w:val="20"/>
                <w:szCs w:val="20"/>
                <w:lang w:val="ru-RU"/>
              </w:rPr>
            </w:pPr>
            <w:r w:rsidRPr="005569AD">
              <w:rPr>
                <w:rFonts w:asciiTheme="majorBidi" w:eastAsia="Times New Roman" w:hAnsiTheme="majorBidi" w:cstheme="majorBidi"/>
                <w:i/>
                <w:iCs/>
                <w:snapToGrid w:val="0"/>
                <w:kern w:val="22"/>
                <w:sz w:val="20"/>
                <w:szCs w:val="20"/>
                <w:lang w:val="ru-RU"/>
              </w:rPr>
              <w:t>Сроки рассмотрения Вспомогательным органом по научным, техническим и технологическим консультациям и Конференцией Сторон Конвенции</w:t>
            </w:r>
            <w:r w:rsidR="00467EBB">
              <w:rPr>
                <w:rFonts w:asciiTheme="majorBidi" w:eastAsia="Times New Roman" w:hAnsiTheme="majorBidi" w:cstheme="majorBidi"/>
                <w:i/>
                <w:iCs/>
                <w:snapToGrid w:val="0"/>
                <w:kern w:val="22"/>
                <w:sz w:val="20"/>
                <w:szCs w:val="20"/>
                <w:lang w:val="ru-RU"/>
              </w:rPr>
              <w:t xml:space="preserve"> </w:t>
            </w:r>
            <w:r w:rsidR="00467EBB" w:rsidRPr="00467EBB">
              <w:rPr>
                <w:rFonts w:asciiTheme="majorBidi" w:eastAsia="Times New Roman" w:hAnsiTheme="majorBidi" w:cstheme="majorBidi"/>
                <w:i/>
                <w:iCs/>
                <w:snapToGrid w:val="0"/>
                <w:kern w:val="22"/>
                <w:sz w:val="20"/>
                <w:szCs w:val="20"/>
                <w:lang w:val="ru-RU"/>
              </w:rPr>
              <w:t>о биологическом разнообразии</w:t>
            </w:r>
          </w:p>
        </w:tc>
      </w:tr>
      <w:tr w:rsidR="007548CC" w:rsidRPr="005569AD" w14:paraId="29202DD0" w14:textId="77777777" w:rsidTr="00E350E0">
        <w:trPr>
          <w:jc w:val="center"/>
        </w:trPr>
        <w:tc>
          <w:tcPr>
            <w:tcW w:w="1186" w:type="pct"/>
            <w:vMerge w:val="restart"/>
          </w:tcPr>
          <w:p w14:paraId="46873865"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 xml:space="preserve">11-я сессия </w:t>
            </w:r>
            <w:r w:rsidR="008A57FC">
              <w:rPr>
                <w:rFonts w:asciiTheme="majorBidi" w:eastAsia="Times New Roman" w:hAnsiTheme="majorBidi" w:cstheme="majorBidi"/>
                <w:snapToGrid w:val="0"/>
                <w:kern w:val="22"/>
                <w:sz w:val="20"/>
                <w:szCs w:val="20"/>
                <w:lang w:val="ru-RU"/>
              </w:rPr>
              <w:br/>
            </w:r>
            <w:r w:rsidRPr="005569AD">
              <w:rPr>
                <w:rFonts w:asciiTheme="majorBidi" w:eastAsia="Times New Roman" w:hAnsiTheme="majorBidi" w:cstheme="majorBidi"/>
                <w:snapToGrid w:val="0"/>
                <w:kern w:val="22"/>
                <w:sz w:val="20"/>
                <w:szCs w:val="20"/>
                <w:lang w:val="ru-RU"/>
              </w:rPr>
              <w:t>(2024 год)</w:t>
            </w:r>
          </w:p>
        </w:tc>
        <w:tc>
          <w:tcPr>
            <w:tcW w:w="2156" w:type="pct"/>
          </w:tcPr>
          <w:p w14:paraId="4C8B5B6D" w14:textId="0CDEDDAE"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Тематическая оценка взаимосвязей между биоразнообразием, водными ресурсами, продовольствием и здоровьем («оценка взаимосвязей</w:t>
            </w:r>
            <w:proofErr w:type="gramStart"/>
            <w:r w:rsidRPr="005569AD">
              <w:rPr>
                <w:rFonts w:asciiTheme="majorBidi" w:eastAsia="Times New Roman" w:hAnsiTheme="majorBidi" w:cstheme="majorBidi"/>
                <w:snapToGrid w:val="0"/>
                <w:kern w:val="22"/>
                <w:sz w:val="20"/>
                <w:szCs w:val="20"/>
                <w:lang w:val="ru-RU"/>
              </w:rPr>
              <w:t>»)</w:t>
            </w:r>
            <w:r w:rsidR="00467EBB" w:rsidRPr="00467EBB">
              <w:rPr>
                <w:rFonts w:asciiTheme="majorBidi" w:eastAsia="Times New Roman" w:hAnsiTheme="majorBidi" w:cstheme="majorBidi"/>
                <w:i/>
                <w:iCs/>
                <w:snapToGrid w:val="0"/>
                <w:kern w:val="22"/>
                <w:sz w:val="20"/>
                <w:szCs w:val="20"/>
                <w:vertAlign w:val="superscript"/>
                <w:lang w:val="fr-FR"/>
              </w:rPr>
              <w:t>b</w:t>
            </w:r>
            <w:proofErr w:type="gramEnd"/>
          </w:p>
        </w:tc>
        <w:tc>
          <w:tcPr>
            <w:tcW w:w="1658" w:type="pct"/>
          </w:tcPr>
          <w:p w14:paraId="193F36A6" w14:textId="3D066CA2"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ind w:right="-109"/>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Совещание Вспомогательного органа, которое состоится перед 17-м совещанием Конференции Сторон, и 17-е совещание Конференции Сторон (2026 год)</w:t>
            </w:r>
          </w:p>
        </w:tc>
      </w:tr>
      <w:tr w:rsidR="007548CC" w:rsidRPr="005569AD" w14:paraId="2557D46D" w14:textId="77777777" w:rsidTr="00E350E0">
        <w:trPr>
          <w:jc w:val="center"/>
        </w:trPr>
        <w:tc>
          <w:tcPr>
            <w:tcW w:w="1186" w:type="pct"/>
            <w:vMerge/>
          </w:tcPr>
          <w:p w14:paraId="528A3E2E"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p>
        </w:tc>
        <w:tc>
          <w:tcPr>
            <w:tcW w:w="2156" w:type="pct"/>
          </w:tcPr>
          <w:p w14:paraId="1C805EB4" w14:textId="195D664E"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Тематическая оценка основных причин утраты биоразнообразия, определяющих факторов фундаментальных преобразований и вариантов реализации Концепции в области биоразнообразия на период до 2050 года («оценка фундаментальных преобразований</w:t>
            </w:r>
            <w:proofErr w:type="gramStart"/>
            <w:r w:rsidRPr="005569AD">
              <w:rPr>
                <w:rFonts w:asciiTheme="majorBidi" w:eastAsia="Times New Roman" w:hAnsiTheme="majorBidi" w:cstheme="majorBidi"/>
                <w:snapToGrid w:val="0"/>
                <w:kern w:val="22"/>
                <w:sz w:val="20"/>
                <w:szCs w:val="20"/>
                <w:lang w:val="ru-RU"/>
              </w:rPr>
              <w:t>»)</w:t>
            </w:r>
            <w:r w:rsidR="00467EBB" w:rsidRPr="00467EBB">
              <w:rPr>
                <w:rFonts w:asciiTheme="majorBidi" w:eastAsia="Times New Roman" w:hAnsiTheme="majorBidi" w:cstheme="majorBidi"/>
                <w:i/>
                <w:iCs/>
                <w:snapToGrid w:val="0"/>
                <w:kern w:val="22"/>
                <w:sz w:val="20"/>
                <w:szCs w:val="20"/>
                <w:vertAlign w:val="superscript"/>
                <w:lang w:val="fr-FR"/>
              </w:rPr>
              <w:t>c</w:t>
            </w:r>
            <w:proofErr w:type="gramEnd"/>
          </w:p>
        </w:tc>
        <w:tc>
          <w:tcPr>
            <w:tcW w:w="1658" w:type="pct"/>
          </w:tcPr>
          <w:p w14:paraId="03BDD9C4" w14:textId="3A8252BA"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ind w:right="-109"/>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Совещание Вспомогательного органа, которое состоится перед 17-м совещанием Конференции Сторон, и 17-е совещание Конференции Сторон (2026 год)</w:t>
            </w:r>
          </w:p>
        </w:tc>
      </w:tr>
      <w:tr w:rsidR="007548CC" w:rsidRPr="005569AD" w14:paraId="70973FEB" w14:textId="77777777" w:rsidTr="00E350E0">
        <w:trPr>
          <w:trHeight w:val="960"/>
          <w:jc w:val="center"/>
        </w:trPr>
        <w:tc>
          <w:tcPr>
            <w:tcW w:w="1186" w:type="pct"/>
          </w:tcPr>
          <w:p w14:paraId="357D111F"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 xml:space="preserve">12-я сессия </w:t>
            </w:r>
            <w:r w:rsidR="008A57FC">
              <w:rPr>
                <w:rFonts w:asciiTheme="majorBidi" w:eastAsia="Times New Roman" w:hAnsiTheme="majorBidi" w:cstheme="majorBidi"/>
                <w:snapToGrid w:val="0"/>
                <w:kern w:val="22"/>
                <w:sz w:val="20"/>
                <w:szCs w:val="20"/>
                <w:lang w:val="ru-RU"/>
              </w:rPr>
              <w:br/>
            </w:r>
            <w:r w:rsidRPr="005569AD">
              <w:rPr>
                <w:rFonts w:asciiTheme="majorBidi" w:eastAsia="Times New Roman" w:hAnsiTheme="majorBidi" w:cstheme="majorBidi"/>
                <w:snapToGrid w:val="0"/>
                <w:kern w:val="22"/>
                <w:sz w:val="20"/>
                <w:szCs w:val="20"/>
                <w:lang w:val="ru-RU"/>
              </w:rPr>
              <w:t>(2025 год)</w:t>
            </w:r>
          </w:p>
        </w:tc>
        <w:tc>
          <w:tcPr>
            <w:tcW w:w="2156" w:type="pct"/>
          </w:tcPr>
          <w:p w14:paraId="1A069C98" w14:textId="010F24E1" w:rsidR="007548CC" w:rsidRPr="00467EBB"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fr-FR"/>
              </w:rPr>
            </w:pPr>
            <w:r w:rsidRPr="005569AD">
              <w:rPr>
                <w:rFonts w:asciiTheme="majorBidi" w:eastAsia="Times New Roman" w:hAnsiTheme="majorBidi" w:cstheme="majorBidi"/>
                <w:snapToGrid w:val="0"/>
                <w:kern w:val="22"/>
                <w:sz w:val="20"/>
                <w:szCs w:val="20"/>
                <w:lang w:val="ru-RU"/>
              </w:rPr>
              <w:t xml:space="preserve">Методологическая оценка </w:t>
            </w:r>
            <w:r w:rsidR="00E350E0">
              <w:rPr>
                <w:rFonts w:asciiTheme="majorBidi" w:eastAsia="Times New Roman" w:hAnsiTheme="majorBidi" w:cstheme="majorBidi"/>
                <w:snapToGrid w:val="0"/>
                <w:kern w:val="22"/>
                <w:sz w:val="20"/>
                <w:szCs w:val="20"/>
                <w:lang w:val="ru-RU"/>
              </w:rPr>
              <w:t xml:space="preserve">по вопросам </w:t>
            </w:r>
            <w:r w:rsidRPr="005569AD">
              <w:rPr>
                <w:rFonts w:asciiTheme="majorBidi" w:eastAsia="Times New Roman" w:hAnsiTheme="majorBidi" w:cstheme="majorBidi"/>
                <w:snapToGrid w:val="0"/>
                <w:kern w:val="22"/>
                <w:sz w:val="20"/>
                <w:szCs w:val="20"/>
                <w:lang w:val="ru-RU"/>
              </w:rPr>
              <w:t xml:space="preserve">воздействия </w:t>
            </w:r>
            <w:r w:rsidR="00E350E0" w:rsidRPr="005569AD">
              <w:rPr>
                <w:rFonts w:asciiTheme="majorBidi" w:eastAsia="Times New Roman" w:hAnsiTheme="majorBidi" w:cstheme="majorBidi"/>
                <w:snapToGrid w:val="0"/>
                <w:kern w:val="22"/>
                <w:sz w:val="20"/>
                <w:szCs w:val="20"/>
                <w:lang w:val="ru-RU"/>
              </w:rPr>
              <w:t>хозяйственной деятельности</w:t>
            </w:r>
            <w:r w:rsidR="00E350E0" w:rsidRPr="005569AD">
              <w:rPr>
                <w:rFonts w:asciiTheme="majorBidi" w:eastAsia="Times New Roman" w:hAnsiTheme="majorBidi" w:cstheme="majorBidi"/>
                <w:snapToGrid w:val="0"/>
                <w:kern w:val="22"/>
                <w:sz w:val="20"/>
                <w:szCs w:val="20"/>
                <w:lang w:val="ru-RU"/>
              </w:rPr>
              <w:t xml:space="preserve"> </w:t>
            </w:r>
            <w:r w:rsidRPr="005569AD">
              <w:rPr>
                <w:rFonts w:asciiTheme="majorBidi" w:eastAsia="Times New Roman" w:hAnsiTheme="majorBidi" w:cstheme="majorBidi"/>
                <w:snapToGrid w:val="0"/>
                <w:kern w:val="22"/>
                <w:sz w:val="20"/>
                <w:szCs w:val="20"/>
                <w:lang w:val="ru-RU"/>
              </w:rPr>
              <w:t xml:space="preserve">на биоразнообразие и </w:t>
            </w:r>
            <w:r w:rsidR="00E350E0" w:rsidRPr="00E350E0">
              <w:rPr>
                <w:rFonts w:asciiTheme="majorBidi" w:eastAsia="Times New Roman" w:hAnsiTheme="majorBidi" w:cstheme="majorBidi"/>
                <w:snapToGrid w:val="0"/>
                <w:kern w:val="22"/>
                <w:sz w:val="20"/>
                <w:szCs w:val="20"/>
                <w:lang w:val="ru-RU"/>
              </w:rPr>
              <w:t>обеспечиваемый природой вклад на благо человека</w:t>
            </w:r>
            <w:r w:rsidR="00E350E0" w:rsidRPr="00E350E0">
              <w:rPr>
                <w:rFonts w:asciiTheme="majorBidi" w:eastAsia="Times New Roman" w:hAnsiTheme="majorBidi" w:cstheme="majorBidi"/>
                <w:snapToGrid w:val="0"/>
                <w:kern w:val="22"/>
                <w:sz w:val="20"/>
                <w:szCs w:val="20"/>
                <w:lang w:val="ru-RU"/>
              </w:rPr>
              <w:t xml:space="preserve"> </w:t>
            </w:r>
            <w:r w:rsidRPr="005569AD">
              <w:rPr>
                <w:rFonts w:asciiTheme="majorBidi" w:eastAsia="Times New Roman" w:hAnsiTheme="majorBidi" w:cstheme="majorBidi"/>
                <w:snapToGrid w:val="0"/>
                <w:kern w:val="22"/>
                <w:sz w:val="20"/>
                <w:szCs w:val="20"/>
                <w:lang w:val="ru-RU"/>
              </w:rPr>
              <w:t>и ее зависимости от них («оценка хозяйственной деятельности и биоразнообразия</w:t>
            </w:r>
            <w:proofErr w:type="gramStart"/>
            <w:r w:rsidRPr="005569AD">
              <w:rPr>
                <w:rFonts w:asciiTheme="majorBidi" w:eastAsia="Times New Roman" w:hAnsiTheme="majorBidi" w:cstheme="majorBidi"/>
                <w:snapToGrid w:val="0"/>
                <w:kern w:val="22"/>
                <w:sz w:val="20"/>
                <w:szCs w:val="20"/>
                <w:lang w:val="ru-RU"/>
              </w:rPr>
              <w:t>»)</w:t>
            </w:r>
            <w:r w:rsidR="00467EBB" w:rsidRPr="00467EBB">
              <w:rPr>
                <w:rFonts w:asciiTheme="majorBidi" w:eastAsia="Times New Roman" w:hAnsiTheme="majorBidi" w:cstheme="majorBidi"/>
                <w:i/>
                <w:iCs/>
                <w:snapToGrid w:val="0"/>
                <w:kern w:val="22"/>
                <w:sz w:val="20"/>
                <w:szCs w:val="20"/>
                <w:vertAlign w:val="superscript"/>
                <w:lang w:val="fr-FR"/>
              </w:rPr>
              <w:t>d</w:t>
            </w:r>
            <w:proofErr w:type="gramEnd"/>
          </w:p>
        </w:tc>
        <w:tc>
          <w:tcPr>
            <w:tcW w:w="1658" w:type="pct"/>
          </w:tcPr>
          <w:p w14:paraId="0AB22DE4" w14:textId="34AC80A3"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ind w:right="-109"/>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Совещание Вспомогательного органа, которое состоится перед 17-м совещанием Конференции Сторон, и 17-е совещание Конференции Сторон (2026 год)</w:t>
            </w:r>
          </w:p>
        </w:tc>
      </w:tr>
      <w:tr w:rsidR="007548CC" w:rsidRPr="005569AD" w14:paraId="2C52E093" w14:textId="77777777" w:rsidTr="00E350E0">
        <w:trPr>
          <w:jc w:val="center"/>
        </w:trPr>
        <w:tc>
          <w:tcPr>
            <w:tcW w:w="1186" w:type="pct"/>
          </w:tcPr>
          <w:p w14:paraId="757C0E22"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 xml:space="preserve">13-я сессия </w:t>
            </w:r>
            <w:r w:rsidR="008A57FC">
              <w:rPr>
                <w:rFonts w:asciiTheme="majorBidi" w:eastAsia="Times New Roman" w:hAnsiTheme="majorBidi" w:cstheme="majorBidi"/>
                <w:snapToGrid w:val="0"/>
                <w:kern w:val="22"/>
                <w:sz w:val="20"/>
                <w:szCs w:val="20"/>
                <w:lang w:val="ru-RU"/>
              </w:rPr>
              <w:br/>
            </w:r>
            <w:r w:rsidRPr="005569AD">
              <w:rPr>
                <w:rFonts w:asciiTheme="majorBidi" w:eastAsia="Times New Roman" w:hAnsiTheme="majorBidi" w:cstheme="majorBidi"/>
                <w:snapToGrid w:val="0"/>
                <w:kern w:val="22"/>
                <w:sz w:val="20"/>
                <w:szCs w:val="20"/>
                <w:lang w:val="ru-RU"/>
              </w:rPr>
              <w:t>(2026 год)</w:t>
            </w:r>
          </w:p>
        </w:tc>
        <w:tc>
          <w:tcPr>
            <w:tcW w:w="2156" w:type="pct"/>
          </w:tcPr>
          <w:p w14:paraId="3337209E"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Методологическая оценка мониторинга биоразнообразия и вклада природы на благо человека («оценка мониторинга»)</w:t>
            </w:r>
          </w:p>
        </w:tc>
        <w:tc>
          <w:tcPr>
            <w:tcW w:w="1658" w:type="pct"/>
          </w:tcPr>
          <w:p w14:paraId="64EB2763"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ind w:right="-109"/>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17-е совещание Конференции Сторон (2026 год), совещание Вспомогательного органа, которое состоится перед 18-м совещанием Конференции Сторон (2028 год), и 18-е совещание Конференции Сторон (2028 год)</w:t>
            </w:r>
          </w:p>
        </w:tc>
      </w:tr>
      <w:tr w:rsidR="007548CC" w:rsidRPr="005569AD" w14:paraId="3522B14B" w14:textId="77777777" w:rsidTr="00E350E0">
        <w:trPr>
          <w:jc w:val="center"/>
        </w:trPr>
        <w:tc>
          <w:tcPr>
            <w:tcW w:w="1186" w:type="pct"/>
          </w:tcPr>
          <w:p w14:paraId="027E388E"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 xml:space="preserve">14-я сессия </w:t>
            </w:r>
            <w:r w:rsidR="008A57FC">
              <w:rPr>
                <w:rFonts w:asciiTheme="majorBidi" w:eastAsia="Times New Roman" w:hAnsiTheme="majorBidi" w:cstheme="majorBidi"/>
                <w:snapToGrid w:val="0"/>
                <w:kern w:val="22"/>
                <w:sz w:val="20"/>
                <w:szCs w:val="20"/>
                <w:lang w:val="ru-RU"/>
              </w:rPr>
              <w:br/>
            </w:r>
            <w:r w:rsidRPr="005569AD">
              <w:rPr>
                <w:rFonts w:asciiTheme="majorBidi" w:eastAsia="Times New Roman" w:hAnsiTheme="majorBidi" w:cstheme="majorBidi"/>
                <w:snapToGrid w:val="0"/>
                <w:kern w:val="22"/>
                <w:sz w:val="20"/>
                <w:szCs w:val="20"/>
                <w:lang w:val="ru-RU"/>
              </w:rPr>
              <w:t>(2027 год)</w:t>
            </w:r>
          </w:p>
        </w:tc>
        <w:tc>
          <w:tcPr>
            <w:tcW w:w="2156" w:type="pct"/>
          </w:tcPr>
          <w:p w14:paraId="3F4C4833"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Методологическая оценка комплексного пространственного планирования с учетом биоразнообразия и экологической связности</w:t>
            </w:r>
          </w:p>
        </w:tc>
        <w:tc>
          <w:tcPr>
            <w:tcW w:w="1658" w:type="pct"/>
          </w:tcPr>
          <w:p w14:paraId="6C7A913D" w14:textId="65B93D26"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ind w:right="-109"/>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Совещание Вспомогательного органа, которое состоится перед 18-м совещанием Конференции Сторон, и 18-е совещание Конференции Сторон</w:t>
            </w:r>
            <w:r w:rsidR="00E350E0">
              <w:rPr>
                <w:rFonts w:asciiTheme="majorBidi" w:eastAsia="Times New Roman" w:hAnsiTheme="majorBidi" w:cstheme="majorBidi"/>
                <w:snapToGrid w:val="0"/>
                <w:kern w:val="22"/>
                <w:sz w:val="20"/>
                <w:szCs w:val="20"/>
                <w:lang w:val="ru-RU"/>
              </w:rPr>
              <w:t xml:space="preserve"> </w:t>
            </w:r>
            <w:r w:rsidRPr="005569AD">
              <w:rPr>
                <w:rFonts w:asciiTheme="majorBidi" w:eastAsia="Times New Roman" w:hAnsiTheme="majorBidi" w:cstheme="majorBidi"/>
                <w:snapToGrid w:val="0"/>
                <w:kern w:val="22"/>
                <w:sz w:val="20"/>
                <w:szCs w:val="20"/>
                <w:lang w:val="ru-RU"/>
              </w:rPr>
              <w:t>(2028 год)</w:t>
            </w:r>
          </w:p>
        </w:tc>
      </w:tr>
      <w:tr w:rsidR="007548CC" w:rsidRPr="005569AD" w14:paraId="0481E4E6" w14:textId="77777777" w:rsidTr="00E350E0">
        <w:trPr>
          <w:jc w:val="center"/>
        </w:trPr>
        <w:tc>
          <w:tcPr>
            <w:tcW w:w="1186" w:type="pct"/>
          </w:tcPr>
          <w:p w14:paraId="0EF865E3"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 xml:space="preserve">15-я сессия </w:t>
            </w:r>
            <w:r w:rsidR="008A57FC">
              <w:rPr>
                <w:rFonts w:asciiTheme="majorBidi" w:eastAsia="Times New Roman" w:hAnsiTheme="majorBidi" w:cstheme="majorBidi"/>
                <w:snapToGrid w:val="0"/>
                <w:kern w:val="22"/>
                <w:sz w:val="20"/>
                <w:szCs w:val="20"/>
                <w:lang w:val="ru-RU"/>
              </w:rPr>
              <w:br/>
            </w:r>
            <w:r w:rsidRPr="005569AD">
              <w:rPr>
                <w:rFonts w:asciiTheme="majorBidi" w:eastAsia="Times New Roman" w:hAnsiTheme="majorBidi" w:cstheme="majorBidi"/>
                <w:snapToGrid w:val="0"/>
                <w:kern w:val="22"/>
                <w:sz w:val="20"/>
                <w:szCs w:val="20"/>
                <w:lang w:val="ru-RU"/>
              </w:rPr>
              <w:t>(2028 год)</w:t>
            </w:r>
          </w:p>
        </w:tc>
        <w:tc>
          <w:tcPr>
            <w:tcW w:w="2156" w:type="pct"/>
          </w:tcPr>
          <w:p w14:paraId="6A696E8F"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Вторая глобальная оценка биоразнообразия и экосистемных услуг</w:t>
            </w:r>
          </w:p>
        </w:tc>
        <w:tc>
          <w:tcPr>
            <w:tcW w:w="1658" w:type="pct"/>
          </w:tcPr>
          <w:p w14:paraId="69C34D85" w14:textId="0E6BB5C5"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ind w:right="-109"/>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Совещание Вспомогательного органа, которое состоится перед 19-м совещанием Конференции Сторон, и 19-е совещание Конференции Сторон (2030 год)</w:t>
            </w:r>
          </w:p>
        </w:tc>
      </w:tr>
      <w:tr w:rsidR="007548CC" w:rsidRPr="005569AD" w14:paraId="55AB635D" w14:textId="77777777" w:rsidTr="00E350E0">
        <w:trPr>
          <w:jc w:val="center"/>
        </w:trPr>
        <w:tc>
          <w:tcPr>
            <w:tcW w:w="1186" w:type="pct"/>
          </w:tcPr>
          <w:p w14:paraId="06370F85"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 xml:space="preserve">16-я сессия </w:t>
            </w:r>
            <w:r w:rsidR="008A57FC">
              <w:rPr>
                <w:rFonts w:asciiTheme="majorBidi" w:eastAsia="Times New Roman" w:hAnsiTheme="majorBidi" w:cstheme="majorBidi"/>
                <w:snapToGrid w:val="0"/>
                <w:kern w:val="22"/>
                <w:sz w:val="20"/>
                <w:szCs w:val="20"/>
                <w:lang w:val="ru-RU"/>
              </w:rPr>
              <w:br/>
            </w:r>
            <w:r w:rsidRPr="005569AD">
              <w:rPr>
                <w:rFonts w:asciiTheme="majorBidi" w:eastAsia="Times New Roman" w:hAnsiTheme="majorBidi" w:cstheme="majorBidi"/>
                <w:snapToGrid w:val="0"/>
                <w:kern w:val="22"/>
                <w:sz w:val="20"/>
                <w:szCs w:val="20"/>
                <w:lang w:val="ru-RU"/>
              </w:rPr>
              <w:t>(2029 год)</w:t>
            </w:r>
          </w:p>
        </w:tc>
        <w:tc>
          <w:tcPr>
            <w:tcW w:w="2156" w:type="pct"/>
          </w:tcPr>
          <w:p w14:paraId="095B0B21" w14:textId="77777777"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Тема оценки будет определена на 12-й сессии Пленума Межправительственной научно-политической платформы по биоразнообразию и экосистемным услугам</w:t>
            </w:r>
          </w:p>
        </w:tc>
        <w:tc>
          <w:tcPr>
            <w:tcW w:w="1658" w:type="pct"/>
          </w:tcPr>
          <w:p w14:paraId="04C6B21B" w14:textId="55290DAC" w:rsidR="007548CC" w:rsidRPr="005569AD" w:rsidRDefault="007548CC" w:rsidP="001518D9">
            <w:pPr>
              <w:suppressLineNumbers/>
              <w:tabs>
                <w:tab w:val="clear" w:pos="567"/>
                <w:tab w:val="clear" w:pos="1134"/>
                <w:tab w:val="clear" w:pos="1701"/>
                <w:tab w:val="clear" w:pos="2268"/>
              </w:tabs>
              <w:suppressAutoHyphens/>
              <w:kinsoku w:val="0"/>
              <w:overflowPunct w:val="0"/>
              <w:autoSpaceDE w:val="0"/>
              <w:autoSpaceDN w:val="0"/>
              <w:adjustRightInd w:val="0"/>
              <w:snapToGrid w:val="0"/>
              <w:spacing w:after="120"/>
              <w:ind w:right="-109"/>
              <w:jc w:val="left"/>
              <w:rPr>
                <w:rFonts w:asciiTheme="majorBidi" w:eastAsia="Times New Roman" w:hAnsiTheme="majorBidi" w:cstheme="majorBidi"/>
                <w:snapToGrid w:val="0"/>
                <w:kern w:val="22"/>
                <w:sz w:val="20"/>
                <w:szCs w:val="20"/>
                <w:lang w:val="ru-RU"/>
              </w:rPr>
            </w:pPr>
            <w:r w:rsidRPr="005569AD">
              <w:rPr>
                <w:rFonts w:asciiTheme="majorBidi" w:eastAsia="Times New Roman" w:hAnsiTheme="majorBidi" w:cstheme="majorBidi"/>
                <w:snapToGrid w:val="0"/>
                <w:kern w:val="22"/>
                <w:sz w:val="20"/>
                <w:szCs w:val="20"/>
                <w:lang w:val="ru-RU"/>
              </w:rPr>
              <w:t>Совещание Вспомогательного органа, которое состоится перед 19-м совещанием Конференции Сторон, и 19-е совещание Конференции Сторон (2030 год)</w:t>
            </w:r>
          </w:p>
        </w:tc>
      </w:tr>
    </w:tbl>
    <w:bookmarkEnd w:id="1"/>
    <w:p w14:paraId="52F186B6" w14:textId="2AB26822" w:rsidR="00467EBB" w:rsidRDefault="00B9563E" w:rsidP="00B9563E">
      <w:pPr>
        <w:snapToGrid w:val="0"/>
        <w:ind w:left="567"/>
        <w:rPr>
          <w:rFonts w:eastAsia="MS Mincho"/>
          <w:kern w:val="22"/>
          <w:sz w:val="18"/>
          <w:szCs w:val="18"/>
          <w:lang w:val="ru-RU"/>
        </w:rPr>
      </w:pPr>
      <w:r w:rsidRPr="005569AD">
        <w:rPr>
          <w:rFonts w:eastAsia="MS Mincho"/>
          <w:i/>
          <w:iCs/>
          <w:kern w:val="22"/>
          <w:sz w:val="18"/>
          <w:szCs w:val="18"/>
          <w:vertAlign w:val="superscript"/>
          <w:lang w:val="en-GB"/>
        </w:rPr>
        <w:lastRenderedPageBreak/>
        <w:t>a</w:t>
      </w:r>
      <w:r w:rsidRPr="005569AD">
        <w:rPr>
          <w:rFonts w:eastAsia="MS Mincho"/>
          <w:kern w:val="22"/>
          <w:sz w:val="18"/>
          <w:szCs w:val="18"/>
          <w:lang w:val="en-GB"/>
        </w:rPr>
        <w:t xml:space="preserve"> </w:t>
      </w:r>
      <w:r w:rsidR="00467EBB">
        <w:rPr>
          <w:rFonts w:eastAsia="MS Mincho"/>
          <w:kern w:val="22"/>
          <w:sz w:val="18"/>
          <w:szCs w:val="18"/>
          <w:lang w:val="en-GB"/>
        </w:rPr>
        <w:tab/>
      </w:r>
      <w:r w:rsidR="00467EBB" w:rsidRPr="00467EBB">
        <w:rPr>
          <w:rFonts w:eastAsia="MS Mincho"/>
          <w:kern w:val="22"/>
          <w:sz w:val="18"/>
          <w:szCs w:val="18"/>
          <w:lang w:val="ru-RU"/>
        </w:rPr>
        <w:t>Даты будущих сессий указаны ориентировочно</w:t>
      </w:r>
    </w:p>
    <w:p w14:paraId="2B0FD169" w14:textId="7497ECCA" w:rsidR="00B9563E" w:rsidRPr="005569AD" w:rsidRDefault="00467EBB" w:rsidP="00B9563E">
      <w:pPr>
        <w:snapToGrid w:val="0"/>
        <w:ind w:left="567"/>
        <w:rPr>
          <w:rFonts w:asciiTheme="majorBidi" w:hAnsiTheme="majorBidi" w:cstheme="majorBidi"/>
          <w:snapToGrid w:val="0"/>
          <w:color w:val="0563C1" w:themeColor="hyperlink"/>
          <w:kern w:val="22"/>
          <w:sz w:val="18"/>
          <w:szCs w:val="18"/>
          <w:u w:val="single"/>
          <w:lang w:val="en-GB"/>
        </w:rPr>
      </w:pPr>
      <w:r w:rsidRPr="005569AD">
        <w:rPr>
          <w:rFonts w:eastAsia="MS Mincho"/>
          <w:i/>
          <w:iCs/>
          <w:kern w:val="22"/>
          <w:sz w:val="18"/>
          <w:szCs w:val="18"/>
          <w:vertAlign w:val="superscript"/>
          <w:lang w:val="en-GB"/>
        </w:rPr>
        <w:t>b</w:t>
      </w:r>
      <w:r w:rsidRPr="005569AD">
        <w:rPr>
          <w:rFonts w:eastAsia="MS Mincho"/>
          <w:kern w:val="22"/>
          <w:sz w:val="18"/>
          <w:szCs w:val="18"/>
          <w:lang w:val="en-GB"/>
        </w:rPr>
        <w:t xml:space="preserve"> </w:t>
      </w:r>
      <w:r>
        <w:rPr>
          <w:rFonts w:eastAsia="MS Mincho"/>
          <w:kern w:val="22"/>
          <w:sz w:val="18"/>
          <w:szCs w:val="18"/>
          <w:lang w:val="en-GB"/>
        </w:rPr>
        <w:tab/>
      </w:r>
      <w:r w:rsidR="00E350E0">
        <w:rPr>
          <w:rFonts w:eastAsia="MS Mincho"/>
          <w:kern w:val="22"/>
          <w:sz w:val="18"/>
          <w:szCs w:val="18"/>
          <w:lang w:val="ru-RU"/>
        </w:rPr>
        <w:t>С</w:t>
      </w:r>
      <w:r>
        <w:rPr>
          <w:rFonts w:eastAsia="MS Mincho"/>
          <w:kern w:val="22"/>
          <w:sz w:val="18"/>
          <w:szCs w:val="18"/>
          <w:lang w:val="ru-RU"/>
        </w:rPr>
        <w:t xml:space="preserve">м.: </w:t>
      </w:r>
      <w:hyperlink r:id="rId24" w:history="1">
        <w:r w:rsidRPr="00D85F52">
          <w:rPr>
            <w:rStyle w:val="Lienhypertexte"/>
            <w:rFonts w:asciiTheme="majorBidi" w:hAnsiTheme="majorBidi" w:cstheme="majorBidi"/>
            <w:snapToGrid w:val="0"/>
            <w:kern w:val="22"/>
            <w:sz w:val="18"/>
            <w:szCs w:val="18"/>
            <w:lang w:val="en-GB"/>
          </w:rPr>
          <w:t>https://ipbes.net/nexus</w:t>
        </w:r>
      </w:hyperlink>
      <w:r w:rsidR="00B9563E" w:rsidRPr="005569AD">
        <w:rPr>
          <w:rFonts w:asciiTheme="majorBidi" w:hAnsiTheme="majorBidi" w:cstheme="majorBidi"/>
          <w:snapToGrid w:val="0"/>
          <w:color w:val="0563C1" w:themeColor="hyperlink"/>
          <w:kern w:val="22"/>
          <w:sz w:val="18"/>
          <w:szCs w:val="18"/>
          <w:u w:val="single"/>
          <w:lang w:val="en-GB"/>
        </w:rPr>
        <w:t>.</w:t>
      </w:r>
    </w:p>
    <w:p w14:paraId="18E16ED5" w14:textId="2CF15C96" w:rsidR="00B9563E" w:rsidRPr="005569AD" w:rsidRDefault="00467EBB" w:rsidP="00B9563E">
      <w:pPr>
        <w:snapToGrid w:val="0"/>
        <w:ind w:left="567"/>
        <w:rPr>
          <w:rFonts w:asciiTheme="majorBidi" w:hAnsiTheme="majorBidi" w:cstheme="majorBidi"/>
          <w:snapToGrid w:val="0"/>
          <w:color w:val="0563C1" w:themeColor="hyperlink"/>
          <w:kern w:val="22"/>
          <w:sz w:val="18"/>
          <w:szCs w:val="18"/>
          <w:u w:val="single"/>
          <w:lang w:val="en-GB"/>
        </w:rPr>
      </w:pPr>
      <w:r w:rsidRPr="005569AD">
        <w:rPr>
          <w:rFonts w:eastAsia="MS Mincho"/>
          <w:i/>
          <w:iCs/>
          <w:kern w:val="22"/>
          <w:sz w:val="18"/>
          <w:szCs w:val="18"/>
          <w:vertAlign w:val="superscript"/>
          <w:lang w:val="en-GB"/>
        </w:rPr>
        <w:t>c</w:t>
      </w:r>
      <w:r>
        <w:t xml:space="preserve"> </w:t>
      </w:r>
      <w:r>
        <w:rPr>
          <w:lang w:val="ru-RU"/>
        </w:rPr>
        <w:tab/>
      </w:r>
      <w:r w:rsidR="00E350E0">
        <w:rPr>
          <w:lang w:val="ru-RU"/>
        </w:rPr>
        <w:t>С</w:t>
      </w:r>
      <w:r w:rsidRPr="00467EBB">
        <w:rPr>
          <w:sz w:val="18"/>
          <w:szCs w:val="18"/>
          <w:lang w:val="ru-RU"/>
        </w:rPr>
        <w:t>м.:</w:t>
      </w:r>
      <w:r>
        <w:rPr>
          <w:lang w:val="ru-RU"/>
        </w:rPr>
        <w:t xml:space="preserve"> </w:t>
      </w:r>
      <w:hyperlink r:id="rId25" w:history="1">
        <w:r w:rsidRPr="00D85F52">
          <w:rPr>
            <w:rStyle w:val="Lienhypertexte"/>
            <w:rFonts w:asciiTheme="majorBidi" w:hAnsiTheme="majorBidi" w:cstheme="majorBidi"/>
            <w:snapToGrid w:val="0"/>
            <w:kern w:val="22"/>
            <w:sz w:val="18"/>
            <w:szCs w:val="18"/>
            <w:lang w:val="en-GB"/>
          </w:rPr>
          <w:t>https://ipbes.net/transformative-change</w:t>
        </w:r>
      </w:hyperlink>
      <w:r w:rsidR="00B9563E" w:rsidRPr="005569AD">
        <w:rPr>
          <w:rFonts w:asciiTheme="majorBidi" w:hAnsiTheme="majorBidi" w:cstheme="majorBidi"/>
          <w:snapToGrid w:val="0"/>
          <w:color w:val="0563C1" w:themeColor="hyperlink"/>
          <w:kern w:val="22"/>
          <w:sz w:val="18"/>
          <w:szCs w:val="18"/>
          <w:u w:val="single"/>
          <w:lang w:val="en-GB"/>
        </w:rPr>
        <w:t>.</w:t>
      </w:r>
    </w:p>
    <w:p w14:paraId="1B659203" w14:textId="50229919" w:rsidR="00B9563E" w:rsidRPr="005569AD" w:rsidRDefault="00467EBB" w:rsidP="00FA593C">
      <w:pPr>
        <w:snapToGrid w:val="0"/>
        <w:ind w:left="567"/>
        <w:rPr>
          <w:i/>
          <w:iCs/>
          <w:lang w:val="en-GB"/>
        </w:rPr>
      </w:pPr>
      <w:proofErr w:type="gramStart"/>
      <w:r w:rsidRPr="00467EBB">
        <w:rPr>
          <w:i/>
          <w:iCs/>
          <w:vertAlign w:val="superscript"/>
          <w:lang w:val="fr-FR"/>
        </w:rPr>
        <w:t>d</w:t>
      </w:r>
      <w:proofErr w:type="gramEnd"/>
      <w:r>
        <w:rPr>
          <w:lang w:val="fr-FR"/>
        </w:rPr>
        <w:tab/>
      </w:r>
      <w:r w:rsidR="00E350E0">
        <w:rPr>
          <w:lang w:val="ru-RU"/>
        </w:rPr>
        <w:t>С</w:t>
      </w:r>
      <w:r w:rsidRPr="00467EBB">
        <w:rPr>
          <w:sz w:val="18"/>
          <w:szCs w:val="18"/>
          <w:lang w:val="ru-RU"/>
        </w:rPr>
        <w:t>м.:</w:t>
      </w:r>
      <w:r>
        <w:rPr>
          <w:lang w:val="ru-RU"/>
        </w:rPr>
        <w:t xml:space="preserve"> </w:t>
      </w:r>
      <w:hyperlink r:id="rId26" w:history="1">
        <w:r w:rsidRPr="00D85F52">
          <w:rPr>
            <w:rStyle w:val="Lienhypertexte"/>
            <w:rFonts w:asciiTheme="majorBidi" w:hAnsiTheme="majorBidi" w:cstheme="majorBidi"/>
            <w:snapToGrid w:val="0"/>
            <w:kern w:val="22"/>
            <w:sz w:val="18"/>
            <w:szCs w:val="18"/>
            <w:lang w:val="en-GB"/>
          </w:rPr>
          <w:t>https://ipbes.net/business-impact</w:t>
        </w:r>
      </w:hyperlink>
      <w:r w:rsidR="00B9563E" w:rsidRPr="005569AD">
        <w:rPr>
          <w:rFonts w:asciiTheme="majorBidi" w:hAnsiTheme="majorBidi" w:cstheme="majorBidi"/>
          <w:snapToGrid w:val="0"/>
          <w:color w:val="0563C1" w:themeColor="hyperlink"/>
          <w:kern w:val="22"/>
          <w:sz w:val="18"/>
          <w:szCs w:val="18"/>
          <w:u w:val="single"/>
          <w:lang w:val="en-GB"/>
        </w:rPr>
        <w:t>.</w:t>
      </w:r>
    </w:p>
    <w:p w14:paraId="229F2C26" w14:textId="77777777" w:rsidR="00861EFE" w:rsidRPr="00870756" w:rsidRDefault="00861EFE" w:rsidP="00870756">
      <w:pPr>
        <w:jc w:val="center"/>
        <w:rPr>
          <w:lang w:val="en-GB"/>
        </w:rPr>
      </w:pPr>
      <w:r w:rsidRPr="005569AD">
        <w:rPr>
          <w:lang w:val="en-GB"/>
        </w:rPr>
        <w:t>__________</w:t>
      </w:r>
    </w:p>
    <w:sectPr w:rsidR="00861EFE" w:rsidRPr="00870756" w:rsidSect="00EC5D9B">
      <w:headerReference w:type="even" r:id="rId27"/>
      <w:headerReference w:type="default" r:id="rId28"/>
      <w:footerReference w:type="even" r:id="rId29"/>
      <w:footerReference w:type="default" r:id="rId30"/>
      <w:headerReference w:type="first" r:id="rId31"/>
      <w:pgSz w:w="12240" w:h="15840"/>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C5F5E" w14:textId="77777777" w:rsidR="005F40CD" w:rsidRDefault="005F40CD" w:rsidP="00A96B21">
      <w:r>
        <w:separator/>
      </w:r>
    </w:p>
  </w:endnote>
  <w:endnote w:type="continuationSeparator" w:id="0">
    <w:p w14:paraId="38FDE21B" w14:textId="77777777" w:rsidR="005F40CD" w:rsidRDefault="005F40CD" w:rsidP="00A96B21">
      <w:r>
        <w:continuationSeparator/>
      </w:r>
    </w:p>
  </w:endnote>
  <w:endnote w:type="continuationNotice" w:id="1">
    <w:p w14:paraId="40FE4363" w14:textId="77777777" w:rsidR="005F40CD" w:rsidRDefault="005F4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319086"/>
      <w:docPartObj>
        <w:docPartGallery w:val="Page Numbers (Top of Page)"/>
        <w:docPartUnique/>
      </w:docPartObj>
    </w:sdtPr>
    <w:sdtEndPr/>
    <w:sdtContent>
      <w:p w14:paraId="4A4563C8" w14:textId="77777777" w:rsidR="00B9563E" w:rsidRPr="00F77252" w:rsidRDefault="00280E96" w:rsidP="00F77252">
        <w:pPr>
          <w:pStyle w:val="Pieddepage"/>
          <w:jc w:val="right"/>
          <w:rPr>
            <w:b/>
            <w:bCs/>
          </w:rPr>
        </w:pPr>
        <w:r w:rsidRPr="002B559C">
          <w:rPr>
            <w:szCs w:val="20"/>
          </w:rPr>
          <w:fldChar w:fldCharType="begin"/>
        </w:r>
        <w:r w:rsidR="00B9563E" w:rsidRPr="002B559C">
          <w:rPr>
            <w:szCs w:val="20"/>
          </w:rPr>
          <w:instrText xml:space="preserve"> PAGE </w:instrText>
        </w:r>
        <w:r w:rsidRPr="002B559C">
          <w:rPr>
            <w:szCs w:val="20"/>
          </w:rPr>
          <w:fldChar w:fldCharType="separate"/>
        </w:r>
        <w:r w:rsidR="008A57FC">
          <w:rPr>
            <w:noProof/>
            <w:szCs w:val="20"/>
          </w:rPr>
          <w:t>2</w:t>
        </w:r>
        <w:r w:rsidRPr="002B559C">
          <w:rPr>
            <w:szCs w:val="20"/>
          </w:rPr>
          <w:fldChar w:fldCharType="end"/>
        </w:r>
        <w:r w:rsidR="00B9563E" w:rsidRPr="002B559C">
          <w:rPr>
            <w:szCs w:val="20"/>
          </w:rPr>
          <w:t>/</w:t>
        </w:r>
        <w:r w:rsidRPr="002B559C">
          <w:rPr>
            <w:szCs w:val="20"/>
          </w:rPr>
          <w:fldChar w:fldCharType="begin"/>
        </w:r>
        <w:r w:rsidR="00B9563E" w:rsidRPr="002B559C">
          <w:rPr>
            <w:szCs w:val="20"/>
          </w:rPr>
          <w:instrText xml:space="preserve"> NUMPAGES  </w:instrText>
        </w:r>
        <w:r w:rsidRPr="002B559C">
          <w:rPr>
            <w:szCs w:val="20"/>
          </w:rPr>
          <w:fldChar w:fldCharType="separate"/>
        </w:r>
        <w:r w:rsidR="008A57FC">
          <w:rPr>
            <w:noProof/>
            <w:szCs w:val="20"/>
          </w:rPr>
          <w:t>5</w:t>
        </w:r>
        <w:r w:rsidRPr="002B559C">
          <w:rPr>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9928087"/>
      <w:docPartObj>
        <w:docPartGallery w:val="Page Numbers (Top of Page)"/>
        <w:docPartUnique/>
      </w:docPartObj>
    </w:sdtPr>
    <w:sdtEndPr/>
    <w:sdtContent>
      <w:p w14:paraId="3FB3390C" w14:textId="77777777" w:rsidR="00B9563E" w:rsidRPr="00F77252" w:rsidRDefault="00280E96" w:rsidP="006570FD">
        <w:pPr>
          <w:pStyle w:val="Pieddepage"/>
          <w:rPr>
            <w:b/>
            <w:bCs/>
          </w:rPr>
        </w:pPr>
        <w:r w:rsidRPr="002B559C">
          <w:rPr>
            <w:szCs w:val="20"/>
          </w:rPr>
          <w:fldChar w:fldCharType="begin"/>
        </w:r>
        <w:r w:rsidR="00B9563E" w:rsidRPr="002B559C">
          <w:rPr>
            <w:szCs w:val="20"/>
          </w:rPr>
          <w:instrText xml:space="preserve"> PAGE </w:instrText>
        </w:r>
        <w:r w:rsidRPr="002B559C">
          <w:rPr>
            <w:szCs w:val="20"/>
          </w:rPr>
          <w:fldChar w:fldCharType="separate"/>
        </w:r>
        <w:r w:rsidR="008A57FC">
          <w:rPr>
            <w:noProof/>
            <w:szCs w:val="20"/>
          </w:rPr>
          <w:t>3</w:t>
        </w:r>
        <w:r w:rsidRPr="002B559C">
          <w:rPr>
            <w:szCs w:val="20"/>
          </w:rPr>
          <w:fldChar w:fldCharType="end"/>
        </w:r>
        <w:r w:rsidR="00B9563E" w:rsidRPr="002B559C">
          <w:rPr>
            <w:szCs w:val="20"/>
          </w:rPr>
          <w:t>/</w:t>
        </w:r>
        <w:r w:rsidRPr="002B559C">
          <w:rPr>
            <w:szCs w:val="20"/>
          </w:rPr>
          <w:fldChar w:fldCharType="begin"/>
        </w:r>
        <w:r w:rsidR="00B9563E" w:rsidRPr="002B559C">
          <w:rPr>
            <w:szCs w:val="20"/>
          </w:rPr>
          <w:instrText xml:space="preserve"> NUMPAGES  </w:instrText>
        </w:r>
        <w:r w:rsidRPr="002B559C">
          <w:rPr>
            <w:szCs w:val="20"/>
          </w:rPr>
          <w:fldChar w:fldCharType="separate"/>
        </w:r>
        <w:r w:rsidR="008A57FC">
          <w:rPr>
            <w:noProof/>
            <w:szCs w:val="20"/>
          </w:rPr>
          <w:t>5</w:t>
        </w:r>
        <w:r w:rsidRPr="002B559C">
          <w:rPr>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1A3B8D6A" w14:textId="77777777" w:rsidR="002B559C" w:rsidRDefault="00280E96">
            <w:pPr>
              <w:pStyle w:val="Pieddepage"/>
            </w:pPr>
            <w:r w:rsidRPr="002B559C">
              <w:rPr>
                <w:szCs w:val="20"/>
              </w:rPr>
              <w:fldChar w:fldCharType="begin"/>
            </w:r>
            <w:r w:rsidR="002B559C" w:rsidRPr="002B559C">
              <w:rPr>
                <w:szCs w:val="20"/>
              </w:rPr>
              <w:instrText xml:space="preserve"> PAGE </w:instrText>
            </w:r>
            <w:r w:rsidRPr="002B559C">
              <w:rPr>
                <w:szCs w:val="20"/>
              </w:rPr>
              <w:fldChar w:fldCharType="separate"/>
            </w:r>
            <w:r w:rsidR="008A57FC">
              <w:rPr>
                <w:noProof/>
                <w:szCs w:val="20"/>
              </w:rPr>
              <w:t>4</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8A57FC">
              <w:rPr>
                <w:noProof/>
                <w:szCs w:val="20"/>
              </w:rPr>
              <w:t>5</w:t>
            </w:r>
            <w:r w:rsidRPr="002B559C">
              <w:rPr>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760905A8" w14:textId="77777777" w:rsidR="002B559C" w:rsidRDefault="00280E96" w:rsidP="002B559C">
            <w:pPr>
              <w:pStyle w:val="Pieddepage"/>
              <w:jc w:val="right"/>
            </w:pPr>
            <w:r w:rsidRPr="002B559C">
              <w:rPr>
                <w:szCs w:val="20"/>
              </w:rPr>
              <w:fldChar w:fldCharType="begin"/>
            </w:r>
            <w:r w:rsidR="002B559C" w:rsidRPr="002B559C">
              <w:rPr>
                <w:szCs w:val="20"/>
              </w:rPr>
              <w:instrText xml:space="preserve"> PAGE </w:instrText>
            </w:r>
            <w:r w:rsidRPr="002B559C">
              <w:rPr>
                <w:szCs w:val="20"/>
              </w:rPr>
              <w:fldChar w:fldCharType="separate"/>
            </w:r>
            <w:r w:rsidR="008A57FC">
              <w:rPr>
                <w:noProof/>
                <w:szCs w:val="20"/>
              </w:rPr>
              <w:t>5</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8A57FC">
              <w:rPr>
                <w:noProof/>
                <w:szCs w:val="20"/>
              </w:rPr>
              <w:t>5</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87149" w14:textId="77777777" w:rsidR="005F40CD" w:rsidRDefault="005F40CD" w:rsidP="00A96B21">
      <w:r>
        <w:separator/>
      </w:r>
    </w:p>
  </w:footnote>
  <w:footnote w:type="continuationSeparator" w:id="0">
    <w:p w14:paraId="25E2F65B" w14:textId="77777777" w:rsidR="005F40CD" w:rsidRDefault="005F40CD" w:rsidP="00A96B21">
      <w:r>
        <w:continuationSeparator/>
      </w:r>
    </w:p>
  </w:footnote>
  <w:footnote w:type="continuationNotice" w:id="1">
    <w:p w14:paraId="3672AFFE" w14:textId="77777777" w:rsidR="005F40CD" w:rsidRDefault="005F40CD"/>
  </w:footnote>
  <w:footnote w:id="2">
    <w:p w14:paraId="5C389534" w14:textId="77777777" w:rsidR="00AF732E" w:rsidRPr="00D81362" w:rsidRDefault="00AF732E" w:rsidP="00AF732E">
      <w:pPr>
        <w:pStyle w:val="Notedebasdepage"/>
        <w:rPr>
          <w:szCs w:val="18"/>
          <w:lang w:val="ru-RU"/>
        </w:rPr>
      </w:pPr>
      <w:r w:rsidRPr="001A0F68">
        <w:rPr>
          <w:rStyle w:val="Appelnotedebasdep"/>
          <w:szCs w:val="18"/>
        </w:rPr>
        <w:footnoteRef/>
      </w:r>
      <w:r w:rsidRPr="00D81362">
        <w:rPr>
          <w:szCs w:val="18"/>
          <w:lang w:val="ru-RU"/>
        </w:rPr>
        <w:t xml:space="preserve"> </w:t>
      </w:r>
      <w:r w:rsidRPr="00D81362">
        <w:rPr>
          <w:color w:val="000000"/>
          <w:szCs w:val="18"/>
          <w:lang w:val="ru-RU"/>
        </w:rPr>
        <w:t>Сборник договоров Организации Объединенных Наций, том 1760, № 30619</w:t>
      </w:r>
      <w:r>
        <w:rPr>
          <w:color w:val="000000"/>
          <w:szCs w:val="18"/>
          <w:lang w:val="ru-RU"/>
        </w:rPr>
        <w:t>.</w:t>
      </w:r>
    </w:p>
  </w:footnote>
  <w:footnote w:id="3">
    <w:p w14:paraId="6DA6120B" w14:textId="77777777" w:rsidR="00ED7FA7" w:rsidRPr="00480461" w:rsidRDefault="00ED7FA7" w:rsidP="00ED7FA7">
      <w:pPr>
        <w:pStyle w:val="Notedebasdepage"/>
        <w:rPr>
          <w:szCs w:val="18"/>
          <w:lang w:val="ru-RU"/>
        </w:rPr>
      </w:pPr>
      <w:r w:rsidRPr="00A544FE">
        <w:rPr>
          <w:rStyle w:val="Appelnotedebasdep"/>
          <w:rFonts w:eastAsiaTheme="majorEastAsia"/>
          <w:szCs w:val="18"/>
        </w:rPr>
        <w:footnoteRef/>
      </w:r>
      <w:r w:rsidRPr="00480461">
        <w:rPr>
          <w:szCs w:val="18"/>
          <w:lang w:val="ru-RU"/>
        </w:rPr>
        <w:t xml:space="preserve"> Решение</w:t>
      </w:r>
      <w:r w:rsidRPr="00466FED">
        <w:rPr>
          <w:szCs w:val="18"/>
        </w:rPr>
        <w:t> </w:t>
      </w:r>
      <w:r w:rsidRPr="00ED7FA7">
        <w:rPr>
          <w:szCs w:val="18"/>
          <w:lang w:val="ru-RU"/>
        </w:rPr>
        <w:t>МПБЭУ-</w:t>
      </w:r>
      <w:r w:rsidRPr="00480461">
        <w:rPr>
          <w:szCs w:val="18"/>
          <w:lang w:val="ru-RU"/>
        </w:rPr>
        <w:t>10/1 Межправительственной научно-политической платформы по биоразнообразию и экосистемным услугам.</w:t>
      </w:r>
    </w:p>
  </w:footnote>
  <w:footnote w:id="4">
    <w:p w14:paraId="700C8BEB" w14:textId="32B8AE67" w:rsidR="00467EBB" w:rsidRPr="00AD22E3" w:rsidRDefault="00467EBB" w:rsidP="00467EBB">
      <w:pPr>
        <w:pStyle w:val="Notedebasdepage"/>
      </w:pPr>
      <w:r>
        <w:rPr>
          <w:rStyle w:val="Appelnotedebasdep"/>
        </w:rPr>
        <w:footnoteRef/>
      </w:r>
      <w:r>
        <w:t xml:space="preserve"> </w:t>
      </w:r>
      <w:r>
        <w:rPr>
          <w:rStyle w:val="Appelnotedebasdep"/>
        </w:rPr>
        <w:footnoteRef/>
      </w:r>
      <w:r>
        <w:rPr>
          <w:lang w:val="ru-RU"/>
        </w:rPr>
        <w:t>Решение</w:t>
      </w:r>
      <w:r>
        <w:t xml:space="preserve"> 15/4, </w:t>
      </w:r>
      <w:r>
        <w:rPr>
          <w:lang w:val="ru-RU"/>
        </w:rPr>
        <w:t>приложение.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kern w:val="22"/>
        <w:szCs w:val="20"/>
      </w:rPr>
      <w:alias w:val="Subject"/>
      <w:tag w:val=""/>
      <w:id w:val="1433388844"/>
      <w:dataBinding w:prefixMappings="xmlns:ns0='http://purl.org/dc/elements/1.1/' xmlns:ns1='http://schemas.openxmlformats.org/package/2006/metadata/core-properties' " w:xpath="/ns1:coreProperties[1]/ns0:subject[1]" w:storeItemID="{6C3C8BC8-F283-45AE-878A-BAB7291924A1}"/>
      <w:text/>
    </w:sdtPr>
    <w:sdtEndPr/>
    <w:sdtContent>
      <w:p w14:paraId="4E814529" w14:textId="223FC583" w:rsidR="00B9563E" w:rsidRPr="001A0F68" w:rsidRDefault="00743C9E" w:rsidP="001A0F68">
        <w:pPr>
          <w:pStyle w:val="En-tte"/>
          <w:suppressLineNumbers/>
          <w:suppressAutoHyphens/>
          <w:kinsoku w:val="0"/>
          <w:overflowPunct w:val="0"/>
          <w:autoSpaceDE w:val="0"/>
          <w:autoSpaceDN w:val="0"/>
          <w:spacing w:after="240"/>
          <w:rPr>
            <w:kern w:val="22"/>
            <w:szCs w:val="20"/>
          </w:rPr>
        </w:pPr>
        <w:r w:rsidRPr="00743C9E">
          <w:rPr>
            <w:kern w:val="22"/>
            <w:szCs w:val="20"/>
          </w:rPr>
          <w:t>CBD/COP/</w:t>
        </w:r>
        <w:r w:rsidR="00AF732E">
          <w:rPr>
            <w:kern w:val="22"/>
            <w:szCs w:val="20"/>
          </w:rPr>
          <w:t>DEC/</w:t>
        </w:r>
        <w:r w:rsidRPr="00743C9E">
          <w:rPr>
            <w:kern w:val="22"/>
            <w:szCs w:val="20"/>
          </w:rPr>
          <w:t>16/11</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rPr>
      <w:alias w:val="Subject"/>
      <w:tag w:val=""/>
      <w:id w:val="-668247512"/>
      <w:dataBinding w:prefixMappings="xmlns:ns0='http://purl.org/dc/elements/1.1/' xmlns:ns1='http://schemas.openxmlformats.org/package/2006/metadata/core-properties' " w:xpath="/ns1:coreProperties[1]/ns0:subject[1]" w:storeItemID="{6C3C8BC8-F283-45AE-878A-BAB7291924A1}"/>
      <w:text/>
    </w:sdtPr>
    <w:sdtEndPr/>
    <w:sdtContent>
      <w:p w14:paraId="50D7751B" w14:textId="480E3B32" w:rsidR="00B9563E" w:rsidRPr="001A0F68" w:rsidRDefault="00AF732E" w:rsidP="001A0F68">
        <w:pPr>
          <w:pStyle w:val="En-tte"/>
          <w:spacing w:after="240"/>
          <w:jc w:val="right"/>
          <w:rPr>
            <w:szCs w:val="20"/>
          </w:rPr>
        </w:pPr>
        <w:r>
          <w:rPr>
            <w:szCs w:val="20"/>
          </w:rPr>
          <w:t>CBD/COP/DEC/16/11</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 w:name="_Hlk137802784"/>
  <w:bookmarkStart w:id="3" w:name="_Hlk137802785"/>
  <w:p w14:paraId="75A9DE49" w14:textId="0DF79D2A" w:rsidR="00A00234" w:rsidRPr="009A576A" w:rsidRDefault="00E350E0" w:rsidP="009A576A">
    <w:pPr>
      <w:pStyle w:val="En-tte"/>
      <w:spacing w:after="240"/>
      <w:rPr>
        <w:szCs w:val="20"/>
        <w:lang w:val="en-CA"/>
      </w:rPr>
    </w:pPr>
    <w:sdt>
      <w:sdtPr>
        <w:rPr>
          <w:szCs w:val="20"/>
          <w:lang w:val="en-CA"/>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r w:rsidR="00AF732E">
          <w:rPr>
            <w:szCs w:val="20"/>
            <w:lang w:val="en-CA"/>
          </w:rPr>
          <w:t>CBD/COP/DEC/16/11</w:t>
        </w:r>
      </w:sdtContent>
    </w:sdt>
    <w:bookmarkEnd w:id="2"/>
    <w:bookmarkEnd w:id="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0"/>
        <w:lang w:val="en-CA"/>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6CC31455" w14:textId="2A4A9DAA" w:rsidR="002B559C" w:rsidRPr="009A576A" w:rsidRDefault="00AF732E" w:rsidP="002B559C">
        <w:pPr>
          <w:pStyle w:val="En-tte"/>
          <w:spacing w:after="240"/>
          <w:jc w:val="right"/>
          <w:rPr>
            <w:szCs w:val="20"/>
            <w:lang w:val="en-CA"/>
          </w:rPr>
        </w:pPr>
        <w:r>
          <w:rPr>
            <w:szCs w:val="20"/>
            <w:lang w:val="en-CA"/>
          </w:rPr>
          <w:t>CBD/COP/DEC/16/11</w: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A7F30" w14:textId="77777777" w:rsidR="001662BF" w:rsidRDefault="001662BF" w:rsidP="001662BF">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15:restartNumberingAfterBreak="0">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2" w15:restartNumberingAfterBreak="0">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 w15:restartNumberingAfterBreak="0">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467961CE"/>
    <w:multiLevelType w:val="hybridMultilevel"/>
    <w:tmpl w:val="231C3BB0"/>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6" w15:restartNumberingAfterBreak="0">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15:restartNumberingAfterBreak="0">
    <w:nsid w:val="599F7710"/>
    <w:multiLevelType w:val="hybridMultilevel"/>
    <w:tmpl w:val="3604AC28"/>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D943BEE"/>
    <w:multiLevelType w:val="multilevel"/>
    <w:tmpl w:val="7B2A96F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9"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0" w15:restartNumberingAfterBreak="0">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1" w15:restartNumberingAfterBreak="0">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2" w15:restartNumberingAfterBreak="0">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3" w15:restartNumberingAfterBreak="0">
    <w:nsid w:val="6D191DF4"/>
    <w:multiLevelType w:val="multilevel"/>
    <w:tmpl w:val="07D269C8"/>
    <w:styleLink w:val="CBDHeadings"/>
    <w:lvl w:ilvl="0">
      <w:start w:val="1"/>
      <w:numFmt w:val="upperRoman"/>
      <w:pStyle w:val="Titre1"/>
      <w:lvlText w:val="%1."/>
      <w:lvlJc w:val="left"/>
      <w:pPr>
        <w:tabs>
          <w:tab w:val="num" w:pos="567"/>
        </w:tabs>
        <w:ind w:left="567" w:hanging="567"/>
      </w:pPr>
      <w:rPr>
        <w:rFonts w:ascii="Times New Roman" w:hAnsi="Times New Roman" w:hint="default"/>
        <w:sz w:val="28"/>
      </w:rPr>
    </w:lvl>
    <w:lvl w:ilvl="1">
      <w:start w:val="1"/>
      <w:numFmt w:val="upperLetter"/>
      <w:pStyle w:val="Titre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itre3"/>
      <w:lvlText w:val="%3."/>
      <w:lvlJc w:val="left"/>
      <w:pPr>
        <w:tabs>
          <w:tab w:val="num" w:pos="567"/>
        </w:tabs>
        <w:ind w:left="567" w:hanging="567"/>
      </w:pPr>
      <w:rPr>
        <w:rFonts w:ascii="Times New Roman Bold" w:hAnsi="Times New Roman Bold" w:hint="default"/>
        <w:b/>
        <w:i w:val="0"/>
        <w:sz w:val="22"/>
      </w:rPr>
    </w:lvl>
    <w:lvl w:ilvl="3">
      <w:start w:val="1"/>
      <w:numFmt w:val="lowerLetter"/>
      <w:pStyle w:val="Titre4"/>
      <w:lvlText w:val="(%4)"/>
      <w:lvlJc w:val="left"/>
      <w:pPr>
        <w:tabs>
          <w:tab w:val="num" w:pos="567"/>
        </w:tabs>
        <w:ind w:left="567" w:hanging="567"/>
      </w:pPr>
      <w:rPr>
        <w:rFonts w:ascii="Times New Roman Bold" w:hAnsi="Times New Roman Bold" w:hint="default"/>
        <w:b/>
        <w:i w:val="0"/>
        <w:sz w:val="22"/>
      </w:rPr>
    </w:lvl>
    <w:lvl w:ilvl="4">
      <w:start w:val="1"/>
      <w:numFmt w:val="lowerRoman"/>
      <w:pStyle w:val="Titre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2AEE3F60"/>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itre6"/>
      <w:lvlText w:val="%6)"/>
      <w:lvlJc w:val="left"/>
      <w:pPr>
        <w:ind w:left="1152" w:hanging="432"/>
      </w:pPr>
      <w:rPr>
        <w:rFonts w:hint="default"/>
      </w:rPr>
    </w:lvl>
    <w:lvl w:ilvl="6">
      <w:start w:val="1"/>
      <w:numFmt w:val="lowerRoman"/>
      <w:pStyle w:val="Titre7"/>
      <w:lvlText w:val="%7)"/>
      <w:lvlJc w:val="right"/>
      <w:pPr>
        <w:ind w:left="1296" w:hanging="288"/>
      </w:pPr>
      <w:rPr>
        <w:rFonts w:hint="default"/>
      </w:rPr>
    </w:lvl>
    <w:lvl w:ilvl="7">
      <w:start w:val="1"/>
      <w:numFmt w:val="lowerLetter"/>
      <w:pStyle w:val="Titre8"/>
      <w:lvlText w:val="%8."/>
      <w:lvlJc w:val="left"/>
      <w:pPr>
        <w:ind w:left="1440" w:hanging="432"/>
      </w:pPr>
      <w:rPr>
        <w:rFonts w:hint="default"/>
      </w:rPr>
    </w:lvl>
    <w:lvl w:ilvl="8">
      <w:start w:val="1"/>
      <w:numFmt w:val="lowerRoman"/>
      <w:pStyle w:val="Titre9"/>
      <w:lvlText w:val="%9."/>
      <w:lvlJc w:val="right"/>
      <w:pPr>
        <w:ind w:left="1584" w:hanging="144"/>
      </w:pPr>
      <w:rPr>
        <w:rFonts w:hint="default"/>
      </w:rPr>
    </w:lvl>
  </w:abstractNum>
  <w:abstractNum w:abstractNumId="15" w15:restartNumberingAfterBreak="0">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6" w15:restartNumberingAfterBreak="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2027829831">
    <w:abstractNumId w:val="4"/>
  </w:num>
  <w:num w:numId="2" w16cid:durableId="1923293659">
    <w:abstractNumId w:val="12"/>
  </w:num>
  <w:num w:numId="3" w16cid:durableId="23026235">
    <w:abstractNumId w:val="15"/>
  </w:num>
  <w:num w:numId="4" w16cid:durableId="73405546">
    <w:abstractNumId w:val="0"/>
  </w:num>
  <w:num w:numId="5" w16cid:durableId="878394110">
    <w:abstractNumId w:val="1"/>
  </w:num>
  <w:num w:numId="6" w16cid:durableId="1795363167">
    <w:abstractNumId w:val="1"/>
  </w:num>
  <w:num w:numId="7" w16cid:durableId="1975789077">
    <w:abstractNumId w:val="3"/>
  </w:num>
  <w:num w:numId="8" w16cid:durableId="1043795580">
    <w:abstractNumId w:val="7"/>
  </w:num>
  <w:num w:numId="9" w16cid:durableId="1378505546">
    <w:abstractNumId w:val="11"/>
  </w:num>
  <w:num w:numId="10" w16cid:durableId="1149781430">
    <w:abstractNumId w:val="10"/>
  </w:num>
  <w:num w:numId="11" w16cid:durableId="1827554809">
    <w:abstractNumId w:val="6"/>
  </w:num>
  <w:num w:numId="12" w16cid:durableId="1914074775">
    <w:abstractNumId w:val="2"/>
  </w:num>
  <w:num w:numId="13" w16cid:durableId="1096941787">
    <w:abstractNumId w:val="2"/>
    <w:lvlOverride w:ilvl="0">
      <w:startOverride w:val="1"/>
    </w:lvlOverride>
  </w:num>
  <w:num w:numId="14" w16cid:durableId="1567492897">
    <w:abstractNumId w:val="9"/>
  </w:num>
  <w:num w:numId="15" w16cid:durableId="1534072838">
    <w:abstractNumId w:val="9"/>
    <w:lvlOverride w:ilvl="0">
      <w:startOverride w:val="1"/>
    </w:lvlOverride>
  </w:num>
  <w:num w:numId="16" w16cid:durableId="1694069394">
    <w:abstractNumId w:val="12"/>
    <w:lvlOverride w:ilvl="0">
      <w:startOverride w:val="1"/>
    </w:lvlOverride>
  </w:num>
  <w:num w:numId="17" w16cid:durableId="1187327353">
    <w:abstractNumId w:val="9"/>
    <w:lvlOverride w:ilvl="0">
      <w:startOverride w:val="1"/>
    </w:lvlOverride>
  </w:num>
  <w:num w:numId="18" w16cid:durableId="1232079363">
    <w:abstractNumId w:val="16"/>
  </w:num>
  <w:num w:numId="19" w16cid:durableId="559677805">
    <w:abstractNumId w:val="12"/>
    <w:lvlOverride w:ilvl="0">
      <w:startOverride w:val="1"/>
    </w:lvlOverride>
  </w:num>
  <w:num w:numId="20" w16cid:durableId="222178170">
    <w:abstractNumId w:val="12"/>
    <w:lvlOverride w:ilvl="0">
      <w:startOverride w:val="1"/>
    </w:lvlOverride>
  </w:num>
  <w:num w:numId="21" w16cid:durableId="213543509">
    <w:abstractNumId w:val="8"/>
  </w:num>
  <w:num w:numId="22" w16cid:durableId="1036470117">
    <w:abstractNumId w:val="5"/>
  </w:num>
  <w:num w:numId="23" w16cid:durableId="1434280203">
    <w:abstractNumId w:val="13"/>
  </w:num>
  <w:num w:numId="24" w16cid:durableId="322969432">
    <w:abstractNumId w:val="13"/>
  </w:num>
  <w:num w:numId="25" w16cid:durableId="6910713">
    <w:abstractNumId w:val="13"/>
  </w:num>
  <w:num w:numId="26" w16cid:durableId="570846135">
    <w:abstractNumId w:val="13"/>
  </w:num>
  <w:num w:numId="27" w16cid:durableId="1258978240">
    <w:abstractNumId w:val="13"/>
  </w:num>
  <w:num w:numId="28" w16cid:durableId="948121503">
    <w:abstractNumId w:val="13"/>
  </w:num>
  <w:num w:numId="29" w16cid:durableId="1612588828">
    <w:abstractNumId w:val="14"/>
  </w:num>
  <w:num w:numId="30" w16cid:durableId="474568359">
    <w:abstractNumId w:val="14"/>
  </w:num>
  <w:num w:numId="31" w16cid:durableId="138159913">
    <w:abstractNumId w:val="14"/>
  </w:num>
  <w:num w:numId="32" w16cid:durableId="1193693745">
    <w:abstractNumId w:val="14"/>
  </w:num>
  <w:num w:numId="33" w16cid:durableId="1222404868">
    <w:abstractNumId w:val="5"/>
  </w:num>
  <w:num w:numId="34" w16cid:durableId="152528617">
    <w:abstractNumId w:val="5"/>
  </w:num>
  <w:num w:numId="35" w16cid:durableId="1950813736">
    <w:abstractNumId w:val="5"/>
  </w:num>
  <w:num w:numId="36" w16cid:durableId="1927575127">
    <w:abstractNumId w:val="5"/>
  </w:num>
  <w:num w:numId="37" w16cid:durableId="1885601846">
    <w:abstractNumId w:val="5"/>
  </w:num>
  <w:num w:numId="38" w16cid:durableId="1167817684">
    <w:abstractNumId w:val="5"/>
  </w:num>
  <w:num w:numId="39" w16cid:durableId="799692664">
    <w:abstractNumId w:val="5"/>
  </w:num>
  <w:num w:numId="40" w16cid:durableId="338949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E29"/>
    <w:rsid w:val="0000150C"/>
    <w:rsid w:val="00022FED"/>
    <w:rsid w:val="00040598"/>
    <w:rsid w:val="00045A10"/>
    <w:rsid w:val="00046BFC"/>
    <w:rsid w:val="00062B88"/>
    <w:rsid w:val="0006753E"/>
    <w:rsid w:val="0006764E"/>
    <w:rsid w:val="00083A87"/>
    <w:rsid w:val="000848F0"/>
    <w:rsid w:val="00090A7E"/>
    <w:rsid w:val="000961D4"/>
    <w:rsid w:val="000A3ACD"/>
    <w:rsid w:val="000B1E29"/>
    <w:rsid w:val="000D1148"/>
    <w:rsid w:val="000F5583"/>
    <w:rsid w:val="000F66FD"/>
    <w:rsid w:val="00107FE8"/>
    <w:rsid w:val="00122560"/>
    <w:rsid w:val="00123C9F"/>
    <w:rsid w:val="00132581"/>
    <w:rsid w:val="001454DA"/>
    <w:rsid w:val="00155BA4"/>
    <w:rsid w:val="001662BF"/>
    <w:rsid w:val="00177500"/>
    <w:rsid w:val="00181B60"/>
    <w:rsid w:val="00184909"/>
    <w:rsid w:val="00186F56"/>
    <w:rsid w:val="00192AFD"/>
    <w:rsid w:val="001A2527"/>
    <w:rsid w:val="001C0E04"/>
    <w:rsid w:val="001D7501"/>
    <w:rsid w:val="001E0AFF"/>
    <w:rsid w:val="001E4E16"/>
    <w:rsid w:val="002161FA"/>
    <w:rsid w:val="002244D2"/>
    <w:rsid w:val="002345EC"/>
    <w:rsid w:val="00280E96"/>
    <w:rsid w:val="00297814"/>
    <w:rsid w:val="002B00CA"/>
    <w:rsid w:val="002B559C"/>
    <w:rsid w:val="002D3DDD"/>
    <w:rsid w:val="002F7C9A"/>
    <w:rsid w:val="003019B5"/>
    <w:rsid w:val="00303F0B"/>
    <w:rsid w:val="00306841"/>
    <w:rsid w:val="00310608"/>
    <w:rsid w:val="00323F22"/>
    <w:rsid w:val="003476A9"/>
    <w:rsid w:val="0035324A"/>
    <w:rsid w:val="003640E8"/>
    <w:rsid w:val="00376CD4"/>
    <w:rsid w:val="003A6CF9"/>
    <w:rsid w:val="003A6F2A"/>
    <w:rsid w:val="003C3310"/>
    <w:rsid w:val="003C6F10"/>
    <w:rsid w:val="003D73B1"/>
    <w:rsid w:val="003E24CF"/>
    <w:rsid w:val="003F0C6E"/>
    <w:rsid w:val="003F5BD2"/>
    <w:rsid w:val="004040A0"/>
    <w:rsid w:val="00441498"/>
    <w:rsid w:val="00467EBB"/>
    <w:rsid w:val="004701EE"/>
    <w:rsid w:val="00480A8D"/>
    <w:rsid w:val="004929DE"/>
    <w:rsid w:val="004A2A2D"/>
    <w:rsid w:val="004A61FD"/>
    <w:rsid w:val="004A694E"/>
    <w:rsid w:val="004C6544"/>
    <w:rsid w:val="004E7BA2"/>
    <w:rsid w:val="004F563C"/>
    <w:rsid w:val="00517921"/>
    <w:rsid w:val="00521A2A"/>
    <w:rsid w:val="005314D3"/>
    <w:rsid w:val="00537248"/>
    <w:rsid w:val="005447E5"/>
    <w:rsid w:val="0055309B"/>
    <w:rsid w:val="005569AD"/>
    <w:rsid w:val="005641E9"/>
    <w:rsid w:val="00595A79"/>
    <w:rsid w:val="005A206E"/>
    <w:rsid w:val="005B14DD"/>
    <w:rsid w:val="005C0058"/>
    <w:rsid w:val="005D2091"/>
    <w:rsid w:val="005E2605"/>
    <w:rsid w:val="005F40CD"/>
    <w:rsid w:val="005F7FC0"/>
    <w:rsid w:val="00642DF9"/>
    <w:rsid w:val="006549FB"/>
    <w:rsid w:val="0065758A"/>
    <w:rsid w:val="00657ED6"/>
    <w:rsid w:val="00670F19"/>
    <w:rsid w:val="006956AC"/>
    <w:rsid w:val="00697EEE"/>
    <w:rsid w:val="006A2EBA"/>
    <w:rsid w:val="006A612F"/>
    <w:rsid w:val="006A6A64"/>
    <w:rsid w:val="006B293D"/>
    <w:rsid w:val="006B5CE6"/>
    <w:rsid w:val="006C5261"/>
    <w:rsid w:val="006C6370"/>
    <w:rsid w:val="006D4CC9"/>
    <w:rsid w:val="006D6F5F"/>
    <w:rsid w:val="006E14D7"/>
    <w:rsid w:val="00743C9E"/>
    <w:rsid w:val="0075018F"/>
    <w:rsid w:val="007548CC"/>
    <w:rsid w:val="00764C1D"/>
    <w:rsid w:val="0076622F"/>
    <w:rsid w:val="00783CB8"/>
    <w:rsid w:val="007B4018"/>
    <w:rsid w:val="007C77BC"/>
    <w:rsid w:val="007F1E1D"/>
    <w:rsid w:val="008249B6"/>
    <w:rsid w:val="008332B9"/>
    <w:rsid w:val="00844B99"/>
    <w:rsid w:val="00861EFE"/>
    <w:rsid w:val="00870756"/>
    <w:rsid w:val="00872021"/>
    <w:rsid w:val="00874541"/>
    <w:rsid w:val="0087582D"/>
    <w:rsid w:val="00880330"/>
    <w:rsid w:val="008A4FA1"/>
    <w:rsid w:val="008A57FC"/>
    <w:rsid w:val="008C4B0D"/>
    <w:rsid w:val="008E0581"/>
    <w:rsid w:val="008E3BEE"/>
    <w:rsid w:val="008F4610"/>
    <w:rsid w:val="00932F3A"/>
    <w:rsid w:val="0093404E"/>
    <w:rsid w:val="00935461"/>
    <w:rsid w:val="009459E3"/>
    <w:rsid w:val="0095214D"/>
    <w:rsid w:val="009574A9"/>
    <w:rsid w:val="00966042"/>
    <w:rsid w:val="00995DDC"/>
    <w:rsid w:val="009A576A"/>
    <w:rsid w:val="009A6B16"/>
    <w:rsid w:val="009B2E6C"/>
    <w:rsid w:val="009C1114"/>
    <w:rsid w:val="00A00234"/>
    <w:rsid w:val="00A240F5"/>
    <w:rsid w:val="00A31B91"/>
    <w:rsid w:val="00A349E1"/>
    <w:rsid w:val="00A3559E"/>
    <w:rsid w:val="00A54FA0"/>
    <w:rsid w:val="00A866F7"/>
    <w:rsid w:val="00A96B21"/>
    <w:rsid w:val="00AA1E0D"/>
    <w:rsid w:val="00AD26BD"/>
    <w:rsid w:val="00AE1A95"/>
    <w:rsid w:val="00AE6E26"/>
    <w:rsid w:val="00AF732E"/>
    <w:rsid w:val="00B36EA9"/>
    <w:rsid w:val="00B409AD"/>
    <w:rsid w:val="00B40DAC"/>
    <w:rsid w:val="00B40E9C"/>
    <w:rsid w:val="00B41BF6"/>
    <w:rsid w:val="00B47BB1"/>
    <w:rsid w:val="00B93533"/>
    <w:rsid w:val="00B9563E"/>
    <w:rsid w:val="00BB1F17"/>
    <w:rsid w:val="00BB60F0"/>
    <w:rsid w:val="00C0332A"/>
    <w:rsid w:val="00C2354A"/>
    <w:rsid w:val="00C35C06"/>
    <w:rsid w:val="00C60FC0"/>
    <w:rsid w:val="00CA6A57"/>
    <w:rsid w:val="00CB0D9D"/>
    <w:rsid w:val="00CC0A5E"/>
    <w:rsid w:val="00CF70AB"/>
    <w:rsid w:val="00D232A5"/>
    <w:rsid w:val="00D3059B"/>
    <w:rsid w:val="00D50E29"/>
    <w:rsid w:val="00D60046"/>
    <w:rsid w:val="00D64F28"/>
    <w:rsid w:val="00D71FFB"/>
    <w:rsid w:val="00D95C67"/>
    <w:rsid w:val="00DE7145"/>
    <w:rsid w:val="00DF3EA1"/>
    <w:rsid w:val="00E1597C"/>
    <w:rsid w:val="00E350E0"/>
    <w:rsid w:val="00E363A8"/>
    <w:rsid w:val="00E44A51"/>
    <w:rsid w:val="00E542B3"/>
    <w:rsid w:val="00E740AC"/>
    <w:rsid w:val="00E8600F"/>
    <w:rsid w:val="00EA49DD"/>
    <w:rsid w:val="00EB2B48"/>
    <w:rsid w:val="00EC48D5"/>
    <w:rsid w:val="00EC5D9B"/>
    <w:rsid w:val="00ED3849"/>
    <w:rsid w:val="00ED7FA7"/>
    <w:rsid w:val="00EF148C"/>
    <w:rsid w:val="00EF69D1"/>
    <w:rsid w:val="00F0122F"/>
    <w:rsid w:val="00F258FB"/>
    <w:rsid w:val="00F30423"/>
    <w:rsid w:val="00F30486"/>
    <w:rsid w:val="00F55525"/>
    <w:rsid w:val="00F643A4"/>
    <w:rsid w:val="00F75F90"/>
    <w:rsid w:val="00FA18C9"/>
    <w:rsid w:val="00FA42D3"/>
    <w:rsid w:val="00FA43BB"/>
    <w:rsid w:val="00FA494D"/>
    <w:rsid w:val="00FA593C"/>
    <w:rsid w:val="00FB01DB"/>
    <w:rsid w:val="00FB7E41"/>
    <w:rsid w:val="00FC6522"/>
    <w:rsid w:val="00FE0B2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9CCB0"/>
  <w15:docId w15:val="{EC0DE331-145C-4478-B7A2-E9F01CC7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533"/>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Titre1">
    <w:name w:val="heading 1"/>
    <w:basedOn w:val="Normal"/>
    <w:next w:val="Titre2"/>
    <w:link w:val="Titre1Car"/>
    <w:uiPriority w:val="9"/>
    <w:qFormat/>
    <w:rsid w:val="00B93533"/>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Titre2">
    <w:name w:val="heading 2"/>
    <w:basedOn w:val="Normal"/>
    <w:next w:val="CBDNormalNumber"/>
    <w:link w:val="Titre2Car"/>
    <w:uiPriority w:val="9"/>
    <w:qFormat/>
    <w:rsid w:val="00B93533"/>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itre3">
    <w:name w:val="heading 3"/>
    <w:basedOn w:val="Normal"/>
    <w:next w:val="CBDNormalNumber"/>
    <w:link w:val="Titre3Car"/>
    <w:uiPriority w:val="9"/>
    <w:qFormat/>
    <w:rsid w:val="00B93533"/>
    <w:pPr>
      <w:keepNext/>
      <w:keepLines/>
      <w:numPr>
        <w:ilvl w:val="2"/>
        <w:numId w:val="28"/>
      </w:numPr>
      <w:tabs>
        <w:tab w:val="clear" w:pos="567"/>
      </w:tabs>
      <w:spacing w:before="120" w:after="120"/>
      <w:jc w:val="left"/>
      <w:outlineLvl w:val="2"/>
    </w:pPr>
    <w:rPr>
      <w:rFonts w:eastAsiaTheme="majorEastAsia"/>
      <w:b/>
      <w:bCs/>
    </w:rPr>
  </w:style>
  <w:style w:type="paragraph" w:styleId="Titre4">
    <w:name w:val="heading 4"/>
    <w:basedOn w:val="Normal"/>
    <w:next w:val="CBDNormalNumber"/>
    <w:link w:val="Titre4Car"/>
    <w:uiPriority w:val="9"/>
    <w:qFormat/>
    <w:rsid w:val="00B93533"/>
    <w:pPr>
      <w:keepNext/>
      <w:numPr>
        <w:ilvl w:val="3"/>
        <w:numId w:val="28"/>
      </w:numPr>
      <w:tabs>
        <w:tab w:val="clear" w:pos="567"/>
      </w:tabs>
      <w:spacing w:before="120" w:after="120"/>
      <w:jc w:val="left"/>
      <w:outlineLvl w:val="3"/>
    </w:pPr>
    <w:rPr>
      <w:rFonts w:eastAsiaTheme="majorEastAsia"/>
      <w:b/>
      <w:bCs/>
    </w:rPr>
  </w:style>
  <w:style w:type="paragraph" w:styleId="Titre5">
    <w:name w:val="heading 5"/>
    <w:basedOn w:val="Normal"/>
    <w:next w:val="Normal"/>
    <w:link w:val="Titre5Car"/>
    <w:uiPriority w:val="9"/>
    <w:qFormat/>
    <w:rsid w:val="00B93533"/>
    <w:pPr>
      <w:keepNext/>
      <w:numPr>
        <w:ilvl w:val="4"/>
        <w:numId w:val="28"/>
      </w:numPr>
      <w:spacing w:before="120" w:after="120"/>
      <w:jc w:val="left"/>
      <w:outlineLvl w:val="4"/>
    </w:pPr>
    <w:rPr>
      <w:rFonts w:eastAsiaTheme="majorEastAsia"/>
      <w:i/>
      <w:iCs/>
    </w:rPr>
  </w:style>
  <w:style w:type="paragraph" w:styleId="Titre6">
    <w:name w:val="heading 6"/>
    <w:basedOn w:val="Normal"/>
    <w:next w:val="Normal"/>
    <w:link w:val="Titre6Car"/>
    <w:semiHidden/>
    <w:rsid w:val="00B93533"/>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itre7">
    <w:name w:val="heading 7"/>
    <w:basedOn w:val="Normal"/>
    <w:next w:val="Normal"/>
    <w:link w:val="Titre7Car"/>
    <w:semiHidden/>
    <w:rsid w:val="00B93533"/>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itre8">
    <w:name w:val="heading 8"/>
    <w:basedOn w:val="Normal"/>
    <w:next w:val="Normal"/>
    <w:link w:val="Titre8Car"/>
    <w:semiHidden/>
    <w:rsid w:val="00B93533"/>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itre9">
    <w:name w:val="heading 9"/>
    <w:basedOn w:val="Normal"/>
    <w:next w:val="Normal"/>
    <w:link w:val="Titre9Car"/>
    <w:semiHidden/>
    <w:rsid w:val="00B93533"/>
    <w:pPr>
      <w:keepNext/>
      <w:widowControl w:val="0"/>
      <w:numPr>
        <w:ilvl w:val="8"/>
        <w:numId w:val="32"/>
      </w:numPr>
      <w:suppressAutoHyphens/>
      <w:jc w:val="left"/>
      <w:outlineLvl w:val="8"/>
    </w:pPr>
    <w:rPr>
      <w:snapToGrid w:val="0"/>
      <w:u w:val="singl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tem">
    <w:name w:val="Item"/>
    <w:basedOn w:val="Normal"/>
    <w:qFormat/>
    <w:rsid w:val="00B93533"/>
    <w:pPr>
      <w:suppressLineNumbers/>
      <w:suppressAutoHyphens/>
      <w:spacing w:before="240" w:after="120"/>
      <w:jc w:val="left"/>
    </w:pPr>
    <w:rPr>
      <w:rFonts w:eastAsia="Times New Roman"/>
      <w:b/>
      <w:iCs/>
      <w:snapToGrid w:val="0"/>
      <w:kern w:val="22"/>
      <w:sz w:val="24"/>
      <w:lang w:val="en-GB"/>
    </w:rPr>
  </w:style>
  <w:style w:type="paragraph" w:styleId="Corpsdetexte">
    <w:name w:val="Body Text"/>
    <w:basedOn w:val="Normal"/>
    <w:link w:val="CorpsdetexteCar"/>
    <w:uiPriority w:val="99"/>
    <w:semiHidden/>
    <w:unhideWhenUsed/>
    <w:rsid w:val="00B93533"/>
    <w:pPr>
      <w:spacing w:after="120" w:line="259" w:lineRule="auto"/>
      <w:jc w:val="left"/>
    </w:pPr>
    <w:rPr>
      <w:rFonts w:asciiTheme="minorHAnsi" w:eastAsiaTheme="minorHAnsi" w:hAnsiTheme="minorHAnsi" w:cstheme="minorBidi"/>
      <w:kern w:val="2"/>
      <w:lang w:val="en-CA"/>
    </w:rPr>
  </w:style>
  <w:style w:type="character" w:customStyle="1" w:styleId="CorpsdetexteCar">
    <w:name w:val="Corps de texte Car"/>
    <w:basedOn w:val="Policepardfaut"/>
    <w:link w:val="Corpsdetexte"/>
    <w:uiPriority w:val="99"/>
    <w:semiHidden/>
    <w:rsid w:val="00B93533"/>
  </w:style>
  <w:style w:type="paragraph" w:styleId="Titre">
    <w:name w:val="Title"/>
    <w:basedOn w:val="Normal"/>
    <w:next w:val="Normal"/>
    <w:link w:val="Titre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reCar">
    <w:name w:val="Titre Car"/>
    <w:basedOn w:val="Policepardfaut"/>
    <w:link w:val="Titr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itre1Car">
    <w:name w:val="Titre 1 Car"/>
    <w:basedOn w:val="Policepardfaut"/>
    <w:link w:val="Titre1"/>
    <w:uiPriority w:val="9"/>
    <w:rsid w:val="00B93533"/>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auNormal"/>
    <w:next w:val="Grilledutableau"/>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Notedebasdepage">
    <w:name w:val="footnote text"/>
    <w:aliases w:val="Geneva 9,Font: Geneva 9,Boston 10,f,ft,Fotnotstext Char,ft Char,single space,footnote text,FOOTNOTES,ADB,single space1,footnote text1,FOOTNOTES1,fn1,ADB1,single space2,footnote text2,FOOTNOTES2,fn2,ADB2,single space3,footnote text3"/>
    <w:basedOn w:val="Normal"/>
    <w:link w:val="NotedebasdepageCar"/>
    <w:uiPriority w:val="99"/>
    <w:unhideWhenUsed/>
    <w:qFormat/>
    <w:rsid w:val="00B93533"/>
    <w:pPr>
      <w:jc w:val="left"/>
    </w:pPr>
    <w:rPr>
      <w:sz w:val="18"/>
      <w:szCs w:val="20"/>
    </w:rPr>
  </w:style>
  <w:style w:type="character" w:customStyle="1" w:styleId="NotedebasdepageCar">
    <w:name w:val="Note de bas de page Car"/>
    <w:aliases w:val="Geneva 9 Car,Font: Geneva 9 Car,Boston 10 Car,f Car,ft Car,Fotnotstext Char Car,ft Char Car,single space Car,footnote text Car,FOOTNOTES Car,ADB Car,single space1 Car,footnote text1 Car,FOOTNOTES1 Car,fn1 Car,ADB1 Car,fn2 Car"/>
    <w:basedOn w:val="Policepardfaut"/>
    <w:link w:val="Notedebasdepage"/>
    <w:uiPriority w:val="99"/>
    <w:qFormat/>
    <w:rsid w:val="00B93533"/>
    <w:rPr>
      <w:rFonts w:ascii="Times New Roman" w:eastAsia="SimSun" w:hAnsi="Times New Roman" w:cs="Times New Roman"/>
      <w:kern w:val="0"/>
      <w:sz w:val="18"/>
      <w:szCs w:val="20"/>
      <w:lang w:val="en-US"/>
    </w:rPr>
  </w:style>
  <w:style w:type="character" w:styleId="Appelnotedebasdep">
    <w:name w:val="footnote reference"/>
    <w:aliases w:val="number,Footnote Reference Superscript,-E Fußnotenzeichen,(Diplomarbeit FZ),(Diplomarbeit FZ)1,(Diplomarbeit FZ)2,(Diplomarbeit FZ)3,(Diplomarbeit FZ)4,(Diplomarbeit FZ)5,(Diplomarbeit FZ)6,(Diplomarbeit FZ)7,(Diplomarbeit FZ)8"/>
    <w:basedOn w:val="Policepardfaut"/>
    <w:link w:val="BVIfnrChar"/>
    <w:uiPriority w:val="99"/>
    <w:unhideWhenUsed/>
    <w:qFormat/>
    <w:rsid w:val="00B93533"/>
    <w:rPr>
      <w:vertAlign w:val="superscript"/>
    </w:rPr>
  </w:style>
  <w:style w:type="paragraph" w:customStyle="1" w:styleId="Footnote">
    <w:name w:val="Footnote"/>
    <w:basedOn w:val="Notedebasdepage"/>
    <w:qFormat/>
    <w:rsid w:val="00B93533"/>
    <w:rPr>
      <w:szCs w:val="18"/>
      <w:lang w:val="en-CA"/>
    </w:rPr>
  </w:style>
  <w:style w:type="paragraph" w:customStyle="1" w:styleId="Cornernotation-Item">
    <w:name w:val="Corner notation - Item"/>
    <w:basedOn w:val="Venuedate"/>
    <w:qFormat/>
    <w:rsid w:val="00A96B21"/>
    <w:rPr>
      <w:b/>
    </w:rPr>
  </w:style>
  <w:style w:type="paragraph" w:styleId="Sous-titre">
    <w:name w:val="Subtitle"/>
    <w:basedOn w:val="Normal"/>
    <w:next w:val="Normal"/>
    <w:link w:val="Sous-titre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ous-titreCar">
    <w:name w:val="Sous-titre Car"/>
    <w:basedOn w:val="Policepardfaut"/>
    <w:link w:val="Sous-titr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Titre2Car">
    <w:name w:val="Titre 2 Car"/>
    <w:basedOn w:val="Policepardfaut"/>
    <w:link w:val="Titre2"/>
    <w:uiPriority w:val="9"/>
    <w:rsid w:val="00B93533"/>
    <w:rPr>
      <w:rFonts w:ascii="Times New Roman Bold" w:eastAsiaTheme="majorEastAsia" w:hAnsi="Times New Roman Bold" w:cstheme="majorBidi"/>
      <w:b/>
      <w:kern w:val="0"/>
      <w:sz w:val="24"/>
      <w:szCs w:val="26"/>
      <w:lang w:val="en-US"/>
    </w:rPr>
  </w:style>
  <w:style w:type="character" w:styleId="Textedelespacerserv">
    <w:name w:val="Placeholder Text"/>
    <w:basedOn w:val="Policepardfaut"/>
    <w:uiPriority w:val="99"/>
    <w:semiHidden/>
    <w:rsid w:val="00995DDC"/>
    <w:rPr>
      <w:color w:val="808080"/>
    </w:rPr>
  </w:style>
  <w:style w:type="paragraph" w:styleId="En-tte">
    <w:name w:val="header"/>
    <w:basedOn w:val="Normal"/>
    <w:link w:val="En-tteCar"/>
    <w:rsid w:val="00B93533"/>
    <w:pPr>
      <w:pBdr>
        <w:bottom w:val="single" w:sz="4" w:space="1" w:color="auto"/>
      </w:pBdr>
      <w:tabs>
        <w:tab w:val="center" w:pos="4680"/>
        <w:tab w:val="right" w:pos="9360"/>
      </w:tabs>
      <w:jc w:val="left"/>
    </w:pPr>
    <w:rPr>
      <w:sz w:val="20"/>
    </w:rPr>
  </w:style>
  <w:style w:type="character" w:customStyle="1" w:styleId="En-tteCar">
    <w:name w:val="En-tête Car"/>
    <w:basedOn w:val="Policepardfaut"/>
    <w:link w:val="En-tte"/>
    <w:rsid w:val="00B93533"/>
    <w:rPr>
      <w:rFonts w:ascii="Times New Roman" w:eastAsia="SimSun" w:hAnsi="Times New Roman" w:cs="Times New Roman"/>
      <w:kern w:val="0"/>
      <w:sz w:val="20"/>
      <w:lang w:val="en-US"/>
    </w:rPr>
  </w:style>
  <w:style w:type="paragraph" w:styleId="Pieddepage">
    <w:name w:val="footer"/>
    <w:basedOn w:val="Normal"/>
    <w:link w:val="PieddepageCar"/>
    <w:uiPriority w:val="99"/>
    <w:rsid w:val="00B93533"/>
    <w:pPr>
      <w:tabs>
        <w:tab w:val="center" w:pos="4680"/>
        <w:tab w:val="right" w:pos="9360"/>
      </w:tabs>
    </w:pPr>
    <w:rPr>
      <w:sz w:val="20"/>
    </w:rPr>
  </w:style>
  <w:style w:type="character" w:customStyle="1" w:styleId="PieddepageCar">
    <w:name w:val="Pied de page Car"/>
    <w:basedOn w:val="Policepardfaut"/>
    <w:link w:val="Pieddepage"/>
    <w:uiPriority w:val="99"/>
    <w:rsid w:val="00B93533"/>
    <w:rPr>
      <w:rFonts w:ascii="Times New Roman" w:eastAsia="SimSun" w:hAnsi="Times New Roman" w:cs="Times New Roman"/>
      <w:kern w:val="0"/>
      <w:sz w:val="20"/>
      <w:lang w:val="en-US"/>
    </w:rPr>
  </w:style>
  <w:style w:type="character" w:customStyle="1" w:styleId="Titre3Car">
    <w:name w:val="Titre 3 Car"/>
    <w:basedOn w:val="Policepardfaut"/>
    <w:link w:val="Titre3"/>
    <w:uiPriority w:val="9"/>
    <w:rsid w:val="00B93533"/>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B93533"/>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Titre4Car">
    <w:name w:val="Titre 4 Car"/>
    <w:basedOn w:val="Policepardfaut"/>
    <w:link w:val="Titre4"/>
    <w:uiPriority w:val="9"/>
    <w:rsid w:val="00B93533"/>
    <w:rPr>
      <w:rFonts w:ascii="Times New Roman" w:eastAsiaTheme="majorEastAsia" w:hAnsi="Times New Roman" w:cs="Times New Roman"/>
      <w:b/>
      <w:bCs/>
      <w:kern w:val="0"/>
      <w:lang w:val="en-US"/>
    </w:rPr>
  </w:style>
  <w:style w:type="character" w:customStyle="1" w:styleId="Titre5Car">
    <w:name w:val="Titre 5 Car"/>
    <w:basedOn w:val="Policepardfaut"/>
    <w:link w:val="Titre5"/>
    <w:uiPriority w:val="9"/>
    <w:rsid w:val="00B93533"/>
    <w:rPr>
      <w:rFonts w:ascii="Times New Roman" w:eastAsiaTheme="majorEastAsia" w:hAnsi="Times New Roman" w:cs="Times New Roman"/>
      <w:i/>
      <w:iCs/>
      <w:kern w:val="0"/>
      <w:lang w:val="en-US"/>
    </w:rPr>
  </w:style>
  <w:style w:type="character" w:styleId="Marquedecommentaire">
    <w:name w:val="annotation reference"/>
    <w:basedOn w:val="Policepardfaut"/>
    <w:uiPriority w:val="99"/>
    <w:semiHidden/>
    <w:unhideWhenUsed/>
    <w:rsid w:val="00B93533"/>
    <w:rPr>
      <w:sz w:val="16"/>
      <w:szCs w:val="16"/>
    </w:rPr>
  </w:style>
  <w:style w:type="paragraph" w:styleId="Commentaire">
    <w:name w:val="annotation text"/>
    <w:basedOn w:val="Normal"/>
    <w:link w:val="CommentaireCar"/>
    <w:uiPriority w:val="99"/>
    <w:rsid w:val="00B93533"/>
    <w:rPr>
      <w:sz w:val="20"/>
      <w:szCs w:val="20"/>
    </w:rPr>
  </w:style>
  <w:style w:type="character" w:customStyle="1" w:styleId="CommentaireCar">
    <w:name w:val="Commentaire Car"/>
    <w:basedOn w:val="Policepardfaut"/>
    <w:link w:val="Commentaire"/>
    <w:uiPriority w:val="99"/>
    <w:rsid w:val="00B93533"/>
    <w:rPr>
      <w:rFonts w:ascii="Times New Roman" w:eastAsia="SimSun" w:hAnsi="Times New Roman" w:cs="Times New Roman"/>
      <w:kern w:val="0"/>
      <w:sz w:val="20"/>
      <w:szCs w:val="20"/>
      <w:lang w:val="en-US"/>
    </w:rPr>
  </w:style>
  <w:style w:type="paragraph" w:styleId="Objetducommentaire">
    <w:name w:val="annotation subject"/>
    <w:basedOn w:val="Commentaire"/>
    <w:next w:val="Commentaire"/>
    <w:link w:val="ObjetducommentaireCar"/>
    <w:uiPriority w:val="99"/>
    <w:semiHidden/>
    <w:unhideWhenUsed/>
    <w:rsid w:val="00B93533"/>
    <w:rPr>
      <w:b/>
      <w:bCs/>
    </w:rPr>
  </w:style>
  <w:style w:type="character" w:customStyle="1" w:styleId="ObjetducommentaireCar">
    <w:name w:val="Objet du commentaire Car"/>
    <w:basedOn w:val="CommentaireCar"/>
    <w:link w:val="Objetducommentaire"/>
    <w:uiPriority w:val="99"/>
    <w:semiHidden/>
    <w:rsid w:val="00B93533"/>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B93533"/>
    <w:pPr>
      <w:jc w:val="left"/>
    </w:pPr>
    <w:rPr>
      <w:lang w:val="en-GB"/>
    </w:rPr>
  </w:style>
  <w:style w:type="paragraph" w:customStyle="1" w:styleId="AASmallLogo">
    <w:name w:val="AA_SmallLogo"/>
    <w:basedOn w:val="AEDistrNormal"/>
    <w:unhideWhenUsed/>
    <w:rsid w:val="00B93533"/>
    <w:pPr>
      <w:spacing w:before="40"/>
    </w:pPr>
    <w:rPr>
      <w:sz w:val="4"/>
    </w:rPr>
  </w:style>
  <w:style w:type="paragraph" w:customStyle="1" w:styleId="ABSymbol">
    <w:name w:val="AB_Symbol"/>
    <w:basedOn w:val="Normal"/>
    <w:qFormat/>
    <w:rsid w:val="00B93533"/>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B93533"/>
    <w:rPr>
      <w:lang w:val="en-GB"/>
    </w:rPr>
  </w:style>
  <w:style w:type="paragraph" w:customStyle="1" w:styleId="ACLargeLogo">
    <w:name w:val="AC_LargeLogo"/>
    <w:basedOn w:val="AFCorNotNormal"/>
    <w:next w:val="Normal"/>
    <w:unhideWhenUsed/>
    <w:rsid w:val="00B93533"/>
    <w:pPr>
      <w:spacing w:before="120"/>
      <w:contextualSpacing/>
      <w:jc w:val="left"/>
    </w:pPr>
    <w:rPr>
      <w:sz w:val="8"/>
    </w:rPr>
  </w:style>
  <w:style w:type="paragraph" w:customStyle="1" w:styleId="AEDistrNormal6pt">
    <w:name w:val="AE_DistrNormal6pt"/>
    <w:basedOn w:val="AEDistrNormal"/>
    <w:next w:val="AFCorNotNormal"/>
    <w:unhideWhenUsed/>
    <w:qFormat/>
    <w:rsid w:val="00B93533"/>
    <w:pPr>
      <w:spacing w:before="120"/>
    </w:pPr>
  </w:style>
  <w:style w:type="paragraph" w:customStyle="1" w:styleId="AENormal">
    <w:name w:val="AE_Normal"/>
    <w:basedOn w:val="Normal"/>
    <w:rsid w:val="00B93533"/>
    <w:rPr>
      <w:lang w:val="en-GB"/>
    </w:rPr>
  </w:style>
  <w:style w:type="paragraph" w:customStyle="1" w:styleId="AFCorNot12Bold">
    <w:name w:val="AF_CorNot12Bold"/>
    <w:basedOn w:val="AFCorNotNormal"/>
    <w:next w:val="AFCorNotNormal"/>
    <w:unhideWhenUsed/>
    <w:qFormat/>
    <w:rsid w:val="00B93533"/>
    <w:pPr>
      <w:jc w:val="left"/>
    </w:pPr>
    <w:rPr>
      <w:b/>
      <w:sz w:val="24"/>
    </w:rPr>
  </w:style>
  <w:style w:type="paragraph" w:customStyle="1" w:styleId="AFCorNotBold">
    <w:name w:val="AF_CorNotBold"/>
    <w:basedOn w:val="AFCorNotNormal"/>
    <w:next w:val="AFCorNotNormal"/>
    <w:unhideWhenUsed/>
    <w:qFormat/>
    <w:rsid w:val="00B93533"/>
    <w:rPr>
      <w:b/>
    </w:rPr>
  </w:style>
  <w:style w:type="paragraph" w:customStyle="1" w:styleId="AISpacer">
    <w:name w:val="AI_Spacer"/>
    <w:next w:val="Normal"/>
    <w:unhideWhenUsed/>
    <w:qFormat/>
    <w:rsid w:val="00B93533"/>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B93533"/>
    <w:pPr>
      <w:keepNext/>
      <w:keepLines/>
      <w:spacing w:before="240" w:after="120"/>
      <w:jc w:val="left"/>
    </w:pPr>
    <w:rPr>
      <w:b/>
      <w:sz w:val="24"/>
    </w:rPr>
  </w:style>
  <w:style w:type="paragraph" w:customStyle="1" w:styleId="CBDNormal">
    <w:name w:val="CBD_Normal"/>
    <w:unhideWhenUsed/>
    <w:qFormat/>
    <w:rsid w:val="00B93533"/>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B93533"/>
    <w:pPr>
      <w:keepNext/>
      <w:keepLines/>
      <w:spacing w:after="240"/>
      <w:jc w:val="left"/>
    </w:pPr>
    <w:rPr>
      <w:b/>
      <w:sz w:val="28"/>
      <w:lang w:val="en-GB" w:bidi="ar-SY"/>
    </w:rPr>
  </w:style>
  <w:style w:type="paragraph" w:customStyle="1" w:styleId="CBDDesicionAnnex">
    <w:name w:val="CBD_DesicionAnnex"/>
    <w:basedOn w:val="CBDNormal"/>
    <w:next w:val="Normal"/>
    <w:qFormat/>
    <w:rsid w:val="00B93533"/>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B93533"/>
    <w:pPr>
      <w:spacing w:after="120"/>
      <w:ind w:left="567"/>
    </w:pPr>
  </w:style>
  <w:style w:type="paragraph" w:customStyle="1" w:styleId="CBDFigureTitle">
    <w:name w:val="CBD_FigureTitle"/>
    <w:basedOn w:val="CBDNormal"/>
    <w:next w:val="Normal"/>
    <w:qFormat/>
    <w:rsid w:val="00B93533"/>
    <w:pPr>
      <w:keepNext/>
      <w:keepLines/>
      <w:spacing w:before="120" w:after="60"/>
      <w:ind w:left="567"/>
      <w:jc w:val="left"/>
    </w:pPr>
    <w:rPr>
      <w:b/>
    </w:rPr>
  </w:style>
  <w:style w:type="paragraph" w:customStyle="1" w:styleId="CBDFooter">
    <w:name w:val="CBD_Footer"/>
    <w:basedOn w:val="CBDNormal"/>
    <w:qFormat/>
    <w:rsid w:val="00B93533"/>
    <w:rPr>
      <w:sz w:val="20"/>
    </w:rPr>
  </w:style>
  <w:style w:type="paragraph" w:customStyle="1" w:styleId="CBDFootnoteText">
    <w:name w:val="CBD_Footnote_Text"/>
    <w:basedOn w:val="CBDNormal"/>
    <w:qFormat/>
    <w:rsid w:val="00B93533"/>
    <w:pPr>
      <w:jc w:val="left"/>
    </w:pPr>
    <w:rPr>
      <w:sz w:val="18"/>
    </w:rPr>
  </w:style>
  <w:style w:type="paragraph" w:customStyle="1" w:styleId="CBDH1">
    <w:name w:val="CBD_H1"/>
    <w:basedOn w:val="CBDNormal"/>
    <w:qFormat/>
    <w:rsid w:val="00B93533"/>
    <w:pPr>
      <w:keepNext/>
      <w:keepLines/>
      <w:spacing w:before="240" w:after="120"/>
      <w:ind w:left="567" w:hanging="567"/>
      <w:jc w:val="left"/>
    </w:pPr>
    <w:rPr>
      <w:b/>
      <w:sz w:val="28"/>
      <w:lang w:val="en-GB"/>
    </w:rPr>
  </w:style>
  <w:style w:type="paragraph" w:customStyle="1" w:styleId="CBDNormalNumber">
    <w:name w:val="CBD_Normal_Number"/>
    <w:basedOn w:val="CBDNormal"/>
    <w:qFormat/>
    <w:rsid w:val="00B93533"/>
    <w:pPr>
      <w:numPr>
        <w:numId w:val="22"/>
      </w:numPr>
      <w:tabs>
        <w:tab w:val="left" w:pos="3969"/>
      </w:tabs>
      <w:spacing w:after="120"/>
    </w:pPr>
    <w:rPr>
      <w:lang w:val="en-GB"/>
    </w:rPr>
  </w:style>
  <w:style w:type="paragraph" w:customStyle="1" w:styleId="CBDH2">
    <w:name w:val="CBD_H2"/>
    <w:basedOn w:val="CBDNormalNumber"/>
    <w:qFormat/>
    <w:rsid w:val="00B93533"/>
    <w:pPr>
      <w:keepNext/>
      <w:keepLines/>
      <w:numPr>
        <w:numId w:val="0"/>
      </w:numPr>
      <w:spacing w:before="120"/>
      <w:ind w:left="567" w:hanging="567"/>
    </w:pPr>
    <w:rPr>
      <w:b/>
      <w:sz w:val="24"/>
    </w:rPr>
  </w:style>
  <w:style w:type="paragraph" w:customStyle="1" w:styleId="CBDH3">
    <w:name w:val="CBD_H3"/>
    <w:basedOn w:val="CBDNormal"/>
    <w:qFormat/>
    <w:rsid w:val="00B93533"/>
    <w:pPr>
      <w:keepNext/>
      <w:keepLines/>
      <w:spacing w:before="120" w:after="120"/>
      <w:ind w:left="567" w:hanging="567"/>
      <w:jc w:val="left"/>
    </w:pPr>
    <w:rPr>
      <w:b/>
    </w:rPr>
  </w:style>
  <w:style w:type="paragraph" w:customStyle="1" w:styleId="CBDH4">
    <w:name w:val="CBD_H4"/>
    <w:basedOn w:val="CBDNormal"/>
    <w:rsid w:val="00B93533"/>
    <w:pPr>
      <w:keepNext/>
      <w:keepLines/>
      <w:spacing w:before="120" w:after="120"/>
      <w:ind w:left="567" w:hanging="567"/>
      <w:jc w:val="left"/>
    </w:pPr>
    <w:rPr>
      <w:b/>
    </w:rPr>
  </w:style>
  <w:style w:type="paragraph" w:customStyle="1" w:styleId="CBDH5">
    <w:name w:val="CBD_H5"/>
    <w:basedOn w:val="CBDNormal"/>
    <w:qFormat/>
    <w:rsid w:val="00B93533"/>
    <w:pPr>
      <w:keepNext/>
      <w:keepLines/>
      <w:spacing w:before="120" w:after="120"/>
      <w:ind w:left="567" w:hanging="567"/>
      <w:jc w:val="left"/>
    </w:pPr>
    <w:rPr>
      <w:i/>
    </w:rPr>
  </w:style>
  <w:style w:type="paragraph" w:customStyle="1" w:styleId="CBDHeader">
    <w:name w:val="CBD_Header"/>
    <w:basedOn w:val="CBDNormal"/>
    <w:next w:val="CBDFooter"/>
    <w:qFormat/>
    <w:rsid w:val="00B93533"/>
    <w:pPr>
      <w:pBdr>
        <w:bottom w:val="single" w:sz="4" w:space="1" w:color="auto"/>
      </w:pBdr>
      <w:tabs>
        <w:tab w:val="center" w:pos="4678"/>
        <w:tab w:val="right" w:pos="9361"/>
      </w:tabs>
      <w:jc w:val="left"/>
    </w:pPr>
    <w:rPr>
      <w:sz w:val="20"/>
      <w:szCs w:val="20"/>
    </w:rPr>
  </w:style>
  <w:style w:type="numbering" w:customStyle="1" w:styleId="ListCBD">
    <w:name w:val="ListCBD"/>
    <w:basedOn w:val="Aucuneliste"/>
    <w:uiPriority w:val="99"/>
    <w:rsid w:val="00B93533"/>
    <w:pPr>
      <w:numPr>
        <w:numId w:val="22"/>
      </w:numPr>
    </w:pPr>
  </w:style>
  <w:style w:type="numbering" w:customStyle="1" w:styleId="CBDHeadings">
    <w:name w:val="CBD_Headings"/>
    <w:basedOn w:val="ListCBD"/>
    <w:uiPriority w:val="99"/>
    <w:rsid w:val="00B93533"/>
    <w:pPr>
      <w:numPr>
        <w:numId w:val="23"/>
      </w:numPr>
    </w:pPr>
  </w:style>
  <w:style w:type="paragraph" w:customStyle="1" w:styleId="CBDNormalNoNumber">
    <w:name w:val="CBD_Normal_NoNumber"/>
    <w:basedOn w:val="CBDNormal"/>
    <w:qFormat/>
    <w:rsid w:val="00B93533"/>
    <w:pPr>
      <w:spacing w:after="120"/>
    </w:pPr>
  </w:style>
  <w:style w:type="paragraph" w:customStyle="1" w:styleId="CBDSubTitle">
    <w:name w:val="CBD_SubTitle"/>
    <w:basedOn w:val="CBDNormal"/>
    <w:qFormat/>
    <w:rsid w:val="00B93533"/>
    <w:pPr>
      <w:keepNext/>
      <w:keepLines/>
      <w:spacing w:before="240" w:after="240"/>
      <w:ind w:left="567"/>
      <w:jc w:val="left"/>
    </w:pPr>
    <w:rPr>
      <w:b/>
      <w:lang w:val="en-GB"/>
    </w:rPr>
  </w:style>
  <w:style w:type="paragraph" w:customStyle="1" w:styleId="CBDTableNormal">
    <w:name w:val="CBD_TableNormal"/>
    <w:basedOn w:val="CBDNormal"/>
    <w:qFormat/>
    <w:rsid w:val="00B93533"/>
    <w:pPr>
      <w:spacing w:before="40" w:after="80"/>
      <w:jc w:val="left"/>
    </w:pPr>
    <w:rPr>
      <w:sz w:val="20"/>
    </w:rPr>
  </w:style>
  <w:style w:type="paragraph" w:customStyle="1" w:styleId="CBDTableTitle">
    <w:name w:val="CBD_TableTitle"/>
    <w:basedOn w:val="CBDNormal"/>
    <w:qFormat/>
    <w:rsid w:val="00B93533"/>
    <w:pPr>
      <w:keepNext/>
      <w:keepLines/>
      <w:spacing w:before="120" w:after="60"/>
      <w:ind w:left="567"/>
      <w:jc w:val="left"/>
    </w:pPr>
    <w:rPr>
      <w:b/>
    </w:rPr>
  </w:style>
  <w:style w:type="paragraph" w:customStyle="1" w:styleId="CBDTitle">
    <w:name w:val="CBD_Title"/>
    <w:basedOn w:val="CBDNormal"/>
    <w:next w:val="CBDSubTitle"/>
    <w:qFormat/>
    <w:rsid w:val="00B93533"/>
    <w:pPr>
      <w:keepNext/>
      <w:keepLines/>
      <w:spacing w:before="240" w:after="240"/>
      <w:ind w:left="567"/>
      <w:jc w:val="left"/>
    </w:pPr>
    <w:rPr>
      <w:b/>
      <w:sz w:val="28"/>
      <w:lang w:val="en-GB"/>
    </w:rPr>
  </w:style>
  <w:style w:type="character" w:customStyle="1" w:styleId="Titre6Car">
    <w:name w:val="Titre 6 Car"/>
    <w:basedOn w:val="Policepardfaut"/>
    <w:link w:val="Titre6"/>
    <w:semiHidden/>
    <w:rsid w:val="00B93533"/>
    <w:rPr>
      <w:rFonts w:ascii="Times New Roman" w:eastAsia="SimSun" w:hAnsi="Times New Roman" w:cs="Times New Roman"/>
      <w:bCs/>
      <w:kern w:val="0"/>
      <w:sz w:val="24"/>
      <w:lang w:val="en-US"/>
    </w:rPr>
  </w:style>
  <w:style w:type="character" w:customStyle="1" w:styleId="Titre7Car">
    <w:name w:val="Titre 7 Car"/>
    <w:basedOn w:val="Policepardfaut"/>
    <w:link w:val="Titre7"/>
    <w:semiHidden/>
    <w:rsid w:val="00B93533"/>
    <w:rPr>
      <w:rFonts w:ascii="Times New Roman" w:eastAsia="SimSun" w:hAnsi="Times New Roman" w:cs="Times New Roman"/>
      <w:b/>
      <w:snapToGrid w:val="0"/>
      <w:kern w:val="0"/>
      <w:u w:val="single"/>
      <w:lang w:val="en-US"/>
    </w:rPr>
  </w:style>
  <w:style w:type="character" w:customStyle="1" w:styleId="Titre8Car">
    <w:name w:val="Titre 8 Car"/>
    <w:basedOn w:val="Policepardfaut"/>
    <w:link w:val="Titre8"/>
    <w:semiHidden/>
    <w:rsid w:val="00B93533"/>
    <w:rPr>
      <w:rFonts w:ascii="Times New Roman" w:eastAsia="SimSun" w:hAnsi="Times New Roman" w:cs="Times New Roman"/>
      <w:b/>
      <w:snapToGrid w:val="0"/>
      <w:kern w:val="0"/>
      <w:u w:val="single"/>
      <w:lang w:val="en-US"/>
    </w:rPr>
  </w:style>
  <w:style w:type="character" w:customStyle="1" w:styleId="Titre9Car">
    <w:name w:val="Titre 9 Car"/>
    <w:basedOn w:val="Policepardfaut"/>
    <w:link w:val="Titre9"/>
    <w:semiHidden/>
    <w:rsid w:val="00B93533"/>
    <w:rPr>
      <w:rFonts w:ascii="Times New Roman" w:eastAsia="SimSun" w:hAnsi="Times New Roman" w:cs="Times New Roman"/>
      <w:snapToGrid w:val="0"/>
      <w:kern w:val="0"/>
      <w:u w:val="single"/>
      <w:lang w:val="en-US"/>
    </w:rPr>
  </w:style>
  <w:style w:type="character" w:styleId="Lienhypertexte">
    <w:name w:val="Hyperlink"/>
    <w:basedOn w:val="Policepardfaut"/>
    <w:uiPriority w:val="99"/>
    <w:unhideWhenUsed/>
    <w:rsid w:val="00B93533"/>
    <w:rPr>
      <w:rFonts w:ascii="Times New Roman" w:hAnsi="Times New Roman"/>
      <w:color w:val="0563C1" w:themeColor="hyperlink"/>
      <w:u w:val="single"/>
    </w:rPr>
  </w:style>
  <w:style w:type="paragraph" w:styleId="Liste">
    <w:name w:val="List"/>
    <w:basedOn w:val="Normal"/>
    <w:semiHidden/>
    <w:rsid w:val="00B93533"/>
    <w:pPr>
      <w:contextualSpacing/>
    </w:pPr>
  </w:style>
  <w:style w:type="paragraph" w:styleId="Paragraphedeliste">
    <w:name w:val="List Paragraph"/>
    <w:basedOn w:val="Normal"/>
    <w:uiPriority w:val="34"/>
    <w:qFormat/>
    <w:rsid w:val="00B93533"/>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Appelnotedebasdep"/>
    <w:uiPriority w:val="99"/>
    <w:qFormat/>
    <w:rsid w:val="009A576A"/>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rPr>
  </w:style>
  <w:style w:type="table" w:customStyle="1" w:styleId="TableGrid2">
    <w:name w:val="Table Grid2"/>
    <w:basedOn w:val="TableauNormal"/>
    <w:next w:val="Grilledutableau"/>
    <w:uiPriority w:val="39"/>
    <w:qFormat/>
    <w:rsid w:val="00B9563E"/>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6A612F"/>
    <w:pPr>
      <w:spacing w:after="0" w:line="240" w:lineRule="auto"/>
    </w:pPr>
    <w:rPr>
      <w:rFonts w:ascii="Times New Roman" w:eastAsia="SimSun" w:hAnsi="Times New Roman" w:cs="Times New Roman"/>
      <w:kern w:val="0"/>
      <w:lang w:val="en-US"/>
    </w:rPr>
  </w:style>
  <w:style w:type="table" w:customStyle="1" w:styleId="Grilledutableau2">
    <w:name w:val="Grille du tableau2"/>
    <w:basedOn w:val="TableauNormal"/>
    <w:next w:val="Grilledutableau"/>
    <w:uiPriority w:val="39"/>
    <w:rsid w:val="00754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961D4"/>
    <w:rPr>
      <w:sz w:val="24"/>
      <w:szCs w:val="24"/>
    </w:rPr>
  </w:style>
  <w:style w:type="paragraph" w:styleId="Textedebulles">
    <w:name w:val="Balloon Text"/>
    <w:basedOn w:val="Normal"/>
    <w:link w:val="TextedebullesCar"/>
    <w:uiPriority w:val="99"/>
    <w:semiHidden/>
    <w:unhideWhenUsed/>
    <w:rsid w:val="008A57FC"/>
    <w:rPr>
      <w:rFonts w:ascii="Tahoma" w:hAnsi="Tahoma" w:cs="Tahoma"/>
      <w:sz w:val="16"/>
      <w:szCs w:val="16"/>
    </w:rPr>
  </w:style>
  <w:style w:type="character" w:customStyle="1" w:styleId="TextedebullesCar">
    <w:name w:val="Texte de bulles Car"/>
    <w:basedOn w:val="Policepardfaut"/>
    <w:link w:val="Textedebulles"/>
    <w:uiPriority w:val="99"/>
    <w:semiHidden/>
    <w:rsid w:val="008A57FC"/>
    <w:rPr>
      <w:rFonts w:ascii="Tahoma" w:eastAsia="SimSun" w:hAnsi="Tahoma" w:cs="Tahoma"/>
      <w:kern w:val="0"/>
      <w:sz w:val="16"/>
      <w:szCs w:val="16"/>
      <w:lang w:val="en-US"/>
    </w:rPr>
  </w:style>
  <w:style w:type="character" w:styleId="Mentionnonrsolue">
    <w:name w:val="Unresolved Mention"/>
    <w:basedOn w:val="Policepardfaut"/>
    <w:uiPriority w:val="99"/>
    <w:semiHidden/>
    <w:unhideWhenUsed/>
    <w:rsid w:val="00467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726764">
      <w:bodyDiv w:val="1"/>
      <w:marLeft w:val="0"/>
      <w:marRight w:val="0"/>
      <w:marTop w:val="0"/>
      <w:marBottom w:val="0"/>
      <w:divBdr>
        <w:top w:val="none" w:sz="0" w:space="0" w:color="auto"/>
        <w:left w:val="none" w:sz="0" w:space="0" w:color="auto"/>
        <w:bottom w:val="none" w:sz="0" w:space="0" w:color="auto"/>
        <w:right w:val="none" w:sz="0" w:space="0" w:color="auto"/>
      </w:divBdr>
    </w:div>
    <w:div w:id="124734243">
      <w:bodyDiv w:val="1"/>
      <w:marLeft w:val="0"/>
      <w:marRight w:val="0"/>
      <w:marTop w:val="0"/>
      <w:marBottom w:val="0"/>
      <w:divBdr>
        <w:top w:val="none" w:sz="0" w:space="0" w:color="auto"/>
        <w:left w:val="none" w:sz="0" w:space="0" w:color="auto"/>
        <w:bottom w:val="none" w:sz="0" w:space="0" w:color="auto"/>
        <w:right w:val="none" w:sz="0" w:space="0" w:color="auto"/>
      </w:divBdr>
    </w:div>
    <w:div w:id="194123562">
      <w:bodyDiv w:val="1"/>
      <w:marLeft w:val="0"/>
      <w:marRight w:val="0"/>
      <w:marTop w:val="0"/>
      <w:marBottom w:val="0"/>
      <w:divBdr>
        <w:top w:val="none" w:sz="0" w:space="0" w:color="auto"/>
        <w:left w:val="none" w:sz="0" w:space="0" w:color="auto"/>
        <w:bottom w:val="none" w:sz="0" w:space="0" w:color="auto"/>
        <w:right w:val="none" w:sz="0" w:space="0" w:color="auto"/>
      </w:divBdr>
    </w:div>
    <w:div w:id="248392559">
      <w:bodyDiv w:val="1"/>
      <w:marLeft w:val="0"/>
      <w:marRight w:val="0"/>
      <w:marTop w:val="0"/>
      <w:marBottom w:val="0"/>
      <w:divBdr>
        <w:top w:val="none" w:sz="0" w:space="0" w:color="auto"/>
        <w:left w:val="none" w:sz="0" w:space="0" w:color="auto"/>
        <w:bottom w:val="none" w:sz="0" w:space="0" w:color="auto"/>
        <w:right w:val="none" w:sz="0" w:space="0" w:color="auto"/>
      </w:divBdr>
    </w:div>
    <w:div w:id="320736931">
      <w:bodyDiv w:val="1"/>
      <w:marLeft w:val="0"/>
      <w:marRight w:val="0"/>
      <w:marTop w:val="0"/>
      <w:marBottom w:val="0"/>
      <w:divBdr>
        <w:top w:val="none" w:sz="0" w:space="0" w:color="auto"/>
        <w:left w:val="none" w:sz="0" w:space="0" w:color="auto"/>
        <w:bottom w:val="none" w:sz="0" w:space="0" w:color="auto"/>
        <w:right w:val="none" w:sz="0" w:space="0" w:color="auto"/>
      </w:divBdr>
    </w:div>
    <w:div w:id="402682534">
      <w:bodyDiv w:val="1"/>
      <w:marLeft w:val="0"/>
      <w:marRight w:val="0"/>
      <w:marTop w:val="0"/>
      <w:marBottom w:val="0"/>
      <w:divBdr>
        <w:top w:val="none" w:sz="0" w:space="0" w:color="auto"/>
        <w:left w:val="none" w:sz="0" w:space="0" w:color="auto"/>
        <w:bottom w:val="none" w:sz="0" w:space="0" w:color="auto"/>
        <w:right w:val="none" w:sz="0" w:space="0" w:color="auto"/>
      </w:divBdr>
    </w:div>
    <w:div w:id="586429984">
      <w:bodyDiv w:val="1"/>
      <w:marLeft w:val="0"/>
      <w:marRight w:val="0"/>
      <w:marTop w:val="0"/>
      <w:marBottom w:val="0"/>
      <w:divBdr>
        <w:top w:val="none" w:sz="0" w:space="0" w:color="auto"/>
        <w:left w:val="none" w:sz="0" w:space="0" w:color="auto"/>
        <w:bottom w:val="none" w:sz="0" w:space="0" w:color="auto"/>
        <w:right w:val="none" w:sz="0" w:space="0" w:color="auto"/>
      </w:divBdr>
    </w:div>
    <w:div w:id="602302946">
      <w:bodyDiv w:val="1"/>
      <w:marLeft w:val="0"/>
      <w:marRight w:val="0"/>
      <w:marTop w:val="0"/>
      <w:marBottom w:val="0"/>
      <w:divBdr>
        <w:top w:val="none" w:sz="0" w:space="0" w:color="auto"/>
        <w:left w:val="none" w:sz="0" w:space="0" w:color="auto"/>
        <w:bottom w:val="none" w:sz="0" w:space="0" w:color="auto"/>
        <w:right w:val="none" w:sz="0" w:space="0" w:color="auto"/>
      </w:divBdr>
    </w:div>
    <w:div w:id="717701073">
      <w:bodyDiv w:val="1"/>
      <w:marLeft w:val="0"/>
      <w:marRight w:val="0"/>
      <w:marTop w:val="0"/>
      <w:marBottom w:val="0"/>
      <w:divBdr>
        <w:top w:val="none" w:sz="0" w:space="0" w:color="auto"/>
        <w:left w:val="none" w:sz="0" w:space="0" w:color="auto"/>
        <w:bottom w:val="none" w:sz="0" w:space="0" w:color="auto"/>
        <w:right w:val="none" w:sz="0" w:space="0" w:color="auto"/>
      </w:divBdr>
    </w:div>
    <w:div w:id="792603068">
      <w:bodyDiv w:val="1"/>
      <w:marLeft w:val="0"/>
      <w:marRight w:val="0"/>
      <w:marTop w:val="0"/>
      <w:marBottom w:val="0"/>
      <w:divBdr>
        <w:top w:val="none" w:sz="0" w:space="0" w:color="auto"/>
        <w:left w:val="none" w:sz="0" w:space="0" w:color="auto"/>
        <w:bottom w:val="none" w:sz="0" w:space="0" w:color="auto"/>
        <w:right w:val="none" w:sz="0" w:space="0" w:color="auto"/>
      </w:divBdr>
    </w:div>
    <w:div w:id="814875725">
      <w:bodyDiv w:val="1"/>
      <w:marLeft w:val="0"/>
      <w:marRight w:val="0"/>
      <w:marTop w:val="0"/>
      <w:marBottom w:val="0"/>
      <w:divBdr>
        <w:top w:val="none" w:sz="0" w:space="0" w:color="auto"/>
        <w:left w:val="none" w:sz="0" w:space="0" w:color="auto"/>
        <w:bottom w:val="none" w:sz="0" w:space="0" w:color="auto"/>
        <w:right w:val="none" w:sz="0" w:space="0" w:color="auto"/>
      </w:divBdr>
    </w:div>
    <w:div w:id="927349387">
      <w:bodyDiv w:val="1"/>
      <w:marLeft w:val="0"/>
      <w:marRight w:val="0"/>
      <w:marTop w:val="0"/>
      <w:marBottom w:val="0"/>
      <w:divBdr>
        <w:top w:val="none" w:sz="0" w:space="0" w:color="auto"/>
        <w:left w:val="none" w:sz="0" w:space="0" w:color="auto"/>
        <w:bottom w:val="none" w:sz="0" w:space="0" w:color="auto"/>
        <w:right w:val="none" w:sz="0" w:space="0" w:color="auto"/>
      </w:divBdr>
    </w:div>
    <w:div w:id="975336389">
      <w:bodyDiv w:val="1"/>
      <w:marLeft w:val="0"/>
      <w:marRight w:val="0"/>
      <w:marTop w:val="0"/>
      <w:marBottom w:val="0"/>
      <w:divBdr>
        <w:top w:val="none" w:sz="0" w:space="0" w:color="auto"/>
        <w:left w:val="none" w:sz="0" w:space="0" w:color="auto"/>
        <w:bottom w:val="none" w:sz="0" w:space="0" w:color="auto"/>
        <w:right w:val="none" w:sz="0" w:space="0" w:color="auto"/>
      </w:divBdr>
    </w:div>
    <w:div w:id="1200044356">
      <w:bodyDiv w:val="1"/>
      <w:marLeft w:val="0"/>
      <w:marRight w:val="0"/>
      <w:marTop w:val="0"/>
      <w:marBottom w:val="0"/>
      <w:divBdr>
        <w:top w:val="none" w:sz="0" w:space="0" w:color="auto"/>
        <w:left w:val="none" w:sz="0" w:space="0" w:color="auto"/>
        <w:bottom w:val="none" w:sz="0" w:space="0" w:color="auto"/>
        <w:right w:val="none" w:sz="0" w:space="0" w:color="auto"/>
      </w:divBdr>
    </w:div>
    <w:div w:id="1273854168">
      <w:bodyDiv w:val="1"/>
      <w:marLeft w:val="0"/>
      <w:marRight w:val="0"/>
      <w:marTop w:val="0"/>
      <w:marBottom w:val="0"/>
      <w:divBdr>
        <w:top w:val="none" w:sz="0" w:space="0" w:color="auto"/>
        <w:left w:val="none" w:sz="0" w:space="0" w:color="auto"/>
        <w:bottom w:val="none" w:sz="0" w:space="0" w:color="auto"/>
        <w:right w:val="none" w:sz="0" w:space="0" w:color="auto"/>
      </w:divBdr>
    </w:div>
    <w:div w:id="1297686665">
      <w:bodyDiv w:val="1"/>
      <w:marLeft w:val="0"/>
      <w:marRight w:val="0"/>
      <w:marTop w:val="0"/>
      <w:marBottom w:val="0"/>
      <w:divBdr>
        <w:top w:val="none" w:sz="0" w:space="0" w:color="auto"/>
        <w:left w:val="none" w:sz="0" w:space="0" w:color="auto"/>
        <w:bottom w:val="none" w:sz="0" w:space="0" w:color="auto"/>
        <w:right w:val="none" w:sz="0" w:space="0" w:color="auto"/>
      </w:divBdr>
    </w:div>
    <w:div w:id="1398742736">
      <w:bodyDiv w:val="1"/>
      <w:marLeft w:val="0"/>
      <w:marRight w:val="0"/>
      <w:marTop w:val="0"/>
      <w:marBottom w:val="0"/>
      <w:divBdr>
        <w:top w:val="none" w:sz="0" w:space="0" w:color="auto"/>
        <w:left w:val="none" w:sz="0" w:space="0" w:color="auto"/>
        <w:bottom w:val="none" w:sz="0" w:space="0" w:color="auto"/>
        <w:right w:val="none" w:sz="0" w:space="0" w:color="auto"/>
      </w:divBdr>
    </w:div>
    <w:div w:id="1419210786">
      <w:bodyDiv w:val="1"/>
      <w:marLeft w:val="0"/>
      <w:marRight w:val="0"/>
      <w:marTop w:val="0"/>
      <w:marBottom w:val="0"/>
      <w:divBdr>
        <w:top w:val="none" w:sz="0" w:space="0" w:color="auto"/>
        <w:left w:val="none" w:sz="0" w:space="0" w:color="auto"/>
        <w:bottom w:val="none" w:sz="0" w:space="0" w:color="auto"/>
        <w:right w:val="none" w:sz="0" w:space="0" w:color="auto"/>
      </w:divBdr>
    </w:div>
    <w:div w:id="1642925295">
      <w:bodyDiv w:val="1"/>
      <w:marLeft w:val="0"/>
      <w:marRight w:val="0"/>
      <w:marTop w:val="0"/>
      <w:marBottom w:val="0"/>
      <w:divBdr>
        <w:top w:val="none" w:sz="0" w:space="0" w:color="auto"/>
        <w:left w:val="none" w:sz="0" w:space="0" w:color="auto"/>
        <w:bottom w:val="none" w:sz="0" w:space="0" w:color="auto"/>
        <w:right w:val="none" w:sz="0" w:space="0" w:color="auto"/>
      </w:divBdr>
    </w:div>
    <w:div w:id="21222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doc/decisions/cop-12/cop-12-dec-25-ru.pdf" TargetMode="External"/><Relationship Id="rId26" Type="http://schemas.openxmlformats.org/officeDocument/2006/relationships/hyperlink" Target="https://ipbes.net/business-impac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bd.int/doc/decisions/cop-15/cop-15-dec-19-ru.pdf" TargetMode="External"/><Relationship Id="rId25" Type="http://schemas.openxmlformats.org/officeDocument/2006/relationships/hyperlink" Target="https://ipbes.net/transformative-chang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op-14/cop-14-dec-36-ru.pdf"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ipbes.net/nexu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bd.int/doc/decisions/cop-12/cop-12-dec-25-ru.pdf"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s://www.cbd.int/documents/CBD/SBSTTA/26/3/ADD1"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cop-11/cop-11-dec-13-ru.pdf" TargetMode="External"/><Relationship Id="rId22" Type="http://schemas.openxmlformats.org/officeDocument/2006/relationships/footer" Target="footer1.xm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COP\cop-16\templates&amp;status\template-cop-16-e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3F19D6-CC15-46B7-806F-E64C34FCF1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0E16C-85C1-49B4-A1C9-33D4ED5B4265}">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16933831-A68A-42DD-921D-0D9DA0F81BB5}">
  <ds:schemaRefs>
    <ds:schemaRef ds:uri="http://schemas.openxmlformats.org/officeDocument/2006/bibliography"/>
  </ds:schemaRefs>
</ds:datastoreItem>
</file>

<file path=customXml/itemProps4.xml><?xml version="1.0" encoding="utf-8"?>
<ds:datastoreItem xmlns:ds="http://schemas.openxmlformats.org/officeDocument/2006/customXml" ds:itemID="{E56DACA2-8C2E-46A4-AF4A-CE8311E2CCEE}">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template-cop-16-en</Template>
  <TotalTime>43</TotalTime>
  <Pages>5</Pages>
  <Words>1394</Words>
  <Characters>7672</Characters>
  <Application>Microsoft Office Word</Application>
  <DocSecurity>0</DocSecurity>
  <Lines>63</Lines>
  <Paragraphs>18</Paragraphs>
  <ScaleCrop>false</ScaleCrop>
  <HeadingPairs>
    <vt:vector size="6" baseType="variant">
      <vt:variant>
        <vt:lpstr>Titre</vt:lpstr>
      </vt:variant>
      <vt:variant>
        <vt:i4>1</vt:i4>
      </vt:variant>
      <vt:variant>
        <vt:lpstr>Title</vt:lpstr>
      </vt:variant>
      <vt:variant>
        <vt:i4>1</vt:i4>
      </vt:variant>
      <vt:variant>
        <vt:lpstr>Название</vt:lpstr>
      </vt:variant>
      <vt:variant>
        <vt:i4>1</vt:i4>
      </vt:variant>
    </vt:vector>
  </HeadingPairs>
  <TitlesOfParts>
    <vt:vector size="3" baseType="lpstr">
      <vt:lpstr>Вопросы, связанные с программой работы Межправительственной научно-политической платформы по биоразнообразию и экосистемным услугам</vt:lpstr>
      <vt:lpstr>Вопросы, связанные с программой работы Межправительственной научно-политической платформы по биоразнообразию и экосистемным услугам</vt:lpstr>
      <vt:lpstr>Вопросы, связанные с программой работы Межправительственной научно-политической платформы по биоразнообразию и экосистемным услугам</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связанные с программой работы Межправительственной научно-политической платформы по биоразнообразию и экосистемным услугам</dc:title>
  <dc:subject>CBD/COP/DEC/16/11</dc:subject>
  <dc:creator>Secretariat of the Convention on Biological Diversity</dc:creator>
  <cp:keywords>Conference of the Parties to the Convention on Biological Diversity</cp:keywords>
  <dc:description/>
  <cp:lastModifiedBy>Marina Perrenoud</cp:lastModifiedBy>
  <cp:revision>5</cp:revision>
  <dcterms:created xsi:type="dcterms:W3CDTF">2025-03-11T15:14:00Z</dcterms:created>
  <dcterms:modified xsi:type="dcterms:W3CDTF">2025-03-11T16:01:00Z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Language">
    <vt:lpwstr>EN</vt:lpwstr>
  </property>
  <property fmtid="{D5CDD505-2E9C-101B-9397-08002B2CF9AE}" pid="5" name="CBD-Generator">
    <vt:lpwstr>0</vt:lpwstr>
  </property>
</Properties>
</file>