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1"/>
        <w:gridCol w:w="3933"/>
        <w:gridCol w:w="5627"/>
      </w:tblGrid>
      <w:tr w:rsidR="00A96B21" w:rsidRPr="00EA442C" w14:paraId="787E95C9" w14:textId="77777777" w:rsidTr="007D046A">
        <w:trPr>
          <w:trHeight w:val="851"/>
        </w:trPr>
        <w:tc>
          <w:tcPr>
            <w:tcW w:w="465" w:type="pct"/>
            <w:tcBorders>
              <w:bottom w:val="single" w:sz="8" w:space="0" w:color="auto"/>
            </w:tcBorders>
            <w:vAlign w:val="bottom"/>
          </w:tcPr>
          <w:p w14:paraId="787E95C6" w14:textId="77777777" w:rsidR="00A96B21" w:rsidRPr="00550DCE" w:rsidRDefault="00A96B21" w:rsidP="007D046A">
            <w:pPr>
              <w:spacing w:after="120"/>
              <w:jc w:val="left"/>
            </w:pPr>
            <w:bookmarkStart w:id="0" w:name="_Hlk137651738"/>
            <w:r w:rsidRPr="00550DCE">
              <w:rPr>
                <w:noProof/>
                <w:lang w:val="fr-FR" w:eastAsia="fr-FR"/>
              </w:rPr>
              <w:drawing>
                <wp:inline distT="0" distB="0" distL="0" distR="0" wp14:anchorId="787E964F" wp14:editId="787E9650">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14:paraId="787E95C7" w14:textId="77777777" w:rsidR="00A96B21" w:rsidRPr="00550DCE" w:rsidRDefault="00356D9B" w:rsidP="007D046A">
            <w:pPr>
              <w:spacing w:after="120"/>
              <w:jc w:val="left"/>
            </w:pPr>
            <w:r w:rsidRPr="00356D9B">
              <w:rPr>
                <w:noProof/>
                <w:lang w:val="fr-FR" w:eastAsia="fr-FR"/>
              </w:rPr>
              <w:drawing>
                <wp:inline distT="0" distB="0" distL="0" distR="0" wp14:anchorId="787E9651" wp14:editId="787E9652">
                  <wp:extent cx="866775" cy="371475"/>
                  <wp:effectExtent l="0" t="0" r="9525" b="9525"/>
                  <wp:docPr id="4" name="Pictur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1" cstate="print">
                            <a:extLst>
                              <a:ext uri="{28A0092B-C50C-407E-A947-70E740481C1C}">
                                <a14:useLocalDpi xmlns:a14="http://schemas.microsoft.com/office/drawing/2010/main" val="0"/>
                              </a:ext>
                            </a:extLst>
                          </a:blip>
                          <a:srcRect b="41057"/>
                          <a:stretch>
                            <a:fillRect/>
                          </a:stretch>
                        </pic:blipFill>
                        <pic:spPr bwMode="auto">
                          <a:xfrm>
                            <a:off x="0" y="0"/>
                            <a:ext cx="866775" cy="371475"/>
                          </a:xfrm>
                          <a:prstGeom prst="rect">
                            <a:avLst/>
                          </a:prstGeom>
                          <a:noFill/>
                          <a:ln>
                            <a:noFill/>
                          </a:ln>
                        </pic:spPr>
                      </pic:pic>
                    </a:graphicData>
                  </a:graphic>
                </wp:inline>
              </w:drawing>
            </w:r>
          </w:p>
        </w:tc>
        <w:tc>
          <w:tcPr>
            <w:tcW w:w="2703" w:type="pct"/>
            <w:tcBorders>
              <w:bottom w:val="single" w:sz="8" w:space="0" w:color="auto"/>
            </w:tcBorders>
            <w:vAlign w:val="bottom"/>
          </w:tcPr>
          <w:p w14:paraId="787E95C8" w14:textId="77777777" w:rsidR="00A96B21" w:rsidRPr="008E3666" w:rsidRDefault="005A153A" w:rsidP="002729C9">
            <w:pPr>
              <w:spacing w:after="120"/>
              <w:ind w:left="2021"/>
              <w:jc w:val="right"/>
              <w:rPr>
                <w:szCs w:val="22"/>
                <w:lang w:val="ru-RU"/>
              </w:rPr>
            </w:pPr>
            <w:fldSimple w:instr=" DOCPROPERTY Subject \* MERGEFORMAT ">
              <w:r w:rsidRPr="00C4251B">
                <w:rPr>
                  <w:sz w:val="40"/>
                  <w:szCs w:val="40"/>
                </w:rPr>
                <w:t>CBD</w:t>
              </w:r>
              <w:r w:rsidRPr="00C4251B">
                <w:rPr>
                  <w:sz w:val="22"/>
                  <w:szCs w:val="22"/>
                </w:rPr>
                <w:t>/COP/DEC/16/</w:t>
              </w:r>
              <w:r>
                <w:rPr>
                  <w:sz w:val="22"/>
                  <w:szCs w:val="22"/>
                </w:rPr>
                <w:t>3</w:t>
              </w:r>
            </w:fldSimple>
          </w:p>
        </w:tc>
      </w:tr>
      <w:tr w:rsidR="00A96B21" w:rsidRPr="00EA442C" w14:paraId="787E95D1" w14:textId="77777777" w:rsidTr="007D046A">
        <w:tc>
          <w:tcPr>
            <w:tcW w:w="2297" w:type="pct"/>
            <w:gridSpan w:val="2"/>
            <w:tcBorders>
              <w:top w:val="single" w:sz="8" w:space="0" w:color="auto"/>
              <w:bottom w:val="single" w:sz="12" w:space="0" w:color="auto"/>
            </w:tcBorders>
          </w:tcPr>
          <w:p w14:paraId="787E95CA" w14:textId="77777777" w:rsidR="00A96B21" w:rsidRPr="00550DCE" w:rsidRDefault="00356D9B" w:rsidP="007D046A">
            <w:pPr>
              <w:pStyle w:val="Cornernotation"/>
              <w:suppressLineNumbers/>
              <w:suppressAutoHyphens/>
              <w:spacing w:before="120" w:after="120"/>
              <w:ind w:left="0" w:right="0" w:firstLine="0"/>
            </w:pPr>
            <w:r w:rsidRPr="003D6B8D">
              <w:rPr>
                <w:b w:val="0"/>
                <w:bCs/>
                <w:noProof/>
                <w:lang w:val="fr-FR" w:eastAsia="fr-FR"/>
              </w:rPr>
              <w:drawing>
                <wp:inline distT="0" distB="0" distL="0" distR="0" wp14:anchorId="787E9653" wp14:editId="787E9654">
                  <wp:extent cx="2545690" cy="1055304"/>
                  <wp:effectExtent l="0" t="0" r="7620" b="0"/>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48092" cy="1056300"/>
                          </a:xfrm>
                          <a:prstGeom prst="rect">
                            <a:avLst/>
                          </a:prstGeom>
                          <a:noFill/>
                          <a:ln>
                            <a:noFill/>
                          </a:ln>
                        </pic:spPr>
                      </pic:pic>
                    </a:graphicData>
                  </a:graphic>
                </wp:inline>
              </w:drawing>
            </w:r>
          </w:p>
        </w:tc>
        <w:tc>
          <w:tcPr>
            <w:tcW w:w="2703" w:type="pct"/>
            <w:tcBorders>
              <w:top w:val="single" w:sz="8" w:space="0" w:color="auto"/>
              <w:bottom w:val="single" w:sz="12" w:space="0" w:color="auto"/>
            </w:tcBorders>
          </w:tcPr>
          <w:p w14:paraId="787E95CB" w14:textId="77777777" w:rsidR="00A96B21" w:rsidRPr="003C6F10" w:rsidRDefault="00A96B21" w:rsidP="005A153A">
            <w:pPr>
              <w:ind w:left="2584"/>
              <w:rPr>
                <w:sz w:val="22"/>
                <w:szCs w:val="22"/>
              </w:rPr>
            </w:pPr>
            <w:r w:rsidRPr="003C6F10">
              <w:rPr>
                <w:sz w:val="22"/>
                <w:szCs w:val="22"/>
              </w:rPr>
              <w:t xml:space="preserve">Distr.: </w:t>
            </w:r>
            <w:r w:rsidR="005A153A">
              <w:rPr>
                <w:sz w:val="22"/>
                <w:szCs w:val="22"/>
              </w:rPr>
              <w:t>General</w:t>
            </w:r>
          </w:p>
          <w:p w14:paraId="787E95CC" w14:textId="77777777" w:rsidR="00A96B21" w:rsidRPr="003C6F10" w:rsidRDefault="008E3666" w:rsidP="003C6F10">
            <w:pPr>
              <w:ind w:left="2584"/>
              <w:rPr>
                <w:sz w:val="22"/>
                <w:szCs w:val="22"/>
              </w:rPr>
            </w:pPr>
            <w:r>
              <w:rPr>
                <w:sz w:val="22"/>
                <w:szCs w:val="22"/>
              </w:rPr>
              <w:t>1</w:t>
            </w:r>
            <w:r w:rsidR="00315287">
              <w:rPr>
                <w:sz w:val="22"/>
                <w:szCs w:val="22"/>
              </w:rPr>
              <w:t xml:space="preserve"> </w:t>
            </w:r>
            <w:r>
              <w:rPr>
                <w:sz w:val="22"/>
                <w:szCs w:val="22"/>
              </w:rPr>
              <w:t>November</w:t>
            </w:r>
            <w:r w:rsidR="00A96B21" w:rsidRPr="003C6F10">
              <w:rPr>
                <w:sz w:val="22"/>
                <w:szCs w:val="22"/>
              </w:rPr>
              <w:t xml:space="preserve"> 202</w:t>
            </w:r>
            <w:r w:rsidR="00A00234">
              <w:rPr>
                <w:sz w:val="22"/>
                <w:szCs w:val="22"/>
              </w:rPr>
              <w:t>4</w:t>
            </w:r>
          </w:p>
          <w:p w14:paraId="787E95CD" w14:textId="77777777" w:rsidR="00A96B21" w:rsidRPr="003C6F10" w:rsidRDefault="00582F93" w:rsidP="003C6F10">
            <w:pPr>
              <w:ind w:left="2584"/>
              <w:rPr>
                <w:sz w:val="22"/>
                <w:szCs w:val="22"/>
              </w:rPr>
            </w:pPr>
            <w:r>
              <w:rPr>
                <w:sz w:val="22"/>
                <w:szCs w:val="22"/>
              </w:rPr>
              <w:t>Russian</w:t>
            </w:r>
          </w:p>
          <w:p w14:paraId="787E95CE" w14:textId="77777777" w:rsidR="00A96B21" w:rsidRPr="00366BCC" w:rsidRDefault="00A96B21" w:rsidP="003C6F10">
            <w:pPr>
              <w:ind w:left="2584"/>
              <w:rPr>
                <w:sz w:val="22"/>
                <w:szCs w:val="22"/>
              </w:rPr>
            </w:pPr>
            <w:r w:rsidRPr="003C6F10">
              <w:rPr>
                <w:sz w:val="22"/>
                <w:szCs w:val="22"/>
              </w:rPr>
              <w:t>Original: English</w:t>
            </w:r>
          </w:p>
          <w:p w14:paraId="787E95D0" w14:textId="77777777" w:rsidR="00A96B21" w:rsidRPr="00550DCE" w:rsidRDefault="00A96B21" w:rsidP="00502D0A">
            <w:pPr>
              <w:ind w:left="2584"/>
            </w:pPr>
          </w:p>
        </w:tc>
      </w:tr>
    </w:tbl>
    <w:p w14:paraId="787E95D2" w14:textId="77777777" w:rsidR="00356D9B" w:rsidRPr="003D6B8D" w:rsidRDefault="00356D9B" w:rsidP="00356D9B">
      <w:pPr>
        <w:ind w:right="5249"/>
        <w:jc w:val="left"/>
        <w:rPr>
          <w:b/>
          <w:bCs/>
          <w:sz w:val="24"/>
          <w:lang w:val="ru-RU"/>
        </w:rPr>
      </w:pPr>
      <w:r w:rsidRPr="003D6B8D">
        <w:rPr>
          <w:b/>
          <w:sz w:val="24"/>
          <w:lang w:val="ru-RU"/>
        </w:rPr>
        <w:t>Конференция Сторон Конвенции о биологическом разнообразии</w:t>
      </w:r>
    </w:p>
    <w:p w14:paraId="787E95D3" w14:textId="77777777" w:rsidR="00356D9B" w:rsidRPr="003D6B8D" w:rsidRDefault="00356D9B" w:rsidP="00356D9B">
      <w:pPr>
        <w:ind w:left="170" w:right="3119" w:hanging="170"/>
        <w:jc w:val="left"/>
        <w:rPr>
          <w:b/>
          <w:bCs/>
          <w:lang w:val="ru-RU"/>
        </w:rPr>
      </w:pPr>
      <w:r w:rsidRPr="003D6B8D">
        <w:rPr>
          <w:b/>
          <w:bCs/>
          <w:lang w:val="ru-RU"/>
        </w:rPr>
        <w:t>Шестнадцатое совещание</w:t>
      </w:r>
    </w:p>
    <w:p w14:paraId="787E95D4" w14:textId="77777777" w:rsidR="00A96B21" w:rsidRPr="00356D9B" w:rsidRDefault="00356D9B" w:rsidP="00356D9B">
      <w:pPr>
        <w:pStyle w:val="Venuedate"/>
        <w:rPr>
          <w:lang w:val="ru-RU"/>
        </w:rPr>
      </w:pPr>
      <w:r w:rsidRPr="003D6B8D">
        <w:rPr>
          <w:lang w:val="ru-RU"/>
        </w:rPr>
        <w:t>Кали, Колумбия, 21 октября – 1 ноября 2024 года</w:t>
      </w:r>
    </w:p>
    <w:p w14:paraId="787E95D5" w14:textId="77777777" w:rsidR="00A96B21" w:rsidRPr="00356D9B" w:rsidRDefault="00356D9B" w:rsidP="002729C9">
      <w:pPr>
        <w:pStyle w:val="Cornernotation-Item"/>
        <w:rPr>
          <w:b w:val="0"/>
          <w:bCs w:val="0"/>
          <w:lang w:val="ru-RU"/>
        </w:rPr>
      </w:pPr>
      <w:r>
        <w:rPr>
          <w:b w:val="0"/>
          <w:bCs w:val="0"/>
          <w:lang w:val="ru-RU"/>
        </w:rPr>
        <w:t>Пункт</w:t>
      </w:r>
      <w:r w:rsidR="00FE0B22" w:rsidRPr="00356D9B">
        <w:rPr>
          <w:b w:val="0"/>
          <w:bCs w:val="0"/>
          <w:lang w:val="ru-RU"/>
        </w:rPr>
        <w:t xml:space="preserve"> </w:t>
      </w:r>
      <w:r w:rsidR="002729C9" w:rsidRPr="00126826">
        <w:rPr>
          <w:b w:val="0"/>
          <w:bCs w:val="0"/>
          <w:lang w:val="ru-RU"/>
        </w:rPr>
        <w:t>1</w:t>
      </w:r>
      <w:r w:rsidR="00342C89" w:rsidRPr="00356D9B">
        <w:rPr>
          <w:b w:val="0"/>
          <w:bCs w:val="0"/>
          <w:lang w:val="ru-RU"/>
        </w:rPr>
        <w:t>2</w:t>
      </w:r>
      <w:r w:rsidR="009979A2">
        <w:rPr>
          <w:b w:val="0"/>
          <w:bCs w:val="0"/>
          <w:lang w:val="ru-RU"/>
        </w:rPr>
        <w:t xml:space="preserve"> </w:t>
      </w:r>
      <w:r>
        <w:rPr>
          <w:b w:val="0"/>
          <w:bCs w:val="0"/>
          <w:lang w:val="ru-RU"/>
        </w:rPr>
        <w:t>повестки дня</w:t>
      </w:r>
    </w:p>
    <w:p w14:paraId="787E95D6" w14:textId="77777777" w:rsidR="00575B64" w:rsidRPr="008E3666" w:rsidRDefault="00126826" w:rsidP="00575B64">
      <w:pPr>
        <w:pStyle w:val="Cornernotation-Item"/>
        <w:ind w:left="0" w:firstLine="0"/>
        <w:rPr>
          <w:bCs w:val="0"/>
          <w:lang w:val="ru-RU"/>
        </w:rPr>
      </w:pPr>
      <w:r w:rsidRPr="008E3666">
        <w:rPr>
          <w:bCs w:val="0"/>
          <w:lang w:val="ru-RU"/>
        </w:rPr>
        <w:t>Создание и развитие потенциала, научно-техническое сотрудничество, механизм посредничества и управление знаниями</w:t>
      </w:r>
    </w:p>
    <w:bookmarkEnd w:id="0"/>
    <w:p w14:paraId="787E95D7" w14:textId="77777777" w:rsidR="005A153A" w:rsidRPr="00366BCC" w:rsidRDefault="005A153A" w:rsidP="005A153A">
      <w:pPr>
        <w:pStyle w:val="CBDTitle"/>
        <w:rPr>
          <w:lang w:val="ru-RU"/>
        </w:rPr>
      </w:pPr>
      <w:r w:rsidRPr="00366BCC">
        <w:rPr>
          <w:rFonts w:eastAsia="Times New Roman"/>
          <w:iCs/>
          <w:kern w:val="22"/>
          <w:szCs w:val="28"/>
          <w:lang w:val="ru-RU"/>
        </w:rPr>
        <w:t>Решение, принятое Конференцией Сторон Конвенции о биологическом разнообразии 1 ноября 2024 года</w:t>
      </w:r>
    </w:p>
    <w:p w14:paraId="787E95D8" w14:textId="77777777" w:rsidR="002729C9" w:rsidRPr="002729C9" w:rsidRDefault="005A153A" w:rsidP="005A153A">
      <w:pPr>
        <w:pStyle w:val="CBDH2"/>
        <w:rPr>
          <w:rFonts w:eastAsiaTheme="majorEastAsia" w:cstheme="majorBidi"/>
          <w:szCs w:val="28"/>
          <w:lang w:val="ru-RU"/>
        </w:rPr>
      </w:pPr>
      <w:r>
        <w:rPr>
          <w:rFonts w:eastAsiaTheme="majorEastAsia" w:cstheme="majorBidi"/>
          <w:szCs w:val="28"/>
          <w:lang w:val="ru-RU"/>
        </w:rPr>
        <w:tab/>
      </w:r>
      <w:r w:rsidRPr="00366BCC">
        <w:rPr>
          <w:rFonts w:eastAsiaTheme="majorEastAsia" w:cstheme="majorBidi"/>
          <w:szCs w:val="28"/>
          <w:lang w:val="ru-RU"/>
        </w:rPr>
        <w:t>16/3</w:t>
      </w:r>
      <w:r>
        <w:rPr>
          <w:rFonts w:eastAsiaTheme="majorEastAsia" w:cstheme="majorBidi"/>
          <w:szCs w:val="28"/>
          <w:lang w:val="ru-RU"/>
        </w:rPr>
        <w:t>.</w:t>
      </w:r>
      <w:r>
        <w:rPr>
          <w:rFonts w:eastAsiaTheme="majorEastAsia" w:cstheme="majorBidi"/>
          <w:szCs w:val="28"/>
          <w:lang w:val="ru-RU"/>
        </w:rPr>
        <w:tab/>
      </w:r>
      <w:r w:rsidR="002729C9" w:rsidRPr="00366BCC">
        <w:rPr>
          <w:lang w:val="ru-RU"/>
        </w:rPr>
        <w:t>Создание</w:t>
      </w:r>
      <w:r w:rsidR="002729C9" w:rsidRPr="002729C9">
        <w:rPr>
          <w:rFonts w:eastAsiaTheme="majorEastAsia" w:cstheme="majorBidi"/>
          <w:szCs w:val="28"/>
          <w:lang w:val="ru-RU"/>
        </w:rPr>
        <w:t xml:space="preserve"> и развитие потенциала, научно-техническое сотрудничество и передача технологий</w:t>
      </w:r>
    </w:p>
    <w:p w14:paraId="787E95D9" w14:textId="77777777" w:rsidR="002729C9" w:rsidRPr="003D6B8D" w:rsidRDefault="002729C9" w:rsidP="00D0708A">
      <w:pPr>
        <w:keepNext/>
        <w:tabs>
          <w:tab w:val="clear" w:pos="567"/>
          <w:tab w:val="clear" w:pos="1134"/>
          <w:tab w:val="clear" w:pos="1701"/>
          <w:tab w:val="clear" w:pos="2268"/>
        </w:tabs>
        <w:spacing w:after="120"/>
        <w:ind w:left="567" w:firstLine="567"/>
        <w:rPr>
          <w:rFonts w:eastAsia="Times New Roman"/>
          <w:szCs w:val="24"/>
          <w:lang w:val="ru-RU"/>
        </w:rPr>
      </w:pPr>
      <w:r w:rsidRPr="003D6B8D">
        <w:rPr>
          <w:rFonts w:eastAsia="Times New Roman"/>
          <w:i/>
          <w:iCs/>
          <w:szCs w:val="24"/>
          <w:lang w:val="ru-RU"/>
        </w:rPr>
        <w:t>Конференция Сторон</w:t>
      </w:r>
      <w:r w:rsidRPr="003D6B8D">
        <w:rPr>
          <w:rFonts w:eastAsia="Times New Roman"/>
          <w:szCs w:val="24"/>
          <w:lang w:val="ru-RU"/>
        </w:rPr>
        <w:t>,</w:t>
      </w:r>
    </w:p>
    <w:p w14:paraId="787E95DA" w14:textId="77777777" w:rsidR="002729C9" w:rsidRPr="003D6B8D" w:rsidRDefault="002729C9" w:rsidP="00FE6A59">
      <w:pPr>
        <w:tabs>
          <w:tab w:val="clear" w:pos="567"/>
          <w:tab w:val="clear" w:pos="1134"/>
          <w:tab w:val="clear" w:pos="1701"/>
          <w:tab w:val="clear" w:pos="2268"/>
        </w:tabs>
        <w:spacing w:before="120" w:after="120"/>
        <w:ind w:left="567" w:firstLine="567"/>
        <w:rPr>
          <w:rFonts w:eastAsia="Times New Roman"/>
          <w:szCs w:val="24"/>
          <w:lang w:val="ru-RU"/>
        </w:rPr>
      </w:pPr>
      <w:r w:rsidRPr="003D6B8D">
        <w:rPr>
          <w:rFonts w:eastAsia="Times New Roman"/>
          <w:i/>
          <w:iCs/>
          <w:szCs w:val="24"/>
          <w:lang w:val="ru-RU"/>
        </w:rPr>
        <w:t>ссылаясь</w:t>
      </w:r>
      <w:r w:rsidRPr="003D6B8D">
        <w:rPr>
          <w:rFonts w:eastAsia="Times New Roman"/>
          <w:szCs w:val="24"/>
          <w:lang w:val="ru-RU"/>
        </w:rPr>
        <w:t xml:space="preserve"> на решения </w:t>
      </w:r>
      <w:hyperlink r:id="rId13" w:history="1">
        <w:r w:rsidR="005A153A" w:rsidRPr="00256B2C">
          <w:rPr>
            <w:rStyle w:val="Lienhypertexte"/>
            <w:rFonts w:eastAsia="Times New Roman"/>
            <w:szCs w:val="24"/>
          </w:rPr>
          <w:t>XIII</w:t>
        </w:r>
        <w:r w:rsidR="005A153A" w:rsidRPr="00366BCC">
          <w:rPr>
            <w:rStyle w:val="Lienhypertexte"/>
            <w:rFonts w:eastAsia="Times New Roman"/>
            <w:szCs w:val="24"/>
            <w:lang w:val="ru-RU"/>
          </w:rPr>
          <w:t>/23</w:t>
        </w:r>
      </w:hyperlink>
      <w:r w:rsidRPr="003D6B8D">
        <w:rPr>
          <w:rFonts w:eastAsia="Times New Roman"/>
          <w:szCs w:val="24"/>
          <w:lang w:val="ru-RU"/>
        </w:rPr>
        <w:t xml:space="preserve"> от 17 декабря 2016 года, </w:t>
      </w:r>
      <w:hyperlink r:id="rId14" w:history="1">
        <w:r w:rsidR="00FE6A59" w:rsidRPr="00366BCC">
          <w:rPr>
            <w:rStyle w:val="Lienhypertexte"/>
            <w:rFonts w:eastAsia="Times New Roman"/>
            <w:szCs w:val="24"/>
            <w:lang w:val="ru-RU"/>
          </w:rPr>
          <w:t>14/24</w:t>
        </w:r>
      </w:hyperlink>
      <w:r w:rsidRPr="003D6B8D">
        <w:rPr>
          <w:rFonts w:eastAsia="Times New Roman"/>
          <w:szCs w:val="24"/>
          <w:lang w:val="ru-RU"/>
        </w:rPr>
        <w:t xml:space="preserve"> от 29 ноября 2018 года и </w:t>
      </w:r>
      <w:hyperlink r:id="rId15" w:history="1">
        <w:r w:rsidR="00FE6A59" w:rsidRPr="00366BCC">
          <w:rPr>
            <w:rStyle w:val="Lienhypertexte"/>
            <w:rFonts w:eastAsia="Times New Roman"/>
            <w:szCs w:val="24"/>
            <w:lang w:val="ru-RU"/>
          </w:rPr>
          <w:t>15/8</w:t>
        </w:r>
      </w:hyperlink>
      <w:r w:rsidRPr="003D6B8D">
        <w:rPr>
          <w:rFonts w:eastAsia="Times New Roman"/>
          <w:szCs w:val="24"/>
          <w:lang w:val="ru-RU"/>
        </w:rPr>
        <w:t xml:space="preserve"> от 19 декабря 2022 года, </w:t>
      </w:r>
    </w:p>
    <w:p w14:paraId="787E95DB" w14:textId="77777777" w:rsidR="002729C9" w:rsidRPr="003D6B8D" w:rsidRDefault="002729C9" w:rsidP="002729C9">
      <w:pPr>
        <w:tabs>
          <w:tab w:val="clear" w:pos="567"/>
          <w:tab w:val="clear" w:pos="1134"/>
          <w:tab w:val="clear" w:pos="1701"/>
          <w:tab w:val="clear" w:pos="2268"/>
        </w:tabs>
        <w:spacing w:before="120" w:after="120"/>
        <w:ind w:left="567" w:firstLine="567"/>
        <w:rPr>
          <w:rFonts w:eastAsia="Times New Roman"/>
          <w:szCs w:val="24"/>
          <w:lang w:val="ru-RU"/>
        </w:rPr>
      </w:pPr>
      <w:r w:rsidRPr="003D6B8D">
        <w:rPr>
          <w:rFonts w:eastAsia="Times New Roman"/>
          <w:i/>
          <w:iCs/>
          <w:szCs w:val="24"/>
          <w:lang w:val="ru-RU"/>
        </w:rPr>
        <w:t xml:space="preserve">принимая к сведению </w:t>
      </w:r>
      <w:r w:rsidRPr="003D6B8D">
        <w:rPr>
          <w:rFonts w:eastAsia="Times New Roman"/>
          <w:szCs w:val="24"/>
          <w:lang w:val="ru-RU"/>
        </w:rPr>
        <w:t>доклад</w:t>
      </w:r>
      <w:r w:rsidR="00FE6A59">
        <w:rPr>
          <w:rFonts w:eastAsia="Times New Roman"/>
          <w:szCs w:val="24"/>
          <w:lang w:val="ru-RU"/>
        </w:rPr>
        <w:t>ы</w:t>
      </w:r>
      <w:r w:rsidRPr="003D6B8D">
        <w:rPr>
          <w:rFonts w:eastAsia="Times New Roman"/>
          <w:szCs w:val="24"/>
          <w:lang w:val="ru-RU"/>
        </w:rPr>
        <w:t xml:space="preserve"> секретариата Конвенции о биологическом разнообразии</w:t>
      </w:r>
      <w:r w:rsidRPr="003D6B8D">
        <w:rPr>
          <w:rFonts w:eastAsia="Times New Roman"/>
          <w:szCs w:val="24"/>
          <w:vertAlign w:val="superscript"/>
          <w:lang w:val="ru-RU"/>
        </w:rPr>
        <w:footnoteReference w:id="1"/>
      </w:r>
      <w:r w:rsidRPr="003D6B8D">
        <w:rPr>
          <w:rFonts w:eastAsia="Times New Roman"/>
          <w:szCs w:val="24"/>
          <w:lang w:val="ru-RU"/>
        </w:rPr>
        <w:t xml:space="preserve"> о ходе выполнения предыдущих решений, касающихся создания и развития потенциала, научно-технического сотрудничества, механизма посредничества и управления знаниями</w:t>
      </w:r>
      <w:r w:rsidRPr="003D6B8D">
        <w:rPr>
          <w:rFonts w:eastAsia="Times New Roman"/>
          <w:szCs w:val="24"/>
          <w:vertAlign w:val="superscript"/>
          <w:lang w:val="ru-RU"/>
        </w:rPr>
        <w:footnoteReference w:id="2"/>
      </w:r>
      <w:r w:rsidRPr="003D6B8D">
        <w:rPr>
          <w:rFonts w:eastAsia="Times New Roman"/>
          <w:szCs w:val="24"/>
          <w:lang w:val="ru-RU"/>
        </w:rPr>
        <w:t>,</w:t>
      </w:r>
    </w:p>
    <w:p w14:paraId="787E95DC" w14:textId="77777777" w:rsidR="002729C9" w:rsidRPr="003D6B8D" w:rsidRDefault="002729C9" w:rsidP="002729C9">
      <w:pPr>
        <w:tabs>
          <w:tab w:val="clear" w:pos="567"/>
          <w:tab w:val="clear" w:pos="1134"/>
          <w:tab w:val="clear" w:pos="1701"/>
          <w:tab w:val="clear" w:pos="2268"/>
        </w:tabs>
        <w:spacing w:before="120" w:after="120"/>
        <w:ind w:left="567" w:firstLine="567"/>
        <w:rPr>
          <w:rFonts w:eastAsia="Times New Roman"/>
          <w:szCs w:val="24"/>
          <w:lang w:val="ru-RU"/>
        </w:rPr>
      </w:pPr>
      <w:r w:rsidRPr="003D6B8D">
        <w:rPr>
          <w:rFonts w:eastAsia="Times New Roman"/>
          <w:i/>
          <w:iCs/>
          <w:szCs w:val="24"/>
          <w:lang w:val="ru-RU"/>
        </w:rPr>
        <w:t>признавая</w:t>
      </w:r>
      <w:r w:rsidRPr="003D6B8D">
        <w:rPr>
          <w:rFonts w:eastAsia="Times New Roman"/>
          <w:szCs w:val="24"/>
          <w:lang w:val="ru-RU"/>
        </w:rPr>
        <w:t xml:space="preserve"> важность скоординированных действий в области создания и развития потенциала, научно-технического сотрудничества, передачи технологий, механизма посредничества и управления знаниями для содействия осуществлению Куньминско-Монреальской глобальной рамочной программы в области биоразнообразия</w:t>
      </w:r>
      <w:r w:rsidRPr="003D6B8D">
        <w:rPr>
          <w:rFonts w:eastAsia="Times New Roman"/>
          <w:szCs w:val="24"/>
          <w:vertAlign w:val="superscript"/>
          <w:lang w:val="ru-RU"/>
        </w:rPr>
        <w:footnoteReference w:id="3"/>
      </w:r>
      <w:r w:rsidRPr="003D6B8D">
        <w:rPr>
          <w:rFonts w:eastAsia="Times New Roman"/>
          <w:szCs w:val="24"/>
          <w:lang w:val="ru-RU"/>
        </w:rPr>
        <w:t>,</w:t>
      </w:r>
    </w:p>
    <w:p w14:paraId="787E95DD" w14:textId="77777777" w:rsidR="002729C9" w:rsidRPr="003D6B8D" w:rsidRDefault="002729C9" w:rsidP="002729C9">
      <w:pPr>
        <w:tabs>
          <w:tab w:val="clear" w:pos="567"/>
          <w:tab w:val="clear" w:pos="1134"/>
          <w:tab w:val="clear" w:pos="1701"/>
          <w:tab w:val="clear" w:pos="2268"/>
        </w:tabs>
        <w:spacing w:before="120" w:after="120"/>
        <w:ind w:left="567" w:firstLine="567"/>
        <w:rPr>
          <w:rFonts w:eastAsia="Times New Roman"/>
          <w:szCs w:val="24"/>
          <w:lang w:val="ru-RU"/>
        </w:rPr>
      </w:pPr>
      <w:r w:rsidRPr="003D6B8D">
        <w:rPr>
          <w:rFonts w:eastAsia="Times New Roman"/>
          <w:i/>
          <w:iCs/>
          <w:szCs w:val="24"/>
          <w:lang w:val="ru-RU"/>
        </w:rPr>
        <w:t xml:space="preserve">подчеркивая </w:t>
      </w:r>
      <w:r w:rsidRPr="003D6B8D">
        <w:rPr>
          <w:rFonts w:eastAsia="Times New Roman"/>
          <w:szCs w:val="24"/>
          <w:lang w:val="ru-RU"/>
        </w:rPr>
        <w:t>необходимость скорейшего обеспечения функционирования механизма научно-технического сотрудничества в поддержку осуществления Рамочной программы,</w:t>
      </w:r>
    </w:p>
    <w:p w14:paraId="787E95DE" w14:textId="77777777" w:rsidR="002729C9" w:rsidRPr="003D6B8D" w:rsidRDefault="002729C9" w:rsidP="002729C9">
      <w:pPr>
        <w:tabs>
          <w:tab w:val="clear" w:pos="567"/>
          <w:tab w:val="clear" w:pos="1134"/>
          <w:tab w:val="clear" w:pos="1701"/>
          <w:tab w:val="clear" w:pos="2268"/>
        </w:tabs>
        <w:spacing w:before="120" w:after="120"/>
        <w:ind w:left="567" w:firstLine="567"/>
        <w:rPr>
          <w:rFonts w:eastAsiaTheme="majorEastAsia"/>
          <w:lang w:val="ru-RU"/>
        </w:rPr>
      </w:pPr>
      <w:r w:rsidRPr="003D6B8D">
        <w:rPr>
          <w:rFonts w:eastAsiaTheme="majorEastAsia"/>
          <w:i/>
          <w:lang w:val="ru-RU"/>
        </w:rPr>
        <w:t xml:space="preserve">отмечая с признательностью </w:t>
      </w:r>
      <w:r w:rsidRPr="003D6B8D">
        <w:rPr>
          <w:rFonts w:eastAsiaTheme="majorEastAsia"/>
          <w:lang w:val="ru-RU"/>
        </w:rPr>
        <w:t xml:space="preserve">работу, </w:t>
      </w:r>
      <w:r w:rsidRPr="003D6B8D">
        <w:rPr>
          <w:rFonts w:eastAsia="Times New Roman"/>
          <w:szCs w:val="24"/>
          <w:lang w:val="ru-RU"/>
        </w:rPr>
        <w:t xml:space="preserve">проделанную </w:t>
      </w:r>
      <w:r w:rsidRPr="003D6B8D">
        <w:rPr>
          <w:rFonts w:eastAsiaTheme="majorEastAsia"/>
          <w:lang w:val="ru-RU"/>
        </w:rPr>
        <w:t xml:space="preserve">Неофициальной консультативной группой по научно-техническому сотрудничеству в </w:t>
      </w:r>
      <w:r w:rsidRPr="003D6B8D">
        <w:rPr>
          <w:rFonts w:eastAsia="Times New Roman"/>
          <w:szCs w:val="24"/>
          <w:lang w:val="ru-RU"/>
        </w:rPr>
        <w:t xml:space="preserve">межсессионный </w:t>
      </w:r>
      <w:r w:rsidRPr="003D6B8D">
        <w:rPr>
          <w:rFonts w:eastAsiaTheme="majorEastAsia"/>
          <w:lang w:val="ru-RU"/>
        </w:rPr>
        <w:t>период,</w:t>
      </w:r>
    </w:p>
    <w:p w14:paraId="787E95DF" w14:textId="77777777" w:rsidR="002729C9" w:rsidRPr="003D6B8D" w:rsidRDefault="002729C9" w:rsidP="002729C9">
      <w:pPr>
        <w:tabs>
          <w:tab w:val="clear" w:pos="567"/>
          <w:tab w:val="clear" w:pos="1134"/>
          <w:tab w:val="clear" w:pos="1701"/>
          <w:tab w:val="clear" w:pos="2268"/>
        </w:tabs>
        <w:spacing w:before="120" w:after="120"/>
        <w:ind w:left="567" w:firstLine="567"/>
        <w:rPr>
          <w:rFonts w:eastAsiaTheme="majorEastAsia"/>
          <w:szCs w:val="24"/>
          <w:lang w:val="ru-RU"/>
        </w:rPr>
      </w:pPr>
      <w:r w:rsidRPr="003D6B8D">
        <w:rPr>
          <w:rFonts w:eastAsiaTheme="majorEastAsia"/>
          <w:i/>
          <w:lang w:val="ru-RU"/>
        </w:rPr>
        <w:t>отмечая</w:t>
      </w:r>
      <w:r w:rsidRPr="003D6B8D">
        <w:rPr>
          <w:rFonts w:eastAsiaTheme="majorEastAsia"/>
          <w:iCs/>
          <w:lang w:val="ru-RU"/>
        </w:rPr>
        <w:t xml:space="preserve"> достигнутый прогресс в обеспечении функционирования механизма научно-технического сотрудничества,</w:t>
      </w:r>
    </w:p>
    <w:p w14:paraId="787E95E0" w14:textId="77777777" w:rsidR="002729C9" w:rsidRPr="003D6B8D" w:rsidRDefault="002729C9" w:rsidP="002729C9">
      <w:pPr>
        <w:tabs>
          <w:tab w:val="clear" w:pos="567"/>
          <w:tab w:val="clear" w:pos="1134"/>
          <w:tab w:val="clear" w:pos="1701"/>
          <w:tab w:val="clear" w:pos="2268"/>
        </w:tabs>
        <w:spacing w:before="120" w:after="120"/>
        <w:ind w:left="567" w:firstLine="567"/>
        <w:rPr>
          <w:rFonts w:eastAsia="Times New Roman"/>
          <w:lang w:val="ru-RU"/>
        </w:rPr>
      </w:pPr>
      <w:r w:rsidRPr="003D6B8D">
        <w:rPr>
          <w:rFonts w:eastAsia="Times New Roman"/>
          <w:i/>
          <w:iCs/>
          <w:lang w:val="ru-RU"/>
        </w:rPr>
        <w:t>подчеркивая</w:t>
      </w:r>
      <w:r w:rsidRPr="003D6B8D">
        <w:rPr>
          <w:rFonts w:eastAsia="Times New Roman"/>
          <w:lang w:val="ru-RU"/>
        </w:rPr>
        <w:t xml:space="preserve">, что эффективное осуществление Рамочной программы и национальных стратегий и планов действий по сохранению биоразнообразия зависит от содействия научно-техническому сотрудничеству, а также доступу к технологиям и их передачи, в частности от Сторон, являющихся развитыми странами, Сторонам из числа развивающихся стран, </w:t>
      </w:r>
    </w:p>
    <w:p w14:paraId="787E95E1" w14:textId="77777777" w:rsidR="002729C9" w:rsidRPr="003D6B8D" w:rsidRDefault="002729C9" w:rsidP="002729C9">
      <w:pPr>
        <w:tabs>
          <w:tab w:val="clear" w:pos="567"/>
          <w:tab w:val="clear" w:pos="1134"/>
          <w:tab w:val="clear" w:pos="1701"/>
          <w:tab w:val="clear" w:pos="2268"/>
        </w:tabs>
        <w:spacing w:before="120" w:after="120"/>
        <w:ind w:left="567" w:firstLine="567"/>
        <w:rPr>
          <w:rFonts w:eastAsia="Times New Roman"/>
          <w:lang w:val="ru-RU"/>
        </w:rPr>
      </w:pPr>
      <w:r w:rsidRPr="003D6B8D">
        <w:rPr>
          <w:rFonts w:eastAsia="Times New Roman"/>
          <w:i/>
          <w:iCs/>
          <w:lang w:val="ru-RU"/>
        </w:rPr>
        <w:lastRenderedPageBreak/>
        <w:t>признавая</w:t>
      </w:r>
      <w:r w:rsidRPr="003D6B8D">
        <w:rPr>
          <w:rFonts w:eastAsia="Times New Roman"/>
          <w:lang w:val="ru-RU"/>
        </w:rPr>
        <w:t xml:space="preserve"> настоятельную</w:t>
      </w:r>
      <w:r w:rsidRPr="003D6B8D">
        <w:rPr>
          <w:rFonts w:eastAsia="Times New Roman"/>
          <w:szCs w:val="24"/>
          <w:lang w:val="ru-RU"/>
        </w:rPr>
        <w:t xml:space="preserve"> </w:t>
      </w:r>
      <w:r w:rsidRPr="003D6B8D">
        <w:rPr>
          <w:rFonts w:eastAsia="Times New Roman"/>
          <w:lang w:val="ru-RU"/>
        </w:rPr>
        <w:t>необходимость устранения выявленных пробелов в научном, технологическом и инновационном потенциале, в частности, в Сторонах, являющихся развивающимися странами,</w:t>
      </w:r>
    </w:p>
    <w:p w14:paraId="787E95E2" w14:textId="77777777" w:rsidR="002729C9" w:rsidRPr="003D6B8D" w:rsidRDefault="002729C9" w:rsidP="002729C9">
      <w:pPr>
        <w:keepNext/>
        <w:tabs>
          <w:tab w:val="clear" w:pos="567"/>
          <w:tab w:val="clear" w:pos="1134"/>
          <w:tab w:val="clear" w:pos="1701"/>
          <w:tab w:val="clear" w:pos="2268"/>
        </w:tabs>
        <w:spacing w:before="120" w:after="120"/>
        <w:ind w:left="567" w:hanging="567"/>
        <w:rPr>
          <w:rFonts w:eastAsia="Times New Roman"/>
          <w:b/>
          <w:bCs/>
          <w:sz w:val="24"/>
          <w:szCs w:val="24"/>
          <w:lang w:val="ru-RU"/>
        </w:rPr>
      </w:pPr>
      <w:r w:rsidRPr="003D6B8D">
        <w:rPr>
          <w:rFonts w:eastAsia="Times New Roman"/>
          <w:b/>
          <w:bCs/>
          <w:sz w:val="24"/>
          <w:szCs w:val="24"/>
          <w:lang w:val="ru-RU"/>
        </w:rPr>
        <w:t>I.</w:t>
      </w:r>
      <w:r w:rsidRPr="003D6B8D">
        <w:rPr>
          <w:rFonts w:eastAsia="Times New Roman"/>
          <w:b/>
          <w:bCs/>
          <w:sz w:val="24"/>
          <w:szCs w:val="24"/>
          <w:lang w:val="ru-RU"/>
        </w:rPr>
        <w:tab/>
        <w:t>Создание и развитие потенциала</w:t>
      </w:r>
    </w:p>
    <w:p w14:paraId="787E95E3" w14:textId="77777777" w:rsidR="002729C9" w:rsidRPr="003D6B8D" w:rsidRDefault="002729C9" w:rsidP="002729C9">
      <w:pPr>
        <w:tabs>
          <w:tab w:val="clear" w:pos="567"/>
          <w:tab w:val="clear" w:pos="1134"/>
          <w:tab w:val="clear" w:pos="2268"/>
        </w:tabs>
        <w:spacing w:before="120" w:after="120"/>
        <w:ind w:left="567" w:firstLine="567"/>
        <w:rPr>
          <w:rFonts w:eastAsia="Times New Roman"/>
          <w:szCs w:val="24"/>
          <w:lang w:val="ru-RU"/>
        </w:rPr>
      </w:pPr>
      <w:r w:rsidRPr="003D6B8D">
        <w:rPr>
          <w:rFonts w:eastAsia="Times New Roman"/>
          <w:szCs w:val="24"/>
          <w:lang w:val="ru-RU"/>
        </w:rPr>
        <w:t>1.</w:t>
      </w:r>
      <w:r w:rsidRPr="003D6B8D">
        <w:rPr>
          <w:rFonts w:eastAsia="Times New Roman"/>
          <w:szCs w:val="24"/>
          <w:lang w:val="ru-RU"/>
        </w:rPr>
        <w:tab/>
      </w:r>
      <w:r w:rsidRPr="003D6B8D">
        <w:rPr>
          <w:rFonts w:eastAsia="Times New Roman"/>
          <w:i/>
          <w:iCs/>
          <w:szCs w:val="24"/>
          <w:lang w:val="ru-RU"/>
        </w:rPr>
        <w:t>предлагает</w:t>
      </w:r>
      <w:r w:rsidRPr="003D6B8D">
        <w:rPr>
          <w:rFonts w:eastAsia="Times New Roman"/>
          <w:szCs w:val="24"/>
          <w:lang w:val="ru-RU"/>
        </w:rPr>
        <w:t xml:space="preserve"> Сторонам, коренным народам и местным общинам, представителям женщин и молодежи, а также другим соответствующим субъектам деятельности, инициативам, сетям и партнерствам обмениваться через центральный портал механизма посредничества информацией относительно их текущей и планируемой деятельности по созданию и развитию потенциала в поддержку осуществления и мониторинга Куньминско-Монреальской глобальной рамочной программы в области биоразнообразия на национальном и региональном уровнях в целях содействия координации и сотрудничеству, а также обмена информацией о возможностях для активизации взаимодействия по линии Север-Юг, Юг-Юг и трехстороннего сотрудничества; </w:t>
      </w:r>
    </w:p>
    <w:p w14:paraId="787E95E4" w14:textId="77777777" w:rsidR="002729C9" w:rsidRPr="003D6B8D" w:rsidRDefault="002729C9" w:rsidP="002729C9">
      <w:pPr>
        <w:tabs>
          <w:tab w:val="clear" w:pos="567"/>
          <w:tab w:val="clear" w:pos="1134"/>
          <w:tab w:val="clear" w:pos="2268"/>
        </w:tabs>
        <w:spacing w:before="120" w:after="120"/>
        <w:ind w:left="567" w:firstLine="567"/>
        <w:rPr>
          <w:rFonts w:eastAsia="Times New Roman"/>
          <w:szCs w:val="24"/>
          <w:lang w:val="ru-RU"/>
        </w:rPr>
      </w:pPr>
      <w:r w:rsidRPr="003D6B8D">
        <w:rPr>
          <w:rFonts w:eastAsia="Times New Roman"/>
          <w:szCs w:val="24"/>
          <w:lang w:val="ru-RU"/>
        </w:rPr>
        <w:t>2.</w:t>
      </w:r>
      <w:r w:rsidRPr="003D6B8D">
        <w:rPr>
          <w:rFonts w:eastAsia="Times New Roman"/>
          <w:szCs w:val="24"/>
          <w:lang w:val="ru-RU"/>
        </w:rPr>
        <w:tab/>
      </w:r>
      <w:r w:rsidRPr="003D6B8D">
        <w:rPr>
          <w:rFonts w:eastAsia="Times New Roman"/>
          <w:i/>
          <w:szCs w:val="24"/>
          <w:lang w:val="ru-RU"/>
        </w:rPr>
        <w:t>предлагает</w:t>
      </w:r>
      <w:r w:rsidRPr="003D6B8D">
        <w:rPr>
          <w:rFonts w:eastAsia="Times New Roman"/>
          <w:szCs w:val="24"/>
          <w:lang w:val="ru-RU"/>
        </w:rPr>
        <w:t xml:space="preserve"> Сторонам и правительствам других стран в сотрудничестве с коренными народами и местными общинами, представителям женщин и молодежи, а также другими соответствующими субъектами деятельности и далее выявлять свои потребности в создании и развитии потенциала, связанного с биоразнообразием, и обмениваться информацией о таких потребностях, в том числе в отношении оценки технологии, через центральный портал механизма посредничества и предлагает Сторонам, правительствам других стран и соответствующим организациям предоставлять поддержку для удовлетворения выявленных потребностей в потенциале;</w:t>
      </w:r>
    </w:p>
    <w:p w14:paraId="787E95E5" w14:textId="77777777" w:rsidR="002729C9" w:rsidRPr="003D6B8D" w:rsidRDefault="002729C9" w:rsidP="002729C9">
      <w:pPr>
        <w:tabs>
          <w:tab w:val="clear" w:pos="567"/>
          <w:tab w:val="clear" w:pos="1134"/>
          <w:tab w:val="clear" w:pos="2268"/>
        </w:tabs>
        <w:spacing w:before="120" w:after="120"/>
        <w:ind w:left="567" w:firstLine="567"/>
        <w:rPr>
          <w:rFonts w:eastAsia="Times New Roman"/>
          <w:szCs w:val="24"/>
          <w:lang w:val="ru-RU"/>
        </w:rPr>
      </w:pPr>
      <w:r w:rsidRPr="003D6B8D">
        <w:rPr>
          <w:rFonts w:eastAsia="Times New Roman"/>
          <w:szCs w:val="24"/>
          <w:lang w:val="ru-RU"/>
        </w:rPr>
        <w:t>3.</w:t>
      </w:r>
      <w:r w:rsidRPr="003D6B8D">
        <w:rPr>
          <w:rFonts w:eastAsia="Times New Roman"/>
          <w:szCs w:val="24"/>
          <w:lang w:val="ru-RU"/>
        </w:rPr>
        <w:tab/>
      </w:r>
      <w:r w:rsidRPr="003D6B8D">
        <w:rPr>
          <w:rFonts w:eastAsia="Times New Roman"/>
          <w:i/>
          <w:iCs/>
          <w:szCs w:val="24"/>
          <w:lang w:val="ru-RU"/>
        </w:rPr>
        <w:t>предлагает</w:t>
      </w:r>
      <w:r w:rsidRPr="003D6B8D">
        <w:rPr>
          <w:rFonts w:eastAsia="Times New Roman"/>
          <w:szCs w:val="24"/>
          <w:lang w:val="ru-RU"/>
        </w:rPr>
        <w:t xml:space="preserve"> Сторонам в соответствии с их потребностями, обстоятельствами и местными условиями, правительствам других стран и соответствующим организациям продолжить реализацию долгосрочной стратегической структуры по созданию и развитию потенциала</w:t>
      </w:r>
      <w:r w:rsidRPr="003D6B8D">
        <w:rPr>
          <w:rFonts w:eastAsia="Times New Roman"/>
          <w:szCs w:val="24"/>
          <w:vertAlign w:val="superscript"/>
          <w:lang w:val="ru-RU"/>
        </w:rPr>
        <w:footnoteReference w:id="4"/>
      </w:r>
      <w:r w:rsidRPr="003D6B8D">
        <w:rPr>
          <w:rFonts w:eastAsia="Times New Roman"/>
          <w:szCs w:val="24"/>
          <w:lang w:val="ru-RU"/>
        </w:rPr>
        <w:t>, в том числе посредством разработки специальных планов действий и программ по созданию и развитию потенциала в области биоразнообразия сообразно обстоятельствам;</w:t>
      </w:r>
    </w:p>
    <w:p w14:paraId="787E95E6" w14:textId="77777777" w:rsidR="002729C9" w:rsidRPr="003D6B8D" w:rsidRDefault="002729C9" w:rsidP="00182E04">
      <w:pPr>
        <w:tabs>
          <w:tab w:val="clear" w:pos="567"/>
          <w:tab w:val="clear" w:pos="1134"/>
          <w:tab w:val="clear" w:pos="2268"/>
        </w:tabs>
        <w:spacing w:before="120" w:after="120"/>
        <w:ind w:left="567" w:firstLine="567"/>
        <w:rPr>
          <w:rFonts w:eastAsia="Times New Roman"/>
          <w:lang w:val="ru-RU"/>
        </w:rPr>
      </w:pPr>
      <w:r w:rsidRPr="003D6B8D">
        <w:rPr>
          <w:rFonts w:eastAsia="Times New Roman"/>
          <w:szCs w:val="24"/>
          <w:lang w:val="ru-RU"/>
        </w:rPr>
        <w:t>4.</w:t>
      </w:r>
      <w:r w:rsidRPr="003D6B8D">
        <w:rPr>
          <w:rFonts w:eastAsia="Times New Roman"/>
          <w:szCs w:val="24"/>
          <w:lang w:val="ru-RU"/>
        </w:rPr>
        <w:tab/>
      </w:r>
      <w:r w:rsidRPr="003D6B8D">
        <w:rPr>
          <w:rFonts w:eastAsia="Times New Roman"/>
          <w:i/>
          <w:iCs/>
          <w:szCs w:val="24"/>
          <w:lang w:val="ru-RU"/>
        </w:rPr>
        <w:t>приветствует</w:t>
      </w:r>
      <w:r w:rsidRPr="003D6B8D">
        <w:rPr>
          <w:rFonts w:eastAsia="Times New Roman"/>
          <w:szCs w:val="24"/>
          <w:lang w:val="ru-RU"/>
        </w:rPr>
        <w:t xml:space="preserve"> индикаторы, предложенные Неофициальной консультативной группой по научно-техническому сотрудничеству в документе </w:t>
      </w:r>
      <w:hyperlink r:id="rId16" w:history="1">
        <w:r w:rsidR="00182E04">
          <w:rPr>
            <w:rStyle w:val="Lienhypertexte"/>
            <w:rFonts w:eastAsia="Times New Roman"/>
            <w:szCs w:val="24"/>
          </w:rPr>
          <w:t>CBD</w:t>
        </w:r>
        <w:r w:rsidR="00182E04" w:rsidRPr="00366BCC">
          <w:rPr>
            <w:rStyle w:val="Lienhypertexte"/>
            <w:rFonts w:eastAsia="Times New Roman"/>
            <w:szCs w:val="24"/>
            <w:lang w:val="ru-RU"/>
          </w:rPr>
          <w:t>/</w:t>
        </w:r>
        <w:r w:rsidR="00182E04">
          <w:rPr>
            <w:rStyle w:val="Lienhypertexte"/>
            <w:rFonts w:eastAsia="Times New Roman"/>
            <w:szCs w:val="24"/>
          </w:rPr>
          <w:t>TSC</w:t>
        </w:r>
        <w:r w:rsidR="00182E04" w:rsidRPr="00366BCC">
          <w:rPr>
            <w:rStyle w:val="Lienhypertexte"/>
            <w:rFonts w:eastAsia="Times New Roman"/>
            <w:szCs w:val="24"/>
            <w:lang w:val="ru-RU"/>
          </w:rPr>
          <w:t>/</w:t>
        </w:r>
        <w:r w:rsidR="00182E04">
          <w:rPr>
            <w:rStyle w:val="Lienhypertexte"/>
            <w:rFonts w:eastAsia="Times New Roman"/>
            <w:szCs w:val="24"/>
          </w:rPr>
          <w:t>IAG</w:t>
        </w:r>
        <w:r w:rsidR="00182E04" w:rsidRPr="00366BCC">
          <w:rPr>
            <w:rStyle w:val="Lienhypertexte"/>
            <w:rFonts w:eastAsia="Times New Roman"/>
            <w:szCs w:val="24"/>
            <w:lang w:val="ru-RU"/>
          </w:rPr>
          <w:t>/2024/1/2</w:t>
        </w:r>
      </w:hyperlink>
      <w:r w:rsidRPr="003D6B8D">
        <w:rPr>
          <w:rFonts w:eastAsia="Times New Roman"/>
          <w:szCs w:val="24"/>
          <w:lang w:val="ru-RU"/>
        </w:rPr>
        <w:t xml:space="preserve"> для использования Группой при мониторинге прогресса в реализации долгосрочной стратегической структуры для создания и развития потенциала и механизма научно-технического сотрудничества</w:t>
      </w:r>
      <w:r w:rsidRPr="003D6B8D">
        <w:rPr>
          <w:rFonts w:eastAsia="Times New Roman"/>
          <w:lang w:val="ru-RU"/>
        </w:rPr>
        <w:t>;</w:t>
      </w:r>
    </w:p>
    <w:p w14:paraId="787E95E7" w14:textId="6B154827" w:rsidR="002729C9" w:rsidRPr="003D6B8D" w:rsidRDefault="002729C9" w:rsidP="00D24983">
      <w:pPr>
        <w:tabs>
          <w:tab w:val="clear" w:pos="567"/>
          <w:tab w:val="clear" w:pos="1134"/>
          <w:tab w:val="clear" w:pos="2268"/>
        </w:tabs>
        <w:spacing w:before="120" w:after="120"/>
        <w:ind w:left="567" w:firstLine="567"/>
        <w:rPr>
          <w:rFonts w:eastAsia="Times New Roman"/>
          <w:szCs w:val="24"/>
          <w:lang w:val="ru-RU"/>
        </w:rPr>
      </w:pPr>
      <w:r w:rsidRPr="003D6B8D">
        <w:rPr>
          <w:rFonts w:eastAsia="Times New Roman"/>
          <w:szCs w:val="24"/>
          <w:lang w:val="ru-RU"/>
        </w:rPr>
        <w:t>5.</w:t>
      </w:r>
      <w:r w:rsidRPr="003D6B8D">
        <w:rPr>
          <w:rFonts w:eastAsia="Times New Roman"/>
          <w:szCs w:val="24"/>
          <w:lang w:val="ru-RU"/>
        </w:rPr>
        <w:tab/>
      </w:r>
      <w:r w:rsidRPr="003D6B8D">
        <w:rPr>
          <w:rFonts w:eastAsia="Times New Roman"/>
          <w:i/>
          <w:iCs/>
          <w:szCs w:val="24"/>
          <w:lang w:val="ru-RU"/>
        </w:rPr>
        <w:t>постановляет</w:t>
      </w:r>
      <w:r w:rsidRPr="003D6B8D">
        <w:rPr>
          <w:rFonts w:eastAsia="Times New Roman"/>
          <w:szCs w:val="24"/>
          <w:lang w:val="ru-RU"/>
        </w:rPr>
        <w:t xml:space="preserve">, что мониторинг прогресса в реализации долгосрочной стратегической структуры для создания и развития потенциала и механизма научно-технического сотрудничества и представление отчетности о них будут осуществляться в </w:t>
      </w:r>
      <w:r w:rsidR="00126826">
        <w:rPr>
          <w:rFonts w:eastAsia="Times New Roman"/>
          <w:szCs w:val="24"/>
          <w:lang w:val="ru-RU"/>
        </w:rPr>
        <w:t>увязке с</w:t>
      </w:r>
      <w:r w:rsidRPr="003D6B8D">
        <w:rPr>
          <w:rFonts w:eastAsia="Times New Roman"/>
          <w:szCs w:val="24"/>
          <w:lang w:val="ru-RU"/>
        </w:rPr>
        <w:t xml:space="preserve"> процесс</w:t>
      </w:r>
      <w:r w:rsidR="00126826">
        <w:rPr>
          <w:rFonts w:eastAsia="Times New Roman"/>
          <w:szCs w:val="24"/>
          <w:lang w:val="ru-RU"/>
        </w:rPr>
        <w:t>ом</w:t>
      </w:r>
      <w:r w:rsidRPr="003D6B8D">
        <w:rPr>
          <w:rFonts w:eastAsia="Times New Roman"/>
          <w:szCs w:val="24"/>
          <w:lang w:val="ru-RU"/>
        </w:rPr>
        <w:t xml:space="preserve"> мониторинга и отчетности о ходе осуществления Куньминско-Монреальской глобальной рамочной программы в области биоразнообразия в соответствии с решениями</w:t>
      </w:r>
      <w:r w:rsidR="00126826">
        <w:rPr>
          <w:rFonts w:eastAsia="Times New Roman"/>
          <w:szCs w:val="24"/>
          <w:lang w:val="ru-RU"/>
        </w:rPr>
        <w:t xml:space="preserve"> </w:t>
      </w:r>
      <w:hyperlink r:id="rId17" w:history="1">
        <w:r w:rsidR="00182E04" w:rsidRPr="00366BCC">
          <w:rPr>
            <w:rStyle w:val="Lienhypertexte"/>
            <w:rFonts w:eastAsia="Times New Roman"/>
            <w:szCs w:val="24"/>
            <w:lang w:val="ru-RU"/>
          </w:rPr>
          <w:t>15/8</w:t>
        </w:r>
      </w:hyperlink>
      <w:r w:rsidR="00126826">
        <w:rPr>
          <w:rFonts w:eastAsia="Times New Roman"/>
          <w:szCs w:val="24"/>
          <w:lang w:val="ru-RU"/>
        </w:rPr>
        <w:t xml:space="preserve"> и</w:t>
      </w:r>
      <w:r w:rsidRPr="003D6B8D">
        <w:rPr>
          <w:rFonts w:eastAsia="Times New Roman"/>
          <w:szCs w:val="24"/>
          <w:lang w:val="ru-RU"/>
        </w:rPr>
        <w:t xml:space="preserve"> </w:t>
      </w:r>
      <w:hyperlink r:id="rId18" w:history="1">
        <w:r w:rsidR="00182E04" w:rsidRPr="00366BCC">
          <w:rPr>
            <w:rStyle w:val="Lienhypertexte"/>
            <w:rFonts w:eastAsia="Times New Roman"/>
            <w:szCs w:val="24"/>
            <w:lang w:val="ru-RU"/>
          </w:rPr>
          <w:t>15/6</w:t>
        </w:r>
      </w:hyperlink>
      <w:r w:rsidRPr="003D6B8D">
        <w:rPr>
          <w:rFonts w:eastAsia="Times New Roman"/>
          <w:szCs w:val="24"/>
          <w:lang w:val="ru-RU"/>
        </w:rPr>
        <w:t xml:space="preserve"> от 19 декабря 2022 года и 16/</w:t>
      </w:r>
      <w:r w:rsidR="00502D0A">
        <w:rPr>
          <w:rFonts w:eastAsia="Times New Roman"/>
          <w:szCs w:val="24"/>
          <w:lang w:val="ru-RU"/>
        </w:rPr>
        <w:t>31</w:t>
      </w:r>
      <w:r w:rsidRPr="003D6B8D">
        <w:rPr>
          <w:rFonts w:eastAsia="Times New Roman"/>
          <w:szCs w:val="24"/>
          <w:lang w:val="ru-RU"/>
        </w:rPr>
        <w:t xml:space="preserve"> от</w:t>
      </w:r>
      <w:r w:rsidR="00502D0A">
        <w:rPr>
          <w:rFonts w:eastAsia="Times New Roman"/>
          <w:szCs w:val="24"/>
          <w:lang w:val="ru-RU"/>
        </w:rPr>
        <w:t xml:space="preserve"> 27 февраля 2025 года</w:t>
      </w:r>
      <w:r w:rsidRPr="003D6B8D">
        <w:rPr>
          <w:rFonts w:eastAsia="Times New Roman"/>
          <w:szCs w:val="24"/>
          <w:lang w:val="ru-RU"/>
        </w:rPr>
        <w:t xml:space="preserve"> с использованием информации, содержащейся в докладах о ходе работы, подготавливаемых глобальным координационным органом и региональными и субрегиональными центрами поддержки</w:t>
      </w:r>
      <w:r w:rsidR="00D24983" w:rsidRPr="00366BCC">
        <w:rPr>
          <w:rFonts w:eastAsia="Times New Roman"/>
          <w:szCs w:val="24"/>
          <w:lang w:val="ru-RU"/>
        </w:rPr>
        <w:t xml:space="preserve"> научно-технического сотрудничества</w:t>
      </w:r>
      <w:r w:rsidRPr="003D6B8D">
        <w:rPr>
          <w:rFonts w:eastAsia="Times New Roman"/>
          <w:szCs w:val="24"/>
          <w:lang w:val="ru-RU"/>
        </w:rPr>
        <w:t xml:space="preserve">, </w:t>
      </w:r>
      <w:r w:rsidR="008E3666">
        <w:rPr>
          <w:rFonts w:eastAsia="Times New Roman"/>
          <w:szCs w:val="24"/>
          <w:lang w:val="ru-RU"/>
        </w:rPr>
        <w:t xml:space="preserve">а также </w:t>
      </w:r>
      <w:r w:rsidRPr="003D6B8D">
        <w:rPr>
          <w:rFonts w:eastAsia="Times New Roman"/>
          <w:szCs w:val="24"/>
          <w:lang w:val="ru-RU"/>
        </w:rPr>
        <w:t>в национальных докладах, представляемых Сторонами</w:t>
      </w:r>
      <w:r w:rsidR="008E3666">
        <w:rPr>
          <w:rFonts w:eastAsia="Times New Roman"/>
          <w:szCs w:val="24"/>
          <w:lang w:val="ru-RU"/>
        </w:rPr>
        <w:t>;</w:t>
      </w:r>
    </w:p>
    <w:p w14:paraId="787E95E8" w14:textId="77777777" w:rsidR="002729C9" w:rsidRPr="003D6B8D" w:rsidRDefault="002729C9" w:rsidP="002729C9">
      <w:pPr>
        <w:tabs>
          <w:tab w:val="clear" w:pos="567"/>
          <w:tab w:val="clear" w:pos="1134"/>
          <w:tab w:val="clear" w:pos="2268"/>
        </w:tabs>
        <w:spacing w:before="120" w:after="120"/>
        <w:ind w:left="567" w:firstLine="567"/>
        <w:rPr>
          <w:rFonts w:eastAsia="Times New Roman"/>
          <w:szCs w:val="24"/>
          <w:lang w:val="ru-RU"/>
        </w:rPr>
      </w:pPr>
      <w:r w:rsidRPr="003D6B8D">
        <w:rPr>
          <w:rFonts w:eastAsia="Times New Roman"/>
          <w:szCs w:val="24"/>
          <w:lang w:val="ru-RU"/>
        </w:rPr>
        <w:t>6.</w:t>
      </w:r>
      <w:r w:rsidRPr="003D6B8D">
        <w:rPr>
          <w:rFonts w:eastAsia="Times New Roman"/>
          <w:szCs w:val="24"/>
          <w:lang w:val="ru-RU"/>
        </w:rPr>
        <w:tab/>
      </w:r>
      <w:r w:rsidRPr="003D6B8D">
        <w:rPr>
          <w:rFonts w:eastAsia="Times New Roman"/>
          <w:i/>
          <w:iCs/>
          <w:szCs w:val="24"/>
          <w:lang w:val="ru-RU"/>
        </w:rPr>
        <w:t>поручает</w:t>
      </w:r>
      <w:r w:rsidRPr="003D6B8D">
        <w:rPr>
          <w:rFonts w:eastAsia="Times New Roman"/>
          <w:szCs w:val="24"/>
          <w:lang w:val="ru-RU"/>
        </w:rPr>
        <w:t xml:space="preserve"> Неофициальной консультативной группе определить подходящие возможные варианты дальнейшего устранения выявленных пробелов в технологическом, техническом и институциональном потенциале, в частности для Сторон, являющихся развивающимися странами, с уделением особого внимания задачам </w:t>
      </w:r>
      <w:r w:rsidR="0047130E">
        <w:rPr>
          <w:rFonts w:eastAsia="Times New Roman"/>
          <w:szCs w:val="24"/>
          <w:lang w:val="ru-RU"/>
        </w:rPr>
        <w:t xml:space="preserve">и сквозным аспектам </w:t>
      </w:r>
      <w:r w:rsidRPr="003D6B8D">
        <w:rPr>
          <w:rFonts w:eastAsia="Times New Roman"/>
          <w:szCs w:val="24"/>
          <w:lang w:val="ru-RU"/>
        </w:rPr>
        <w:t xml:space="preserve">Рамочной программы, </w:t>
      </w:r>
      <w:r w:rsidR="0047130E">
        <w:rPr>
          <w:rFonts w:eastAsia="Times New Roman"/>
          <w:szCs w:val="24"/>
          <w:lang w:val="ru-RU"/>
        </w:rPr>
        <w:t>включая</w:t>
      </w:r>
      <w:r w:rsidRPr="003D6B8D">
        <w:rPr>
          <w:rFonts w:eastAsia="Times New Roman"/>
          <w:szCs w:val="24"/>
          <w:lang w:val="ru-RU"/>
        </w:rPr>
        <w:t xml:space="preserve"> </w:t>
      </w:r>
      <w:r w:rsidR="0047130E">
        <w:rPr>
          <w:rFonts w:eastAsia="Times New Roman"/>
          <w:szCs w:val="24"/>
          <w:lang w:val="ru-RU"/>
        </w:rPr>
        <w:t>те, что</w:t>
      </w:r>
      <w:r w:rsidRPr="003D6B8D">
        <w:rPr>
          <w:rFonts w:eastAsia="Times New Roman"/>
          <w:szCs w:val="24"/>
          <w:lang w:val="ru-RU"/>
        </w:rPr>
        <w:t xml:space="preserve"> касаю</w:t>
      </w:r>
      <w:r w:rsidR="0047130E">
        <w:rPr>
          <w:rFonts w:eastAsia="Times New Roman"/>
          <w:szCs w:val="24"/>
          <w:lang w:val="ru-RU"/>
        </w:rPr>
        <w:t>т</w:t>
      </w:r>
      <w:r w:rsidRPr="003D6B8D">
        <w:rPr>
          <w:rFonts w:eastAsia="Times New Roman"/>
          <w:szCs w:val="24"/>
          <w:lang w:val="ru-RU"/>
        </w:rPr>
        <w:t>ся протоколов к Конвенции</w:t>
      </w:r>
      <w:r w:rsidR="00D24983" w:rsidRPr="00366BCC">
        <w:rPr>
          <w:rFonts w:eastAsia="Times New Roman"/>
          <w:szCs w:val="24"/>
          <w:lang w:val="ru-RU"/>
        </w:rPr>
        <w:t xml:space="preserve"> о биологическом разнообразии</w:t>
      </w:r>
      <w:r w:rsidRPr="003D6B8D">
        <w:rPr>
          <w:rFonts w:eastAsia="Times New Roman"/>
          <w:szCs w:val="24"/>
          <w:lang w:val="ru-RU"/>
        </w:rPr>
        <w:t xml:space="preserve">, для рассмотрения Вспомогательным органом по осуществлению на его </w:t>
      </w:r>
      <w:r w:rsidRPr="003D6B8D">
        <w:rPr>
          <w:rFonts w:eastAsia="Times New Roman"/>
          <w:szCs w:val="24"/>
          <w:lang w:val="ru-RU"/>
        </w:rPr>
        <w:lastRenderedPageBreak/>
        <w:t xml:space="preserve">совещании, </w:t>
      </w:r>
      <w:r w:rsidR="0047130E">
        <w:rPr>
          <w:rFonts w:eastAsia="Times New Roman"/>
          <w:szCs w:val="24"/>
          <w:lang w:val="ru-RU"/>
        </w:rPr>
        <w:t>которое будет проведено</w:t>
      </w:r>
      <w:r w:rsidRPr="003D6B8D">
        <w:rPr>
          <w:rFonts w:eastAsia="Times New Roman"/>
          <w:szCs w:val="24"/>
          <w:lang w:val="ru-RU"/>
        </w:rPr>
        <w:t xml:space="preserve"> до 17-го совещания Конференции Сторон, и Конференцией Сторон на ее 17-м совещании;</w:t>
      </w:r>
    </w:p>
    <w:p w14:paraId="787E95E9" w14:textId="77777777" w:rsidR="002729C9" w:rsidRPr="003D6B8D" w:rsidRDefault="002729C9" w:rsidP="002729C9">
      <w:pPr>
        <w:tabs>
          <w:tab w:val="clear" w:pos="567"/>
          <w:tab w:val="clear" w:pos="1134"/>
          <w:tab w:val="clear" w:pos="2268"/>
        </w:tabs>
        <w:spacing w:before="120" w:after="120"/>
        <w:ind w:left="567" w:firstLine="567"/>
        <w:rPr>
          <w:rFonts w:eastAsia="Times New Roman"/>
          <w:szCs w:val="24"/>
          <w:lang w:val="ru-RU"/>
        </w:rPr>
      </w:pPr>
      <w:r w:rsidRPr="003D6B8D">
        <w:rPr>
          <w:rFonts w:eastAsia="Times New Roman"/>
          <w:szCs w:val="24"/>
          <w:lang w:val="ru-RU"/>
        </w:rPr>
        <w:t>7.</w:t>
      </w:r>
      <w:r w:rsidRPr="003D6B8D">
        <w:rPr>
          <w:rFonts w:eastAsia="Times New Roman"/>
          <w:szCs w:val="24"/>
          <w:lang w:val="ru-RU"/>
        </w:rPr>
        <w:tab/>
      </w:r>
      <w:r w:rsidRPr="003D6B8D">
        <w:rPr>
          <w:rFonts w:eastAsia="Times New Roman"/>
          <w:i/>
          <w:iCs/>
          <w:szCs w:val="24"/>
          <w:lang w:val="ru-RU"/>
        </w:rPr>
        <w:t>также поручает</w:t>
      </w:r>
      <w:r w:rsidRPr="003D6B8D">
        <w:rPr>
          <w:rFonts w:eastAsia="Times New Roman"/>
          <w:szCs w:val="24"/>
          <w:lang w:val="ru-RU"/>
        </w:rPr>
        <w:t xml:space="preserve"> Неофициальной консультативной группе подготовить круг полномочий для проведения в 2029 году независимой оценки целесообразности и эффективности долгосрочной стратегической структуры для создания и развития потенциала и механизма научно-технического сотрудничества параллельно с глобальным обзором коллективного прогресса в осуществлении Куньминско-Монреальской глобальной рамочной программы в области биоразнообразия с использованием, в числе прочего, соответствующих индикаторов механизма мониторинга Куньминско-Монреальской глобальной рамочной программы в области биоразнообразия</w:t>
      </w:r>
      <w:r w:rsidR="00D24983">
        <w:rPr>
          <w:rStyle w:val="Appelnotedebasdep"/>
          <w:rFonts w:eastAsia="Times New Roman"/>
          <w:szCs w:val="24"/>
        </w:rPr>
        <w:footnoteReference w:id="5"/>
      </w:r>
      <w:r w:rsidRPr="003D6B8D">
        <w:rPr>
          <w:rFonts w:eastAsia="Times New Roman"/>
          <w:szCs w:val="24"/>
          <w:lang w:val="ru-RU"/>
        </w:rPr>
        <w:t xml:space="preserve">, включая индикаторы для задачи 20, для рассмотрения Вспомогательным органом по осуществлению на его совещании, </w:t>
      </w:r>
      <w:r w:rsidR="0047130E">
        <w:rPr>
          <w:rFonts w:eastAsia="Times New Roman"/>
          <w:szCs w:val="24"/>
          <w:lang w:val="ru-RU"/>
        </w:rPr>
        <w:t>которое будет проведено</w:t>
      </w:r>
      <w:r w:rsidRPr="003D6B8D">
        <w:rPr>
          <w:rFonts w:eastAsia="Times New Roman"/>
          <w:szCs w:val="24"/>
          <w:lang w:val="ru-RU"/>
        </w:rPr>
        <w:t xml:space="preserve"> до 17-го совещания Конференции Сторон, и Конференцией Сторон на ее 17-м совещании;</w:t>
      </w:r>
    </w:p>
    <w:p w14:paraId="787E95EA" w14:textId="77777777" w:rsidR="002729C9" w:rsidRPr="003D6B8D" w:rsidRDefault="002729C9" w:rsidP="002729C9">
      <w:pPr>
        <w:tabs>
          <w:tab w:val="clear" w:pos="567"/>
          <w:tab w:val="clear" w:pos="1134"/>
          <w:tab w:val="clear" w:pos="2268"/>
        </w:tabs>
        <w:spacing w:before="120" w:after="120"/>
        <w:ind w:left="567" w:firstLine="567"/>
        <w:rPr>
          <w:rFonts w:eastAsia="Times New Roman"/>
          <w:szCs w:val="24"/>
          <w:lang w:val="ru-RU"/>
        </w:rPr>
      </w:pPr>
      <w:bookmarkStart w:id="1" w:name="OLE_LINK19"/>
      <w:bookmarkStart w:id="2" w:name="OLE_LINK20"/>
      <w:r w:rsidRPr="003D6B8D">
        <w:rPr>
          <w:rFonts w:eastAsia="Times New Roman"/>
          <w:szCs w:val="24"/>
          <w:lang w:val="ru-RU"/>
        </w:rPr>
        <w:t>8.</w:t>
      </w:r>
      <w:r w:rsidRPr="003D6B8D">
        <w:rPr>
          <w:rFonts w:eastAsia="Times New Roman"/>
          <w:szCs w:val="24"/>
          <w:lang w:val="ru-RU"/>
        </w:rPr>
        <w:tab/>
      </w:r>
      <w:r w:rsidRPr="003D6B8D">
        <w:rPr>
          <w:rFonts w:eastAsia="Times New Roman"/>
          <w:i/>
          <w:iCs/>
          <w:szCs w:val="24"/>
          <w:lang w:val="ru-RU"/>
        </w:rPr>
        <w:t>поручает</w:t>
      </w:r>
      <w:r w:rsidRPr="003D6B8D">
        <w:rPr>
          <w:rFonts w:eastAsia="Times New Roman"/>
          <w:szCs w:val="24"/>
          <w:lang w:val="ru-RU"/>
        </w:rPr>
        <w:t xml:space="preserve"> Исполнительному секретарю при поддержке Неофициальной консультативной группы и при условии наличия ресурсов: </w:t>
      </w:r>
    </w:p>
    <w:p w14:paraId="787E95EB" w14:textId="77777777" w:rsidR="002729C9" w:rsidRPr="003D6B8D" w:rsidRDefault="002729C9" w:rsidP="00FB0CF5">
      <w:pPr>
        <w:tabs>
          <w:tab w:val="clear" w:pos="567"/>
          <w:tab w:val="clear" w:pos="1134"/>
          <w:tab w:val="clear" w:pos="2268"/>
        </w:tabs>
        <w:spacing w:before="120" w:after="120"/>
        <w:ind w:left="567" w:firstLine="567"/>
        <w:rPr>
          <w:rFonts w:eastAsia="Times New Roman"/>
          <w:szCs w:val="24"/>
          <w:lang w:val="ru-RU"/>
        </w:rPr>
      </w:pPr>
      <w:r w:rsidRPr="003D6B8D">
        <w:rPr>
          <w:rFonts w:eastAsia="Times New Roman"/>
          <w:szCs w:val="24"/>
          <w:lang w:val="ru-RU"/>
        </w:rPr>
        <w:t>(a)</w:t>
      </w:r>
      <w:r w:rsidRPr="003D6B8D">
        <w:rPr>
          <w:rFonts w:eastAsia="Times New Roman"/>
          <w:szCs w:val="24"/>
          <w:lang w:val="ru-RU"/>
        </w:rPr>
        <w:tab/>
        <w:t>оказывать дальнейшую поддержку Сторонам, коренным народам и местным общинам, представителям женщин и молодежи, а также другим соответствующим субъектам деятельности в проведении оценки и предоставлении информации об их потребностях и приоритетах в области потенциала через центральный портал механизма посредничества в сотрудничестве с региональными и субрегиональными центрами поддержки и соответствующими организациями;</w:t>
      </w:r>
    </w:p>
    <w:p w14:paraId="787E95EC" w14:textId="77777777" w:rsidR="002729C9" w:rsidRPr="003D6B8D" w:rsidRDefault="002729C9" w:rsidP="00366BCC">
      <w:pPr>
        <w:tabs>
          <w:tab w:val="clear" w:pos="567"/>
          <w:tab w:val="clear" w:pos="1134"/>
          <w:tab w:val="clear" w:pos="2268"/>
        </w:tabs>
        <w:spacing w:before="120" w:after="120"/>
        <w:ind w:left="567" w:firstLine="567"/>
        <w:rPr>
          <w:rFonts w:eastAsia="Times New Roman"/>
          <w:szCs w:val="24"/>
          <w:lang w:val="ru-RU"/>
        </w:rPr>
      </w:pPr>
      <w:r w:rsidRPr="003D6B8D">
        <w:rPr>
          <w:rFonts w:eastAsia="Times New Roman"/>
          <w:szCs w:val="24"/>
          <w:lang w:val="ru-RU"/>
        </w:rPr>
        <w:t>(b)</w:t>
      </w:r>
      <w:r w:rsidRPr="003D6B8D">
        <w:rPr>
          <w:rFonts w:eastAsia="Times New Roman"/>
          <w:szCs w:val="24"/>
          <w:lang w:val="ru-RU"/>
        </w:rPr>
        <w:tab/>
        <w:t xml:space="preserve">продолжить в сотрудничестве с региональными и субрегиональными центрами поддержки выявление и картирование </w:t>
      </w:r>
      <w:r w:rsidR="0047130E">
        <w:rPr>
          <w:rFonts w:eastAsia="Times New Roman"/>
          <w:szCs w:val="24"/>
          <w:lang w:val="ru-RU"/>
        </w:rPr>
        <w:t xml:space="preserve">соответствующих </w:t>
      </w:r>
      <w:r w:rsidRPr="003D6B8D">
        <w:rPr>
          <w:rFonts w:eastAsia="Times New Roman"/>
          <w:szCs w:val="24"/>
          <w:lang w:val="ru-RU"/>
        </w:rPr>
        <w:t xml:space="preserve">инициатив и партнерств в поддержку создания и развития потенциала для осуществления </w:t>
      </w:r>
      <w:r w:rsidR="00FB0CF5">
        <w:rPr>
          <w:rFonts w:eastAsia="Times New Roman"/>
          <w:szCs w:val="24"/>
          <w:lang w:val="ru-RU"/>
        </w:rPr>
        <w:t>Р</w:t>
      </w:r>
      <w:r w:rsidRPr="003D6B8D">
        <w:rPr>
          <w:rFonts w:eastAsia="Times New Roman"/>
          <w:szCs w:val="24"/>
          <w:lang w:val="ru-RU"/>
        </w:rPr>
        <w:t xml:space="preserve">амочной программы в целях обеспечения глобального обзора их охвата, выявления пробелов, сведения к минимуму дублирования усилий и стимулирования координации и сотрудничества; </w:t>
      </w:r>
    </w:p>
    <w:p w14:paraId="787E95ED" w14:textId="77777777" w:rsidR="002729C9" w:rsidRPr="003D6B8D" w:rsidRDefault="002729C9" w:rsidP="002729C9">
      <w:pPr>
        <w:tabs>
          <w:tab w:val="clear" w:pos="567"/>
          <w:tab w:val="clear" w:pos="1134"/>
          <w:tab w:val="clear" w:pos="2268"/>
        </w:tabs>
        <w:spacing w:before="120" w:after="120"/>
        <w:ind w:left="567" w:firstLine="567"/>
        <w:rPr>
          <w:rFonts w:eastAsia="Times New Roman"/>
          <w:szCs w:val="24"/>
          <w:lang w:val="ru-RU"/>
        </w:rPr>
      </w:pPr>
      <w:r w:rsidRPr="003D6B8D">
        <w:rPr>
          <w:rFonts w:eastAsia="Times New Roman"/>
          <w:szCs w:val="24"/>
          <w:lang w:val="ru-RU"/>
        </w:rPr>
        <w:t>(c)</w:t>
      </w:r>
      <w:r w:rsidRPr="003D6B8D">
        <w:rPr>
          <w:rFonts w:eastAsia="Times New Roman"/>
          <w:szCs w:val="24"/>
          <w:lang w:val="ru-RU"/>
        </w:rPr>
        <w:tab/>
        <w:t>обмениваться информацией, собранной в рамках процессов, упомянутых в пункте (b) выше, через центральный портал механизма посредничества;</w:t>
      </w:r>
    </w:p>
    <w:p w14:paraId="787E95EE" w14:textId="77777777" w:rsidR="002729C9" w:rsidRPr="003D6B8D" w:rsidRDefault="002729C9" w:rsidP="002729C9">
      <w:pPr>
        <w:tabs>
          <w:tab w:val="clear" w:pos="567"/>
          <w:tab w:val="clear" w:pos="1134"/>
          <w:tab w:val="clear" w:pos="2268"/>
        </w:tabs>
        <w:spacing w:before="120" w:after="120"/>
        <w:ind w:left="567" w:firstLine="567"/>
        <w:rPr>
          <w:rFonts w:eastAsia="Times New Roman"/>
          <w:szCs w:val="24"/>
          <w:lang w:val="ru-RU"/>
        </w:rPr>
      </w:pPr>
      <w:r w:rsidRPr="003D6B8D">
        <w:rPr>
          <w:rFonts w:eastAsia="Times New Roman"/>
          <w:szCs w:val="24"/>
          <w:lang w:val="ru-RU"/>
        </w:rPr>
        <w:t>(d)</w:t>
      </w:r>
      <w:r w:rsidRPr="003D6B8D">
        <w:rPr>
          <w:rFonts w:eastAsia="Times New Roman"/>
          <w:szCs w:val="24"/>
          <w:lang w:val="ru-RU"/>
        </w:rPr>
        <w:tab/>
        <w:t>продолжать разработку и реализацию совместных мероприятий и программ по созданию потенциала с секретариатами Рамочной конвенции Организации Объединенных Наций об изменении климата</w:t>
      </w:r>
      <w:r w:rsidRPr="003D6B8D">
        <w:rPr>
          <w:rFonts w:eastAsia="Times New Roman"/>
          <w:szCs w:val="24"/>
          <w:vertAlign w:val="superscript"/>
          <w:lang w:val="ru-RU"/>
        </w:rPr>
        <w:footnoteReference w:id="6"/>
      </w:r>
      <w:r w:rsidRPr="003D6B8D">
        <w:rPr>
          <w:rFonts w:eastAsia="Times New Roman"/>
          <w:szCs w:val="24"/>
          <w:lang w:val="ru-RU"/>
        </w:rPr>
        <w:t>, Конвенции Организации Объединенных Наций по борьбе с опустыниванием в тех странах, которые испытывают серьезную засуху и/или опустынивание, особенно в Африке</w:t>
      </w:r>
      <w:r w:rsidRPr="003D6B8D">
        <w:rPr>
          <w:rFonts w:eastAsia="Times New Roman"/>
          <w:szCs w:val="24"/>
          <w:vertAlign w:val="superscript"/>
          <w:lang w:val="ru-RU"/>
        </w:rPr>
        <w:footnoteReference w:id="7"/>
      </w:r>
      <w:r w:rsidRPr="003D6B8D">
        <w:rPr>
          <w:rFonts w:eastAsia="Times New Roman"/>
          <w:szCs w:val="24"/>
          <w:lang w:val="ru-RU"/>
        </w:rPr>
        <w:t>, и конвенций, связанных с биоразнообразием, в целях укрепления сотрудничества, совместной работы и синергетического взаимодействия, в зависимости от обстоятельств, в осуществлении соответствующих конвенций и реализации Повестки дня в области устойчивого развития на период до 2030 года</w:t>
      </w:r>
      <w:r w:rsidRPr="003D6B8D">
        <w:rPr>
          <w:rFonts w:eastAsia="Times New Roman"/>
          <w:szCs w:val="24"/>
          <w:vertAlign w:val="superscript"/>
          <w:lang w:val="ru-RU"/>
        </w:rPr>
        <w:footnoteReference w:id="8"/>
      </w:r>
      <w:r w:rsidRPr="003D6B8D">
        <w:rPr>
          <w:rFonts w:eastAsia="Times New Roman"/>
          <w:szCs w:val="24"/>
          <w:lang w:val="ru-RU"/>
        </w:rPr>
        <w:t xml:space="preserve"> на региональном, субрегиональном и национальном уровнях, сообразно обстоятельствам, при соблюдении их конкретных мандатов</w:t>
      </w:r>
      <w:r w:rsidR="0047130E">
        <w:rPr>
          <w:rFonts w:eastAsia="Times New Roman"/>
          <w:szCs w:val="24"/>
          <w:lang w:val="ru-RU"/>
        </w:rPr>
        <w:t>;</w:t>
      </w:r>
    </w:p>
    <w:bookmarkEnd w:id="1"/>
    <w:bookmarkEnd w:id="2"/>
    <w:p w14:paraId="787E95EF" w14:textId="77777777" w:rsidR="002729C9" w:rsidRPr="003D6B8D" w:rsidRDefault="002729C9" w:rsidP="002729C9">
      <w:pPr>
        <w:keepNext/>
        <w:tabs>
          <w:tab w:val="clear" w:pos="567"/>
          <w:tab w:val="clear" w:pos="1134"/>
          <w:tab w:val="clear" w:pos="1701"/>
          <w:tab w:val="clear" w:pos="2268"/>
        </w:tabs>
        <w:spacing w:before="240" w:after="120"/>
        <w:ind w:left="567" w:hanging="567"/>
        <w:rPr>
          <w:rFonts w:eastAsia="Times New Roman"/>
          <w:b/>
          <w:sz w:val="24"/>
          <w:szCs w:val="24"/>
          <w:lang w:val="ru-RU"/>
        </w:rPr>
      </w:pPr>
      <w:r w:rsidRPr="003D6B8D">
        <w:rPr>
          <w:rFonts w:eastAsia="Times New Roman"/>
          <w:b/>
          <w:sz w:val="24"/>
          <w:szCs w:val="24"/>
          <w:lang w:val="ru-RU"/>
        </w:rPr>
        <w:t>II.</w:t>
      </w:r>
      <w:r w:rsidRPr="003D6B8D">
        <w:rPr>
          <w:rFonts w:eastAsia="Times New Roman"/>
          <w:b/>
          <w:sz w:val="24"/>
          <w:szCs w:val="24"/>
          <w:lang w:val="ru-RU"/>
        </w:rPr>
        <w:tab/>
        <w:t>Научно-техническое сотрудничество и передача технологий</w:t>
      </w:r>
    </w:p>
    <w:p w14:paraId="787E95F0" w14:textId="77777777" w:rsidR="002729C9" w:rsidRPr="003D6B8D" w:rsidRDefault="002729C9" w:rsidP="00FB0CF5">
      <w:pPr>
        <w:tabs>
          <w:tab w:val="clear" w:pos="567"/>
          <w:tab w:val="clear" w:pos="1134"/>
          <w:tab w:val="clear" w:pos="2268"/>
        </w:tabs>
        <w:spacing w:before="120" w:after="120"/>
        <w:ind w:left="567" w:firstLine="567"/>
        <w:rPr>
          <w:rFonts w:eastAsia="Times New Roman"/>
          <w:szCs w:val="24"/>
          <w:lang w:val="ru-RU"/>
        </w:rPr>
      </w:pPr>
      <w:r w:rsidRPr="003D6B8D">
        <w:rPr>
          <w:rFonts w:eastAsia="Times New Roman"/>
          <w:szCs w:val="24"/>
          <w:lang w:val="ru-RU"/>
        </w:rPr>
        <w:t>9.</w:t>
      </w:r>
      <w:r w:rsidRPr="003D6B8D">
        <w:rPr>
          <w:rFonts w:eastAsia="Times New Roman"/>
          <w:szCs w:val="24"/>
          <w:lang w:val="ru-RU"/>
        </w:rPr>
        <w:tab/>
      </w:r>
      <w:r w:rsidRPr="003D6B8D">
        <w:rPr>
          <w:rFonts w:eastAsia="Times New Roman"/>
          <w:i/>
          <w:szCs w:val="24"/>
          <w:lang w:val="ru-RU"/>
        </w:rPr>
        <w:t>приветствует</w:t>
      </w:r>
      <w:r w:rsidRPr="003D6B8D">
        <w:rPr>
          <w:rFonts w:eastAsia="Times New Roman"/>
          <w:szCs w:val="24"/>
          <w:lang w:val="ru-RU"/>
        </w:rPr>
        <w:t xml:space="preserve"> учреждения и организации, отобранные бюро Конференции Сторон для размещения региональных и субрегиональных центров поддержки научно-технического сотрудничества, перечисленные в приложении I к настоящему решению;</w:t>
      </w:r>
    </w:p>
    <w:p w14:paraId="787E95F1" w14:textId="77777777" w:rsidR="002729C9" w:rsidRPr="003D6B8D" w:rsidRDefault="002729C9" w:rsidP="002729C9">
      <w:pPr>
        <w:tabs>
          <w:tab w:val="clear" w:pos="567"/>
          <w:tab w:val="clear" w:pos="1134"/>
          <w:tab w:val="clear" w:pos="2268"/>
        </w:tabs>
        <w:spacing w:before="120" w:after="120"/>
        <w:ind w:left="567" w:firstLine="567"/>
        <w:rPr>
          <w:rFonts w:eastAsia="Times New Roman"/>
          <w:szCs w:val="24"/>
          <w:lang w:val="ru-RU"/>
        </w:rPr>
      </w:pPr>
      <w:r w:rsidRPr="003D6B8D">
        <w:rPr>
          <w:rFonts w:eastAsia="Times New Roman"/>
          <w:szCs w:val="24"/>
          <w:lang w:val="ru-RU"/>
        </w:rPr>
        <w:lastRenderedPageBreak/>
        <w:t>10.</w:t>
      </w:r>
      <w:r w:rsidRPr="003D6B8D">
        <w:rPr>
          <w:rFonts w:eastAsia="Times New Roman"/>
          <w:szCs w:val="24"/>
          <w:lang w:val="ru-RU"/>
        </w:rPr>
        <w:tab/>
      </w:r>
      <w:r w:rsidRPr="003D6B8D">
        <w:rPr>
          <w:rFonts w:eastAsia="Times New Roman"/>
          <w:i/>
          <w:szCs w:val="24"/>
          <w:lang w:val="ru-RU"/>
        </w:rPr>
        <w:t>постановляет</w:t>
      </w:r>
      <w:r w:rsidRPr="003D6B8D">
        <w:rPr>
          <w:rFonts w:eastAsia="Times New Roman"/>
          <w:szCs w:val="24"/>
          <w:lang w:val="ru-RU"/>
        </w:rPr>
        <w:t>, что глобальный координационный орган механизма научно-технического сотрудничества будет размещен в секретариате Конвенции о биологическом разнообразии;</w:t>
      </w:r>
    </w:p>
    <w:p w14:paraId="787E95F2" w14:textId="77777777" w:rsidR="002729C9" w:rsidRPr="003D6B8D" w:rsidRDefault="002729C9" w:rsidP="002729C9">
      <w:pPr>
        <w:tabs>
          <w:tab w:val="clear" w:pos="567"/>
          <w:tab w:val="clear" w:pos="1134"/>
          <w:tab w:val="clear" w:pos="2268"/>
        </w:tabs>
        <w:spacing w:before="120" w:after="120"/>
        <w:ind w:left="567" w:firstLine="567"/>
        <w:rPr>
          <w:rFonts w:eastAsia="Times New Roman"/>
          <w:szCs w:val="24"/>
          <w:lang w:val="ru-RU"/>
        </w:rPr>
      </w:pPr>
      <w:r w:rsidRPr="003D6B8D">
        <w:rPr>
          <w:rFonts w:eastAsia="Times New Roman"/>
          <w:szCs w:val="24"/>
          <w:lang w:val="ru-RU"/>
        </w:rPr>
        <w:t>11.</w:t>
      </w:r>
      <w:r w:rsidRPr="003D6B8D">
        <w:rPr>
          <w:rFonts w:eastAsia="Times New Roman"/>
          <w:szCs w:val="24"/>
          <w:lang w:val="ru-RU"/>
        </w:rPr>
        <w:tab/>
      </w:r>
      <w:r w:rsidRPr="003D6B8D">
        <w:rPr>
          <w:rFonts w:eastAsia="Times New Roman"/>
          <w:i/>
          <w:szCs w:val="24"/>
          <w:lang w:val="ru-RU"/>
        </w:rPr>
        <w:t>утверждает</w:t>
      </w:r>
      <w:r w:rsidRPr="003D6B8D">
        <w:rPr>
          <w:rFonts w:eastAsia="Times New Roman"/>
          <w:szCs w:val="24"/>
          <w:lang w:val="ru-RU"/>
        </w:rPr>
        <w:t xml:space="preserve"> условия обеспечения функционирования глобального координационного органа механизма научно-технического сотрудничества, изложенные в приложении II к настоящему решению; </w:t>
      </w:r>
    </w:p>
    <w:p w14:paraId="787E95F3" w14:textId="77777777" w:rsidR="002729C9" w:rsidRPr="000E0095" w:rsidRDefault="002729C9" w:rsidP="002729C9">
      <w:pPr>
        <w:tabs>
          <w:tab w:val="clear" w:pos="567"/>
          <w:tab w:val="clear" w:pos="1134"/>
          <w:tab w:val="clear" w:pos="2268"/>
        </w:tabs>
        <w:spacing w:before="120" w:after="120"/>
        <w:ind w:left="567" w:firstLine="567"/>
        <w:rPr>
          <w:rFonts w:eastAsia="Times New Roman"/>
          <w:szCs w:val="24"/>
          <w:highlight w:val="yellow"/>
          <w:lang w:val="ru-RU"/>
        </w:rPr>
      </w:pPr>
      <w:r w:rsidRPr="003D6B8D">
        <w:rPr>
          <w:rFonts w:eastAsia="Times New Roman"/>
          <w:szCs w:val="24"/>
          <w:lang w:val="ru-RU"/>
        </w:rPr>
        <w:t>12.</w:t>
      </w:r>
      <w:r w:rsidRPr="003D6B8D">
        <w:rPr>
          <w:rFonts w:eastAsia="Times New Roman"/>
          <w:szCs w:val="24"/>
          <w:lang w:val="ru-RU"/>
        </w:rPr>
        <w:tab/>
      </w:r>
      <w:r w:rsidRPr="003D6B8D">
        <w:rPr>
          <w:rFonts w:eastAsia="Times New Roman"/>
          <w:i/>
          <w:szCs w:val="24"/>
          <w:lang w:val="ru-RU"/>
        </w:rPr>
        <w:t>поручает</w:t>
      </w:r>
      <w:r w:rsidRPr="003D6B8D">
        <w:rPr>
          <w:rFonts w:eastAsia="Times New Roman"/>
          <w:szCs w:val="24"/>
          <w:lang w:val="ru-RU"/>
        </w:rPr>
        <w:t xml:space="preserve"> глобальному координационному органу применять условия и порядок работы, изложенные в разделе III приложения II к настоящему решению;</w:t>
      </w:r>
    </w:p>
    <w:p w14:paraId="787E95F4" w14:textId="77777777" w:rsidR="002729C9" w:rsidRPr="003D6B8D" w:rsidRDefault="002729C9" w:rsidP="00FB0CF5">
      <w:pPr>
        <w:tabs>
          <w:tab w:val="clear" w:pos="567"/>
          <w:tab w:val="clear" w:pos="1134"/>
          <w:tab w:val="clear" w:pos="2268"/>
        </w:tabs>
        <w:spacing w:before="120" w:after="120"/>
        <w:ind w:left="567" w:firstLine="567"/>
        <w:rPr>
          <w:rFonts w:eastAsia="Times New Roman"/>
          <w:szCs w:val="24"/>
          <w:lang w:val="ru-RU"/>
        </w:rPr>
      </w:pPr>
      <w:r w:rsidRPr="003D6B8D">
        <w:rPr>
          <w:rFonts w:eastAsia="Times New Roman"/>
          <w:szCs w:val="24"/>
          <w:lang w:val="ru-RU"/>
        </w:rPr>
        <w:t>13.</w:t>
      </w:r>
      <w:r w:rsidRPr="003D6B8D">
        <w:rPr>
          <w:rFonts w:eastAsia="Times New Roman"/>
          <w:szCs w:val="24"/>
          <w:lang w:val="ru-RU"/>
        </w:rPr>
        <w:tab/>
      </w:r>
      <w:r w:rsidRPr="003D6B8D">
        <w:rPr>
          <w:rFonts w:eastAsia="Times New Roman"/>
          <w:i/>
          <w:szCs w:val="24"/>
          <w:lang w:val="ru-RU"/>
        </w:rPr>
        <w:t>постановляет</w:t>
      </w:r>
      <w:r w:rsidRPr="003D6B8D">
        <w:rPr>
          <w:rFonts w:eastAsia="Times New Roman"/>
          <w:szCs w:val="24"/>
          <w:lang w:val="ru-RU"/>
        </w:rPr>
        <w:t>, что Инициатива «</w:t>
      </w:r>
      <w:proofErr w:type="spellStart"/>
      <w:r w:rsidRPr="003D6B8D">
        <w:rPr>
          <w:rFonts w:eastAsia="Times New Roman"/>
          <w:szCs w:val="24"/>
          <w:lang w:val="ru-RU"/>
        </w:rPr>
        <w:t>БиоМост</w:t>
      </w:r>
      <w:proofErr w:type="spellEnd"/>
      <w:r w:rsidRPr="003D6B8D">
        <w:rPr>
          <w:rFonts w:eastAsia="Times New Roman"/>
          <w:szCs w:val="24"/>
          <w:lang w:val="ru-RU"/>
        </w:rPr>
        <w:t>» продолжит оказывать координационную поддержку в период до начала полноценного функционирования глобального координационного органа, учитывая пункт 28 решения </w:t>
      </w:r>
      <w:hyperlink r:id="rId19" w:history="1">
        <w:r w:rsidR="00FB0CF5" w:rsidRPr="00366BCC">
          <w:rPr>
            <w:rStyle w:val="Lienhypertexte"/>
            <w:rFonts w:eastAsia="Times New Roman"/>
            <w:szCs w:val="24"/>
            <w:lang w:val="ru-RU"/>
          </w:rPr>
          <w:t>15/8</w:t>
        </w:r>
      </w:hyperlink>
      <w:r w:rsidRPr="003D6B8D">
        <w:rPr>
          <w:rFonts w:eastAsia="Times New Roman"/>
          <w:szCs w:val="24"/>
          <w:lang w:val="ru-RU"/>
        </w:rPr>
        <w:t xml:space="preserve">; </w:t>
      </w:r>
    </w:p>
    <w:p w14:paraId="787E95F5" w14:textId="77777777" w:rsidR="002729C9" w:rsidRPr="003D6B8D" w:rsidRDefault="002729C9" w:rsidP="007D046A">
      <w:pPr>
        <w:tabs>
          <w:tab w:val="clear" w:pos="567"/>
          <w:tab w:val="clear" w:pos="1134"/>
          <w:tab w:val="clear" w:pos="2268"/>
        </w:tabs>
        <w:spacing w:before="120" w:after="120"/>
        <w:ind w:left="567" w:firstLine="567"/>
        <w:rPr>
          <w:rFonts w:eastAsia="Times New Roman"/>
          <w:szCs w:val="24"/>
          <w:lang w:val="ru-RU"/>
        </w:rPr>
      </w:pPr>
      <w:r w:rsidRPr="003D6B8D">
        <w:rPr>
          <w:rFonts w:eastAsia="Times New Roman"/>
          <w:szCs w:val="24"/>
          <w:lang w:val="ru-RU"/>
        </w:rPr>
        <w:t>14.</w:t>
      </w:r>
      <w:r w:rsidRPr="003D6B8D">
        <w:rPr>
          <w:rFonts w:eastAsia="Times New Roman"/>
          <w:szCs w:val="24"/>
          <w:lang w:val="ru-RU"/>
        </w:rPr>
        <w:tab/>
      </w:r>
      <w:r w:rsidRPr="003D6B8D">
        <w:rPr>
          <w:rFonts w:eastAsia="Times New Roman"/>
          <w:i/>
          <w:szCs w:val="24"/>
          <w:lang w:val="ru-RU"/>
        </w:rPr>
        <w:t>рекомендует</w:t>
      </w:r>
      <w:r w:rsidRPr="003D6B8D">
        <w:rPr>
          <w:rFonts w:eastAsia="Times New Roman"/>
          <w:szCs w:val="24"/>
          <w:lang w:val="ru-RU"/>
        </w:rPr>
        <w:t xml:space="preserve"> глобальному координационному органу и региональным и субрегиональным центрам поддержки мобилизовать необходимое финансирование из различных источников, включая международные и внутренние, государственные и частные источники, а также финансовые взносы и взносы в натуральной форме учреждений и организаций, отобранных для размещения центров для содействия обеспечению функционирования и деятельности механизма научно-технического сотрудничества; </w:t>
      </w:r>
    </w:p>
    <w:p w14:paraId="787E95F6" w14:textId="77777777" w:rsidR="002729C9" w:rsidRDefault="002729C9" w:rsidP="00FB0CF5">
      <w:pPr>
        <w:tabs>
          <w:tab w:val="clear" w:pos="567"/>
          <w:tab w:val="clear" w:pos="1134"/>
          <w:tab w:val="clear" w:pos="2268"/>
        </w:tabs>
        <w:spacing w:before="120" w:after="120"/>
        <w:ind w:left="567" w:firstLine="567"/>
        <w:rPr>
          <w:rFonts w:eastAsia="Times New Roman"/>
          <w:szCs w:val="24"/>
          <w:lang w:val="ru-RU"/>
        </w:rPr>
      </w:pPr>
      <w:r w:rsidRPr="003D6B8D">
        <w:rPr>
          <w:rFonts w:eastAsia="Times New Roman"/>
          <w:szCs w:val="24"/>
          <w:lang w:val="ru-RU"/>
        </w:rPr>
        <w:t>15.</w:t>
      </w:r>
      <w:r w:rsidRPr="003D6B8D">
        <w:rPr>
          <w:rFonts w:eastAsia="Times New Roman"/>
          <w:szCs w:val="24"/>
          <w:lang w:val="ru-RU"/>
        </w:rPr>
        <w:tab/>
      </w:r>
      <w:r w:rsidR="00177DEE" w:rsidRPr="004B23D7">
        <w:rPr>
          <w:rFonts w:eastAsia="Times New Roman"/>
          <w:i/>
          <w:iCs/>
          <w:szCs w:val="24"/>
          <w:lang w:val="ru-RU"/>
        </w:rPr>
        <w:t>п</w:t>
      </w:r>
      <w:r w:rsidR="00177DEE">
        <w:rPr>
          <w:rFonts w:eastAsia="Times New Roman"/>
          <w:i/>
          <w:iCs/>
          <w:szCs w:val="24"/>
          <w:lang w:val="ru-RU"/>
        </w:rPr>
        <w:t>оручает</w:t>
      </w:r>
      <w:r w:rsidR="00177DEE" w:rsidRPr="004B23D7">
        <w:rPr>
          <w:rFonts w:eastAsia="Times New Roman"/>
          <w:szCs w:val="24"/>
          <w:lang w:val="ru-RU"/>
        </w:rPr>
        <w:t xml:space="preserve"> </w:t>
      </w:r>
      <w:r w:rsidRPr="003D6B8D">
        <w:rPr>
          <w:rFonts w:eastAsia="Times New Roman"/>
          <w:szCs w:val="24"/>
          <w:lang w:val="ru-RU"/>
        </w:rPr>
        <w:t>отобранны</w:t>
      </w:r>
      <w:r w:rsidR="00177DEE">
        <w:rPr>
          <w:rFonts w:eastAsia="Times New Roman"/>
          <w:szCs w:val="24"/>
          <w:lang w:val="ru-RU"/>
        </w:rPr>
        <w:t>м</w:t>
      </w:r>
      <w:r w:rsidRPr="003D6B8D">
        <w:rPr>
          <w:rFonts w:eastAsia="Times New Roman"/>
          <w:szCs w:val="24"/>
          <w:lang w:val="ru-RU"/>
        </w:rPr>
        <w:t xml:space="preserve"> региональны</w:t>
      </w:r>
      <w:r w:rsidR="00177DEE">
        <w:rPr>
          <w:rFonts w:eastAsia="Times New Roman"/>
          <w:szCs w:val="24"/>
          <w:lang w:val="ru-RU"/>
        </w:rPr>
        <w:t>м</w:t>
      </w:r>
      <w:r w:rsidRPr="003D6B8D">
        <w:rPr>
          <w:rFonts w:eastAsia="Times New Roman"/>
          <w:szCs w:val="24"/>
          <w:lang w:val="ru-RU"/>
        </w:rPr>
        <w:t xml:space="preserve"> и субрегиональны</w:t>
      </w:r>
      <w:r w:rsidR="00177DEE">
        <w:rPr>
          <w:rFonts w:eastAsia="Times New Roman"/>
          <w:szCs w:val="24"/>
          <w:lang w:val="ru-RU"/>
        </w:rPr>
        <w:t>м</w:t>
      </w:r>
      <w:r w:rsidRPr="003D6B8D">
        <w:rPr>
          <w:rFonts w:eastAsia="Times New Roman"/>
          <w:szCs w:val="24"/>
          <w:lang w:val="ru-RU"/>
        </w:rPr>
        <w:t xml:space="preserve"> центр</w:t>
      </w:r>
      <w:r w:rsidR="00177DEE">
        <w:rPr>
          <w:rFonts w:eastAsia="Times New Roman"/>
          <w:szCs w:val="24"/>
          <w:lang w:val="ru-RU"/>
        </w:rPr>
        <w:t>ам</w:t>
      </w:r>
      <w:r w:rsidRPr="003D6B8D">
        <w:rPr>
          <w:rFonts w:eastAsia="Times New Roman"/>
          <w:szCs w:val="24"/>
          <w:lang w:val="ru-RU"/>
        </w:rPr>
        <w:t xml:space="preserve"> поддержки разработать при участии глобального координационного органа и Неофициальной консультативной группы двухлетний план работы на 2025-2026 годы в соответствии с мандатом, указанным в пункте 26 решения </w:t>
      </w:r>
      <w:hyperlink r:id="rId20" w:history="1">
        <w:r w:rsidR="00FB0CF5" w:rsidRPr="00366BCC">
          <w:rPr>
            <w:rStyle w:val="Lienhypertexte"/>
            <w:rFonts w:eastAsia="Times New Roman"/>
            <w:szCs w:val="24"/>
            <w:lang w:val="ru-RU"/>
          </w:rPr>
          <w:t>15/8</w:t>
        </w:r>
      </w:hyperlink>
      <w:r w:rsidRPr="003D6B8D">
        <w:rPr>
          <w:rFonts w:eastAsia="Times New Roman"/>
          <w:szCs w:val="24"/>
          <w:lang w:val="ru-RU"/>
        </w:rPr>
        <w:t xml:space="preserve">, и руководящими указаниями, содержащимися в </w:t>
      </w:r>
      <w:r w:rsidR="004B23D7">
        <w:rPr>
          <w:rFonts w:eastAsia="Times New Roman"/>
          <w:szCs w:val="24"/>
          <w:lang w:val="ru-RU"/>
        </w:rPr>
        <w:t xml:space="preserve">документе </w:t>
      </w:r>
      <w:hyperlink r:id="rId21" w:history="1">
        <w:r w:rsidR="00FB0CF5" w:rsidRPr="00DF5970">
          <w:rPr>
            <w:rStyle w:val="Lienhypertexte"/>
            <w:rFonts w:eastAsia="Times New Roman"/>
            <w:szCs w:val="24"/>
          </w:rPr>
          <w:t>CBD</w:t>
        </w:r>
        <w:r w:rsidR="00FB0CF5" w:rsidRPr="00366BCC">
          <w:rPr>
            <w:rStyle w:val="Lienhypertexte"/>
            <w:rFonts w:eastAsia="Times New Roman"/>
            <w:szCs w:val="24"/>
            <w:lang w:val="ru-RU"/>
          </w:rPr>
          <w:t>/</w:t>
        </w:r>
        <w:r w:rsidR="00FB0CF5" w:rsidRPr="00DF5970">
          <w:rPr>
            <w:rStyle w:val="Lienhypertexte"/>
            <w:rFonts w:eastAsia="Times New Roman"/>
            <w:szCs w:val="24"/>
          </w:rPr>
          <w:t>COP</w:t>
        </w:r>
        <w:r w:rsidR="00FB0CF5" w:rsidRPr="00366BCC">
          <w:rPr>
            <w:rStyle w:val="Lienhypertexte"/>
            <w:rFonts w:eastAsia="Times New Roman"/>
            <w:szCs w:val="24"/>
            <w:lang w:val="ru-RU"/>
          </w:rPr>
          <w:t>/16/</w:t>
        </w:r>
        <w:r w:rsidR="00FB0CF5" w:rsidRPr="00DF5970">
          <w:rPr>
            <w:rStyle w:val="Lienhypertexte"/>
            <w:rFonts w:eastAsia="Times New Roman"/>
            <w:szCs w:val="24"/>
          </w:rPr>
          <w:t>INF</w:t>
        </w:r>
        <w:r w:rsidR="00FB0CF5" w:rsidRPr="00366BCC">
          <w:rPr>
            <w:rStyle w:val="Lienhypertexte"/>
            <w:rFonts w:eastAsia="Times New Roman"/>
            <w:szCs w:val="24"/>
            <w:lang w:val="ru-RU"/>
          </w:rPr>
          <w:t>/24</w:t>
        </w:r>
      </w:hyperlink>
      <w:r w:rsidR="004B23D7">
        <w:rPr>
          <w:rFonts w:eastAsia="Times New Roman"/>
          <w:szCs w:val="24"/>
          <w:lang w:val="ru-RU"/>
        </w:rPr>
        <w:t>,</w:t>
      </w:r>
      <w:r w:rsidR="004B23D7" w:rsidRPr="004B23D7">
        <w:rPr>
          <w:lang w:val="ru-RU"/>
        </w:rPr>
        <w:t xml:space="preserve"> </w:t>
      </w:r>
      <w:r w:rsidR="004B23D7" w:rsidRPr="004B23D7">
        <w:rPr>
          <w:rFonts w:eastAsia="Times New Roman"/>
          <w:szCs w:val="24"/>
          <w:lang w:val="ru-RU"/>
        </w:rPr>
        <w:t>с учетом изменений, внесенных в соответствии с пунктом 2</w:t>
      </w:r>
      <w:r w:rsidR="00FB0CF5" w:rsidRPr="00366BCC">
        <w:rPr>
          <w:rFonts w:eastAsia="Times New Roman"/>
          <w:szCs w:val="24"/>
          <w:lang w:val="ru-RU"/>
        </w:rPr>
        <w:t>5</w:t>
      </w:r>
      <w:r w:rsidR="00FB0CF5">
        <w:rPr>
          <w:rFonts w:eastAsia="Times New Roman"/>
          <w:szCs w:val="24"/>
          <w:lang w:val="fr-FR"/>
        </w:rPr>
        <w:t> </w:t>
      </w:r>
      <w:r w:rsidR="004B23D7" w:rsidRPr="004B23D7">
        <w:rPr>
          <w:rFonts w:eastAsia="Times New Roman"/>
          <w:szCs w:val="24"/>
          <w:lang w:val="ru-RU"/>
        </w:rPr>
        <w:t>(c)</w:t>
      </w:r>
      <w:r w:rsidRPr="003D6B8D">
        <w:rPr>
          <w:rFonts w:eastAsia="Times New Roman"/>
          <w:szCs w:val="24"/>
          <w:lang w:val="ru-RU"/>
        </w:rPr>
        <w:t>;</w:t>
      </w:r>
    </w:p>
    <w:p w14:paraId="787E95F7" w14:textId="77777777" w:rsidR="004B23D7" w:rsidRPr="003D6B8D" w:rsidRDefault="004B23D7" w:rsidP="002729C9">
      <w:pPr>
        <w:tabs>
          <w:tab w:val="clear" w:pos="567"/>
          <w:tab w:val="clear" w:pos="1134"/>
          <w:tab w:val="clear" w:pos="2268"/>
        </w:tabs>
        <w:spacing w:before="120" w:after="120"/>
        <w:ind w:left="567" w:firstLine="567"/>
        <w:rPr>
          <w:rFonts w:eastAsia="Times New Roman"/>
          <w:szCs w:val="24"/>
          <w:lang w:val="ru-RU"/>
        </w:rPr>
      </w:pPr>
      <w:r>
        <w:rPr>
          <w:rFonts w:eastAsia="Times New Roman"/>
          <w:szCs w:val="24"/>
          <w:lang w:val="ru-RU"/>
        </w:rPr>
        <w:t>16.</w:t>
      </w:r>
      <w:r>
        <w:rPr>
          <w:rFonts w:eastAsia="Times New Roman"/>
          <w:szCs w:val="24"/>
          <w:lang w:val="ru-RU"/>
        </w:rPr>
        <w:tab/>
      </w:r>
      <w:r w:rsidRPr="004B23D7">
        <w:rPr>
          <w:rFonts w:eastAsia="Times New Roman"/>
          <w:i/>
          <w:iCs/>
          <w:szCs w:val="24"/>
          <w:lang w:val="ru-RU"/>
        </w:rPr>
        <w:t>п</w:t>
      </w:r>
      <w:r w:rsidR="00177DEE">
        <w:rPr>
          <w:rFonts w:eastAsia="Times New Roman"/>
          <w:i/>
          <w:iCs/>
          <w:szCs w:val="24"/>
          <w:lang w:val="ru-RU"/>
        </w:rPr>
        <w:t>оручает</w:t>
      </w:r>
      <w:r w:rsidRPr="004B23D7">
        <w:rPr>
          <w:rFonts w:eastAsia="Times New Roman"/>
          <w:szCs w:val="24"/>
          <w:lang w:val="ru-RU"/>
        </w:rPr>
        <w:t xml:space="preserve"> бюро Конференции Сторон рассмотреть и утвердить на предварительной основе первые программные приоритеты и план работы </w:t>
      </w:r>
      <w:r>
        <w:rPr>
          <w:rFonts w:eastAsia="Times New Roman"/>
          <w:szCs w:val="24"/>
          <w:lang w:val="ru-RU"/>
        </w:rPr>
        <w:t xml:space="preserve">созданного </w:t>
      </w:r>
      <w:r w:rsidRPr="004B23D7">
        <w:rPr>
          <w:rFonts w:eastAsia="Times New Roman"/>
          <w:szCs w:val="24"/>
          <w:lang w:val="ru-RU"/>
        </w:rPr>
        <w:t>глобального координационного органа;</w:t>
      </w:r>
    </w:p>
    <w:p w14:paraId="787E95F8" w14:textId="77777777" w:rsidR="002729C9" w:rsidRPr="003D6B8D" w:rsidRDefault="002729C9" w:rsidP="00FB0CF5">
      <w:pPr>
        <w:tabs>
          <w:tab w:val="clear" w:pos="567"/>
          <w:tab w:val="clear" w:pos="1134"/>
          <w:tab w:val="clear" w:pos="2268"/>
        </w:tabs>
        <w:spacing w:before="120" w:after="120"/>
        <w:ind w:left="567" w:firstLine="567"/>
        <w:rPr>
          <w:rFonts w:eastAsia="Times New Roman"/>
          <w:szCs w:val="24"/>
          <w:lang w:val="ru-RU"/>
        </w:rPr>
      </w:pPr>
      <w:r w:rsidRPr="003D6B8D">
        <w:rPr>
          <w:rFonts w:eastAsia="Times New Roman"/>
          <w:szCs w:val="24"/>
          <w:lang w:val="ru-RU"/>
        </w:rPr>
        <w:t>1</w:t>
      </w:r>
      <w:r w:rsidR="004B23D7">
        <w:rPr>
          <w:rFonts w:eastAsia="Times New Roman"/>
          <w:szCs w:val="24"/>
          <w:lang w:val="ru-RU"/>
        </w:rPr>
        <w:t>7</w:t>
      </w:r>
      <w:r w:rsidRPr="003D6B8D">
        <w:rPr>
          <w:rFonts w:eastAsia="Times New Roman"/>
          <w:szCs w:val="24"/>
          <w:lang w:val="ru-RU"/>
        </w:rPr>
        <w:t>.</w:t>
      </w:r>
      <w:r w:rsidRPr="003D6B8D">
        <w:rPr>
          <w:rFonts w:eastAsia="Times New Roman"/>
          <w:szCs w:val="24"/>
          <w:lang w:val="ru-RU"/>
        </w:rPr>
        <w:tab/>
      </w:r>
      <w:r w:rsidRPr="003D6B8D">
        <w:rPr>
          <w:rFonts w:eastAsia="Times New Roman"/>
          <w:i/>
          <w:szCs w:val="24"/>
          <w:lang w:val="ru-RU"/>
        </w:rPr>
        <w:t>предлагает</w:t>
      </w:r>
      <w:r w:rsidRPr="003D6B8D">
        <w:rPr>
          <w:rFonts w:eastAsia="Times New Roman"/>
          <w:szCs w:val="24"/>
          <w:lang w:val="ru-RU"/>
        </w:rPr>
        <w:t xml:space="preserve"> Сторонам и в соответствующих случаях коренным народам и местным общинам, </w:t>
      </w:r>
      <w:r w:rsidR="00FB0CF5">
        <w:rPr>
          <w:rFonts w:eastAsia="Times New Roman"/>
          <w:szCs w:val="24"/>
          <w:lang w:val="ru-RU"/>
        </w:rPr>
        <w:t xml:space="preserve">представителям </w:t>
      </w:r>
      <w:r w:rsidRPr="003D6B8D">
        <w:rPr>
          <w:rFonts w:eastAsia="Times New Roman"/>
          <w:szCs w:val="24"/>
          <w:lang w:val="ru-RU"/>
        </w:rPr>
        <w:t>жен</w:t>
      </w:r>
      <w:r w:rsidR="00FB0CF5">
        <w:rPr>
          <w:rFonts w:eastAsia="Times New Roman"/>
          <w:szCs w:val="24"/>
          <w:lang w:val="ru-RU"/>
        </w:rPr>
        <w:t>щин</w:t>
      </w:r>
      <w:r w:rsidRPr="003D6B8D">
        <w:rPr>
          <w:rFonts w:eastAsia="Times New Roman"/>
          <w:szCs w:val="24"/>
          <w:lang w:val="ru-RU"/>
        </w:rPr>
        <w:t xml:space="preserve"> и молодеж</w:t>
      </w:r>
      <w:r w:rsidR="00FB0CF5">
        <w:rPr>
          <w:rFonts w:eastAsia="Times New Roman"/>
          <w:szCs w:val="24"/>
          <w:lang w:val="ru-RU"/>
        </w:rPr>
        <w:t xml:space="preserve">и </w:t>
      </w:r>
      <w:r w:rsidRPr="003D6B8D">
        <w:rPr>
          <w:rFonts w:eastAsia="Times New Roman"/>
          <w:szCs w:val="24"/>
          <w:lang w:val="ru-RU"/>
        </w:rPr>
        <w:t>и другим соответствующим субъектам деятельности в полной мере использовать региональные и субрегиональные центры поддержки для укрепления их потенциала и для сотрудничества друг с другом в целях содействия эффективному применению науки, различных источников знаний, технологий и инноваций, включая традиционные знания, инновации и практику коренных народов и местных общин, с их добровольного, предварительного и обоснованного согласия</w:t>
      </w:r>
      <w:r w:rsidRPr="003D6B8D">
        <w:rPr>
          <w:rFonts w:eastAsia="Times New Roman"/>
          <w:szCs w:val="24"/>
          <w:vertAlign w:val="superscript"/>
          <w:lang w:val="ru-RU"/>
        </w:rPr>
        <w:footnoteReference w:id="9"/>
      </w:r>
      <w:r w:rsidRPr="003D6B8D">
        <w:rPr>
          <w:rFonts w:eastAsia="Times New Roman"/>
          <w:szCs w:val="24"/>
          <w:lang w:val="ru-RU"/>
        </w:rPr>
        <w:t xml:space="preserve"> в поддержку осуществления Конвенции, протоколов к ней и Куньминско-Монреальской глобальной рамочной программы в области биоразнообразия;</w:t>
      </w:r>
    </w:p>
    <w:p w14:paraId="787E95F9" w14:textId="77777777" w:rsidR="002729C9" w:rsidRPr="003D6B8D" w:rsidRDefault="002729C9" w:rsidP="007D046A">
      <w:pPr>
        <w:tabs>
          <w:tab w:val="clear" w:pos="567"/>
          <w:tab w:val="clear" w:pos="1134"/>
          <w:tab w:val="clear" w:pos="2268"/>
        </w:tabs>
        <w:spacing w:before="120" w:after="120"/>
        <w:ind w:left="567" w:firstLine="567"/>
        <w:rPr>
          <w:rFonts w:eastAsia="Times New Roman"/>
          <w:szCs w:val="24"/>
          <w:lang w:val="ru-RU"/>
        </w:rPr>
      </w:pPr>
      <w:r w:rsidRPr="003D6B8D">
        <w:rPr>
          <w:rFonts w:eastAsia="Times New Roman"/>
          <w:szCs w:val="24"/>
          <w:lang w:val="ru-RU"/>
        </w:rPr>
        <w:t>1</w:t>
      </w:r>
      <w:r w:rsidR="004B23D7">
        <w:rPr>
          <w:rFonts w:eastAsia="Times New Roman"/>
          <w:szCs w:val="24"/>
          <w:lang w:val="ru-RU"/>
        </w:rPr>
        <w:t>8</w:t>
      </w:r>
      <w:r w:rsidRPr="003D6B8D">
        <w:rPr>
          <w:rFonts w:eastAsia="Times New Roman"/>
          <w:szCs w:val="24"/>
          <w:lang w:val="ru-RU"/>
        </w:rPr>
        <w:t>.</w:t>
      </w:r>
      <w:r w:rsidRPr="003D6B8D">
        <w:rPr>
          <w:rFonts w:eastAsia="Times New Roman"/>
          <w:szCs w:val="24"/>
          <w:lang w:val="ru-RU"/>
        </w:rPr>
        <w:tab/>
      </w:r>
      <w:r w:rsidRPr="003D6B8D">
        <w:rPr>
          <w:rFonts w:eastAsia="Times New Roman"/>
          <w:i/>
          <w:szCs w:val="24"/>
          <w:lang w:val="ru-RU"/>
        </w:rPr>
        <w:t>поручает</w:t>
      </w:r>
      <w:r w:rsidRPr="003D6B8D">
        <w:rPr>
          <w:rFonts w:eastAsia="Times New Roman"/>
          <w:szCs w:val="24"/>
          <w:lang w:val="ru-RU"/>
        </w:rPr>
        <w:t xml:space="preserve"> региональным и субрегиональным центрам поддержки сотрудничать </w:t>
      </w:r>
      <w:r w:rsidR="00FB0CF5">
        <w:rPr>
          <w:rFonts w:eastAsia="Times New Roman"/>
          <w:szCs w:val="24"/>
          <w:lang w:val="ru-RU"/>
        </w:rPr>
        <w:t>друг с другом</w:t>
      </w:r>
      <w:r w:rsidRPr="003D6B8D">
        <w:rPr>
          <w:rFonts w:eastAsia="Times New Roman"/>
          <w:szCs w:val="24"/>
          <w:lang w:val="ru-RU"/>
        </w:rPr>
        <w:t xml:space="preserve"> и со Сторонами, соответствующими организациями, Консорциумом научных партнеров по биоразнообразию и агентствами по сотрудничеству в целях развития при оказании поддержки Сторонам в соответствующих регионах и субрегионах для рассмотрения возможности устранения пробелов в географическом и тематическом охвате и содействия программной координации, взаимодополняемости и синергетического взаимодействия, в том числе путем </w:t>
      </w:r>
      <w:r w:rsidR="007D046A">
        <w:rPr>
          <w:rFonts w:eastAsia="Times New Roman"/>
          <w:szCs w:val="24"/>
          <w:lang w:val="ru-RU"/>
        </w:rPr>
        <w:t>подготовки</w:t>
      </w:r>
      <w:r w:rsidRPr="003D6B8D">
        <w:rPr>
          <w:rFonts w:eastAsia="Times New Roman"/>
          <w:szCs w:val="24"/>
          <w:lang w:val="ru-RU"/>
        </w:rPr>
        <w:t xml:space="preserve"> меморандумов о взаимопонимании, если это уместно;</w:t>
      </w:r>
    </w:p>
    <w:p w14:paraId="787E95FA" w14:textId="77777777" w:rsidR="002729C9" w:rsidRPr="003D6B8D" w:rsidRDefault="002729C9" w:rsidP="007D046A">
      <w:pPr>
        <w:tabs>
          <w:tab w:val="clear" w:pos="567"/>
          <w:tab w:val="clear" w:pos="1134"/>
          <w:tab w:val="clear" w:pos="2268"/>
        </w:tabs>
        <w:spacing w:before="120" w:after="120"/>
        <w:ind w:left="567" w:firstLine="567"/>
        <w:rPr>
          <w:rFonts w:eastAsia="Times New Roman"/>
          <w:szCs w:val="24"/>
          <w:lang w:val="ru-RU"/>
        </w:rPr>
      </w:pPr>
      <w:r w:rsidRPr="003D6B8D">
        <w:rPr>
          <w:rFonts w:eastAsia="Times New Roman"/>
          <w:szCs w:val="24"/>
          <w:lang w:val="ru-RU"/>
        </w:rPr>
        <w:t>1</w:t>
      </w:r>
      <w:r w:rsidR="004B23D7">
        <w:rPr>
          <w:rFonts w:eastAsia="Times New Roman"/>
          <w:szCs w:val="24"/>
          <w:lang w:val="ru-RU"/>
        </w:rPr>
        <w:t>9</w:t>
      </w:r>
      <w:r w:rsidRPr="003D6B8D">
        <w:rPr>
          <w:rFonts w:eastAsia="Times New Roman"/>
          <w:szCs w:val="24"/>
          <w:lang w:val="ru-RU"/>
        </w:rPr>
        <w:t>.</w:t>
      </w:r>
      <w:r w:rsidRPr="003D6B8D">
        <w:rPr>
          <w:rFonts w:eastAsia="Times New Roman"/>
          <w:szCs w:val="24"/>
          <w:lang w:val="ru-RU"/>
        </w:rPr>
        <w:tab/>
      </w:r>
      <w:r w:rsidRPr="003D6B8D">
        <w:rPr>
          <w:rFonts w:eastAsia="Times New Roman"/>
          <w:i/>
          <w:szCs w:val="24"/>
          <w:lang w:val="ru-RU"/>
        </w:rPr>
        <w:t>поручает</w:t>
      </w:r>
      <w:r w:rsidRPr="003D6B8D">
        <w:rPr>
          <w:rFonts w:eastAsia="Times New Roman"/>
          <w:szCs w:val="24"/>
          <w:lang w:val="ru-RU"/>
        </w:rPr>
        <w:t xml:space="preserve"> </w:t>
      </w:r>
      <w:r w:rsidRPr="003D6B8D">
        <w:rPr>
          <w:rFonts w:eastAsia="Times New Roman"/>
          <w:i/>
          <w:szCs w:val="24"/>
          <w:lang w:val="ru-RU"/>
        </w:rPr>
        <w:t>также</w:t>
      </w:r>
      <w:r w:rsidRPr="003D6B8D">
        <w:rPr>
          <w:rFonts w:eastAsia="Times New Roman"/>
          <w:szCs w:val="24"/>
          <w:lang w:val="ru-RU"/>
        </w:rPr>
        <w:t xml:space="preserve"> региональным и субрегиональным центрам поддержки представить глобальному координационному органу доклады об их деятельности за период 2025-2026 годов для </w:t>
      </w:r>
      <w:r w:rsidR="007D046A">
        <w:rPr>
          <w:rFonts w:eastAsia="Times New Roman"/>
          <w:szCs w:val="24"/>
          <w:lang w:val="ru-RU"/>
        </w:rPr>
        <w:t>рассмотрения</w:t>
      </w:r>
      <w:r w:rsidRPr="003D6B8D">
        <w:rPr>
          <w:rFonts w:eastAsia="Times New Roman"/>
          <w:szCs w:val="24"/>
          <w:lang w:val="ru-RU"/>
        </w:rPr>
        <w:t xml:space="preserve"> Вспомогательным органом по осуществлению на </w:t>
      </w:r>
      <w:r w:rsidRPr="003D6B8D">
        <w:rPr>
          <w:rFonts w:eastAsia="Times New Roman"/>
          <w:szCs w:val="24"/>
          <w:lang w:val="ru-RU"/>
        </w:rPr>
        <w:lastRenderedPageBreak/>
        <w:t xml:space="preserve">совещании, </w:t>
      </w:r>
      <w:r w:rsidR="004B23D7">
        <w:rPr>
          <w:rFonts w:eastAsia="Times New Roman"/>
          <w:szCs w:val="24"/>
          <w:lang w:val="ru-RU"/>
        </w:rPr>
        <w:t>которое будет проведено</w:t>
      </w:r>
      <w:r w:rsidRPr="003D6B8D">
        <w:rPr>
          <w:rFonts w:eastAsia="Times New Roman"/>
          <w:szCs w:val="24"/>
          <w:lang w:val="ru-RU"/>
        </w:rPr>
        <w:t xml:space="preserve"> до 17-го совещания Конференции Сторон, с тем чтобы он мог определить возможные пробелы и подготовить решения для улучшения научно-технического сотрудничества, для рассмотрения Конференцией Сторон на ее 17-м совещании;</w:t>
      </w:r>
    </w:p>
    <w:p w14:paraId="787E95FB" w14:textId="77777777" w:rsidR="002729C9" w:rsidRPr="003D6B8D" w:rsidRDefault="004B23D7" w:rsidP="002729C9">
      <w:pPr>
        <w:tabs>
          <w:tab w:val="clear" w:pos="567"/>
          <w:tab w:val="clear" w:pos="1134"/>
          <w:tab w:val="clear" w:pos="2268"/>
        </w:tabs>
        <w:spacing w:before="120" w:after="120"/>
        <w:ind w:left="567" w:firstLine="567"/>
        <w:rPr>
          <w:rFonts w:eastAsia="Times New Roman"/>
          <w:szCs w:val="24"/>
          <w:lang w:val="ru-RU"/>
        </w:rPr>
      </w:pPr>
      <w:r>
        <w:rPr>
          <w:rFonts w:eastAsia="Times New Roman"/>
          <w:szCs w:val="24"/>
          <w:lang w:val="ru-RU"/>
        </w:rPr>
        <w:t>20</w:t>
      </w:r>
      <w:r w:rsidR="002729C9" w:rsidRPr="003D6B8D">
        <w:rPr>
          <w:rFonts w:eastAsia="Times New Roman"/>
          <w:szCs w:val="24"/>
          <w:lang w:val="ru-RU"/>
        </w:rPr>
        <w:t>.</w:t>
      </w:r>
      <w:r w:rsidR="002729C9" w:rsidRPr="003D6B8D">
        <w:rPr>
          <w:rFonts w:eastAsia="Times New Roman"/>
          <w:szCs w:val="24"/>
          <w:lang w:val="ru-RU"/>
        </w:rPr>
        <w:tab/>
      </w:r>
      <w:r w:rsidR="002729C9" w:rsidRPr="003D6B8D">
        <w:rPr>
          <w:rFonts w:eastAsia="Times New Roman"/>
          <w:i/>
          <w:szCs w:val="24"/>
          <w:lang w:val="ru-RU"/>
        </w:rPr>
        <w:t>предлагает</w:t>
      </w:r>
      <w:r w:rsidR="002729C9" w:rsidRPr="003D6B8D">
        <w:rPr>
          <w:rFonts w:eastAsia="Times New Roman"/>
          <w:szCs w:val="24"/>
          <w:lang w:val="ru-RU"/>
        </w:rPr>
        <w:t xml:space="preserve"> глобальному координационному органу работать с соответствующими международными организациями, инициативами и партнерствами, для использования опыта и ресурсов в содействии научно-техническому сотрудничеству; </w:t>
      </w:r>
    </w:p>
    <w:p w14:paraId="787E95FC" w14:textId="77777777" w:rsidR="002729C9" w:rsidRPr="003D6B8D" w:rsidRDefault="002729C9" w:rsidP="002729C9">
      <w:pPr>
        <w:tabs>
          <w:tab w:val="clear" w:pos="567"/>
          <w:tab w:val="clear" w:pos="1134"/>
          <w:tab w:val="clear" w:pos="2268"/>
        </w:tabs>
        <w:spacing w:before="120" w:after="120"/>
        <w:ind w:left="567" w:firstLine="567"/>
        <w:rPr>
          <w:rFonts w:eastAsia="Times New Roman"/>
          <w:szCs w:val="24"/>
          <w:lang w:val="ru-RU"/>
        </w:rPr>
      </w:pPr>
      <w:r w:rsidRPr="003D6B8D">
        <w:rPr>
          <w:rFonts w:eastAsia="Times New Roman"/>
          <w:szCs w:val="24"/>
          <w:lang w:val="ru-RU"/>
        </w:rPr>
        <w:t>2</w:t>
      </w:r>
      <w:r w:rsidR="004B23D7">
        <w:rPr>
          <w:rFonts w:eastAsia="Times New Roman"/>
          <w:szCs w:val="24"/>
          <w:lang w:val="ru-RU"/>
        </w:rPr>
        <w:t>1</w:t>
      </w:r>
      <w:r w:rsidRPr="003D6B8D">
        <w:rPr>
          <w:rFonts w:eastAsia="Times New Roman"/>
          <w:szCs w:val="24"/>
          <w:lang w:val="ru-RU"/>
        </w:rPr>
        <w:t>.</w:t>
      </w:r>
      <w:r w:rsidRPr="003D6B8D">
        <w:rPr>
          <w:rFonts w:eastAsia="Times New Roman"/>
          <w:szCs w:val="24"/>
          <w:lang w:val="ru-RU"/>
        </w:rPr>
        <w:tab/>
      </w:r>
      <w:r w:rsidRPr="003D6B8D">
        <w:rPr>
          <w:rFonts w:eastAsia="Times New Roman"/>
          <w:i/>
          <w:szCs w:val="24"/>
          <w:lang w:val="ru-RU"/>
        </w:rPr>
        <w:t>предлагает</w:t>
      </w:r>
      <w:r w:rsidRPr="003D6B8D">
        <w:rPr>
          <w:rFonts w:eastAsia="Times New Roman"/>
          <w:szCs w:val="24"/>
          <w:lang w:val="ru-RU"/>
        </w:rPr>
        <w:t xml:space="preserve"> Сторонам, правительствам других стран и организациям, располагающим соответствующими возможностями, предоставлять взносы в денежной и натуральной форме и другие ресурсы для содействия осуществлению программ и мероприятий, осуществляемых региональными и субрегиональными центрами поддержки и глобальным координационным органом;</w:t>
      </w:r>
    </w:p>
    <w:p w14:paraId="787E95FD" w14:textId="77777777" w:rsidR="002729C9" w:rsidRPr="003D6B8D" w:rsidDel="00885282" w:rsidRDefault="002729C9" w:rsidP="002729C9">
      <w:pPr>
        <w:tabs>
          <w:tab w:val="clear" w:pos="567"/>
          <w:tab w:val="clear" w:pos="1134"/>
          <w:tab w:val="clear" w:pos="2268"/>
        </w:tabs>
        <w:spacing w:before="120" w:after="120"/>
        <w:ind w:left="567" w:firstLine="567"/>
        <w:rPr>
          <w:rFonts w:eastAsia="Times New Roman"/>
          <w:szCs w:val="24"/>
          <w:lang w:val="ru-RU"/>
        </w:rPr>
      </w:pPr>
      <w:r w:rsidRPr="003D6B8D">
        <w:rPr>
          <w:rFonts w:eastAsia="Times New Roman"/>
          <w:szCs w:val="24"/>
          <w:lang w:val="ru-RU"/>
        </w:rPr>
        <w:t>2</w:t>
      </w:r>
      <w:r w:rsidR="004B23D7">
        <w:rPr>
          <w:rFonts w:eastAsia="Times New Roman"/>
          <w:szCs w:val="24"/>
          <w:lang w:val="ru-RU"/>
        </w:rPr>
        <w:t>2</w:t>
      </w:r>
      <w:r w:rsidRPr="003D6B8D">
        <w:rPr>
          <w:rFonts w:eastAsia="Times New Roman"/>
          <w:szCs w:val="24"/>
          <w:lang w:val="ru-RU"/>
        </w:rPr>
        <w:t>.</w:t>
      </w:r>
      <w:r w:rsidRPr="003D6B8D">
        <w:rPr>
          <w:rFonts w:eastAsia="Times New Roman"/>
          <w:szCs w:val="24"/>
          <w:lang w:val="ru-RU"/>
        </w:rPr>
        <w:tab/>
      </w:r>
      <w:r w:rsidRPr="003D6B8D">
        <w:rPr>
          <w:rFonts w:eastAsia="Times New Roman"/>
          <w:i/>
          <w:szCs w:val="24"/>
          <w:lang w:val="ru-RU"/>
        </w:rPr>
        <w:t>предлагает</w:t>
      </w:r>
      <w:r w:rsidRPr="003D6B8D">
        <w:rPr>
          <w:rFonts w:eastAsia="Times New Roman"/>
          <w:szCs w:val="24"/>
          <w:lang w:val="ru-RU"/>
        </w:rPr>
        <w:t xml:space="preserve"> Куньминскому фонду биоразнообразия содействовать </w:t>
      </w:r>
      <w:bookmarkStart w:id="3" w:name="_Hlk163492230"/>
      <w:r w:rsidRPr="003D6B8D">
        <w:rPr>
          <w:rFonts w:eastAsia="Times New Roman"/>
          <w:szCs w:val="24"/>
          <w:lang w:val="ru-RU"/>
        </w:rPr>
        <w:t xml:space="preserve">программам и мероприятиям поддержки научно-технического сотрудничества, передачи технологий и создания </w:t>
      </w:r>
      <w:r w:rsidR="004B23D7">
        <w:rPr>
          <w:rFonts w:eastAsia="Times New Roman"/>
          <w:szCs w:val="24"/>
          <w:lang w:val="ru-RU"/>
        </w:rPr>
        <w:t xml:space="preserve">и развития </w:t>
      </w:r>
      <w:r w:rsidRPr="003D6B8D">
        <w:rPr>
          <w:rFonts w:eastAsia="Times New Roman"/>
          <w:szCs w:val="24"/>
          <w:lang w:val="ru-RU"/>
        </w:rPr>
        <w:t>потенциала</w:t>
      </w:r>
      <w:r w:rsidR="004B23D7">
        <w:rPr>
          <w:rFonts w:eastAsia="Times New Roman"/>
          <w:szCs w:val="24"/>
          <w:lang w:val="ru-RU"/>
        </w:rPr>
        <w:t xml:space="preserve"> </w:t>
      </w:r>
      <w:r w:rsidRPr="003D6B8D">
        <w:rPr>
          <w:rFonts w:eastAsia="Times New Roman"/>
          <w:szCs w:val="24"/>
          <w:lang w:val="ru-RU"/>
        </w:rPr>
        <w:t>в развивающихся странах</w:t>
      </w:r>
      <w:bookmarkEnd w:id="3"/>
      <w:r w:rsidRPr="003D6B8D">
        <w:rPr>
          <w:rFonts w:eastAsia="Times New Roman"/>
          <w:szCs w:val="24"/>
          <w:lang w:val="ru-RU"/>
        </w:rPr>
        <w:t>;</w:t>
      </w:r>
    </w:p>
    <w:p w14:paraId="787E95FE" w14:textId="77777777" w:rsidR="002729C9" w:rsidRPr="003D6B8D" w:rsidRDefault="002729C9" w:rsidP="007D046A">
      <w:pPr>
        <w:tabs>
          <w:tab w:val="clear" w:pos="567"/>
          <w:tab w:val="clear" w:pos="1134"/>
          <w:tab w:val="clear" w:pos="2268"/>
        </w:tabs>
        <w:spacing w:before="120" w:after="120"/>
        <w:ind w:left="567" w:firstLine="567"/>
        <w:rPr>
          <w:rFonts w:eastAsia="Times New Roman"/>
          <w:szCs w:val="24"/>
          <w:lang w:val="ru-RU"/>
        </w:rPr>
      </w:pPr>
      <w:r w:rsidRPr="003D6B8D">
        <w:rPr>
          <w:rFonts w:eastAsia="Times New Roman"/>
          <w:szCs w:val="24"/>
          <w:lang w:val="ru-RU"/>
        </w:rPr>
        <w:t>2</w:t>
      </w:r>
      <w:r w:rsidR="004B23D7">
        <w:rPr>
          <w:rFonts w:eastAsia="Times New Roman"/>
          <w:szCs w:val="24"/>
          <w:lang w:val="ru-RU"/>
        </w:rPr>
        <w:t>3</w:t>
      </w:r>
      <w:r w:rsidRPr="003D6B8D">
        <w:rPr>
          <w:rFonts w:eastAsia="Times New Roman"/>
          <w:szCs w:val="24"/>
          <w:lang w:val="ru-RU"/>
        </w:rPr>
        <w:t>.</w:t>
      </w:r>
      <w:r w:rsidRPr="003D6B8D">
        <w:rPr>
          <w:rFonts w:eastAsia="Times New Roman"/>
          <w:szCs w:val="24"/>
          <w:lang w:val="ru-RU"/>
        </w:rPr>
        <w:tab/>
      </w:r>
      <w:r w:rsidR="004B23D7">
        <w:rPr>
          <w:rFonts w:eastAsia="Times New Roman"/>
          <w:i/>
          <w:szCs w:val="24"/>
          <w:lang w:val="ru-RU"/>
        </w:rPr>
        <w:t>п</w:t>
      </w:r>
      <w:r w:rsidR="00177DEE">
        <w:rPr>
          <w:rFonts w:eastAsia="Times New Roman"/>
          <w:i/>
          <w:szCs w:val="24"/>
          <w:lang w:val="ru-RU"/>
        </w:rPr>
        <w:t>оручает</w:t>
      </w:r>
      <w:r w:rsidRPr="003D6B8D">
        <w:rPr>
          <w:rFonts w:eastAsia="Times New Roman"/>
          <w:szCs w:val="24"/>
          <w:lang w:val="ru-RU"/>
        </w:rPr>
        <w:t xml:space="preserve"> Глобальн</w:t>
      </w:r>
      <w:r w:rsidR="00177DEE">
        <w:rPr>
          <w:rFonts w:eastAsia="Times New Roman"/>
          <w:szCs w:val="24"/>
          <w:lang w:val="ru-RU"/>
        </w:rPr>
        <w:t>ому</w:t>
      </w:r>
      <w:r w:rsidRPr="003D6B8D">
        <w:rPr>
          <w:rFonts w:eastAsia="Times New Roman"/>
          <w:szCs w:val="24"/>
          <w:lang w:val="ru-RU"/>
        </w:rPr>
        <w:t xml:space="preserve"> экологическ</w:t>
      </w:r>
      <w:r w:rsidR="00177DEE">
        <w:rPr>
          <w:rFonts w:eastAsia="Times New Roman"/>
          <w:szCs w:val="24"/>
          <w:lang w:val="ru-RU"/>
        </w:rPr>
        <w:t>ому</w:t>
      </w:r>
      <w:r w:rsidRPr="003D6B8D">
        <w:rPr>
          <w:rFonts w:eastAsia="Times New Roman"/>
          <w:szCs w:val="24"/>
          <w:lang w:val="ru-RU"/>
        </w:rPr>
        <w:t xml:space="preserve"> фонд</w:t>
      </w:r>
      <w:r w:rsidR="00177DEE">
        <w:rPr>
          <w:rFonts w:eastAsia="Times New Roman"/>
          <w:szCs w:val="24"/>
          <w:lang w:val="ru-RU"/>
        </w:rPr>
        <w:t>у</w:t>
      </w:r>
      <w:r w:rsidRPr="003D6B8D">
        <w:rPr>
          <w:rFonts w:eastAsia="Times New Roman"/>
          <w:szCs w:val="24"/>
          <w:lang w:val="ru-RU"/>
        </w:rPr>
        <w:t xml:space="preserve">, в том числе через Фонд </w:t>
      </w:r>
      <w:r w:rsidR="007D046A">
        <w:rPr>
          <w:rFonts w:eastAsia="Times New Roman"/>
          <w:szCs w:val="24"/>
          <w:lang w:val="ru-RU"/>
        </w:rPr>
        <w:t>Г</w:t>
      </w:r>
      <w:r w:rsidRPr="003D6B8D">
        <w:rPr>
          <w:rFonts w:eastAsia="Times New Roman"/>
          <w:szCs w:val="24"/>
          <w:lang w:val="ru-RU"/>
        </w:rPr>
        <w:t xml:space="preserve">лобальной рамочной программы в области биоразнообразия в соответствии с </w:t>
      </w:r>
      <w:r w:rsidR="00781B51">
        <w:rPr>
          <w:rFonts w:eastAsia="Times New Roman"/>
          <w:szCs w:val="24"/>
          <w:lang w:val="ru-RU"/>
        </w:rPr>
        <w:t>их</w:t>
      </w:r>
      <w:r w:rsidRPr="003D6B8D">
        <w:rPr>
          <w:rFonts w:eastAsia="Times New Roman"/>
          <w:szCs w:val="24"/>
          <w:lang w:val="ru-RU"/>
        </w:rPr>
        <w:t xml:space="preserve"> мандат</w:t>
      </w:r>
      <w:r w:rsidR="00781B51">
        <w:rPr>
          <w:rFonts w:eastAsia="Times New Roman"/>
          <w:szCs w:val="24"/>
          <w:lang w:val="ru-RU"/>
        </w:rPr>
        <w:t>ами</w:t>
      </w:r>
      <w:r w:rsidRPr="003D6B8D">
        <w:rPr>
          <w:rFonts w:eastAsia="Times New Roman"/>
          <w:szCs w:val="24"/>
          <w:lang w:val="ru-RU"/>
        </w:rPr>
        <w:t xml:space="preserve">, продолжать оказывать содействие </w:t>
      </w:r>
      <w:r w:rsidR="004459B6" w:rsidRPr="00366BCC">
        <w:rPr>
          <w:lang w:val="ru-RU"/>
        </w:rPr>
        <w:t>во всех странах, имеющих право</w:t>
      </w:r>
      <w:r w:rsidR="004459B6">
        <w:rPr>
          <w:lang w:val="ru-RU"/>
        </w:rPr>
        <w:t xml:space="preserve"> на получение помощи</w:t>
      </w:r>
      <w:r w:rsidR="004459B6" w:rsidRPr="00366BCC">
        <w:rPr>
          <w:lang w:val="ru-RU"/>
        </w:rPr>
        <w:t>, страновы</w:t>
      </w:r>
      <w:r w:rsidR="007D046A">
        <w:rPr>
          <w:lang w:val="ru-RU"/>
        </w:rPr>
        <w:t>м</w:t>
      </w:r>
      <w:r w:rsidR="004459B6" w:rsidRPr="00366BCC">
        <w:rPr>
          <w:lang w:val="ru-RU"/>
        </w:rPr>
        <w:t xml:space="preserve"> проект</w:t>
      </w:r>
      <w:r w:rsidR="007D046A">
        <w:rPr>
          <w:lang w:val="ru-RU"/>
        </w:rPr>
        <w:t>ам</w:t>
      </w:r>
      <w:r w:rsidR="004459B6" w:rsidRPr="00366BCC">
        <w:rPr>
          <w:lang w:val="ru-RU"/>
        </w:rPr>
        <w:t xml:space="preserve">, </w:t>
      </w:r>
      <w:r w:rsidRPr="003D6B8D">
        <w:rPr>
          <w:rFonts w:eastAsia="Times New Roman"/>
          <w:szCs w:val="24"/>
          <w:lang w:val="ru-RU"/>
        </w:rPr>
        <w:t xml:space="preserve">в том числе в сфере научно-технического сотрудничества, передачи технологий и создания потенциала для осуществления </w:t>
      </w:r>
      <w:r w:rsidR="004459B6">
        <w:rPr>
          <w:rFonts w:eastAsia="Times New Roman"/>
          <w:szCs w:val="24"/>
          <w:lang w:val="ru-RU"/>
        </w:rPr>
        <w:t>Р</w:t>
      </w:r>
      <w:r w:rsidRPr="003D6B8D">
        <w:rPr>
          <w:rFonts w:eastAsia="Times New Roman"/>
          <w:szCs w:val="24"/>
          <w:lang w:val="ru-RU"/>
        </w:rPr>
        <w:t>амочной программы;</w:t>
      </w:r>
    </w:p>
    <w:p w14:paraId="787E95FF" w14:textId="77777777" w:rsidR="002729C9" w:rsidRPr="003D6B8D" w:rsidRDefault="002729C9" w:rsidP="007D046A">
      <w:pPr>
        <w:tabs>
          <w:tab w:val="clear" w:pos="567"/>
          <w:tab w:val="clear" w:pos="1134"/>
          <w:tab w:val="clear" w:pos="2268"/>
        </w:tabs>
        <w:spacing w:before="120" w:after="120"/>
        <w:ind w:left="567" w:firstLine="567"/>
        <w:rPr>
          <w:rFonts w:eastAsia="Times New Roman"/>
          <w:szCs w:val="24"/>
          <w:lang w:val="ru-RU"/>
        </w:rPr>
      </w:pPr>
      <w:r w:rsidRPr="003D6B8D">
        <w:rPr>
          <w:rFonts w:eastAsia="Times New Roman"/>
          <w:szCs w:val="24"/>
          <w:lang w:val="ru-RU"/>
        </w:rPr>
        <w:t>2</w:t>
      </w:r>
      <w:r w:rsidR="004B23D7">
        <w:rPr>
          <w:rFonts w:eastAsia="Times New Roman"/>
          <w:szCs w:val="24"/>
          <w:lang w:val="ru-RU"/>
        </w:rPr>
        <w:t>4.</w:t>
      </w:r>
      <w:r w:rsidRPr="003D6B8D">
        <w:rPr>
          <w:rFonts w:eastAsia="Times New Roman"/>
          <w:szCs w:val="24"/>
          <w:lang w:val="ru-RU"/>
        </w:rPr>
        <w:tab/>
      </w:r>
      <w:r w:rsidR="00177DEE">
        <w:rPr>
          <w:rFonts w:eastAsia="Times New Roman"/>
          <w:i/>
          <w:szCs w:val="24"/>
          <w:lang w:val="ru-RU"/>
        </w:rPr>
        <w:t>поручает</w:t>
      </w:r>
      <w:r w:rsidR="00177DEE" w:rsidRPr="003D6B8D">
        <w:rPr>
          <w:rFonts w:eastAsia="Times New Roman"/>
          <w:szCs w:val="24"/>
          <w:lang w:val="ru-RU"/>
        </w:rPr>
        <w:t xml:space="preserve"> </w:t>
      </w:r>
      <w:r w:rsidR="004B23D7">
        <w:rPr>
          <w:rFonts w:eastAsia="Times New Roman"/>
          <w:i/>
          <w:szCs w:val="24"/>
          <w:lang w:val="ru-RU"/>
        </w:rPr>
        <w:t>также</w:t>
      </w:r>
      <w:r w:rsidRPr="003D6B8D">
        <w:rPr>
          <w:rFonts w:eastAsia="Times New Roman"/>
          <w:szCs w:val="24"/>
          <w:lang w:val="ru-RU"/>
        </w:rPr>
        <w:t xml:space="preserve"> </w:t>
      </w:r>
      <w:r w:rsidR="00177DEE" w:rsidRPr="003D6B8D">
        <w:rPr>
          <w:rFonts w:eastAsia="Times New Roman"/>
          <w:szCs w:val="24"/>
          <w:lang w:val="ru-RU"/>
        </w:rPr>
        <w:t>Глобальн</w:t>
      </w:r>
      <w:r w:rsidR="00177DEE">
        <w:rPr>
          <w:rFonts w:eastAsia="Times New Roman"/>
          <w:szCs w:val="24"/>
          <w:lang w:val="ru-RU"/>
        </w:rPr>
        <w:t>ому</w:t>
      </w:r>
      <w:r w:rsidR="00177DEE" w:rsidRPr="003D6B8D">
        <w:rPr>
          <w:rFonts w:eastAsia="Times New Roman"/>
          <w:szCs w:val="24"/>
          <w:lang w:val="ru-RU"/>
        </w:rPr>
        <w:t xml:space="preserve"> экологическ</w:t>
      </w:r>
      <w:r w:rsidR="00177DEE">
        <w:rPr>
          <w:rFonts w:eastAsia="Times New Roman"/>
          <w:szCs w:val="24"/>
          <w:lang w:val="ru-RU"/>
        </w:rPr>
        <w:t>ому</w:t>
      </w:r>
      <w:r w:rsidR="00177DEE" w:rsidRPr="003D6B8D">
        <w:rPr>
          <w:rFonts w:eastAsia="Times New Roman"/>
          <w:szCs w:val="24"/>
          <w:lang w:val="ru-RU"/>
        </w:rPr>
        <w:t xml:space="preserve"> фонд</w:t>
      </w:r>
      <w:r w:rsidR="00177DEE">
        <w:rPr>
          <w:rFonts w:eastAsia="Times New Roman"/>
          <w:szCs w:val="24"/>
          <w:lang w:val="ru-RU"/>
        </w:rPr>
        <w:t>у</w:t>
      </w:r>
      <w:r w:rsidRPr="003D6B8D">
        <w:rPr>
          <w:rFonts w:eastAsia="Times New Roman"/>
          <w:szCs w:val="24"/>
          <w:lang w:val="ru-RU"/>
        </w:rPr>
        <w:t xml:space="preserve">, в том числе через Фонд </w:t>
      </w:r>
      <w:r w:rsidR="007D046A">
        <w:rPr>
          <w:rFonts w:eastAsia="Times New Roman"/>
          <w:szCs w:val="24"/>
          <w:lang w:val="ru-RU"/>
        </w:rPr>
        <w:t>Г</w:t>
      </w:r>
      <w:r w:rsidRPr="003D6B8D">
        <w:rPr>
          <w:rFonts w:eastAsia="Times New Roman"/>
          <w:szCs w:val="24"/>
          <w:lang w:val="ru-RU"/>
        </w:rPr>
        <w:t>лобальной рамочной программы в области биоразнообразия</w:t>
      </w:r>
      <w:r w:rsidR="00820976">
        <w:rPr>
          <w:rFonts w:eastAsia="Times New Roman"/>
          <w:szCs w:val="24"/>
          <w:lang w:val="ru-RU"/>
        </w:rPr>
        <w:t>,</w:t>
      </w:r>
      <w:r w:rsidR="00820976" w:rsidRPr="00820976">
        <w:rPr>
          <w:lang w:val="ru-RU"/>
        </w:rPr>
        <w:t xml:space="preserve"> </w:t>
      </w:r>
      <w:r w:rsidR="00820976" w:rsidRPr="00820976">
        <w:rPr>
          <w:rFonts w:eastAsia="Times New Roman"/>
          <w:szCs w:val="24"/>
          <w:lang w:val="ru-RU"/>
        </w:rPr>
        <w:t xml:space="preserve">в соответствии с </w:t>
      </w:r>
      <w:r w:rsidR="00820976">
        <w:rPr>
          <w:rFonts w:eastAsia="Times New Roman"/>
          <w:szCs w:val="24"/>
          <w:lang w:val="ru-RU"/>
        </w:rPr>
        <w:t>их м</w:t>
      </w:r>
      <w:r w:rsidR="00820976" w:rsidRPr="00820976">
        <w:rPr>
          <w:rFonts w:eastAsia="Times New Roman"/>
          <w:szCs w:val="24"/>
          <w:lang w:val="ru-RU"/>
        </w:rPr>
        <w:t>андат</w:t>
      </w:r>
      <w:r w:rsidR="00820976">
        <w:rPr>
          <w:rFonts w:eastAsia="Times New Roman"/>
          <w:szCs w:val="24"/>
          <w:lang w:val="ru-RU"/>
        </w:rPr>
        <w:t>ами</w:t>
      </w:r>
      <w:r w:rsidRPr="003D6B8D">
        <w:rPr>
          <w:rFonts w:eastAsia="Times New Roman"/>
          <w:szCs w:val="24"/>
          <w:lang w:val="ru-RU"/>
        </w:rPr>
        <w:t xml:space="preserve">, и предлагает Куньминскому фонду биоразнообразия и другим фондам содействовать обеспечению функционирования и деятельности региональных и субрегиональных центров </w:t>
      </w:r>
      <w:r w:rsidR="00820976" w:rsidRPr="003D6B8D">
        <w:rPr>
          <w:rFonts w:eastAsia="Times New Roman"/>
          <w:szCs w:val="24"/>
          <w:lang w:val="ru-RU"/>
        </w:rPr>
        <w:t xml:space="preserve">поддержки </w:t>
      </w:r>
      <w:r w:rsidR="00820976">
        <w:rPr>
          <w:rFonts w:eastAsia="Times New Roman"/>
          <w:szCs w:val="24"/>
          <w:lang w:val="ru-RU"/>
        </w:rPr>
        <w:t>в</w:t>
      </w:r>
      <w:r w:rsidR="00820976" w:rsidRPr="00820976">
        <w:rPr>
          <w:rFonts w:eastAsia="Times New Roman"/>
          <w:szCs w:val="24"/>
          <w:lang w:val="ru-RU"/>
        </w:rPr>
        <w:t xml:space="preserve"> Сторонах из числа развивающихся стран, в частности в наименее развитых странах и малых островных развивающихся государствах, а также в Сторонах с переходной экономикой</w:t>
      </w:r>
      <w:r w:rsidRPr="003D6B8D">
        <w:rPr>
          <w:rFonts w:eastAsia="Times New Roman"/>
          <w:szCs w:val="24"/>
          <w:lang w:val="ru-RU"/>
        </w:rPr>
        <w:t>, в зависимости от обстоятельств, во исполнение заявок Сторон в их соответствующих субрегионах;</w:t>
      </w:r>
    </w:p>
    <w:p w14:paraId="787E9600" w14:textId="77777777" w:rsidR="002729C9" w:rsidRPr="003D6B8D" w:rsidRDefault="002729C9" w:rsidP="007D046A">
      <w:pPr>
        <w:tabs>
          <w:tab w:val="clear" w:pos="567"/>
          <w:tab w:val="clear" w:pos="1134"/>
          <w:tab w:val="clear" w:pos="2268"/>
        </w:tabs>
        <w:spacing w:before="120" w:after="120"/>
        <w:ind w:left="567" w:firstLine="567"/>
        <w:rPr>
          <w:rFonts w:eastAsia="Times New Roman"/>
          <w:szCs w:val="24"/>
          <w:lang w:val="ru-RU"/>
        </w:rPr>
      </w:pPr>
      <w:r w:rsidRPr="003D6B8D">
        <w:rPr>
          <w:rFonts w:eastAsia="Times New Roman"/>
          <w:szCs w:val="24"/>
          <w:lang w:val="ru-RU"/>
        </w:rPr>
        <w:t>2</w:t>
      </w:r>
      <w:r w:rsidR="004459B6">
        <w:rPr>
          <w:rFonts w:eastAsia="Times New Roman"/>
          <w:szCs w:val="24"/>
          <w:lang w:val="ru-RU"/>
        </w:rPr>
        <w:t>5</w:t>
      </w:r>
      <w:r w:rsidRPr="003D6B8D">
        <w:rPr>
          <w:rFonts w:eastAsia="Times New Roman"/>
          <w:szCs w:val="24"/>
          <w:lang w:val="ru-RU"/>
        </w:rPr>
        <w:t>.</w:t>
      </w:r>
      <w:r w:rsidRPr="003D6B8D">
        <w:rPr>
          <w:rFonts w:eastAsia="Times New Roman"/>
          <w:szCs w:val="24"/>
          <w:lang w:val="ru-RU"/>
        </w:rPr>
        <w:tab/>
      </w:r>
      <w:r w:rsidRPr="003D6B8D">
        <w:rPr>
          <w:rFonts w:eastAsia="Times New Roman"/>
          <w:i/>
          <w:iCs/>
          <w:szCs w:val="24"/>
          <w:lang w:val="ru-RU"/>
        </w:rPr>
        <w:t xml:space="preserve">поручает </w:t>
      </w:r>
      <w:r w:rsidRPr="003D6B8D">
        <w:rPr>
          <w:rFonts w:eastAsia="Times New Roman"/>
          <w:szCs w:val="24"/>
          <w:lang w:val="ru-RU"/>
        </w:rPr>
        <w:t>Исполнительному секретарю при условии наличия ресурсов:</w:t>
      </w:r>
    </w:p>
    <w:p w14:paraId="787E9601" w14:textId="77777777" w:rsidR="002729C9" w:rsidRPr="003D6B8D" w:rsidRDefault="002729C9" w:rsidP="002729C9">
      <w:pPr>
        <w:tabs>
          <w:tab w:val="clear" w:pos="567"/>
          <w:tab w:val="clear" w:pos="1134"/>
          <w:tab w:val="clear" w:pos="2268"/>
        </w:tabs>
        <w:spacing w:before="120" w:after="120"/>
        <w:ind w:left="567" w:firstLine="567"/>
        <w:rPr>
          <w:rFonts w:eastAsia="Times New Roman"/>
          <w:szCs w:val="24"/>
          <w:lang w:val="ru-RU"/>
        </w:rPr>
      </w:pPr>
      <w:r w:rsidRPr="003D6B8D">
        <w:rPr>
          <w:rFonts w:eastAsia="Times New Roman"/>
          <w:szCs w:val="24"/>
          <w:lang w:val="ru-RU"/>
        </w:rPr>
        <w:t>(a)</w:t>
      </w:r>
      <w:r w:rsidRPr="003D6B8D">
        <w:rPr>
          <w:rFonts w:eastAsia="Times New Roman"/>
          <w:szCs w:val="24"/>
          <w:lang w:val="ru-RU"/>
        </w:rPr>
        <w:tab/>
        <w:t>в кратчайшие сроки начать работу глобального координационного органа в соответствии с условиями, изложенными в приложении II;</w:t>
      </w:r>
    </w:p>
    <w:p w14:paraId="787E9602" w14:textId="77777777" w:rsidR="002729C9" w:rsidRPr="000E0095" w:rsidRDefault="002729C9" w:rsidP="000F43FF">
      <w:pPr>
        <w:tabs>
          <w:tab w:val="clear" w:pos="567"/>
          <w:tab w:val="clear" w:pos="1134"/>
          <w:tab w:val="clear" w:pos="2268"/>
        </w:tabs>
        <w:spacing w:before="120" w:after="120"/>
        <w:ind w:left="567" w:firstLine="567"/>
        <w:rPr>
          <w:rFonts w:eastAsia="Times New Roman"/>
          <w:szCs w:val="24"/>
          <w:lang w:val="ru-RU"/>
        </w:rPr>
      </w:pPr>
      <w:r w:rsidRPr="003D6B8D">
        <w:rPr>
          <w:rFonts w:eastAsia="Times New Roman"/>
          <w:szCs w:val="24"/>
          <w:lang w:val="ru-RU"/>
        </w:rPr>
        <w:t>(</w:t>
      </w:r>
      <w:r w:rsidR="000F43FF">
        <w:rPr>
          <w:rFonts w:eastAsia="Times New Roman"/>
          <w:szCs w:val="24"/>
          <w:lang w:val="fr-FR"/>
        </w:rPr>
        <w:t>b</w:t>
      </w:r>
      <w:r w:rsidRPr="003D6B8D">
        <w:rPr>
          <w:rFonts w:eastAsia="Times New Roman"/>
          <w:szCs w:val="24"/>
          <w:lang w:val="ru-RU"/>
        </w:rPr>
        <w:t>)</w:t>
      </w:r>
      <w:r w:rsidRPr="003D6B8D">
        <w:rPr>
          <w:rFonts w:eastAsia="Times New Roman"/>
          <w:szCs w:val="24"/>
          <w:lang w:val="ru-RU"/>
        </w:rPr>
        <w:tab/>
        <w:t>изыскать дополнительные финансовые ресурсы и возможности технической помощи и содействовать их мобилизации для обеспечения возможности для региональных и субрегиональных центров поддержки начать осуществление программ и мероприятий поддержки в своих соответствующих субрегионах в целях реализации потребностей в потенциале и приоритетов, определенных Сторонами;</w:t>
      </w:r>
    </w:p>
    <w:p w14:paraId="787E9603" w14:textId="77777777" w:rsidR="002729C9" w:rsidRPr="003D6B8D" w:rsidRDefault="002729C9" w:rsidP="004459B6">
      <w:pPr>
        <w:tabs>
          <w:tab w:val="clear" w:pos="567"/>
          <w:tab w:val="clear" w:pos="1134"/>
          <w:tab w:val="clear" w:pos="2268"/>
        </w:tabs>
        <w:spacing w:before="120" w:after="120"/>
        <w:ind w:left="567" w:firstLine="567"/>
        <w:rPr>
          <w:rFonts w:eastAsia="Times New Roman"/>
          <w:szCs w:val="24"/>
          <w:lang w:val="ru-RU"/>
        </w:rPr>
      </w:pPr>
      <w:r w:rsidRPr="003D6B8D">
        <w:rPr>
          <w:rFonts w:eastAsia="Times New Roman"/>
          <w:szCs w:val="24"/>
          <w:lang w:val="ru-RU"/>
        </w:rPr>
        <w:t>(</w:t>
      </w:r>
      <w:r w:rsidR="000F43FF">
        <w:rPr>
          <w:rFonts w:eastAsia="Times New Roman"/>
          <w:szCs w:val="24"/>
          <w:lang w:val="fr-FR"/>
        </w:rPr>
        <w:t>c</w:t>
      </w:r>
      <w:r w:rsidRPr="003D6B8D">
        <w:rPr>
          <w:rFonts w:eastAsia="Times New Roman"/>
          <w:szCs w:val="24"/>
          <w:lang w:val="ru-RU"/>
        </w:rPr>
        <w:t>)</w:t>
      </w:r>
      <w:r w:rsidRPr="003D6B8D">
        <w:rPr>
          <w:rFonts w:eastAsia="Times New Roman"/>
          <w:szCs w:val="24"/>
          <w:lang w:val="ru-RU"/>
        </w:rPr>
        <w:tab/>
      </w:r>
      <w:r w:rsidR="000F43FF">
        <w:rPr>
          <w:rFonts w:eastAsia="Times New Roman"/>
          <w:szCs w:val="24"/>
          <w:lang w:val="ru-RU"/>
        </w:rPr>
        <w:t>о</w:t>
      </w:r>
      <w:r w:rsidR="000F43FF" w:rsidRPr="000F43FF">
        <w:rPr>
          <w:rFonts w:eastAsia="Times New Roman"/>
          <w:szCs w:val="24"/>
          <w:lang w:val="ru-RU"/>
        </w:rPr>
        <w:t xml:space="preserve">бновить документ </w:t>
      </w:r>
      <w:hyperlink r:id="rId22" w:history="1">
        <w:r w:rsidR="004459B6" w:rsidRPr="00593896">
          <w:rPr>
            <w:rStyle w:val="Lienhypertexte"/>
            <w:rFonts w:eastAsia="Times New Roman"/>
            <w:szCs w:val="24"/>
          </w:rPr>
          <w:t>CBD</w:t>
        </w:r>
        <w:r w:rsidR="004459B6" w:rsidRPr="00366BCC">
          <w:rPr>
            <w:rStyle w:val="Lienhypertexte"/>
            <w:rFonts w:eastAsia="Times New Roman"/>
            <w:szCs w:val="24"/>
            <w:lang w:val="ru-RU"/>
          </w:rPr>
          <w:t>/</w:t>
        </w:r>
        <w:r w:rsidR="004459B6" w:rsidRPr="00593896">
          <w:rPr>
            <w:rStyle w:val="Lienhypertexte"/>
            <w:rFonts w:eastAsia="Times New Roman"/>
            <w:szCs w:val="24"/>
          </w:rPr>
          <w:t>COP</w:t>
        </w:r>
        <w:r w:rsidR="004459B6" w:rsidRPr="00366BCC">
          <w:rPr>
            <w:rStyle w:val="Lienhypertexte"/>
            <w:rFonts w:eastAsia="Times New Roman"/>
            <w:szCs w:val="24"/>
            <w:lang w:val="ru-RU"/>
          </w:rPr>
          <w:t>/16/</w:t>
        </w:r>
        <w:r w:rsidR="004459B6" w:rsidRPr="00593896">
          <w:rPr>
            <w:rStyle w:val="Lienhypertexte"/>
            <w:rFonts w:eastAsia="Times New Roman"/>
            <w:szCs w:val="24"/>
          </w:rPr>
          <w:t>INF</w:t>
        </w:r>
        <w:r w:rsidR="004459B6" w:rsidRPr="00366BCC">
          <w:rPr>
            <w:rStyle w:val="Lienhypertexte"/>
            <w:rFonts w:eastAsia="Times New Roman"/>
            <w:szCs w:val="24"/>
            <w:lang w:val="ru-RU"/>
          </w:rPr>
          <w:t>/24</w:t>
        </w:r>
      </w:hyperlink>
      <w:r w:rsidR="000F43FF" w:rsidRPr="000F43FF">
        <w:rPr>
          <w:rFonts w:eastAsia="Times New Roman"/>
          <w:szCs w:val="24"/>
          <w:lang w:val="ru-RU"/>
        </w:rPr>
        <w:t xml:space="preserve"> с учетом соответствующих </w:t>
      </w:r>
      <w:r w:rsidRPr="003D6B8D">
        <w:rPr>
          <w:rFonts w:eastAsia="Times New Roman"/>
          <w:szCs w:val="24"/>
          <w:lang w:val="ru-RU"/>
        </w:rPr>
        <w:t>заяв</w:t>
      </w:r>
      <w:r w:rsidR="000F43FF">
        <w:rPr>
          <w:rFonts w:eastAsia="Times New Roman"/>
          <w:szCs w:val="24"/>
          <w:lang w:val="ru-RU"/>
        </w:rPr>
        <w:t>ок</w:t>
      </w:r>
      <w:r w:rsidRPr="003D6B8D">
        <w:rPr>
          <w:rFonts w:eastAsia="Times New Roman"/>
          <w:szCs w:val="24"/>
          <w:lang w:val="ru-RU"/>
        </w:rPr>
        <w:t xml:space="preserve"> о проведении мероприятий по </w:t>
      </w:r>
      <w:r w:rsidR="0006211A">
        <w:rPr>
          <w:rFonts w:eastAsia="Times New Roman"/>
          <w:szCs w:val="24"/>
          <w:lang w:val="ru-RU"/>
        </w:rPr>
        <w:t>созданию</w:t>
      </w:r>
      <w:r w:rsidRPr="003D6B8D">
        <w:rPr>
          <w:rFonts w:eastAsia="Times New Roman"/>
          <w:szCs w:val="24"/>
          <w:lang w:val="ru-RU"/>
        </w:rPr>
        <w:t xml:space="preserve"> и развитию потенциала</w:t>
      </w:r>
      <w:r w:rsidR="000F43FF">
        <w:rPr>
          <w:rFonts w:eastAsia="Times New Roman"/>
          <w:szCs w:val="24"/>
          <w:lang w:val="ru-RU"/>
        </w:rPr>
        <w:t>, научно-техническому сотрудничеству и поддержке в области передачи технологий, вытекающих из</w:t>
      </w:r>
      <w:r w:rsidRPr="003D6B8D">
        <w:rPr>
          <w:rFonts w:eastAsia="Times New Roman"/>
          <w:szCs w:val="24"/>
          <w:lang w:val="ru-RU"/>
        </w:rPr>
        <w:t xml:space="preserve"> решени</w:t>
      </w:r>
      <w:r w:rsidR="000F43FF">
        <w:rPr>
          <w:rFonts w:eastAsia="Times New Roman"/>
          <w:szCs w:val="24"/>
          <w:lang w:val="ru-RU"/>
        </w:rPr>
        <w:t>й</w:t>
      </w:r>
      <w:r w:rsidRPr="003D6B8D">
        <w:rPr>
          <w:rFonts w:eastAsia="Times New Roman"/>
          <w:szCs w:val="24"/>
          <w:lang w:val="ru-RU"/>
        </w:rPr>
        <w:t xml:space="preserve"> Конференции Сторон и Конференции Сторон, выступающей в качестве совещания Сторон протоколов, и направлять их региональным и субрегиональным центрам поддержки и глобальному координационному органу; </w:t>
      </w:r>
    </w:p>
    <w:p w14:paraId="787E9604" w14:textId="77777777" w:rsidR="002729C9" w:rsidRPr="003D6B8D" w:rsidRDefault="002729C9" w:rsidP="004459B6">
      <w:pPr>
        <w:tabs>
          <w:tab w:val="clear" w:pos="567"/>
          <w:tab w:val="clear" w:pos="1134"/>
          <w:tab w:val="clear" w:pos="2268"/>
        </w:tabs>
        <w:spacing w:before="120" w:after="120"/>
        <w:ind w:left="567" w:firstLine="567"/>
        <w:rPr>
          <w:rFonts w:eastAsia="Times New Roman"/>
          <w:szCs w:val="24"/>
          <w:lang w:val="ru-RU"/>
        </w:rPr>
      </w:pPr>
      <w:r w:rsidRPr="003D6B8D">
        <w:rPr>
          <w:rFonts w:eastAsia="Times New Roman"/>
          <w:szCs w:val="24"/>
          <w:lang w:val="ru-RU"/>
        </w:rPr>
        <w:t>(</w:t>
      </w:r>
      <w:r w:rsidR="000F43FF">
        <w:rPr>
          <w:rFonts w:eastAsia="Times New Roman"/>
          <w:szCs w:val="24"/>
          <w:lang w:val="fr-FR"/>
        </w:rPr>
        <w:t>d</w:t>
      </w:r>
      <w:r w:rsidRPr="003D6B8D">
        <w:rPr>
          <w:rFonts w:eastAsia="Times New Roman"/>
          <w:szCs w:val="24"/>
          <w:lang w:val="ru-RU"/>
        </w:rPr>
        <w:t>)</w:t>
      </w:r>
      <w:r w:rsidRPr="003D6B8D">
        <w:rPr>
          <w:rFonts w:eastAsia="Times New Roman"/>
          <w:szCs w:val="24"/>
          <w:lang w:val="ru-RU"/>
        </w:rPr>
        <w:tab/>
        <w:t xml:space="preserve">разработать в сотрудничестве с Неофициальной консультативной группой и в соответствии с индикаторами, представленными в документе </w:t>
      </w:r>
      <w:hyperlink r:id="rId23" w:history="1">
        <w:r w:rsidR="004459B6" w:rsidRPr="00E22BA8">
          <w:rPr>
            <w:rStyle w:val="Lienhypertexte"/>
            <w:rFonts w:eastAsia="Times New Roman"/>
            <w:szCs w:val="24"/>
          </w:rPr>
          <w:t>CBD</w:t>
        </w:r>
        <w:r w:rsidR="004459B6" w:rsidRPr="00366BCC">
          <w:rPr>
            <w:rStyle w:val="Lienhypertexte"/>
            <w:rFonts w:eastAsia="Times New Roman"/>
            <w:szCs w:val="24"/>
            <w:lang w:val="ru-RU"/>
          </w:rPr>
          <w:t>/</w:t>
        </w:r>
        <w:r w:rsidR="004459B6" w:rsidRPr="00E22BA8">
          <w:rPr>
            <w:rStyle w:val="Lienhypertexte"/>
            <w:rFonts w:eastAsia="Times New Roman"/>
            <w:szCs w:val="24"/>
          </w:rPr>
          <w:t>TSC</w:t>
        </w:r>
        <w:r w:rsidR="004459B6" w:rsidRPr="00366BCC">
          <w:rPr>
            <w:rStyle w:val="Lienhypertexte"/>
            <w:rFonts w:eastAsia="Times New Roman"/>
            <w:szCs w:val="24"/>
            <w:lang w:val="ru-RU"/>
          </w:rPr>
          <w:t>/</w:t>
        </w:r>
        <w:r w:rsidR="004459B6" w:rsidRPr="00E22BA8">
          <w:rPr>
            <w:rStyle w:val="Lienhypertexte"/>
            <w:rFonts w:eastAsia="Times New Roman"/>
            <w:szCs w:val="24"/>
          </w:rPr>
          <w:t>IAG</w:t>
        </w:r>
        <w:r w:rsidR="004459B6" w:rsidRPr="00366BCC">
          <w:rPr>
            <w:rStyle w:val="Lienhypertexte"/>
            <w:rFonts w:eastAsia="Times New Roman"/>
            <w:szCs w:val="24"/>
            <w:lang w:val="ru-RU"/>
          </w:rPr>
          <w:t>/2024/1/2</w:t>
        </w:r>
      </w:hyperlink>
      <w:r w:rsidRPr="003D6B8D">
        <w:rPr>
          <w:rFonts w:eastAsia="Times New Roman"/>
          <w:szCs w:val="24"/>
          <w:lang w:val="ru-RU"/>
        </w:rPr>
        <w:t xml:space="preserve">, критерии для оценки эффективности деятельности региональных и субрегиональных центров </w:t>
      </w:r>
      <w:r w:rsidR="004459B6">
        <w:rPr>
          <w:rFonts w:eastAsia="Times New Roman"/>
          <w:szCs w:val="24"/>
          <w:lang w:val="ru-RU"/>
        </w:rPr>
        <w:t xml:space="preserve">поддержки </w:t>
      </w:r>
      <w:r w:rsidRPr="003D6B8D">
        <w:rPr>
          <w:rFonts w:eastAsia="Times New Roman"/>
          <w:szCs w:val="24"/>
          <w:lang w:val="ru-RU"/>
        </w:rPr>
        <w:t>и глобального координационного органа;</w:t>
      </w:r>
    </w:p>
    <w:p w14:paraId="787E9605" w14:textId="77777777" w:rsidR="002729C9" w:rsidRPr="000E0095" w:rsidRDefault="002729C9" w:rsidP="002F2318">
      <w:pPr>
        <w:tabs>
          <w:tab w:val="clear" w:pos="567"/>
          <w:tab w:val="clear" w:pos="1134"/>
          <w:tab w:val="clear" w:pos="2268"/>
        </w:tabs>
        <w:spacing w:before="120" w:after="120"/>
        <w:ind w:left="567" w:firstLine="567"/>
        <w:rPr>
          <w:rFonts w:eastAsia="Times New Roman"/>
          <w:szCs w:val="24"/>
          <w:lang w:val="ru-RU"/>
        </w:rPr>
      </w:pPr>
      <w:r w:rsidRPr="003D6B8D">
        <w:rPr>
          <w:rFonts w:eastAsia="Times New Roman"/>
          <w:szCs w:val="24"/>
          <w:lang w:val="ru-RU"/>
        </w:rPr>
        <w:t>(</w:t>
      </w:r>
      <w:r w:rsidR="000F43FF">
        <w:rPr>
          <w:rFonts w:eastAsia="Times New Roman"/>
          <w:szCs w:val="24"/>
          <w:lang w:val="fr-FR"/>
        </w:rPr>
        <w:t>e</w:t>
      </w:r>
      <w:r w:rsidRPr="003D6B8D">
        <w:rPr>
          <w:rFonts w:eastAsia="Times New Roman"/>
          <w:szCs w:val="24"/>
          <w:lang w:val="ru-RU"/>
        </w:rPr>
        <w:t>)</w:t>
      </w:r>
      <w:r w:rsidRPr="003D6B8D">
        <w:rPr>
          <w:rFonts w:eastAsia="Times New Roman"/>
          <w:szCs w:val="24"/>
          <w:lang w:val="ru-RU"/>
        </w:rPr>
        <w:tab/>
        <w:t xml:space="preserve">подготовить доклад о работе механизма научно-технического сотрудничества, включая деятельность региональных и субрегиональных центров поддержки, на основе </w:t>
      </w:r>
      <w:r w:rsidRPr="003D6B8D">
        <w:rPr>
          <w:rFonts w:eastAsia="Times New Roman"/>
          <w:szCs w:val="24"/>
          <w:lang w:val="ru-RU"/>
        </w:rPr>
        <w:lastRenderedPageBreak/>
        <w:t xml:space="preserve">ежегодных докладов об их деятельности и о деятельности глобального координационного органа для рассмотрения Вспомогательным органом по осуществлению на </w:t>
      </w:r>
      <w:r w:rsidR="002F2318" w:rsidRPr="002F2318">
        <w:rPr>
          <w:rFonts w:eastAsia="Times New Roman"/>
          <w:szCs w:val="24"/>
          <w:lang w:val="ru-RU"/>
        </w:rPr>
        <w:t>совещании, которое состоится перед 17-м совещанием Конференции Сторон</w:t>
      </w:r>
      <w:r w:rsidR="002F2318">
        <w:rPr>
          <w:rFonts w:eastAsia="Times New Roman"/>
          <w:szCs w:val="24"/>
          <w:lang w:val="ru-RU"/>
        </w:rPr>
        <w:t>,</w:t>
      </w:r>
      <w:r w:rsidRPr="003D6B8D">
        <w:rPr>
          <w:rFonts w:eastAsia="Times New Roman"/>
          <w:szCs w:val="24"/>
          <w:lang w:val="ru-RU"/>
        </w:rPr>
        <w:t xml:space="preserve"> и Конференцией Сторон на ее 17-м совещании.</w:t>
      </w:r>
    </w:p>
    <w:p w14:paraId="787E9606" w14:textId="77777777" w:rsidR="005106B5" w:rsidRPr="000E0095" w:rsidRDefault="005106B5">
      <w:pPr>
        <w:tabs>
          <w:tab w:val="clear" w:pos="567"/>
          <w:tab w:val="clear" w:pos="1134"/>
          <w:tab w:val="clear" w:pos="1701"/>
          <w:tab w:val="clear" w:pos="2268"/>
        </w:tabs>
        <w:spacing w:after="160" w:line="259" w:lineRule="auto"/>
        <w:jc w:val="left"/>
        <w:rPr>
          <w:rFonts w:eastAsia="Times New Roman"/>
          <w:szCs w:val="24"/>
          <w:lang w:val="ru-RU"/>
        </w:rPr>
      </w:pPr>
      <w:r w:rsidRPr="000E0095">
        <w:rPr>
          <w:rFonts w:eastAsia="Times New Roman"/>
          <w:szCs w:val="24"/>
          <w:lang w:val="ru-RU"/>
        </w:rPr>
        <w:br w:type="page"/>
      </w:r>
    </w:p>
    <w:p w14:paraId="787E9607" w14:textId="77777777" w:rsidR="002729C9" w:rsidRPr="003D6B8D" w:rsidRDefault="002729C9" w:rsidP="002729C9">
      <w:pPr>
        <w:keepNext/>
        <w:tabs>
          <w:tab w:val="clear" w:pos="567"/>
          <w:tab w:val="clear" w:pos="1134"/>
          <w:tab w:val="clear" w:pos="1701"/>
          <w:tab w:val="clear" w:pos="2268"/>
        </w:tabs>
        <w:spacing w:before="240"/>
        <w:ind w:left="567"/>
        <w:rPr>
          <w:rFonts w:eastAsia="Times New Roman"/>
          <w:b/>
          <w:sz w:val="24"/>
          <w:szCs w:val="24"/>
          <w:lang w:val="ru-RU"/>
        </w:rPr>
      </w:pPr>
      <w:r w:rsidRPr="003D6B8D">
        <w:rPr>
          <w:rFonts w:ascii="Times New Roman Bold" w:eastAsiaTheme="majorEastAsia" w:hAnsi="Times New Roman Bold"/>
          <w:b/>
          <w:bCs/>
          <w:spacing w:val="5"/>
          <w:kern w:val="28"/>
          <w:sz w:val="24"/>
          <w:szCs w:val="24"/>
          <w:lang w:val="ru-RU"/>
        </w:rPr>
        <w:lastRenderedPageBreak/>
        <w:t>Приложение I</w:t>
      </w:r>
    </w:p>
    <w:p w14:paraId="787E9608" w14:textId="77777777" w:rsidR="002729C9" w:rsidRPr="005106B5" w:rsidRDefault="002729C9" w:rsidP="002729C9">
      <w:pPr>
        <w:keepNext/>
        <w:tabs>
          <w:tab w:val="clear" w:pos="567"/>
          <w:tab w:val="clear" w:pos="1134"/>
          <w:tab w:val="clear" w:pos="1701"/>
          <w:tab w:val="clear" w:pos="2268"/>
        </w:tabs>
        <w:spacing w:after="120"/>
        <w:ind w:left="562"/>
        <w:jc w:val="left"/>
        <w:rPr>
          <w:rFonts w:ascii="Times New Roman Bold" w:eastAsiaTheme="majorEastAsia" w:hAnsi="Times New Roman Bold" w:hint="eastAsia"/>
          <w:b/>
          <w:bCs/>
          <w:spacing w:val="5"/>
          <w:kern w:val="28"/>
          <w:sz w:val="24"/>
          <w:szCs w:val="24"/>
          <w:lang w:val="ru-RU"/>
        </w:rPr>
      </w:pPr>
      <w:r w:rsidRPr="003D6B8D">
        <w:rPr>
          <w:rFonts w:eastAsia="Times New Roman"/>
          <w:b/>
          <w:sz w:val="24"/>
          <w:szCs w:val="24"/>
          <w:lang w:val="ru-RU"/>
        </w:rPr>
        <w:t>Учреждения и организации, отобранные для размещения региональных и субрегиональных центров поддержки научно-технического сотрудничеств</w:t>
      </w:r>
      <w:r w:rsidR="005106B5">
        <w:rPr>
          <w:rFonts w:eastAsia="Times New Roman"/>
          <w:b/>
          <w:sz w:val="24"/>
          <w:szCs w:val="24"/>
          <w:lang w:val="ru-RU"/>
        </w:rPr>
        <w:t>а</w:t>
      </w:r>
    </w:p>
    <w:p w14:paraId="787E9609" w14:textId="77777777" w:rsidR="002729C9" w:rsidRPr="003D6B8D" w:rsidRDefault="002729C9" w:rsidP="002729C9">
      <w:pPr>
        <w:tabs>
          <w:tab w:val="clear" w:pos="567"/>
          <w:tab w:val="clear" w:pos="1134"/>
          <w:tab w:val="clear" w:pos="1701"/>
          <w:tab w:val="clear" w:pos="2268"/>
        </w:tabs>
        <w:spacing w:before="120"/>
        <w:ind w:left="567"/>
        <w:rPr>
          <w:rFonts w:eastAsia="Times New Roman"/>
          <w:b/>
          <w:bCs/>
          <w:szCs w:val="24"/>
          <w:lang w:val="ru-RU"/>
        </w:rPr>
      </w:pPr>
      <w:r w:rsidRPr="003D6B8D">
        <w:rPr>
          <w:rFonts w:eastAsia="Times New Roman"/>
          <w:b/>
          <w:bCs/>
          <w:szCs w:val="24"/>
          <w:lang w:val="ru-RU"/>
        </w:rPr>
        <w:t>Африка</w:t>
      </w:r>
    </w:p>
    <w:p w14:paraId="787E960A" w14:textId="77777777" w:rsidR="002729C9" w:rsidRPr="003D6B8D" w:rsidRDefault="002729C9" w:rsidP="002729C9">
      <w:pPr>
        <w:tabs>
          <w:tab w:val="clear" w:pos="567"/>
          <w:tab w:val="clear" w:pos="1134"/>
          <w:tab w:val="clear" w:pos="1701"/>
          <w:tab w:val="clear" w:pos="2268"/>
        </w:tabs>
        <w:ind w:left="720"/>
        <w:rPr>
          <w:rFonts w:eastAsia="Times New Roman"/>
          <w:szCs w:val="24"/>
          <w:lang w:val="ru-RU"/>
        </w:rPr>
      </w:pPr>
      <w:r w:rsidRPr="003D6B8D">
        <w:rPr>
          <w:rFonts w:eastAsia="Times New Roman"/>
          <w:szCs w:val="24"/>
          <w:lang w:val="ru-RU"/>
        </w:rPr>
        <w:t>•</w:t>
      </w:r>
      <w:r w:rsidRPr="003D6B8D">
        <w:rPr>
          <w:rFonts w:eastAsia="Times New Roman"/>
          <w:szCs w:val="24"/>
          <w:lang w:val="ru-RU"/>
        </w:rPr>
        <w:tab/>
        <w:t>Комиссия по лесам Центральной Африки</w:t>
      </w:r>
    </w:p>
    <w:p w14:paraId="787E960B" w14:textId="77777777" w:rsidR="002729C9" w:rsidRPr="003D6B8D" w:rsidRDefault="002729C9" w:rsidP="002729C9">
      <w:pPr>
        <w:tabs>
          <w:tab w:val="clear" w:pos="567"/>
          <w:tab w:val="clear" w:pos="1134"/>
          <w:tab w:val="clear" w:pos="1701"/>
          <w:tab w:val="clear" w:pos="2268"/>
        </w:tabs>
        <w:ind w:left="720"/>
        <w:rPr>
          <w:rFonts w:eastAsia="Times New Roman"/>
          <w:szCs w:val="24"/>
          <w:lang w:val="ru-RU"/>
        </w:rPr>
      </w:pPr>
      <w:r w:rsidRPr="003D6B8D">
        <w:rPr>
          <w:rFonts w:eastAsia="Times New Roman"/>
          <w:szCs w:val="24"/>
          <w:lang w:val="ru-RU"/>
        </w:rPr>
        <w:t>•</w:t>
      </w:r>
      <w:r w:rsidRPr="003D6B8D">
        <w:rPr>
          <w:rFonts w:eastAsia="Times New Roman"/>
          <w:szCs w:val="24"/>
          <w:lang w:val="ru-RU"/>
        </w:rPr>
        <w:tab/>
        <w:t>Центр экологического мониторинга</w:t>
      </w:r>
    </w:p>
    <w:p w14:paraId="787E960C" w14:textId="77777777" w:rsidR="002729C9" w:rsidRPr="003D6B8D" w:rsidRDefault="002729C9" w:rsidP="002729C9">
      <w:pPr>
        <w:tabs>
          <w:tab w:val="clear" w:pos="567"/>
          <w:tab w:val="clear" w:pos="1134"/>
          <w:tab w:val="clear" w:pos="1701"/>
          <w:tab w:val="clear" w:pos="2268"/>
        </w:tabs>
        <w:ind w:left="720"/>
        <w:rPr>
          <w:rFonts w:eastAsia="Times New Roman"/>
          <w:szCs w:val="24"/>
          <w:lang w:val="ru-RU"/>
        </w:rPr>
      </w:pPr>
      <w:r w:rsidRPr="003D6B8D">
        <w:rPr>
          <w:rFonts w:eastAsia="Times New Roman"/>
          <w:szCs w:val="24"/>
          <w:lang w:val="ru-RU"/>
        </w:rPr>
        <w:t>•</w:t>
      </w:r>
      <w:r w:rsidRPr="003D6B8D">
        <w:rPr>
          <w:rFonts w:eastAsia="Times New Roman"/>
          <w:szCs w:val="24"/>
          <w:lang w:val="ru-RU"/>
        </w:rPr>
        <w:tab/>
        <w:t>Региональный центр картирования ресурсов в целях развития</w:t>
      </w:r>
    </w:p>
    <w:p w14:paraId="787E960D" w14:textId="77777777" w:rsidR="002729C9" w:rsidRPr="003D6B8D" w:rsidRDefault="002729C9" w:rsidP="002729C9">
      <w:pPr>
        <w:tabs>
          <w:tab w:val="clear" w:pos="567"/>
          <w:tab w:val="clear" w:pos="1134"/>
          <w:tab w:val="clear" w:pos="1701"/>
          <w:tab w:val="clear" w:pos="2268"/>
        </w:tabs>
        <w:ind w:left="720"/>
        <w:rPr>
          <w:rFonts w:eastAsia="Times New Roman"/>
          <w:szCs w:val="24"/>
          <w:lang w:val="ru-RU"/>
        </w:rPr>
      </w:pPr>
      <w:r w:rsidRPr="003D6B8D">
        <w:rPr>
          <w:rFonts w:eastAsia="Times New Roman"/>
          <w:szCs w:val="24"/>
          <w:lang w:val="ru-RU"/>
        </w:rPr>
        <w:t>•</w:t>
      </w:r>
      <w:r w:rsidRPr="003D6B8D">
        <w:rPr>
          <w:rFonts w:eastAsia="Times New Roman"/>
          <w:szCs w:val="24"/>
          <w:lang w:val="ru-RU"/>
        </w:rPr>
        <w:tab/>
        <w:t>Сахаро-</w:t>
      </w:r>
      <w:proofErr w:type="spellStart"/>
      <w:r w:rsidRPr="003D6B8D">
        <w:rPr>
          <w:rFonts w:eastAsia="Times New Roman"/>
          <w:szCs w:val="24"/>
          <w:lang w:val="ru-RU"/>
        </w:rPr>
        <w:t>сахельская</w:t>
      </w:r>
      <w:proofErr w:type="spellEnd"/>
      <w:r w:rsidRPr="003D6B8D">
        <w:rPr>
          <w:rFonts w:eastAsia="Times New Roman"/>
          <w:szCs w:val="24"/>
          <w:lang w:val="ru-RU"/>
        </w:rPr>
        <w:t xml:space="preserve"> обсерватория</w:t>
      </w:r>
    </w:p>
    <w:p w14:paraId="787E960E" w14:textId="77777777" w:rsidR="002729C9" w:rsidRPr="003D6B8D" w:rsidRDefault="002729C9" w:rsidP="002729C9">
      <w:pPr>
        <w:tabs>
          <w:tab w:val="clear" w:pos="567"/>
          <w:tab w:val="clear" w:pos="1134"/>
          <w:tab w:val="clear" w:pos="1701"/>
          <w:tab w:val="clear" w:pos="2268"/>
        </w:tabs>
        <w:ind w:left="720"/>
        <w:rPr>
          <w:rFonts w:eastAsia="Times New Roman"/>
          <w:szCs w:val="24"/>
          <w:lang w:val="ru-RU"/>
        </w:rPr>
      </w:pPr>
      <w:r w:rsidRPr="003D6B8D">
        <w:rPr>
          <w:rFonts w:eastAsia="Times New Roman"/>
          <w:szCs w:val="24"/>
          <w:lang w:val="ru-RU"/>
        </w:rPr>
        <w:t>•</w:t>
      </w:r>
      <w:r w:rsidRPr="003D6B8D">
        <w:rPr>
          <w:rFonts w:eastAsia="Times New Roman"/>
          <w:szCs w:val="24"/>
          <w:lang w:val="ru-RU"/>
        </w:rPr>
        <w:tab/>
        <w:t>Южноафриканский национальный институт биоразнообразия</w:t>
      </w:r>
    </w:p>
    <w:p w14:paraId="787E960F" w14:textId="77777777" w:rsidR="002729C9" w:rsidRPr="003D6B8D" w:rsidRDefault="002729C9" w:rsidP="002729C9">
      <w:pPr>
        <w:tabs>
          <w:tab w:val="clear" w:pos="567"/>
          <w:tab w:val="clear" w:pos="1134"/>
          <w:tab w:val="clear" w:pos="1701"/>
          <w:tab w:val="clear" w:pos="2268"/>
        </w:tabs>
        <w:ind w:left="720"/>
        <w:rPr>
          <w:rFonts w:eastAsia="Times New Roman"/>
          <w:szCs w:val="24"/>
          <w:lang w:val="ru-RU"/>
        </w:rPr>
      </w:pPr>
    </w:p>
    <w:p w14:paraId="787E9610" w14:textId="77777777" w:rsidR="002729C9" w:rsidRPr="003D6B8D" w:rsidRDefault="002729C9" w:rsidP="002729C9">
      <w:pPr>
        <w:tabs>
          <w:tab w:val="clear" w:pos="567"/>
          <w:tab w:val="clear" w:pos="1134"/>
          <w:tab w:val="clear" w:pos="1701"/>
          <w:tab w:val="clear" w:pos="2268"/>
        </w:tabs>
        <w:ind w:left="567"/>
        <w:rPr>
          <w:rFonts w:eastAsia="Times New Roman"/>
          <w:b/>
          <w:bCs/>
          <w:szCs w:val="24"/>
          <w:lang w:val="ru-RU"/>
        </w:rPr>
      </w:pPr>
      <w:r w:rsidRPr="003D6B8D">
        <w:rPr>
          <w:rFonts w:eastAsia="Times New Roman"/>
          <w:b/>
          <w:bCs/>
          <w:szCs w:val="24"/>
          <w:lang w:val="ru-RU"/>
        </w:rPr>
        <w:t>Американский регион</w:t>
      </w:r>
    </w:p>
    <w:p w14:paraId="787E9611" w14:textId="77777777" w:rsidR="002729C9" w:rsidRPr="003D6B8D" w:rsidRDefault="002729C9" w:rsidP="002729C9">
      <w:pPr>
        <w:tabs>
          <w:tab w:val="clear" w:pos="567"/>
          <w:tab w:val="clear" w:pos="1134"/>
          <w:tab w:val="clear" w:pos="1701"/>
          <w:tab w:val="clear" w:pos="2268"/>
        </w:tabs>
        <w:ind w:left="1418" w:hanging="698"/>
        <w:rPr>
          <w:rFonts w:eastAsia="Times New Roman"/>
          <w:szCs w:val="24"/>
          <w:lang w:val="ru-RU"/>
        </w:rPr>
      </w:pPr>
      <w:r w:rsidRPr="003D6B8D">
        <w:rPr>
          <w:rFonts w:eastAsia="Times New Roman"/>
          <w:szCs w:val="24"/>
          <w:lang w:val="ru-RU"/>
        </w:rPr>
        <w:t>•</w:t>
      </w:r>
      <w:r w:rsidRPr="003D6B8D">
        <w:rPr>
          <w:rFonts w:eastAsia="Times New Roman"/>
          <w:szCs w:val="24"/>
          <w:lang w:val="ru-RU"/>
        </w:rPr>
        <w:tab/>
        <w:t>Научно-исследовательский институт биологических ресурсов им. Александра фон Гумбольдта</w:t>
      </w:r>
    </w:p>
    <w:p w14:paraId="787E9612" w14:textId="77777777" w:rsidR="002729C9" w:rsidRPr="003D6B8D" w:rsidRDefault="002729C9" w:rsidP="002729C9">
      <w:pPr>
        <w:tabs>
          <w:tab w:val="clear" w:pos="567"/>
          <w:tab w:val="clear" w:pos="1134"/>
          <w:tab w:val="clear" w:pos="1701"/>
          <w:tab w:val="clear" w:pos="2268"/>
        </w:tabs>
        <w:ind w:left="720"/>
        <w:rPr>
          <w:rFonts w:eastAsia="Times New Roman"/>
          <w:szCs w:val="24"/>
          <w:lang w:val="ru-RU"/>
        </w:rPr>
      </w:pPr>
      <w:r w:rsidRPr="003D6B8D">
        <w:rPr>
          <w:rFonts w:eastAsia="Times New Roman"/>
          <w:szCs w:val="24"/>
          <w:lang w:val="ru-RU"/>
        </w:rPr>
        <w:t>•</w:t>
      </w:r>
      <w:r w:rsidRPr="003D6B8D">
        <w:rPr>
          <w:rFonts w:eastAsia="Times New Roman"/>
          <w:szCs w:val="24"/>
          <w:lang w:val="ru-RU"/>
        </w:rPr>
        <w:tab/>
        <w:t>Карибское сообщество</w:t>
      </w:r>
    </w:p>
    <w:p w14:paraId="787E9613" w14:textId="77777777" w:rsidR="002729C9" w:rsidRPr="003D6B8D" w:rsidRDefault="002729C9" w:rsidP="002729C9">
      <w:pPr>
        <w:tabs>
          <w:tab w:val="clear" w:pos="567"/>
          <w:tab w:val="clear" w:pos="1134"/>
          <w:tab w:val="clear" w:pos="1701"/>
          <w:tab w:val="clear" w:pos="2268"/>
        </w:tabs>
        <w:ind w:left="720"/>
        <w:rPr>
          <w:rFonts w:eastAsia="Times New Roman"/>
          <w:szCs w:val="24"/>
          <w:lang w:val="ru-RU"/>
        </w:rPr>
      </w:pPr>
      <w:r w:rsidRPr="003D6B8D">
        <w:rPr>
          <w:rFonts w:eastAsia="Times New Roman"/>
          <w:szCs w:val="24"/>
          <w:lang w:val="ru-RU"/>
        </w:rPr>
        <w:t>•</w:t>
      </w:r>
      <w:r w:rsidRPr="003D6B8D">
        <w:rPr>
          <w:rFonts w:eastAsia="Times New Roman"/>
          <w:szCs w:val="24"/>
          <w:lang w:val="ru-RU"/>
        </w:rPr>
        <w:tab/>
        <w:t>Центральноамериканская комиссия по окружающей среде и развитию</w:t>
      </w:r>
    </w:p>
    <w:p w14:paraId="787E9614" w14:textId="77777777" w:rsidR="002729C9" w:rsidRPr="003D6B8D" w:rsidRDefault="002729C9" w:rsidP="002729C9">
      <w:pPr>
        <w:tabs>
          <w:tab w:val="clear" w:pos="567"/>
          <w:tab w:val="clear" w:pos="1134"/>
          <w:tab w:val="clear" w:pos="1701"/>
          <w:tab w:val="clear" w:pos="2268"/>
        </w:tabs>
        <w:ind w:left="720"/>
        <w:rPr>
          <w:rFonts w:eastAsia="Times New Roman"/>
          <w:szCs w:val="24"/>
          <w:lang w:val="ru-RU"/>
        </w:rPr>
      </w:pPr>
    </w:p>
    <w:p w14:paraId="787E9615" w14:textId="77777777" w:rsidR="002729C9" w:rsidRPr="003D6B8D" w:rsidRDefault="002729C9" w:rsidP="002729C9">
      <w:pPr>
        <w:tabs>
          <w:tab w:val="clear" w:pos="567"/>
          <w:tab w:val="clear" w:pos="1134"/>
          <w:tab w:val="clear" w:pos="1701"/>
          <w:tab w:val="clear" w:pos="2268"/>
        </w:tabs>
        <w:ind w:left="567"/>
        <w:rPr>
          <w:rFonts w:eastAsia="Times New Roman"/>
          <w:b/>
          <w:bCs/>
          <w:szCs w:val="24"/>
          <w:lang w:val="ru-RU"/>
        </w:rPr>
      </w:pPr>
      <w:r w:rsidRPr="003D6B8D">
        <w:rPr>
          <w:rFonts w:eastAsia="Times New Roman"/>
          <w:b/>
          <w:bCs/>
          <w:szCs w:val="24"/>
          <w:lang w:val="ru-RU"/>
        </w:rPr>
        <w:t>Азия</w:t>
      </w:r>
    </w:p>
    <w:p w14:paraId="787E9616" w14:textId="77777777" w:rsidR="002729C9" w:rsidRPr="003D6B8D" w:rsidRDefault="002729C9" w:rsidP="002729C9">
      <w:pPr>
        <w:tabs>
          <w:tab w:val="clear" w:pos="567"/>
          <w:tab w:val="clear" w:pos="1134"/>
          <w:tab w:val="clear" w:pos="1701"/>
          <w:tab w:val="clear" w:pos="2268"/>
        </w:tabs>
        <w:ind w:left="720"/>
        <w:rPr>
          <w:rFonts w:eastAsia="Times New Roman"/>
          <w:szCs w:val="24"/>
          <w:lang w:val="ru-RU"/>
        </w:rPr>
      </w:pPr>
      <w:r w:rsidRPr="003D6B8D">
        <w:rPr>
          <w:rFonts w:eastAsia="Times New Roman"/>
          <w:szCs w:val="24"/>
          <w:lang w:val="ru-RU"/>
        </w:rPr>
        <w:t>•</w:t>
      </w:r>
      <w:r w:rsidRPr="003D6B8D">
        <w:rPr>
          <w:rFonts w:eastAsia="Times New Roman"/>
          <w:szCs w:val="24"/>
          <w:lang w:val="ru-RU"/>
        </w:rPr>
        <w:tab/>
        <w:t>Центр по биоразнообразию АСЕАН</w:t>
      </w:r>
    </w:p>
    <w:p w14:paraId="787E9617" w14:textId="77777777" w:rsidR="002729C9" w:rsidRPr="003D6B8D" w:rsidRDefault="002729C9" w:rsidP="002729C9">
      <w:pPr>
        <w:tabs>
          <w:tab w:val="clear" w:pos="567"/>
          <w:tab w:val="clear" w:pos="1134"/>
          <w:tab w:val="clear" w:pos="1701"/>
          <w:tab w:val="clear" w:pos="2268"/>
        </w:tabs>
        <w:ind w:left="720"/>
        <w:rPr>
          <w:rFonts w:eastAsia="Times New Roman"/>
          <w:szCs w:val="24"/>
          <w:lang w:val="ru-RU"/>
        </w:rPr>
      </w:pPr>
      <w:r w:rsidRPr="003D6B8D">
        <w:rPr>
          <w:rFonts w:eastAsia="Times New Roman"/>
          <w:szCs w:val="24"/>
          <w:lang w:val="ru-RU"/>
        </w:rPr>
        <w:t>•</w:t>
      </w:r>
      <w:r w:rsidRPr="003D6B8D">
        <w:rPr>
          <w:rFonts w:eastAsia="Times New Roman"/>
          <w:szCs w:val="24"/>
          <w:lang w:val="ru-RU"/>
        </w:rPr>
        <w:tab/>
      </w:r>
      <w:r w:rsidRPr="003D6B8D">
        <w:rPr>
          <w:rFonts w:eastAsia="Times New Roman"/>
          <w:lang w:val="ru-RU"/>
        </w:rPr>
        <w:t>Региональный офис Международного союза охраны природы</w:t>
      </w:r>
      <w:r w:rsidRPr="003D6B8D">
        <w:rPr>
          <w:rFonts w:eastAsia="Times New Roman"/>
          <w:szCs w:val="24"/>
          <w:lang w:val="ru-RU"/>
        </w:rPr>
        <w:t xml:space="preserve"> для Азии</w:t>
      </w:r>
    </w:p>
    <w:p w14:paraId="787E9618" w14:textId="77777777" w:rsidR="002729C9" w:rsidRPr="003D6B8D" w:rsidRDefault="002729C9" w:rsidP="002729C9">
      <w:pPr>
        <w:tabs>
          <w:tab w:val="clear" w:pos="567"/>
          <w:tab w:val="clear" w:pos="1134"/>
          <w:tab w:val="clear" w:pos="1701"/>
          <w:tab w:val="clear" w:pos="2268"/>
        </w:tabs>
        <w:ind w:left="720"/>
        <w:rPr>
          <w:rFonts w:eastAsia="Times New Roman"/>
          <w:szCs w:val="24"/>
          <w:lang w:val="ru-RU"/>
        </w:rPr>
      </w:pPr>
      <w:r w:rsidRPr="003D6B8D">
        <w:rPr>
          <w:rFonts w:eastAsia="Times New Roman"/>
          <w:szCs w:val="24"/>
          <w:lang w:val="ru-RU"/>
        </w:rPr>
        <w:t>•</w:t>
      </w:r>
      <w:r w:rsidRPr="003D6B8D">
        <w:rPr>
          <w:rFonts w:eastAsia="Times New Roman"/>
          <w:szCs w:val="24"/>
          <w:lang w:val="ru-RU"/>
        </w:rPr>
        <w:tab/>
      </w:r>
      <w:r w:rsidRPr="003D6B8D">
        <w:rPr>
          <w:rFonts w:eastAsia="Times New Roman"/>
          <w:lang w:val="ru-RU"/>
        </w:rPr>
        <w:t>Региональный офис Международного союза охраны природы</w:t>
      </w:r>
      <w:r w:rsidRPr="003D6B8D">
        <w:rPr>
          <w:rFonts w:eastAsia="Times New Roman"/>
          <w:szCs w:val="24"/>
          <w:lang w:val="ru-RU"/>
        </w:rPr>
        <w:t xml:space="preserve"> для Западной Азии</w:t>
      </w:r>
    </w:p>
    <w:p w14:paraId="787E9619" w14:textId="77777777" w:rsidR="002729C9" w:rsidRPr="003D6B8D" w:rsidRDefault="002729C9" w:rsidP="002729C9">
      <w:pPr>
        <w:tabs>
          <w:tab w:val="clear" w:pos="567"/>
          <w:tab w:val="clear" w:pos="1134"/>
          <w:tab w:val="clear" w:pos="1701"/>
          <w:tab w:val="clear" w:pos="2268"/>
        </w:tabs>
        <w:ind w:left="720"/>
        <w:rPr>
          <w:rFonts w:eastAsia="Times New Roman"/>
          <w:szCs w:val="24"/>
          <w:lang w:val="ru-RU"/>
        </w:rPr>
      </w:pPr>
      <w:r w:rsidRPr="003D6B8D">
        <w:rPr>
          <w:rFonts w:eastAsia="Times New Roman"/>
          <w:szCs w:val="24"/>
          <w:lang w:val="ru-RU"/>
        </w:rPr>
        <w:t>•</w:t>
      </w:r>
      <w:r w:rsidRPr="003D6B8D">
        <w:rPr>
          <w:rFonts w:eastAsia="Times New Roman"/>
          <w:szCs w:val="24"/>
          <w:lang w:val="ru-RU"/>
        </w:rPr>
        <w:tab/>
      </w:r>
      <w:proofErr w:type="spellStart"/>
      <w:r w:rsidRPr="003D6B8D">
        <w:rPr>
          <w:rFonts w:eastAsia="Times New Roman"/>
          <w:szCs w:val="24"/>
          <w:lang w:val="ru-RU"/>
        </w:rPr>
        <w:t>Нанкинский</w:t>
      </w:r>
      <w:proofErr w:type="spellEnd"/>
      <w:r w:rsidRPr="003D6B8D">
        <w:rPr>
          <w:rFonts w:eastAsia="Times New Roman"/>
          <w:szCs w:val="24"/>
          <w:lang w:val="ru-RU"/>
        </w:rPr>
        <w:t xml:space="preserve"> институт наук об окружающей среде</w:t>
      </w:r>
    </w:p>
    <w:p w14:paraId="787E961A" w14:textId="77777777" w:rsidR="002729C9" w:rsidRPr="003D6B8D" w:rsidRDefault="002729C9" w:rsidP="002729C9">
      <w:pPr>
        <w:tabs>
          <w:tab w:val="clear" w:pos="567"/>
          <w:tab w:val="clear" w:pos="1134"/>
          <w:tab w:val="clear" w:pos="1701"/>
          <w:tab w:val="clear" w:pos="2268"/>
        </w:tabs>
        <w:ind w:left="720"/>
        <w:rPr>
          <w:rFonts w:eastAsia="Times New Roman"/>
          <w:szCs w:val="24"/>
          <w:lang w:val="ru-RU"/>
        </w:rPr>
      </w:pPr>
      <w:r w:rsidRPr="003D6B8D">
        <w:rPr>
          <w:rFonts w:eastAsia="Times New Roman"/>
          <w:szCs w:val="24"/>
          <w:lang w:val="ru-RU"/>
        </w:rPr>
        <w:t>•</w:t>
      </w:r>
      <w:r w:rsidRPr="003D6B8D">
        <w:rPr>
          <w:rFonts w:eastAsia="Times New Roman"/>
          <w:szCs w:val="24"/>
          <w:lang w:val="ru-RU"/>
        </w:rPr>
        <w:tab/>
        <w:t>Региональный экологический центр Центральной Азии</w:t>
      </w:r>
    </w:p>
    <w:p w14:paraId="787E961B" w14:textId="77777777" w:rsidR="002729C9" w:rsidRPr="003D6B8D" w:rsidRDefault="002729C9" w:rsidP="002729C9">
      <w:pPr>
        <w:tabs>
          <w:tab w:val="clear" w:pos="567"/>
          <w:tab w:val="clear" w:pos="1134"/>
          <w:tab w:val="clear" w:pos="1701"/>
          <w:tab w:val="clear" w:pos="2268"/>
        </w:tabs>
        <w:ind w:left="720"/>
        <w:rPr>
          <w:rFonts w:eastAsia="Times New Roman"/>
          <w:szCs w:val="24"/>
          <w:lang w:val="ru-RU"/>
        </w:rPr>
      </w:pPr>
    </w:p>
    <w:p w14:paraId="787E961C" w14:textId="77777777" w:rsidR="002729C9" w:rsidRPr="003D6B8D" w:rsidRDefault="002729C9" w:rsidP="002729C9">
      <w:pPr>
        <w:tabs>
          <w:tab w:val="clear" w:pos="567"/>
          <w:tab w:val="clear" w:pos="1134"/>
          <w:tab w:val="clear" w:pos="1701"/>
          <w:tab w:val="clear" w:pos="2268"/>
        </w:tabs>
        <w:ind w:left="567"/>
        <w:rPr>
          <w:rFonts w:eastAsia="Times New Roman"/>
          <w:b/>
          <w:bCs/>
          <w:szCs w:val="24"/>
          <w:lang w:val="ru-RU"/>
        </w:rPr>
      </w:pPr>
      <w:r w:rsidRPr="003D6B8D">
        <w:rPr>
          <w:rFonts w:eastAsia="Times New Roman"/>
          <w:b/>
          <w:bCs/>
          <w:szCs w:val="24"/>
          <w:lang w:val="ru-RU"/>
        </w:rPr>
        <w:t>Европа</w:t>
      </w:r>
    </w:p>
    <w:p w14:paraId="787E961D" w14:textId="77777777" w:rsidR="002729C9" w:rsidRPr="003D6B8D" w:rsidRDefault="002729C9" w:rsidP="002729C9">
      <w:pPr>
        <w:tabs>
          <w:tab w:val="clear" w:pos="567"/>
          <w:tab w:val="clear" w:pos="1134"/>
          <w:tab w:val="clear" w:pos="1701"/>
          <w:tab w:val="clear" w:pos="2268"/>
        </w:tabs>
        <w:ind w:left="720"/>
        <w:rPr>
          <w:rFonts w:eastAsia="Times New Roman"/>
          <w:lang w:val="ru-RU"/>
        </w:rPr>
      </w:pPr>
      <w:r w:rsidRPr="003D6B8D">
        <w:rPr>
          <w:rFonts w:eastAsia="Times New Roman"/>
          <w:lang w:val="ru-RU"/>
        </w:rPr>
        <w:t>•</w:t>
      </w:r>
      <w:r w:rsidRPr="003D6B8D">
        <w:rPr>
          <w:rFonts w:eastAsia="Times New Roman"/>
          <w:lang w:val="ru-RU"/>
        </w:rPr>
        <w:tab/>
        <w:t>Объединенный исследовательский центр Европейской комиссии</w:t>
      </w:r>
    </w:p>
    <w:p w14:paraId="787E961E" w14:textId="77777777" w:rsidR="002729C9" w:rsidRPr="003D6B8D" w:rsidRDefault="002729C9" w:rsidP="002729C9">
      <w:pPr>
        <w:tabs>
          <w:tab w:val="clear" w:pos="567"/>
          <w:tab w:val="clear" w:pos="1134"/>
          <w:tab w:val="clear" w:pos="1701"/>
          <w:tab w:val="clear" w:pos="2268"/>
        </w:tabs>
        <w:ind w:left="1418" w:hanging="698"/>
        <w:rPr>
          <w:rFonts w:eastAsia="Times New Roman"/>
          <w:lang w:val="ru-RU"/>
        </w:rPr>
      </w:pPr>
      <w:r w:rsidRPr="003D6B8D">
        <w:rPr>
          <w:rFonts w:eastAsia="Times New Roman"/>
          <w:lang w:val="ru-RU"/>
        </w:rPr>
        <w:t>•</w:t>
      </w:r>
      <w:r w:rsidRPr="003D6B8D">
        <w:rPr>
          <w:rFonts w:eastAsia="Times New Roman"/>
          <w:lang w:val="ru-RU"/>
        </w:rPr>
        <w:tab/>
        <w:t>Центр сотрудничества в Средиземноморском регионе Международного союза охраны природы</w:t>
      </w:r>
    </w:p>
    <w:p w14:paraId="787E961F" w14:textId="77777777" w:rsidR="002729C9" w:rsidRPr="003D6B8D" w:rsidRDefault="002729C9" w:rsidP="002729C9">
      <w:pPr>
        <w:tabs>
          <w:tab w:val="clear" w:pos="567"/>
          <w:tab w:val="clear" w:pos="1134"/>
          <w:tab w:val="clear" w:pos="1701"/>
          <w:tab w:val="clear" w:pos="2268"/>
        </w:tabs>
        <w:ind w:left="1429" w:hanging="720"/>
        <w:rPr>
          <w:rFonts w:eastAsia="Times New Roman"/>
          <w:lang w:val="ru-RU"/>
        </w:rPr>
      </w:pPr>
      <w:r w:rsidRPr="003D6B8D">
        <w:rPr>
          <w:rFonts w:eastAsia="Times New Roman"/>
          <w:lang w:val="ru-RU"/>
        </w:rPr>
        <w:t>•</w:t>
      </w:r>
      <w:r w:rsidRPr="003D6B8D">
        <w:rPr>
          <w:rFonts w:eastAsia="Times New Roman"/>
          <w:lang w:val="ru-RU"/>
        </w:rPr>
        <w:tab/>
        <w:t>Региональный офис Международного союза охраны природы для Восточной Европы и Центральной Азии</w:t>
      </w:r>
    </w:p>
    <w:p w14:paraId="787E9620" w14:textId="77777777" w:rsidR="002729C9" w:rsidRPr="003D6B8D" w:rsidRDefault="002729C9" w:rsidP="002729C9">
      <w:pPr>
        <w:tabs>
          <w:tab w:val="clear" w:pos="567"/>
          <w:tab w:val="clear" w:pos="1134"/>
          <w:tab w:val="clear" w:pos="1701"/>
          <w:tab w:val="clear" w:pos="2268"/>
        </w:tabs>
        <w:ind w:left="720"/>
        <w:rPr>
          <w:rFonts w:eastAsia="Times New Roman"/>
          <w:lang w:val="ru-RU"/>
        </w:rPr>
      </w:pPr>
      <w:r w:rsidRPr="003D6B8D">
        <w:rPr>
          <w:rFonts w:eastAsia="Times New Roman"/>
          <w:lang w:val="ru-RU"/>
        </w:rPr>
        <w:t>•</w:t>
      </w:r>
      <w:r w:rsidRPr="003D6B8D">
        <w:rPr>
          <w:rFonts w:eastAsia="Times New Roman"/>
          <w:lang w:val="ru-RU"/>
        </w:rPr>
        <w:tab/>
        <w:t>Бельгийский Королевский институт естественных наук</w:t>
      </w:r>
    </w:p>
    <w:p w14:paraId="787E9621" w14:textId="77777777" w:rsidR="002729C9" w:rsidRPr="003D6B8D" w:rsidRDefault="002729C9" w:rsidP="002729C9">
      <w:pPr>
        <w:tabs>
          <w:tab w:val="clear" w:pos="567"/>
          <w:tab w:val="clear" w:pos="1134"/>
          <w:tab w:val="clear" w:pos="1701"/>
          <w:tab w:val="clear" w:pos="2268"/>
        </w:tabs>
        <w:ind w:left="720"/>
        <w:rPr>
          <w:rFonts w:eastAsia="Times New Roman"/>
          <w:szCs w:val="24"/>
          <w:lang w:val="ru-RU"/>
        </w:rPr>
      </w:pPr>
    </w:p>
    <w:p w14:paraId="787E9622" w14:textId="77777777" w:rsidR="002729C9" w:rsidRPr="003D6B8D" w:rsidRDefault="002729C9" w:rsidP="002729C9">
      <w:pPr>
        <w:tabs>
          <w:tab w:val="clear" w:pos="567"/>
          <w:tab w:val="clear" w:pos="1134"/>
          <w:tab w:val="clear" w:pos="1701"/>
          <w:tab w:val="clear" w:pos="2268"/>
        </w:tabs>
        <w:ind w:left="567"/>
        <w:rPr>
          <w:rFonts w:eastAsia="Times New Roman"/>
          <w:b/>
          <w:bCs/>
          <w:szCs w:val="24"/>
          <w:lang w:val="ru-RU"/>
        </w:rPr>
      </w:pPr>
      <w:r w:rsidRPr="003D6B8D">
        <w:rPr>
          <w:rFonts w:eastAsia="Times New Roman"/>
          <w:b/>
          <w:bCs/>
          <w:szCs w:val="24"/>
          <w:lang w:val="ru-RU"/>
        </w:rPr>
        <w:t>Океания</w:t>
      </w:r>
    </w:p>
    <w:p w14:paraId="787E9623" w14:textId="77777777" w:rsidR="002729C9" w:rsidRPr="003D6B8D" w:rsidRDefault="002729C9" w:rsidP="002729C9">
      <w:pPr>
        <w:keepNext/>
        <w:tabs>
          <w:tab w:val="clear" w:pos="567"/>
          <w:tab w:val="clear" w:pos="1134"/>
          <w:tab w:val="clear" w:pos="1701"/>
          <w:tab w:val="clear" w:pos="2268"/>
        </w:tabs>
        <w:spacing w:before="120"/>
        <w:ind w:left="709"/>
        <w:rPr>
          <w:rFonts w:eastAsia="Times New Roman"/>
          <w:lang w:val="ru-RU"/>
        </w:rPr>
      </w:pPr>
      <w:r w:rsidRPr="003D6B8D">
        <w:rPr>
          <w:rFonts w:ascii="Times New Roman Bold" w:eastAsiaTheme="majorEastAsia" w:hAnsi="Times New Roman Bold"/>
          <w:bCs/>
          <w:spacing w:val="5"/>
          <w:kern w:val="28"/>
          <w:lang w:val="ru-RU"/>
        </w:rPr>
        <w:t>•</w:t>
      </w:r>
      <w:r w:rsidRPr="003D6B8D">
        <w:rPr>
          <w:rFonts w:ascii="Times New Roman Bold" w:eastAsiaTheme="majorEastAsia" w:hAnsi="Times New Roman Bold"/>
          <w:bCs/>
          <w:spacing w:val="5"/>
          <w:kern w:val="28"/>
          <w:lang w:val="ru-RU"/>
        </w:rPr>
        <w:tab/>
        <w:t>Секретариат Тихоокеанской региональной программы по окружающей среде</w:t>
      </w:r>
    </w:p>
    <w:p w14:paraId="787E9624" w14:textId="77777777" w:rsidR="002729C9" w:rsidRPr="003D6B8D" w:rsidRDefault="002729C9" w:rsidP="002729C9">
      <w:pPr>
        <w:keepNext/>
        <w:tabs>
          <w:tab w:val="clear" w:pos="567"/>
          <w:tab w:val="clear" w:pos="1134"/>
          <w:tab w:val="clear" w:pos="1701"/>
          <w:tab w:val="clear" w:pos="2268"/>
        </w:tabs>
        <w:spacing w:before="120"/>
        <w:ind w:left="567"/>
        <w:rPr>
          <w:rFonts w:eastAsia="Times New Roman"/>
          <w:b/>
          <w:sz w:val="24"/>
          <w:szCs w:val="24"/>
          <w:lang w:val="ru-RU"/>
        </w:rPr>
      </w:pPr>
      <w:r w:rsidRPr="003D6B8D">
        <w:rPr>
          <w:rFonts w:ascii="Times New Roman Bold" w:eastAsiaTheme="majorEastAsia" w:hAnsi="Times New Roman Bold"/>
          <w:b/>
          <w:bCs/>
          <w:spacing w:val="5"/>
          <w:kern w:val="28"/>
          <w:sz w:val="24"/>
          <w:szCs w:val="24"/>
          <w:lang w:val="ru-RU"/>
        </w:rPr>
        <w:t>Приложение II</w:t>
      </w:r>
    </w:p>
    <w:p w14:paraId="787E9625" w14:textId="77777777" w:rsidR="002729C9" w:rsidRPr="003D6B8D" w:rsidRDefault="002729C9" w:rsidP="002729C9">
      <w:pPr>
        <w:keepNext/>
        <w:tabs>
          <w:tab w:val="clear" w:pos="567"/>
          <w:tab w:val="clear" w:pos="1134"/>
          <w:tab w:val="clear" w:pos="1701"/>
          <w:tab w:val="clear" w:pos="2268"/>
        </w:tabs>
        <w:spacing w:after="120"/>
        <w:ind w:left="562"/>
        <w:jc w:val="left"/>
        <w:rPr>
          <w:rFonts w:ascii="Times New Roman Bold" w:eastAsiaTheme="majorEastAsia" w:hAnsi="Times New Roman Bold" w:hint="eastAsia"/>
          <w:b/>
          <w:bCs/>
          <w:spacing w:val="5"/>
          <w:kern w:val="28"/>
          <w:sz w:val="24"/>
          <w:szCs w:val="24"/>
          <w:lang w:val="ru-RU"/>
        </w:rPr>
      </w:pPr>
      <w:r w:rsidRPr="003D6B8D">
        <w:rPr>
          <w:rFonts w:eastAsia="Times New Roman"/>
          <w:b/>
          <w:sz w:val="24"/>
          <w:szCs w:val="24"/>
          <w:lang w:val="ru-RU"/>
        </w:rPr>
        <w:t>Условия обеспечения функционирования глобального координационного органа механизма научно-технического сотрудничества</w:t>
      </w:r>
    </w:p>
    <w:p w14:paraId="787E9626" w14:textId="77777777" w:rsidR="002729C9" w:rsidRPr="003D6B8D" w:rsidRDefault="002729C9" w:rsidP="007D046A">
      <w:pPr>
        <w:tabs>
          <w:tab w:val="clear" w:pos="567"/>
          <w:tab w:val="clear" w:pos="1701"/>
          <w:tab w:val="clear" w:pos="2268"/>
        </w:tabs>
        <w:spacing w:before="120" w:after="120"/>
        <w:ind w:left="567"/>
        <w:rPr>
          <w:rFonts w:eastAsia="Times New Roman"/>
          <w:szCs w:val="24"/>
          <w:lang w:val="ru-RU"/>
        </w:rPr>
      </w:pPr>
      <w:r w:rsidRPr="003D6B8D">
        <w:rPr>
          <w:rFonts w:eastAsia="Times New Roman"/>
          <w:szCs w:val="24"/>
          <w:lang w:val="ru-RU"/>
        </w:rPr>
        <w:t>1.</w:t>
      </w:r>
      <w:r w:rsidRPr="003D6B8D">
        <w:rPr>
          <w:rFonts w:eastAsia="Times New Roman"/>
          <w:szCs w:val="24"/>
          <w:lang w:val="ru-RU"/>
        </w:rPr>
        <w:tab/>
        <w:t xml:space="preserve">В соответствии с пунктом 27 решения </w:t>
      </w:r>
      <w:hyperlink r:id="rId24" w:history="1">
        <w:r w:rsidR="002F2318" w:rsidRPr="00366BCC">
          <w:rPr>
            <w:rStyle w:val="Lienhypertexte"/>
            <w:rFonts w:eastAsia="Times New Roman"/>
            <w:szCs w:val="24"/>
            <w:lang w:val="ru-RU"/>
          </w:rPr>
          <w:t>15/8</w:t>
        </w:r>
      </w:hyperlink>
      <w:r w:rsidRPr="003D6B8D">
        <w:rPr>
          <w:rFonts w:eastAsia="Times New Roman"/>
          <w:szCs w:val="24"/>
          <w:lang w:val="ru-RU"/>
        </w:rPr>
        <w:t xml:space="preserve"> глобальный координационный орган механизма научно-технического сотрудничества будет функционировать в соответствии с условиями, изложенными ниже, и в соответствии со своими основными функциями, изложенными в этом решении. Орган будет оказывать поддержку в выявлении пробелов в научном, технологическом и инновационном потенциале, в частности для Сторон из числа развивающихся стран, на прозрачной и инклюзивной основе с учетом различных региональных особенностей. Он также будет содействовать, исходя из спроса, научно-техническому сотрудничеству и передаче технологий среди Сторон, в частности в пользу Сторон из числа развивающихся стран, в целях поддержки осуществления Конвенции </w:t>
      </w:r>
      <w:r w:rsidR="002F2318">
        <w:rPr>
          <w:rFonts w:eastAsia="Times New Roman"/>
          <w:szCs w:val="24"/>
          <w:lang w:val="ru-RU"/>
        </w:rPr>
        <w:t xml:space="preserve">о </w:t>
      </w:r>
      <w:r w:rsidR="007D046A">
        <w:rPr>
          <w:rFonts w:eastAsia="Times New Roman"/>
          <w:szCs w:val="24"/>
          <w:lang w:val="ru-RU"/>
        </w:rPr>
        <w:t xml:space="preserve">биологическом разнообразии </w:t>
      </w:r>
      <w:r w:rsidRPr="003D6B8D">
        <w:rPr>
          <w:rFonts w:eastAsia="Times New Roman"/>
          <w:szCs w:val="24"/>
          <w:lang w:val="ru-RU"/>
        </w:rPr>
        <w:t>и протоколов к ней, а также Куньминско-Монреальской глобальной рамочной программы в области биоразнообразия, в том числе посредством совместных научно-исследовательских программ и совместных предприятий по разработке технологий</w:t>
      </w:r>
      <w:r w:rsidR="005106B5">
        <w:rPr>
          <w:rFonts w:eastAsia="Times New Roman"/>
          <w:szCs w:val="24"/>
          <w:lang w:val="ru-RU"/>
        </w:rPr>
        <w:t>.</w:t>
      </w:r>
    </w:p>
    <w:p w14:paraId="787E9627" w14:textId="77777777" w:rsidR="002729C9" w:rsidRPr="003D6B8D" w:rsidRDefault="002729C9" w:rsidP="002729C9">
      <w:pPr>
        <w:tabs>
          <w:tab w:val="clear" w:pos="567"/>
          <w:tab w:val="clear" w:pos="1134"/>
          <w:tab w:val="clear" w:pos="1701"/>
          <w:tab w:val="clear" w:pos="2268"/>
        </w:tabs>
        <w:ind w:left="567" w:hanging="567"/>
        <w:jc w:val="left"/>
        <w:textAlignment w:val="baseline"/>
        <w:rPr>
          <w:rFonts w:eastAsia="Times New Roman"/>
          <w:sz w:val="24"/>
          <w:szCs w:val="24"/>
          <w:lang w:val="ru-RU" w:eastAsia="zh-CN"/>
        </w:rPr>
      </w:pPr>
      <w:r w:rsidRPr="003D6B8D">
        <w:rPr>
          <w:rFonts w:eastAsia="Times New Roman"/>
          <w:b/>
          <w:bCs/>
          <w:sz w:val="24"/>
          <w:szCs w:val="24"/>
          <w:lang w:val="ru-RU" w:eastAsia="zh-CN"/>
        </w:rPr>
        <w:t>I.</w:t>
      </w:r>
      <w:r w:rsidRPr="003D6B8D">
        <w:rPr>
          <w:rFonts w:eastAsia="Times New Roman"/>
          <w:sz w:val="24"/>
          <w:szCs w:val="24"/>
          <w:lang w:val="ru-RU" w:eastAsia="zh-CN"/>
        </w:rPr>
        <w:tab/>
      </w:r>
      <w:r w:rsidRPr="003D6B8D">
        <w:rPr>
          <w:rFonts w:eastAsia="Times New Roman"/>
          <w:b/>
          <w:sz w:val="24"/>
          <w:szCs w:val="24"/>
          <w:lang w:val="ru-RU" w:eastAsia="zh-CN"/>
        </w:rPr>
        <w:t>Организационная структура</w:t>
      </w:r>
    </w:p>
    <w:p w14:paraId="787E9628" w14:textId="77777777" w:rsidR="002729C9" w:rsidRPr="003D6B8D" w:rsidRDefault="002729C9" w:rsidP="002F2318">
      <w:pPr>
        <w:tabs>
          <w:tab w:val="clear" w:pos="567"/>
          <w:tab w:val="clear" w:pos="1701"/>
          <w:tab w:val="clear" w:pos="2268"/>
        </w:tabs>
        <w:spacing w:before="120" w:after="120"/>
        <w:ind w:left="567"/>
        <w:rPr>
          <w:rFonts w:eastAsia="Times New Roman"/>
          <w:szCs w:val="24"/>
          <w:lang w:val="ru-RU"/>
        </w:rPr>
      </w:pPr>
      <w:r w:rsidRPr="003D6B8D">
        <w:rPr>
          <w:rFonts w:eastAsia="Times New Roman"/>
          <w:szCs w:val="24"/>
          <w:lang w:val="ru-RU"/>
        </w:rPr>
        <w:lastRenderedPageBreak/>
        <w:t>2.</w:t>
      </w:r>
      <w:r w:rsidRPr="003D6B8D">
        <w:rPr>
          <w:rFonts w:eastAsia="Times New Roman"/>
          <w:szCs w:val="24"/>
          <w:lang w:val="ru-RU"/>
        </w:rPr>
        <w:tab/>
        <w:t xml:space="preserve">Глобальный координационный орган будет состоять из небольшой и гибкой группы специалистов и административного персонала, отвечающих за повседневное руководство и управление деятельностью и мероприятиями в соответствии с его основными функциями, изложенными в пункте 27 решения </w:t>
      </w:r>
      <w:hyperlink r:id="rId25" w:history="1">
        <w:r w:rsidR="002F2318" w:rsidRPr="00366BCC">
          <w:rPr>
            <w:rStyle w:val="Lienhypertexte"/>
            <w:rFonts w:eastAsia="Times New Roman"/>
            <w:szCs w:val="24"/>
            <w:lang w:val="ru-RU"/>
          </w:rPr>
          <w:t>15/8</w:t>
        </w:r>
      </w:hyperlink>
      <w:r w:rsidRPr="003D6B8D">
        <w:rPr>
          <w:rFonts w:eastAsia="Times New Roman"/>
          <w:szCs w:val="24"/>
          <w:lang w:val="ru-RU"/>
        </w:rPr>
        <w:t>.</w:t>
      </w:r>
    </w:p>
    <w:p w14:paraId="787E9629" w14:textId="77777777" w:rsidR="002729C9" w:rsidRPr="003D6B8D" w:rsidRDefault="002729C9" w:rsidP="002729C9">
      <w:pPr>
        <w:tabs>
          <w:tab w:val="clear" w:pos="567"/>
          <w:tab w:val="clear" w:pos="1701"/>
          <w:tab w:val="clear" w:pos="2268"/>
        </w:tabs>
        <w:spacing w:before="120" w:after="120"/>
        <w:ind w:left="567"/>
        <w:rPr>
          <w:rFonts w:eastAsia="Times New Roman"/>
          <w:lang w:val="ru-RU"/>
        </w:rPr>
      </w:pPr>
      <w:r w:rsidRPr="003D6B8D">
        <w:rPr>
          <w:rFonts w:eastAsia="Times New Roman"/>
          <w:szCs w:val="24"/>
          <w:lang w:val="ru-RU"/>
        </w:rPr>
        <w:t>3.</w:t>
      </w:r>
      <w:r w:rsidRPr="003D6B8D">
        <w:rPr>
          <w:rFonts w:eastAsia="Times New Roman"/>
          <w:szCs w:val="24"/>
          <w:lang w:val="ru-RU"/>
        </w:rPr>
        <w:tab/>
        <w:t xml:space="preserve">Глобальный координационный орган установит партнерские отношения с международными организациями, обладающими специализированными знаниями и опытом в областях, связанных с биоразнообразием, такими как Консорциум научных партнеров по биоразнообразию, в целях оказания помощи через региональные и субрегиональные центры поддержки научно-технического сотрудничества в областях, в которых не хватает специальных знаний или потенциала, для удовлетворения всех потребностей, выявленных Сторонами. </w:t>
      </w:r>
    </w:p>
    <w:p w14:paraId="787E962A" w14:textId="77777777" w:rsidR="002729C9" w:rsidRPr="003D6B8D" w:rsidRDefault="002729C9" w:rsidP="002729C9">
      <w:pPr>
        <w:tabs>
          <w:tab w:val="clear" w:pos="567"/>
          <w:tab w:val="clear" w:pos="1134"/>
          <w:tab w:val="clear" w:pos="1701"/>
          <w:tab w:val="clear" w:pos="2268"/>
        </w:tabs>
        <w:ind w:left="567" w:hanging="567"/>
        <w:jc w:val="left"/>
        <w:textAlignment w:val="baseline"/>
        <w:rPr>
          <w:rFonts w:eastAsia="Times New Roman"/>
          <w:sz w:val="24"/>
          <w:szCs w:val="24"/>
          <w:lang w:val="ru-RU" w:eastAsia="zh-CN"/>
        </w:rPr>
      </w:pPr>
      <w:r w:rsidRPr="003D6B8D">
        <w:rPr>
          <w:rFonts w:eastAsia="Times New Roman"/>
          <w:b/>
          <w:bCs/>
          <w:sz w:val="24"/>
          <w:szCs w:val="24"/>
          <w:lang w:val="ru-RU" w:eastAsia="zh-CN"/>
        </w:rPr>
        <w:t>II.</w:t>
      </w:r>
      <w:r w:rsidRPr="003D6B8D">
        <w:rPr>
          <w:rFonts w:eastAsia="Times New Roman"/>
          <w:sz w:val="24"/>
          <w:szCs w:val="24"/>
          <w:lang w:val="ru-RU" w:eastAsia="zh-CN"/>
        </w:rPr>
        <w:tab/>
      </w:r>
      <w:r w:rsidRPr="003D6B8D">
        <w:rPr>
          <w:rFonts w:eastAsia="Times New Roman"/>
          <w:b/>
          <w:sz w:val="24"/>
          <w:szCs w:val="24"/>
          <w:lang w:val="ru-RU" w:eastAsia="zh-CN"/>
        </w:rPr>
        <w:t>Руководство и надзор</w:t>
      </w:r>
    </w:p>
    <w:p w14:paraId="787E962B" w14:textId="77777777" w:rsidR="002729C9" w:rsidRPr="003D6B8D" w:rsidRDefault="002729C9" w:rsidP="002F2318">
      <w:pPr>
        <w:tabs>
          <w:tab w:val="clear" w:pos="567"/>
          <w:tab w:val="clear" w:pos="1701"/>
          <w:tab w:val="clear" w:pos="2268"/>
        </w:tabs>
        <w:spacing w:before="120" w:after="120"/>
        <w:ind w:left="567"/>
        <w:rPr>
          <w:rFonts w:eastAsiaTheme="majorEastAsia"/>
          <w:szCs w:val="24"/>
          <w:lang w:val="ru-RU"/>
        </w:rPr>
      </w:pPr>
      <w:r w:rsidRPr="003D6B8D">
        <w:rPr>
          <w:rFonts w:eastAsia="Times New Roman"/>
          <w:szCs w:val="24"/>
          <w:lang w:val="ru-RU"/>
        </w:rPr>
        <w:t>4.</w:t>
      </w:r>
      <w:r w:rsidRPr="003D6B8D">
        <w:rPr>
          <w:rFonts w:eastAsia="Times New Roman"/>
          <w:szCs w:val="24"/>
          <w:lang w:val="ru-RU"/>
        </w:rPr>
        <w:tab/>
        <w:t xml:space="preserve">Глобальный координационный орган </w:t>
      </w:r>
      <w:r w:rsidRPr="003D6B8D">
        <w:rPr>
          <w:rFonts w:eastAsiaTheme="majorEastAsia"/>
          <w:szCs w:val="24"/>
          <w:lang w:val="ru-RU"/>
        </w:rPr>
        <w:t xml:space="preserve">будет подотчетен Конференции Сторон </w:t>
      </w:r>
      <w:r w:rsidR="002F2318">
        <w:rPr>
          <w:rFonts w:eastAsiaTheme="majorEastAsia"/>
          <w:szCs w:val="24"/>
          <w:lang w:val="ru-RU"/>
        </w:rPr>
        <w:t xml:space="preserve">Конвенции </w:t>
      </w:r>
      <w:r w:rsidRPr="003D6B8D">
        <w:rPr>
          <w:rFonts w:eastAsiaTheme="majorEastAsia"/>
          <w:szCs w:val="24"/>
          <w:lang w:val="ru-RU"/>
        </w:rPr>
        <w:t>и будет работать под ее стратегическим руководством и контролем. Конференция Сторон будет предоставлять органу рекомендации по составлению его двухлетнего плана работы и бюджета. Общие программные приоритеты, двухлетний план работы и методы осуществления будут утверждаться Конференцией Сторон</w:t>
      </w:r>
      <w:r w:rsidRPr="003D6B8D">
        <w:rPr>
          <w:rFonts w:eastAsia="Times New Roman"/>
          <w:szCs w:val="24"/>
          <w:lang w:val="ru-RU"/>
        </w:rPr>
        <w:t xml:space="preserve"> </w:t>
      </w:r>
      <w:r w:rsidR="00A521B0" w:rsidRPr="00A521B0">
        <w:rPr>
          <w:rFonts w:eastAsiaTheme="majorEastAsia"/>
          <w:szCs w:val="24"/>
          <w:lang w:val="ru-RU"/>
        </w:rPr>
        <w:t xml:space="preserve">на каждом </w:t>
      </w:r>
      <w:r w:rsidR="002F2318">
        <w:rPr>
          <w:rFonts w:eastAsiaTheme="majorEastAsia"/>
          <w:szCs w:val="24"/>
          <w:lang w:val="ru-RU"/>
        </w:rPr>
        <w:t xml:space="preserve">ее </w:t>
      </w:r>
      <w:r w:rsidR="00A521B0" w:rsidRPr="00A521B0">
        <w:rPr>
          <w:rFonts w:eastAsiaTheme="majorEastAsia"/>
          <w:szCs w:val="24"/>
          <w:lang w:val="ru-RU"/>
        </w:rPr>
        <w:t>очередном совещании в соответствии с рекомендацией Вспомогательного органа по осуществлению</w:t>
      </w:r>
      <w:r w:rsidRPr="003D6B8D">
        <w:rPr>
          <w:rFonts w:eastAsiaTheme="majorEastAsia"/>
          <w:szCs w:val="24"/>
          <w:lang w:val="ru-RU"/>
        </w:rPr>
        <w:t>. Орган будет отчитываться через Вспомогательный орган по осуществлению перед Конференцией Сторон о ходе его работы и работы региональных и субрегиональных центров поддержки.</w:t>
      </w:r>
    </w:p>
    <w:p w14:paraId="787E962C" w14:textId="77777777" w:rsidR="002729C9" w:rsidRPr="003D6B8D" w:rsidRDefault="002729C9" w:rsidP="002729C9">
      <w:pPr>
        <w:tabs>
          <w:tab w:val="clear" w:pos="567"/>
          <w:tab w:val="clear" w:pos="1701"/>
          <w:tab w:val="clear" w:pos="2268"/>
        </w:tabs>
        <w:spacing w:before="120" w:after="120"/>
        <w:ind w:left="567"/>
        <w:rPr>
          <w:rFonts w:eastAsiaTheme="majorEastAsia"/>
          <w:szCs w:val="24"/>
          <w:lang w:val="ru-RU"/>
        </w:rPr>
      </w:pPr>
      <w:r w:rsidRPr="003D6B8D">
        <w:rPr>
          <w:rFonts w:eastAsiaTheme="majorEastAsia"/>
          <w:szCs w:val="24"/>
          <w:lang w:val="ru-RU"/>
        </w:rPr>
        <w:t>5.</w:t>
      </w:r>
      <w:r w:rsidRPr="003D6B8D">
        <w:rPr>
          <w:rFonts w:eastAsiaTheme="majorEastAsia"/>
          <w:szCs w:val="24"/>
          <w:lang w:val="ru-RU"/>
        </w:rPr>
        <w:tab/>
        <w:t xml:space="preserve">Неофициальная консультативная группа по научно-техническому сотрудничеству будет предоставлять глобальному координационному органу, а также региональным и субрегиональным центрам поддержки технические рекомендации по эффективному и своевременному выполнению их функций. </w:t>
      </w:r>
    </w:p>
    <w:p w14:paraId="787E962D" w14:textId="77777777" w:rsidR="002729C9" w:rsidRPr="003D6B8D" w:rsidRDefault="004321A4" w:rsidP="002729C9">
      <w:pPr>
        <w:tabs>
          <w:tab w:val="clear" w:pos="567"/>
          <w:tab w:val="clear" w:pos="1701"/>
          <w:tab w:val="clear" w:pos="2268"/>
        </w:tabs>
        <w:spacing w:before="120" w:after="120"/>
        <w:ind w:left="567"/>
        <w:rPr>
          <w:rFonts w:eastAsiaTheme="majorEastAsia"/>
          <w:szCs w:val="24"/>
          <w:lang w:val="ru-RU"/>
        </w:rPr>
      </w:pPr>
      <w:r>
        <w:rPr>
          <w:rFonts w:eastAsiaTheme="majorEastAsia"/>
          <w:szCs w:val="24"/>
          <w:lang w:val="ru-RU"/>
        </w:rPr>
        <w:t>6</w:t>
      </w:r>
      <w:r w:rsidR="002729C9" w:rsidRPr="003D6B8D">
        <w:rPr>
          <w:rFonts w:eastAsiaTheme="majorEastAsia"/>
          <w:szCs w:val="24"/>
          <w:lang w:val="ru-RU"/>
        </w:rPr>
        <w:t>.</w:t>
      </w:r>
      <w:r w:rsidR="002729C9" w:rsidRPr="003D6B8D">
        <w:rPr>
          <w:rFonts w:eastAsiaTheme="majorEastAsia"/>
          <w:szCs w:val="24"/>
          <w:lang w:val="ru-RU"/>
        </w:rPr>
        <w:tab/>
        <w:t>Исполнительный секретарь будет</w:t>
      </w:r>
      <w:r w:rsidR="002729C9" w:rsidRPr="003D6B8D">
        <w:rPr>
          <w:rFonts w:eastAsiaTheme="majorEastAsia"/>
          <w:lang w:val="ru-RU"/>
        </w:rPr>
        <w:t xml:space="preserve"> доводить до сведения </w:t>
      </w:r>
      <w:r w:rsidR="002729C9" w:rsidRPr="003D6B8D">
        <w:rPr>
          <w:rFonts w:eastAsiaTheme="majorEastAsia"/>
          <w:szCs w:val="24"/>
          <w:lang w:val="ru-RU"/>
        </w:rPr>
        <w:t xml:space="preserve">глобального </w:t>
      </w:r>
      <w:r w:rsidR="002729C9" w:rsidRPr="003D6B8D">
        <w:rPr>
          <w:rFonts w:eastAsia="Times New Roman"/>
          <w:szCs w:val="24"/>
          <w:lang w:val="ru-RU"/>
        </w:rPr>
        <w:t>координационного органа</w:t>
      </w:r>
      <w:r w:rsidR="002729C9" w:rsidRPr="003D6B8D">
        <w:rPr>
          <w:rFonts w:eastAsiaTheme="majorEastAsia"/>
          <w:szCs w:val="24"/>
          <w:lang w:val="ru-RU"/>
        </w:rPr>
        <w:t xml:space="preserve">, а также региональных и субрегиональных центров поддержки </w:t>
      </w:r>
      <w:r w:rsidR="002729C9" w:rsidRPr="003D6B8D">
        <w:rPr>
          <w:rFonts w:eastAsiaTheme="majorEastAsia"/>
          <w:lang w:val="ru-RU"/>
        </w:rPr>
        <w:t xml:space="preserve">приоритеты, определенные Сторонами в их национальных стратегиях и планах действий по сохранению биоразнообразия и </w:t>
      </w:r>
      <w:r w:rsidR="002F2318">
        <w:rPr>
          <w:rFonts w:eastAsiaTheme="majorEastAsia"/>
          <w:lang w:val="ru-RU"/>
        </w:rPr>
        <w:t xml:space="preserve">их </w:t>
      </w:r>
      <w:r w:rsidR="002729C9" w:rsidRPr="003D6B8D">
        <w:rPr>
          <w:rFonts w:eastAsiaTheme="majorEastAsia"/>
          <w:lang w:val="ru-RU"/>
        </w:rPr>
        <w:t>национальных докладах в отношении создания и развития потенциала, научно-технического сотрудничества и передачи технологий</w:t>
      </w:r>
      <w:r w:rsidR="002729C9" w:rsidRPr="003D6B8D">
        <w:rPr>
          <w:rFonts w:eastAsiaTheme="majorEastAsia"/>
          <w:color w:val="000000"/>
          <w:lang w:val="ru-RU"/>
        </w:rPr>
        <w:t>, рекомендации, сформулированные Конференцией Сторон, а также запросы о создании и развитии потенциала и научно-техническом сотрудничестве, содержащиеся в решениях Конференции Сторон, и будет содействовать постоянному синергетическому взаимодействию и сотрудничеству с конвенциями, связанными с биоразнообразием, и соответствующими организациями и инициативами</w:t>
      </w:r>
      <w:r w:rsidR="002729C9" w:rsidRPr="003D6B8D">
        <w:rPr>
          <w:rFonts w:eastAsiaTheme="majorEastAsia"/>
          <w:lang w:val="ru-RU"/>
        </w:rPr>
        <w:t>.</w:t>
      </w:r>
    </w:p>
    <w:p w14:paraId="787E962E" w14:textId="77777777" w:rsidR="002729C9" w:rsidRPr="003D6B8D" w:rsidRDefault="004321A4" w:rsidP="00E52BC2">
      <w:pPr>
        <w:tabs>
          <w:tab w:val="clear" w:pos="567"/>
          <w:tab w:val="clear" w:pos="1701"/>
          <w:tab w:val="clear" w:pos="2268"/>
        </w:tabs>
        <w:spacing w:before="120" w:after="120"/>
        <w:ind w:left="567"/>
        <w:rPr>
          <w:rFonts w:eastAsiaTheme="majorEastAsia"/>
          <w:color w:val="000000" w:themeColor="text1"/>
          <w:szCs w:val="24"/>
          <w:lang w:val="ru-RU"/>
        </w:rPr>
      </w:pPr>
      <w:r>
        <w:rPr>
          <w:rFonts w:eastAsiaTheme="majorEastAsia"/>
          <w:lang w:val="ru-RU"/>
        </w:rPr>
        <w:t>7</w:t>
      </w:r>
      <w:r w:rsidR="002729C9" w:rsidRPr="003D6B8D">
        <w:rPr>
          <w:rFonts w:eastAsiaTheme="majorEastAsia"/>
          <w:lang w:val="ru-RU"/>
        </w:rPr>
        <w:t>.</w:t>
      </w:r>
      <w:r w:rsidR="002729C9" w:rsidRPr="003D6B8D">
        <w:rPr>
          <w:rFonts w:eastAsiaTheme="majorEastAsia"/>
          <w:lang w:val="ru-RU"/>
        </w:rPr>
        <w:tab/>
      </w:r>
      <w:r w:rsidR="002729C9" w:rsidRPr="003D6B8D">
        <w:rPr>
          <w:rFonts w:eastAsiaTheme="majorEastAsia"/>
          <w:szCs w:val="24"/>
          <w:lang w:val="ru-RU"/>
        </w:rPr>
        <w:t xml:space="preserve">Первоначальный срок работы принимающей организации глобального координационного органа истекает в конце 2030 года. </w:t>
      </w:r>
      <w:r w:rsidR="00A521B0" w:rsidRPr="00A521B0">
        <w:rPr>
          <w:rFonts w:eastAsiaTheme="majorEastAsia"/>
          <w:color w:val="000000"/>
          <w:lang w:val="ru-RU"/>
        </w:rPr>
        <w:t>Показатели работы органа будут оцениваться в соответствии с пунктом 1</w:t>
      </w:r>
      <w:r w:rsidR="002F2318">
        <w:rPr>
          <w:rFonts w:eastAsiaTheme="majorEastAsia"/>
          <w:color w:val="000000"/>
          <w:lang w:val="ru-RU"/>
        </w:rPr>
        <w:t>5</w:t>
      </w:r>
      <w:r w:rsidR="00E52BC2">
        <w:rPr>
          <w:rFonts w:eastAsiaTheme="majorEastAsia"/>
          <w:color w:val="000000"/>
          <w:lang w:val="ru-RU"/>
        </w:rPr>
        <w:t xml:space="preserve"> </w:t>
      </w:r>
      <w:r w:rsidR="00D0708A">
        <w:rPr>
          <w:rFonts w:eastAsiaTheme="majorEastAsia"/>
          <w:color w:val="000000"/>
          <w:lang w:val="ru-RU"/>
        </w:rPr>
        <w:t>ниже</w:t>
      </w:r>
      <w:r w:rsidR="00A521B0" w:rsidRPr="00A521B0">
        <w:rPr>
          <w:rFonts w:eastAsiaTheme="majorEastAsia"/>
          <w:color w:val="000000"/>
          <w:lang w:val="ru-RU"/>
        </w:rPr>
        <w:t xml:space="preserve">. Результаты независимой оценки будут рассмотрены Конференцией Сторон, которая примет решение </w:t>
      </w:r>
      <w:r w:rsidR="00A521B0">
        <w:rPr>
          <w:rFonts w:eastAsiaTheme="majorEastAsia"/>
          <w:color w:val="000000"/>
          <w:lang w:val="ru-RU"/>
        </w:rPr>
        <w:t>по вопросу о</w:t>
      </w:r>
      <w:r w:rsidR="00A521B0" w:rsidRPr="00A521B0">
        <w:rPr>
          <w:rFonts w:eastAsiaTheme="majorEastAsia"/>
          <w:color w:val="000000"/>
          <w:lang w:val="ru-RU"/>
        </w:rPr>
        <w:t xml:space="preserve"> продлени</w:t>
      </w:r>
      <w:r w:rsidR="00A521B0">
        <w:rPr>
          <w:rFonts w:eastAsiaTheme="majorEastAsia"/>
          <w:color w:val="000000"/>
          <w:lang w:val="ru-RU"/>
        </w:rPr>
        <w:t>и</w:t>
      </w:r>
      <w:r w:rsidR="00A521B0" w:rsidRPr="00A521B0">
        <w:rPr>
          <w:rFonts w:eastAsiaTheme="majorEastAsia"/>
          <w:color w:val="000000"/>
          <w:lang w:val="ru-RU"/>
        </w:rPr>
        <w:t xml:space="preserve"> срока работы</w:t>
      </w:r>
      <w:r w:rsidR="005106B5">
        <w:rPr>
          <w:rFonts w:eastAsiaTheme="majorEastAsia"/>
          <w:color w:val="000000"/>
          <w:lang w:val="ru-RU"/>
        </w:rPr>
        <w:t xml:space="preserve"> этого органа</w:t>
      </w:r>
      <w:r w:rsidR="00A521B0" w:rsidRPr="00A521B0">
        <w:rPr>
          <w:rFonts w:eastAsiaTheme="majorEastAsia"/>
          <w:color w:val="000000"/>
          <w:lang w:val="ru-RU"/>
        </w:rPr>
        <w:t xml:space="preserve"> и, при необходимости, о способах повышения эффективности</w:t>
      </w:r>
      <w:r w:rsidR="005106B5">
        <w:rPr>
          <w:rFonts w:eastAsiaTheme="majorEastAsia"/>
          <w:color w:val="000000"/>
          <w:lang w:val="ru-RU"/>
        </w:rPr>
        <w:t xml:space="preserve"> его</w:t>
      </w:r>
      <w:r w:rsidR="00A521B0" w:rsidRPr="00A521B0">
        <w:rPr>
          <w:rFonts w:eastAsiaTheme="majorEastAsia"/>
          <w:color w:val="000000"/>
          <w:lang w:val="ru-RU"/>
        </w:rPr>
        <w:t xml:space="preserve"> работы</w:t>
      </w:r>
      <w:r w:rsidR="00A521B0">
        <w:rPr>
          <w:rFonts w:eastAsiaTheme="majorEastAsia"/>
          <w:color w:val="000000"/>
          <w:lang w:val="ru-RU"/>
        </w:rPr>
        <w:t xml:space="preserve"> </w:t>
      </w:r>
      <w:r w:rsidR="00A521B0" w:rsidRPr="00A521B0">
        <w:rPr>
          <w:rFonts w:eastAsiaTheme="majorEastAsia"/>
          <w:color w:val="000000"/>
          <w:lang w:val="ru-RU"/>
        </w:rPr>
        <w:t xml:space="preserve">или стратегии </w:t>
      </w:r>
      <w:r w:rsidR="00A521B0">
        <w:rPr>
          <w:rFonts w:eastAsiaTheme="majorEastAsia"/>
          <w:color w:val="000000"/>
          <w:lang w:val="ru-RU"/>
        </w:rPr>
        <w:t>обеспечения</w:t>
      </w:r>
      <w:r w:rsidR="00A521B0" w:rsidRPr="00A521B0">
        <w:rPr>
          <w:rFonts w:eastAsiaTheme="majorEastAsia"/>
          <w:color w:val="000000"/>
          <w:lang w:val="ru-RU"/>
        </w:rPr>
        <w:t xml:space="preserve"> преемственности.</w:t>
      </w:r>
    </w:p>
    <w:p w14:paraId="787E962F" w14:textId="77777777" w:rsidR="002729C9" w:rsidRPr="003D6B8D" w:rsidRDefault="002729C9" w:rsidP="002729C9">
      <w:pPr>
        <w:tabs>
          <w:tab w:val="clear" w:pos="567"/>
          <w:tab w:val="clear" w:pos="1134"/>
          <w:tab w:val="clear" w:pos="1701"/>
          <w:tab w:val="clear" w:pos="2268"/>
        </w:tabs>
        <w:ind w:left="567" w:hanging="567"/>
        <w:jc w:val="left"/>
        <w:textAlignment w:val="baseline"/>
        <w:rPr>
          <w:rFonts w:eastAsia="Times New Roman"/>
          <w:b/>
          <w:sz w:val="24"/>
          <w:szCs w:val="24"/>
          <w:lang w:val="ru-RU" w:eastAsia="zh-CN"/>
        </w:rPr>
      </w:pPr>
      <w:r w:rsidRPr="003D6B8D">
        <w:rPr>
          <w:rFonts w:eastAsia="Times New Roman"/>
          <w:b/>
          <w:bCs/>
          <w:sz w:val="24"/>
          <w:szCs w:val="24"/>
          <w:lang w:val="ru-RU" w:eastAsia="zh-CN"/>
        </w:rPr>
        <w:t>III.</w:t>
      </w:r>
      <w:r w:rsidRPr="003D6B8D">
        <w:rPr>
          <w:rFonts w:eastAsia="Times New Roman"/>
          <w:sz w:val="24"/>
          <w:szCs w:val="24"/>
          <w:lang w:val="ru-RU" w:eastAsia="zh-CN"/>
        </w:rPr>
        <w:tab/>
      </w:r>
      <w:r w:rsidRPr="003D6B8D">
        <w:rPr>
          <w:rFonts w:eastAsia="Times New Roman"/>
          <w:b/>
          <w:sz w:val="24"/>
          <w:szCs w:val="24"/>
          <w:lang w:val="ru-RU" w:eastAsia="zh-CN"/>
        </w:rPr>
        <w:t>Условия и порядок работы</w:t>
      </w:r>
    </w:p>
    <w:p w14:paraId="787E9630" w14:textId="77777777" w:rsidR="002729C9" w:rsidRPr="003D6B8D" w:rsidRDefault="004321A4" w:rsidP="00D0708A">
      <w:pPr>
        <w:tabs>
          <w:tab w:val="clear" w:pos="567"/>
          <w:tab w:val="clear" w:pos="1701"/>
          <w:tab w:val="clear" w:pos="2268"/>
        </w:tabs>
        <w:spacing w:before="120" w:after="120"/>
        <w:ind w:left="633"/>
        <w:rPr>
          <w:rFonts w:eastAsia="Times New Roman"/>
          <w:lang w:val="ru-RU"/>
        </w:rPr>
      </w:pPr>
      <w:r>
        <w:rPr>
          <w:rFonts w:eastAsia="Times New Roman"/>
          <w:szCs w:val="24"/>
          <w:lang w:val="ru-RU"/>
        </w:rPr>
        <w:t>8.</w:t>
      </w:r>
      <w:r>
        <w:rPr>
          <w:rFonts w:eastAsia="Times New Roman"/>
          <w:szCs w:val="24"/>
          <w:lang w:val="ru-RU"/>
        </w:rPr>
        <w:tab/>
      </w:r>
      <w:r w:rsidR="002729C9" w:rsidRPr="003D6B8D">
        <w:rPr>
          <w:rFonts w:eastAsia="Times New Roman"/>
          <w:szCs w:val="24"/>
          <w:lang w:val="ru-RU"/>
        </w:rPr>
        <w:t xml:space="preserve">Глобальный координационный орган будет </w:t>
      </w:r>
      <w:r w:rsidR="002729C9" w:rsidRPr="003D6B8D">
        <w:rPr>
          <w:rFonts w:eastAsiaTheme="majorEastAsia"/>
          <w:color w:val="000000"/>
          <w:lang w:val="ru-RU"/>
        </w:rPr>
        <w:t xml:space="preserve">внедрять соответствующие целевому назначению условия, порядок работы, критерии и руководящие указания в отношении его функций, разработанные при участии Неофициальной консультативной группы. Эти условия и порядок работы будут разработаны с учетом руководящих принципов механизма </w:t>
      </w:r>
      <w:r w:rsidR="002729C9" w:rsidRPr="003D6B8D">
        <w:rPr>
          <w:rFonts w:eastAsia="Times New Roman"/>
          <w:szCs w:val="24"/>
          <w:lang w:val="ru-RU"/>
        </w:rPr>
        <w:t>научно-технического сотрудничества, изложенных в приложении</w:t>
      </w:r>
      <w:r w:rsidR="002729C9" w:rsidRPr="003D6B8D">
        <w:rPr>
          <w:rFonts w:eastAsiaTheme="majorEastAsia"/>
          <w:color w:val="000000"/>
          <w:lang w:val="ru-RU"/>
        </w:rPr>
        <w:t xml:space="preserve"> II к решению </w:t>
      </w:r>
      <w:hyperlink r:id="rId26" w:history="1">
        <w:r w:rsidR="00D0708A" w:rsidRPr="00366BCC">
          <w:rPr>
            <w:rStyle w:val="Lienhypertexte"/>
            <w:rFonts w:eastAsia="Times New Roman"/>
            <w:szCs w:val="24"/>
            <w:lang w:val="ru-RU"/>
          </w:rPr>
          <w:t>15/8</w:t>
        </w:r>
      </w:hyperlink>
      <w:r w:rsidR="002729C9" w:rsidRPr="003D6B8D">
        <w:rPr>
          <w:rFonts w:eastAsiaTheme="majorEastAsia"/>
          <w:color w:val="000000"/>
          <w:lang w:val="ru-RU"/>
        </w:rPr>
        <w:t xml:space="preserve">, и </w:t>
      </w:r>
      <w:r w:rsidR="00D0708A" w:rsidRPr="003D6B8D">
        <w:rPr>
          <w:rFonts w:eastAsiaTheme="majorEastAsia"/>
          <w:color w:val="000000"/>
          <w:lang w:val="ru-RU"/>
        </w:rPr>
        <w:t xml:space="preserve">при необходимости </w:t>
      </w:r>
      <w:r w:rsidR="002729C9" w:rsidRPr="003D6B8D">
        <w:rPr>
          <w:rFonts w:eastAsiaTheme="majorEastAsia"/>
          <w:color w:val="000000"/>
          <w:lang w:val="ru-RU"/>
        </w:rPr>
        <w:t xml:space="preserve">будут совершенствоваться с течением времени на основе накопленного </w:t>
      </w:r>
      <w:r w:rsidR="002729C9" w:rsidRPr="003D6B8D">
        <w:rPr>
          <w:rFonts w:eastAsiaTheme="majorEastAsia"/>
          <w:color w:val="000000"/>
          <w:lang w:val="ru-RU"/>
        </w:rPr>
        <w:lastRenderedPageBreak/>
        <w:t>опыта и извлеченных уроков и пересматриваться Вспомогательным органом по осуществлению. Основные условия и процедуры могут включать следующие:</w:t>
      </w:r>
    </w:p>
    <w:p w14:paraId="787E9631" w14:textId="77777777" w:rsidR="002729C9" w:rsidRPr="003D6B8D" w:rsidRDefault="002729C9" w:rsidP="002729C9">
      <w:pPr>
        <w:numPr>
          <w:ilvl w:val="1"/>
          <w:numId w:val="41"/>
        </w:numPr>
        <w:tabs>
          <w:tab w:val="clear" w:pos="567"/>
          <w:tab w:val="clear" w:pos="1134"/>
          <w:tab w:val="clear" w:pos="2268"/>
        </w:tabs>
        <w:spacing w:after="120"/>
        <w:ind w:left="567" w:firstLine="567"/>
        <w:contextualSpacing/>
        <w:textAlignment w:val="baseline"/>
        <w:rPr>
          <w:rFonts w:eastAsia="Times New Roman"/>
          <w:lang w:val="ru-RU" w:eastAsia="zh-CN"/>
        </w:rPr>
      </w:pPr>
      <w:r w:rsidRPr="003D6B8D">
        <w:rPr>
          <w:rFonts w:eastAsiaTheme="majorEastAsia"/>
          <w:lang w:val="ru-RU" w:eastAsia="zh-CN"/>
        </w:rPr>
        <w:t xml:space="preserve">условия стимулирования и поддержания координации, сотрудничества и </w:t>
      </w:r>
      <w:r w:rsidRPr="003D6B8D">
        <w:rPr>
          <w:rFonts w:eastAsiaTheme="majorEastAsia"/>
          <w:color w:val="000000"/>
          <w:lang w:val="ru-RU"/>
        </w:rPr>
        <w:t xml:space="preserve">синергетического </w:t>
      </w:r>
      <w:r w:rsidRPr="003D6B8D">
        <w:rPr>
          <w:rFonts w:eastAsiaTheme="majorEastAsia"/>
          <w:lang w:val="ru-RU" w:eastAsia="zh-CN"/>
        </w:rPr>
        <w:t>взаимодействия между региональными и субрегиональными центрами поддержки;</w:t>
      </w:r>
    </w:p>
    <w:p w14:paraId="787E9632" w14:textId="77777777" w:rsidR="002729C9" w:rsidRPr="003D6B8D" w:rsidRDefault="002729C9" w:rsidP="002729C9">
      <w:pPr>
        <w:numPr>
          <w:ilvl w:val="1"/>
          <w:numId w:val="41"/>
        </w:numPr>
        <w:tabs>
          <w:tab w:val="clear" w:pos="567"/>
          <w:tab w:val="clear" w:pos="1134"/>
          <w:tab w:val="clear" w:pos="2268"/>
        </w:tabs>
        <w:spacing w:after="120"/>
        <w:ind w:left="567" w:firstLine="567"/>
        <w:textAlignment w:val="baseline"/>
        <w:rPr>
          <w:rFonts w:eastAsia="Times New Roman"/>
          <w:lang w:val="ru-RU" w:eastAsia="zh-CN"/>
        </w:rPr>
      </w:pPr>
      <w:r w:rsidRPr="003D6B8D">
        <w:rPr>
          <w:rFonts w:eastAsiaTheme="majorEastAsia"/>
          <w:lang w:val="ru-RU" w:eastAsia="zh-CN"/>
        </w:rPr>
        <w:t>критерии для определения приоритетов и составления программ, включая руководящие указания по обеспечению средств поддержки;</w:t>
      </w:r>
    </w:p>
    <w:p w14:paraId="787E9633" w14:textId="77777777" w:rsidR="002729C9" w:rsidRPr="003D6B8D" w:rsidRDefault="002729C9" w:rsidP="002729C9">
      <w:pPr>
        <w:numPr>
          <w:ilvl w:val="1"/>
          <w:numId w:val="41"/>
        </w:numPr>
        <w:tabs>
          <w:tab w:val="clear" w:pos="567"/>
          <w:tab w:val="clear" w:pos="1134"/>
          <w:tab w:val="clear" w:pos="2268"/>
        </w:tabs>
        <w:spacing w:after="120"/>
        <w:ind w:left="567" w:firstLine="567"/>
        <w:textAlignment w:val="baseline"/>
        <w:rPr>
          <w:rFonts w:eastAsiaTheme="majorEastAsia"/>
          <w:sz w:val="24"/>
          <w:szCs w:val="24"/>
          <w:lang w:val="ru-RU" w:eastAsia="zh-CN"/>
        </w:rPr>
      </w:pPr>
      <w:r w:rsidRPr="003D6B8D">
        <w:rPr>
          <w:rFonts w:eastAsiaTheme="majorEastAsia"/>
          <w:lang w:val="ru-RU" w:eastAsia="zh-CN"/>
        </w:rPr>
        <w:t>условия обеспечения сбалансированности и справедливости между регионами при предоставлении поддержки Сторонам, коренным народам и местным общинам, женщинам и молодежи, в том числе с точки зрения доступа к информации о возможностях в области научно-технического сотрудничества;</w:t>
      </w:r>
    </w:p>
    <w:p w14:paraId="787E9634" w14:textId="77777777" w:rsidR="002729C9" w:rsidRPr="003D6B8D" w:rsidRDefault="002729C9" w:rsidP="002729C9">
      <w:pPr>
        <w:numPr>
          <w:ilvl w:val="1"/>
          <w:numId w:val="41"/>
        </w:numPr>
        <w:tabs>
          <w:tab w:val="clear" w:pos="567"/>
          <w:tab w:val="clear" w:pos="1134"/>
          <w:tab w:val="clear" w:pos="2268"/>
        </w:tabs>
        <w:spacing w:after="120"/>
        <w:ind w:left="567" w:firstLine="567"/>
        <w:textAlignment w:val="baseline"/>
        <w:rPr>
          <w:rFonts w:eastAsiaTheme="majorEastAsia"/>
          <w:sz w:val="24"/>
          <w:szCs w:val="24"/>
          <w:lang w:val="ru-RU" w:eastAsia="zh-CN"/>
        </w:rPr>
      </w:pPr>
      <w:r w:rsidRPr="003D6B8D">
        <w:rPr>
          <w:rFonts w:eastAsiaTheme="majorEastAsia"/>
          <w:lang w:val="ru-RU" w:eastAsia="zh-CN"/>
        </w:rPr>
        <w:t>руководящие указания и условия, позволяющие региональным и субрегиональным центрам поддержки согласовывать свою работу с Конвенцией и протоколами к ней и Рамочной программой, а также обеспечивать учет потребностей и приоритетов в области потенциала, выявленных Сторонами, в частности Сторонами из числа развивающихся стран, включая руководящие указания по обеспечению гендерного подхода;</w:t>
      </w:r>
    </w:p>
    <w:p w14:paraId="787E9635" w14:textId="77777777" w:rsidR="002729C9" w:rsidRPr="003D6B8D" w:rsidRDefault="002729C9" w:rsidP="002729C9">
      <w:pPr>
        <w:numPr>
          <w:ilvl w:val="1"/>
          <w:numId w:val="41"/>
        </w:numPr>
        <w:tabs>
          <w:tab w:val="clear" w:pos="567"/>
          <w:tab w:val="clear" w:pos="1134"/>
          <w:tab w:val="clear" w:pos="2268"/>
        </w:tabs>
        <w:spacing w:after="120"/>
        <w:ind w:left="567" w:firstLine="567"/>
        <w:textAlignment w:val="baseline"/>
        <w:rPr>
          <w:rFonts w:eastAsiaTheme="majorEastAsia"/>
          <w:sz w:val="24"/>
          <w:szCs w:val="24"/>
          <w:lang w:val="ru-RU" w:eastAsia="zh-CN"/>
        </w:rPr>
      </w:pPr>
      <w:r w:rsidRPr="003D6B8D">
        <w:rPr>
          <w:rFonts w:eastAsiaTheme="majorEastAsia"/>
          <w:lang w:val="ru-RU" w:eastAsia="zh-CN"/>
        </w:rPr>
        <w:t>критерии определения организаций и экспертов, которые могут быть мобилизованы для оказания помощи региональным и субрегиональным центрам поддержки по их запросу;</w:t>
      </w:r>
    </w:p>
    <w:p w14:paraId="787E9636" w14:textId="77777777" w:rsidR="002729C9" w:rsidRPr="003D6B8D" w:rsidRDefault="002729C9" w:rsidP="00D0708A">
      <w:pPr>
        <w:numPr>
          <w:ilvl w:val="1"/>
          <w:numId w:val="41"/>
        </w:numPr>
        <w:tabs>
          <w:tab w:val="clear" w:pos="567"/>
          <w:tab w:val="clear" w:pos="1134"/>
          <w:tab w:val="clear" w:pos="2268"/>
        </w:tabs>
        <w:spacing w:after="120"/>
        <w:ind w:left="567" w:firstLine="567"/>
        <w:textAlignment w:val="baseline"/>
        <w:rPr>
          <w:rFonts w:eastAsiaTheme="majorEastAsia"/>
          <w:sz w:val="24"/>
          <w:szCs w:val="24"/>
          <w:lang w:val="ru-RU" w:eastAsia="zh-CN"/>
        </w:rPr>
      </w:pPr>
      <w:r w:rsidRPr="003D6B8D">
        <w:rPr>
          <w:rFonts w:eastAsiaTheme="majorEastAsia"/>
          <w:lang w:val="ru-RU" w:eastAsia="zh-CN"/>
        </w:rPr>
        <w:t>руководящие указания по активному привлечению коренных народов и местных общин, женщин</w:t>
      </w:r>
      <w:r w:rsidR="00D0708A">
        <w:rPr>
          <w:rFonts w:eastAsiaTheme="majorEastAsia"/>
          <w:lang w:val="ru-RU" w:eastAsia="zh-CN"/>
        </w:rPr>
        <w:t>,</w:t>
      </w:r>
      <w:r w:rsidRPr="003D6B8D">
        <w:rPr>
          <w:rFonts w:eastAsiaTheme="majorEastAsia"/>
          <w:lang w:val="ru-RU" w:eastAsia="zh-CN"/>
        </w:rPr>
        <w:t xml:space="preserve"> молодежи и других соответствующих субъектов деятельности;</w:t>
      </w:r>
    </w:p>
    <w:p w14:paraId="787E9637" w14:textId="77777777" w:rsidR="002729C9" w:rsidRPr="003D6B8D" w:rsidRDefault="002729C9" w:rsidP="002729C9">
      <w:pPr>
        <w:tabs>
          <w:tab w:val="clear" w:pos="567"/>
          <w:tab w:val="clear" w:pos="1134"/>
          <w:tab w:val="clear" w:pos="1701"/>
          <w:tab w:val="clear" w:pos="2268"/>
          <w:tab w:val="left" w:pos="1418"/>
          <w:tab w:val="left" w:pos="1560"/>
        </w:tabs>
        <w:spacing w:before="120" w:after="120"/>
        <w:ind w:left="567" w:firstLine="567"/>
        <w:textAlignment w:val="baseline"/>
        <w:rPr>
          <w:rFonts w:eastAsiaTheme="majorEastAsia"/>
          <w:lang w:val="ru-RU" w:eastAsia="zh-CN"/>
        </w:rPr>
      </w:pPr>
      <w:r w:rsidRPr="003D6B8D">
        <w:rPr>
          <w:rFonts w:eastAsia="Times New Roman"/>
          <w:lang w:val="ru-RU" w:eastAsia="zh-CN"/>
        </w:rPr>
        <w:t>(g</w:t>
      </w:r>
      <w:r w:rsidR="0011487E">
        <w:rPr>
          <w:rFonts w:eastAsia="Times New Roman"/>
          <w:lang w:val="ru-RU" w:eastAsia="zh-CN"/>
        </w:rPr>
        <w:t>)</w:t>
      </w:r>
      <w:r w:rsidRPr="003D6B8D">
        <w:rPr>
          <w:rFonts w:eastAsia="Times New Roman"/>
          <w:lang w:val="ru-RU" w:eastAsia="zh-CN"/>
        </w:rPr>
        <w:t xml:space="preserve"> </w:t>
      </w:r>
      <w:r w:rsidRPr="003D6B8D">
        <w:rPr>
          <w:rFonts w:eastAsia="Times New Roman"/>
          <w:shd w:val="clear" w:color="auto" w:fill="FFFFFF"/>
          <w:lang w:val="ru-RU" w:eastAsia="zh-CN"/>
        </w:rPr>
        <w:t xml:space="preserve">условия для обеспечения учета традиционных знаний, инноваций и практики коренных народов и местных общин с их </w:t>
      </w:r>
      <w:r w:rsidRPr="003D6B8D">
        <w:rPr>
          <w:rFonts w:eastAsiaTheme="majorEastAsia"/>
          <w:lang w:val="ru-RU" w:eastAsia="zh-CN"/>
        </w:rPr>
        <w:t>добровольно</w:t>
      </w:r>
      <w:r w:rsidRPr="003D6B8D">
        <w:rPr>
          <w:rFonts w:eastAsiaTheme="majorEastAsia"/>
          <w:sz w:val="24"/>
          <w:lang w:val="ru-RU" w:eastAsia="zh-CN"/>
        </w:rPr>
        <w:t>го</w:t>
      </w:r>
      <w:r w:rsidRPr="003D6B8D">
        <w:rPr>
          <w:rFonts w:eastAsia="Times New Roman"/>
          <w:shd w:val="clear" w:color="auto" w:fill="FFFFFF"/>
          <w:lang w:val="ru-RU" w:eastAsia="zh-CN"/>
        </w:rPr>
        <w:t xml:space="preserve">, предварительного и </w:t>
      </w:r>
      <w:r w:rsidRPr="003D6B8D">
        <w:rPr>
          <w:rFonts w:eastAsiaTheme="majorEastAsia"/>
          <w:sz w:val="24"/>
          <w:lang w:val="ru-RU" w:eastAsia="zh-CN"/>
        </w:rPr>
        <w:t xml:space="preserve">обоснованного </w:t>
      </w:r>
      <w:r w:rsidRPr="003D6B8D">
        <w:rPr>
          <w:rFonts w:eastAsia="Times New Roman"/>
          <w:shd w:val="clear" w:color="auto" w:fill="FFFFFF"/>
          <w:lang w:val="ru-RU" w:eastAsia="zh-CN"/>
        </w:rPr>
        <w:t>согласия</w:t>
      </w:r>
      <w:r w:rsidRPr="003D6B8D">
        <w:rPr>
          <w:rFonts w:eastAsiaTheme="majorEastAsia"/>
          <w:vertAlign w:val="superscript"/>
          <w:lang w:val="ru-RU" w:eastAsia="zh-CN"/>
        </w:rPr>
        <w:footnoteReference w:id="10"/>
      </w:r>
      <w:r w:rsidR="0011487E" w:rsidRPr="0011487E">
        <w:rPr>
          <w:rFonts w:eastAsia="Times New Roman"/>
          <w:shd w:val="clear" w:color="auto" w:fill="FFFFFF"/>
          <w:lang w:val="ru-RU" w:eastAsia="zh-CN"/>
        </w:rPr>
        <w:t>, с тем чтобы региональные и субрегиональные центры поддержки осуществляли свою деятельность в соответствии с национальным законодательством и международными документами и договорами;</w:t>
      </w:r>
    </w:p>
    <w:p w14:paraId="787E9638" w14:textId="77777777" w:rsidR="002729C9" w:rsidRPr="003D6B8D" w:rsidRDefault="002729C9" w:rsidP="002729C9">
      <w:pPr>
        <w:numPr>
          <w:ilvl w:val="1"/>
          <w:numId w:val="43"/>
        </w:numPr>
        <w:tabs>
          <w:tab w:val="clear" w:pos="567"/>
          <w:tab w:val="clear" w:pos="1134"/>
          <w:tab w:val="clear" w:pos="2268"/>
        </w:tabs>
        <w:spacing w:after="120"/>
        <w:ind w:left="567" w:firstLine="567"/>
        <w:textAlignment w:val="baseline"/>
        <w:rPr>
          <w:rFonts w:eastAsiaTheme="majorEastAsia"/>
          <w:sz w:val="24"/>
          <w:szCs w:val="24"/>
          <w:lang w:val="ru-RU" w:eastAsia="zh-CN"/>
        </w:rPr>
      </w:pPr>
      <w:r w:rsidRPr="003D6B8D">
        <w:rPr>
          <w:rFonts w:eastAsiaTheme="majorEastAsia"/>
          <w:lang w:val="ru-RU" w:eastAsia="zh-CN"/>
        </w:rPr>
        <w:t xml:space="preserve">условия обеспечения функционирования службы поддержки для предоставления информации, рекомендаций и технической помощи по запросу региональных и субрегиональных центров поддержки при содействии </w:t>
      </w:r>
      <w:r w:rsidR="0011487E">
        <w:rPr>
          <w:rFonts w:eastAsiaTheme="majorEastAsia"/>
          <w:lang w:val="ru-RU" w:eastAsia="zh-CN"/>
        </w:rPr>
        <w:t>соответствующих организаций</w:t>
      </w:r>
      <w:r w:rsidRPr="003D6B8D">
        <w:rPr>
          <w:rFonts w:eastAsiaTheme="majorEastAsia"/>
          <w:lang w:val="ru-RU" w:eastAsia="zh-CN"/>
        </w:rPr>
        <w:t>;</w:t>
      </w:r>
    </w:p>
    <w:p w14:paraId="787E9639" w14:textId="77777777" w:rsidR="002729C9" w:rsidRPr="003D6B8D" w:rsidRDefault="002729C9" w:rsidP="002729C9">
      <w:pPr>
        <w:numPr>
          <w:ilvl w:val="1"/>
          <w:numId w:val="43"/>
        </w:numPr>
        <w:tabs>
          <w:tab w:val="clear" w:pos="567"/>
          <w:tab w:val="clear" w:pos="1134"/>
          <w:tab w:val="clear" w:pos="2268"/>
        </w:tabs>
        <w:spacing w:after="120"/>
        <w:ind w:left="567" w:firstLine="567"/>
        <w:textAlignment w:val="baseline"/>
        <w:rPr>
          <w:rFonts w:eastAsia="Times New Roman"/>
          <w:lang w:val="ru-RU" w:eastAsia="zh-CN"/>
        </w:rPr>
      </w:pPr>
      <w:r w:rsidRPr="003D6B8D">
        <w:rPr>
          <w:rFonts w:eastAsiaTheme="majorEastAsia"/>
          <w:lang w:val="ru-RU" w:eastAsia="zh-CN"/>
        </w:rPr>
        <w:t>руководящие указания, шаблоны и процедуры для оказания помощи региональным и субрегиональным центрам поддержки по представлению отчетности об их работе Конференции Сторон через Вспомогательный орган по осуществлению;</w:t>
      </w:r>
    </w:p>
    <w:p w14:paraId="787E963A" w14:textId="77777777" w:rsidR="002729C9" w:rsidRPr="003D6B8D" w:rsidRDefault="002729C9" w:rsidP="002729C9">
      <w:pPr>
        <w:tabs>
          <w:tab w:val="clear" w:pos="567"/>
          <w:tab w:val="clear" w:pos="1134"/>
          <w:tab w:val="clear" w:pos="2268"/>
        </w:tabs>
        <w:spacing w:after="120"/>
        <w:ind w:left="567" w:firstLine="567"/>
        <w:textAlignment w:val="baseline"/>
        <w:rPr>
          <w:rFonts w:eastAsia="Times New Roman"/>
          <w:lang w:val="ru-RU" w:eastAsia="zh-CN"/>
        </w:rPr>
      </w:pPr>
      <w:r w:rsidRPr="003D6B8D">
        <w:rPr>
          <w:rFonts w:eastAsia="Times New Roman"/>
          <w:lang w:val="ru-RU" w:eastAsia="zh-CN"/>
        </w:rPr>
        <w:t>(</w:t>
      </w:r>
      <w:r w:rsidR="0011487E">
        <w:rPr>
          <w:rFonts w:eastAsia="Times New Roman"/>
          <w:lang w:val="fr-FR" w:eastAsia="zh-CN"/>
        </w:rPr>
        <w:t>j</w:t>
      </w:r>
      <w:r w:rsidRPr="003D6B8D">
        <w:rPr>
          <w:rFonts w:eastAsia="Times New Roman"/>
          <w:lang w:val="ru-RU" w:eastAsia="zh-CN"/>
        </w:rPr>
        <w:t>)</w:t>
      </w:r>
      <w:r w:rsidRPr="003D6B8D">
        <w:rPr>
          <w:rFonts w:eastAsia="Times New Roman"/>
          <w:lang w:val="ru-RU" w:eastAsia="zh-CN"/>
        </w:rPr>
        <w:tab/>
      </w:r>
      <w:r w:rsidR="0006211A">
        <w:rPr>
          <w:rFonts w:eastAsia="Times New Roman"/>
          <w:lang w:val="ru-RU" w:eastAsia="zh-CN"/>
        </w:rPr>
        <w:t xml:space="preserve">содействие </w:t>
      </w:r>
      <w:r w:rsidRPr="003D6B8D">
        <w:rPr>
          <w:rFonts w:eastAsia="Times New Roman"/>
          <w:lang w:val="ru-RU" w:eastAsia="zh-CN"/>
        </w:rPr>
        <w:t>сотрудничеств</w:t>
      </w:r>
      <w:r w:rsidR="0006211A">
        <w:rPr>
          <w:rFonts w:eastAsia="Times New Roman"/>
          <w:lang w:val="ru-RU" w:eastAsia="zh-CN"/>
        </w:rPr>
        <w:t>у</w:t>
      </w:r>
      <w:r w:rsidRPr="003D6B8D">
        <w:rPr>
          <w:rFonts w:eastAsia="Times New Roman"/>
          <w:lang w:val="ru-RU" w:eastAsia="zh-CN"/>
        </w:rPr>
        <w:t xml:space="preserve"> в области научных исследований.</w:t>
      </w:r>
    </w:p>
    <w:p w14:paraId="787E963B" w14:textId="77777777" w:rsidR="002729C9" w:rsidRPr="003D6B8D" w:rsidRDefault="004321A4" w:rsidP="002729C9">
      <w:pPr>
        <w:tabs>
          <w:tab w:val="clear" w:pos="567"/>
          <w:tab w:val="clear" w:pos="1701"/>
          <w:tab w:val="clear" w:pos="2268"/>
        </w:tabs>
        <w:spacing w:before="120" w:after="120"/>
        <w:ind w:left="567"/>
        <w:rPr>
          <w:rFonts w:eastAsiaTheme="majorEastAsia"/>
          <w:szCs w:val="24"/>
          <w:lang w:val="ru-RU"/>
        </w:rPr>
      </w:pPr>
      <w:r>
        <w:rPr>
          <w:rFonts w:eastAsia="Times New Roman"/>
          <w:szCs w:val="24"/>
          <w:lang w:val="ru-RU"/>
        </w:rPr>
        <w:t>9</w:t>
      </w:r>
      <w:r w:rsidR="002729C9" w:rsidRPr="003D6B8D">
        <w:rPr>
          <w:rFonts w:eastAsia="Times New Roman"/>
          <w:szCs w:val="24"/>
          <w:lang w:val="ru-RU"/>
        </w:rPr>
        <w:t>.</w:t>
      </w:r>
      <w:r w:rsidR="002729C9" w:rsidRPr="003D6B8D">
        <w:rPr>
          <w:rFonts w:eastAsia="Times New Roman"/>
          <w:szCs w:val="24"/>
          <w:lang w:val="ru-RU"/>
        </w:rPr>
        <w:tab/>
        <w:t>Глобальный координационный орган будет работать с региональными и субрегиональными центрами поддержки над налаживанием взаимосвязей между Сторонами, нуждающимися в специализированной технической помощи, и организациями, инициативами, сетями и экспертами, которые обладают возможностями и наилучшим образом подходят для оказания необходимой поддержки.</w:t>
      </w:r>
    </w:p>
    <w:p w14:paraId="787E963C" w14:textId="77777777" w:rsidR="002729C9" w:rsidRPr="003D6B8D" w:rsidRDefault="002729C9" w:rsidP="002729C9">
      <w:pPr>
        <w:tabs>
          <w:tab w:val="clear" w:pos="567"/>
          <w:tab w:val="clear" w:pos="1134"/>
          <w:tab w:val="clear" w:pos="1701"/>
          <w:tab w:val="clear" w:pos="2268"/>
        </w:tabs>
        <w:ind w:left="567" w:hanging="567"/>
        <w:jc w:val="left"/>
        <w:textAlignment w:val="baseline"/>
        <w:rPr>
          <w:rFonts w:eastAsia="Times New Roman"/>
          <w:sz w:val="24"/>
          <w:szCs w:val="24"/>
          <w:lang w:val="ru-RU" w:eastAsia="zh-CN"/>
        </w:rPr>
      </w:pPr>
      <w:r w:rsidRPr="003D6B8D">
        <w:rPr>
          <w:rFonts w:eastAsia="Times New Roman"/>
          <w:b/>
          <w:bCs/>
          <w:sz w:val="24"/>
          <w:szCs w:val="24"/>
          <w:lang w:val="ru-RU" w:eastAsia="zh-CN"/>
        </w:rPr>
        <w:t>IV.</w:t>
      </w:r>
      <w:r w:rsidRPr="003D6B8D">
        <w:rPr>
          <w:rFonts w:eastAsia="Times New Roman"/>
          <w:sz w:val="24"/>
          <w:szCs w:val="24"/>
          <w:lang w:val="ru-RU" w:eastAsia="zh-CN"/>
        </w:rPr>
        <w:tab/>
      </w:r>
      <w:r w:rsidRPr="003D6B8D">
        <w:rPr>
          <w:rFonts w:eastAsia="Times New Roman"/>
          <w:b/>
          <w:sz w:val="24"/>
          <w:szCs w:val="24"/>
          <w:lang w:val="ru-RU" w:eastAsia="zh-CN"/>
        </w:rPr>
        <w:t>Характеристики принимающей организации глобального координационного органа</w:t>
      </w:r>
    </w:p>
    <w:p w14:paraId="787E963D" w14:textId="77777777" w:rsidR="002729C9" w:rsidRPr="003D6B8D" w:rsidRDefault="002729C9" w:rsidP="002729C9">
      <w:pPr>
        <w:tabs>
          <w:tab w:val="clear" w:pos="567"/>
          <w:tab w:val="clear" w:pos="1701"/>
          <w:tab w:val="clear" w:pos="2268"/>
        </w:tabs>
        <w:spacing w:before="120" w:after="120"/>
        <w:ind w:left="567"/>
        <w:rPr>
          <w:rFonts w:eastAsia="Times New Roman"/>
          <w:szCs w:val="24"/>
          <w:lang w:val="ru-RU"/>
        </w:rPr>
      </w:pPr>
      <w:r w:rsidRPr="003D6B8D">
        <w:rPr>
          <w:rFonts w:eastAsia="Times New Roman"/>
          <w:szCs w:val="24"/>
          <w:lang w:val="ru-RU"/>
        </w:rPr>
        <w:t>1</w:t>
      </w:r>
      <w:r w:rsidR="004321A4">
        <w:rPr>
          <w:rFonts w:eastAsia="Times New Roman"/>
          <w:szCs w:val="24"/>
          <w:lang w:val="ru-RU"/>
        </w:rPr>
        <w:t>0</w:t>
      </w:r>
      <w:r w:rsidRPr="003D6B8D">
        <w:rPr>
          <w:rFonts w:eastAsia="Times New Roman"/>
          <w:szCs w:val="24"/>
          <w:lang w:val="ru-RU"/>
        </w:rPr>
        <w:t>.</w:t>
      </w:r>
      <w:r w:rsidRPr="003D6B8D">
        <w:rPr>
          <w:rFonts w:eastAsia="Times New Roman"/>
          <w:szCs w:val="24"/>
          <w:lang w:val="ru-RU"/>
        </w:rPr>
        <w:tab/>
        <w:t>Принимающая организация глобального координационного органа будет отвечать следующим характеристикам:</w:t>
      </w:r>
    </w:p>
    <w:p w14:paraId="787E963E" w14:textId="77777777" w:rsidR="002729C9" w:rsidRPr="003D6B8D" w:rsidRDefault="002729C9" w:rsidP="002729C9">
      <w:pPr>
        <w:tabs>
          <w:tab w:val="clear" w:pos="567"/>
          <w:tab w:val="clear" w:pos="1134"/>
          <w:tab w:val="clear" w:pos="2268"/>
        </w:tabs>
        <w:spacing w:before="120" w:after="120"/>
        <w:ind w:left="567" w:firstLine="567"/>
        <w:rPr>
          <w:rFonts w:eastAsia="Times New Roman"/>
          <w:szCs w:val="24"/>
          <w:lang w:val="ru-RU"/>
        </w:rPr>
      </w:pPr>
      <w:r w:rsidRPr="003D6B8D">
        <w:rPr>
          <w:rFonts w:eastAsia="Times New Roman"/>
          <w:szCs w:val="24"/>
          <w:lang w:val="ru-RU"/>
        </w:rPr>
        <w:lastRenderedPageBreak/>
        <w:t>(a)</w:t>
      </w:r>
      <w:r w:rsidRPr="003D6B8D">
        <w:rPr>
          <w:rFonts w:eastAsia="Times New Roman"/>
          <w:szCs w:val="24"/>
          <w:lang w:val="ru-RU"/>
        </w:rPr>
        <w:tab/>
        <w:t>способность мобилизовывать ресурсы из различных источников;</w:t>
      </w:r>
    </w:p>
    <w:p w14:paraId="787E963F" w14:textId="77777777" w:rsidR="002729C9" w:rsidRPr="003D6B8D" w:rsidRDefault="002729C9" w:rsidP="002729C9">
      <w:pPr>
        <w:tabs>
          <w:tab w:val="clear" w:pos="567"/>
          <w:tab w:val="clear" w:pos="1134"/>
          <w:tab w:val="clear" w:pos="2268"/>
        </w:tabs>
        <w:spacing w:before="120" w:after="120"/>
        <w:ind w:left="567" w:firstLine="567"/>
        <w:rPr>
          <w:rFonts w:eastAsia="Times New Roman"/>
          <w:szCs w:val="24"/>
          <w:lang w:val="ru-RU"/>
        </w:rPr>
      </w:pPr>
      <w:r w:rsidRPr="003D6B8D">
        <w:rPr>
          <w:rFonts w:eastAsia="Times New Roman"/>
          <w:szCs w:val="24"/>
          <w:lang w:val="ru-RU"/>
        </w:rPr>
        <w:t>(b)</w:t>
      </w:r>
      <w:r w:rsidRPr="003D6B8D">
        <w:rPr>
          <w:rFonts w:eastAsia="Times New Roman"/>
          <w:szCs w:val="24"/>
          <w:lang w:val="ru-RU"/>
        </w:rPr>
        <w:tab/>
        <w:t>знание процессов в рамках Конвенции и протоколов к ней и опыт работы с ними;</w:t>
      </w:r>
    </w:p>
    <w:p w14:paraId="787E9640" w14:textId="77777777" w:rsidR="002729C9" w:rsidRPr="003D6B8D" w:rsidRDefault="002729C9" w:rsidP="002729C9">
      <w:pPr>
        <w:tabs>
          <w:tab w:val="clear" w:pos="567"/>
          <w:tab w:val="clear" w:pos="1134"/>
          <w:tab w:val="clear" w:pos="2268"/>
        </w:tabs>
        <w:spacing w:before="120" w:after="120"/>
        <w:ind w:left="567" w:firstLine="567"/>
        <w:rPr>
          <w:rFonts w:eastAsia="Times New Roman"/>
          <w:szCs w:val="24"/>
          <w:lang w:val="ru-RU"/>
        </w:rPr>
      </w:pPr>
      <w:r w:rsidRPr="003D6B8D">
        <w:rPr>
          <w:rFonts w:eastAsia="Times New Roman"/>
          <w:szCs w:val="24"/>
          <w:lang w:val="ru-RU"/>
        </w:rPr>
        <w:t>(c)</w:t>
      </w:r>
      <w:r w:rsidRPr="003D6B8D">
        <w:rPr>
          <w:rFonts w:eastAsia="Times New Roman"/>
          <w:szCs w:val="24"/>
          <w:lang w:val="ru-RU"/>
        </w:rPr>
        <w:tab/>
        <w:t>способность привлекать экспертов из партнерских организаций и сетей;</w:t>
      </w:r>
    </w:p>
    <w:p w14:paraId="787E9641" w14:textId="77777777" w:rsidR="002729C9" w:rsidRPr="003D6B8D" w:rsidRDefault="002729C9" w:rsidP="002729C9">
      <w:pPr>
        <w:tabs>
          <w:tab w:val="clear" w:pos="567"/>
          <w:tab w:val="clear" w:pos="1134"/>
          <w:tab w:val="clear" w:pos="2268"/>
        </w:tabs>
        <w:spacing w:before="120" w:after="120"/>
        <w:ind w:left="567" w:firstLine="567"/>
        <w:rPr>
          <w:rFonts w:eastAsia="Times New Roman"/>
          <w:szCs w:val="24"/>
          <w:lang w:val="ru-RU"/>
        </w:rPr>
      </w:pPr>
      <w:r w:rsidRPr="003D6B8D">
        <w:rPr>
          <w:rFonts w:eastAsia="Times New Roman"/>
          <w:szCs w:val="24"/>
          <w:lang w:val="ru-RU"/>
        </w:rPr>
        <w:t>(d)</w:t>
      </w:r>
      <w:r w:rsidRPr="003D6B8D">
        <w:rPr>
          <w:rFonts w:eastAsia="Times New Roman"/>
          <w:szCs w:val="24"/>
          <w:lang w:val="ru-RU"/>
        </w:rPr>
        <w:tab/>
        <w:t>специальные знания по вопросам, связанным с биоразнообразием;</w:t>
      </w:r>
    </w:p>
    <w:p w14:paraId="787E9642" w14:textId="77777777" w:rsidR="002729C9" w:rsidRPr="003D6B8D" w:rsidRDefault="002729C9" w:rsidP="002729C9">
      <w:pPr>
        <w:tabs>
          <w:tab w:val="clear" w:pos="567"/>
          <w:tab w:val="clear" w:pos="1134"/>
          <w:tab w:val="clear" w:pos="2268"/>
        </w:tabs>
        <w:spacing w:before="120" w:after="120"/>
        <w:ind w:left="567" w:firstLine="567"/>
        <w:rPr>
          <w:rFonts w:eastAsia="Times New Roman"/>
          <w:szCs w:val="24"/>
          <w:lang w:val="ru-RU"/>
        </w:rPr>
      </w:pPr>
      <w:r w:rsidRPr="003D6B8D">
        <w:rPr>
          <w:rFonts w:eastAsia="Times New Roman"/>
          <w:szCs w:val="24"/>
          <w:lang w:val="ru-RU"/>
        </w:rPr>
        <w:t>(e)</w:t>
      </w:r>
      <w:r w:rsidRPr="003D6B8D">
        <w:rPr>
          <w:rFonts w:eastAsia="Times New Roman"/>
          <w:szCs w:val="24"/>
          <w:lang w:val="ru-RU"/>
        </w:rPr>
        <w:tab/>
        <w:t>широкие организационные возможности;</w:t>
      </w:r>
    </w:p>
    <w:p w14:paraId="787E9643" w14:textId="77777777" w:rsidR="002729C9" w:rsidRPr="003D6B8D" w:rsidRDefault="002729C9" w:rsidP="002729C9">
      <w:pPr>
        <w:tabs>
          <w:tab w:val="clear" w:pos="567"/>
          <w:tab w:val="clear" w:pos="1134"/>
          <w:tab w:val="clear" w:pos="2268"/>
        </w:tabs>
        <w:spacing w:before="120" w:after="120"/>
        <w:ind w:left="567" w:firstLine="567"/>
        <w:rPr>
          <w:rFonts w:eastAsia="Times New Roman"/>
          <w:szCs w:val="24"/>
          <w:lang w:val="ru-RU"/>
        </w:rPr>
      </w:pPr>
      <w:r w:rsidRPr="003D6B8D">
        <w:rPr>
          <w:rFonts w:eastAsia="Times New Roman"/>
          <w:szCs w:val="24"/>
          <w:lang w:val="ru-RU"/>
        </w:rPr>
        <w:t>(f)</w:t>
      </w:r>
      <w:r w:rsidRPr="003D6B8D">
        <w:rPr>
          <w:rFonts w:eastAsia="Times New Roman"/>
          <w:szCs w:val="24"/>
          <w:lang w:val="ru-RU"/>
        </w:rPr>
        <w:tab/>
        <w:t>признание в качестве нейтрального организатора;</w:t>
      </w:r>
    </w:p>
    <w:p w14:paraId="787E9644" w14:textId="77777777" w:rsidR="002729C9" w:rsidRPr="003D6B8D" w:rsidRDefault="002729C9" w:rsidP="002729C9">
      <w:pPr>
        <w:tabs>
          <w:tab w:val="clear" w:pos="567"/>
          <w:tab w:val="clear" w:pos="1134"/>
          <w:tab w:val="clear" w:pos="2268"/>
        </w:tabs>
        <w:spacing w:before="120" w:after="120"/>
        <w:ind w:left="567" w:firstLine="567"/>
        <w:rPr>
          <w:rFonts w:eastAsia="Times New Roman"/>
          <w:szCs w:val="24"/>
          <w:lang w:val="ru-RU"/>
        </w:rPr>
      </w:pPr>
      <w:r w:rsidRPr="003D6B8D">
        <w:rPr>
          <w:rFonts w:eastAsia="Times New Roman"/>
          <w:szCs w:val="24"/>
          <w:lang w:val="ru-RU"/>
        </w:rPr>
        <w:t>(g)</w:t>
      </w:r>
      <w:r w:rsidRPr="003D6B8D">
        <w:rPr>
          <w:rFonts w:eastAsia="Times New Roman"/>
          <w:szCs w:val="24"/>
          <w:lang w:val="ru-RU"/>
        </w:rPr>
        <w:tab/>
        <w:t xml:space="preserve">подтвержденный опыт взаимодействия с многочисленными субъектами деятельности, коренными народами и местными общинами, женщинами и молодежью; </w:t>
      </w:r>
    </w:p>
    <w:p w14:paraId="787E9645" w14:textId="77777777" w:rsidR="002729C9" w:rsidRPr="003D6B8D" w:rsidRDefault="002729C9" w:rsidP="002729C9">
      <w:pPr>
        <w:tabs>
          <w:tab w:val="clear" w:pos="567"/>
          <w:tab w:val="clear" w:pos="1134"/>
          <w:tab w:val="clear" w:pos="2268"/>
        </w:tabs>
        <w:spacing w:before="120" w:after="120"/>
        <w:ind w:left="567" w:firstLine="567"/>
        <w:rPr>
          <w:rFonts w:eastAsia="Times New Roman"/>
          <w:kern w:val="22"/>
          <w:szCs w:val="24"/>
          <w:lang w:val="ru-RU"/>
        </w:rPr>
      </w:pPr>
      <w:r w:rsidRPr="003D6B8D">
        <w:rPr>
          <w:rFonts w:eastAsia="Times New Roman"/>
          <w:szCs w:val="24"/>
          <w:lang w:val="ru-RU"/>
        </w:rPr>
        <w:t>(h)</w:t>
      </w:r>
      <w:r w:rsidRPr="003D6B8D">
        <w:rPr>
          <w:rFonts w:eastAsia="Times New Roman"/>
          <w:szCs w:val="24"/>
          <w:lang w:val="ru-RU"/>
        </w:rPr>
        <w:tab/>
        <w:t xml:space="preserve">опыт управления программами и проектами. </w:t>
      </w:r>
    </w:p>
    <w:p w14:paraId="787E9646" w14:textId="77777777" w:rsidR="002729C9" w:rsidRPr="003D6B8D" w:rsidRDefault="002729C9" w:rsidP="002729C9">
      <w:pPr>
        <w:tabs>
          <w:tab w:val="clear" w:pos="567"/>
          <w:tab w:val="clear" w:pos="1134"/>
          <w:tab w:val="clear" w:pos="1701"/>
          <w:tab w:val="clear" w:pos="2268"/>
        </w:tabs>
        <w:ind w:left="567" w:hanging="567"/>
        <w:jc w:val="left"/>
        <w:textAlignment w:val="baseline"/>
        <w:rPr>
          <w:rFonts w:eastAsia="Times New Roman"/>
          <w:sz w:val="24"/>
          <w:szCs w:val="24"/>
          <w:lang w:val="ru-RU" w:eastAsia="zh-CN"/>
        </w:rPr>
      </w:pPr>
      <w:r w:rsidRPr="003D6B8D">
        <w:rPr>
          <w:rFonts w:eastAsia="Times New Roman"/>
          <w:b/>
          <w:bCs/>
          <w:sz w:val="24"/>
          <w:szCs w:val="24"/>
          <w:lang w:val="ru-RU" w:eastAsia="zh-CN"/>
        </w:rPr>
        <w:t>V.</w:t>
      </w:r>
      <w:r w:rsidRPr="003D6B8D">
        <w:rPr>
          <w:rFonts w:eastAsia="Times New Roman"/>
          <w:sz w:val="24"/>
          <w:szCs w:val="24"/>
          <w:lang w:val="ru-RU" w:eastAsia="zh-CN"/>
        </w:rPr>
        <w:tab/>
      </w:r>
      <w:r w:rsidRPr="003D6B8D">
        <w:rPr>
          <w:rFonts w:eastAsia="Times New Roman"/>
          <w:b/>
          <w:sz w:val="24"/>
          <w:szCs w:val="24"/>
          <w:lang w:val="ru-RU" w:eastAsia="zh-CN"/>
        </w:rPr>
        <w:t>Координация и сотрудничество</w:t>
      </w:r>
    </w:p>
    <w:p w14:paraId="787E9647" w14:textId="77777777" w:rsidR="002729C9" w:rsidRPr="003D6B8D" w:rsidRDefault="002729C9" w:rsidP="00D0708A">
      <w:pPr>
        <w:tabs>
          <w:tab w:val="clear" w:pos="567"/>
          <w:tab w:val="clear" w:pos="1701"/>
          <w:tab w:val="clear" w:pos="2268"/>
        </w:tabs>
        <w:spacing w:before="120" w:after="120"/>
        <w:ind w:left="567"/>
        <w:rPr>
          <w:rFonts w:eastAsia="Times New Roman"/>
          <w:szCs w:val="24"/>
          <w:lang w:val="ru-RU"/>
        </w:rPr>
      </w:pPr>
      <w:r w:rsidRPr="003D6B8D">
        <w:rPr>
          <w:rFonts w:eastAsia="Times New Roman"/>
          <w:szCs w:val="24"/>
          <w:lang w:val="ru-RU"/>
        </w:rPr>
        <w:t>1</w:t>
      </w:r>
      <w:r w:rsidR="00084E18" w:rsidRPr="00084E18">
        <w:rPr>
          <w:rFonts w:eastAsia="Times New Roman"/>
          <w:szCs w:val="24"/>
          <w:lang w:val="ru-RU"/>
        </w:rPr>
        <w:t>1</w:t>
      </w:r>
      <w:r w:rsidRPr="003D6B8D">
        <w:rPr>
          <w:rFonts w:eastAsia="Times New Roman"/>
          <w:szCs w:val="24"/>
          <w:lang w:val="ru-RU"/>
        </w:rPr>
        <w:t>.</w:t>
      </w:r>
      <w:r w:rsidRPr="003D6B8D">
        <w:rPr>
          <w:rFonts w:eastAsia="Times New Roman"/>
          <w:szCs w:val="24"/>
          <w:lang w:val="ru-RU"/>
        </w:rPr>
        <w:tab/>
        <w:t xml:space="preserve">Глобальный координационный орган будет содействовать координации и сотрудничеству между региональными и субрегиональными центрами поддержки при помощи различных средств, включая организацию ежегодных совещаний с координаторами центров и ведение платформы сотрудничества в целях стимулирования </w:t>
      </w:r>
      <w:r w:rsidRPr="003D6B8D">
        <w:rPr>
          <w:rFonts w:eastAsiaTheme="majorEastAsia"/>
          <w:color w:val="000000"/>
          <w:lang w:val="ru-RU"/>
        </w:rPr>
        <w:t xml:space="preserve">синергетического </w:t>
      </w:r>
      <w:r w:rsidRPr="003D6B8D">
        <w:rPr>
          <w:rFonts w:eastAsia="Times New Roman"/>
          <w:szCs w:val="24"/>
          <w:lang w:val="ru-RU"/>
        </w:rPr>
        <w:t>взаимодействия между ними</w:t>
      </w:r>
      <w:r w:rsidR="0052667D" w:rsidRPr="0052667D">
        <w:rPr>
          <w:lang w:val="ru-RU"/>
        </w:rPr>
        <w:t xml:space="preserve"> </w:t>
      </w:r>
      <w:r w:rsidR="0052667D" w:rsidRPr="0052667D">
        <w:rPr>
          <w:rFonts w:eastAsia="Times New Roman"/>
          <w:szCs w:val="24"/>
          <w:lang w:val="ru-RU"/>
        </w:rPr>
        <w:t xml:space="preserve">при оказании поддержки Сторонам и обмене опытом, </w:t>
      </w:r>
      <w:r w:rsidR="0052667D">
        <w:rPr>
          <w:rFonts w:eastAsia="Times New Roman"/>
          <w:szCs w:val="24"/>
          <w:lang w:val="ru-RU"/>
        </w:rPr>
        <w:t>передовыми методами</w:t>
      </w:r>
      <w:r w:rsidR="0052667D" w:rsidRPr="0052667D">
        <w:rPr>
          <w:rFonts w:eastAsia="Times New Roman"/>
          <w:szCs w:val="24"/>
          <w:lang w:val="ru-RU"/>
        </w:rPr>
        <w:t xml:space="preserve"> и извлеченными уроками</w:t>
      </w:r>
      <w:r w:rsidRPr="003D6B8D">
        <w:rPr>
          <w:rFonts w:eastAsia="Times New Roman"/>
          <w:szCs w:val="24"/>
          <w:lang w:val="ru-RU"/>
        </w:rPr>
        <w:t>. Это также позволит центрам максимально эффективно использовать имеющиеся в других центрах специальные знания и ресурсы и облегчит обмен опытом, передовыми методами и извлеченными уроками. Онлайн-платформа сотрудничества будет доступна через центральный портал механизма посредничества.</w:t>
      </w:r>
    </w:p>
    <w:p w14:paraId="787E9648" w14:textId="77777777" w:rsidR="002729C9" w:rsidRPr="003D6B8D" w:rsidRDefault="002729C9" w:rsidP="002729C9">
      <w:pPr>
        <w:tabs>
          <w:tab w:val="clear" w:pos="567"/>
          <w:tab w:val="clear" w:pos="1701"/>
          <w:tab w:val="clear" w:pos="2268"/>
        </w:tabs>
        <w:spacing w:before="120" w:after="120"/>
        <w:ind w:left="567"/>
        <w:rPr>
          <w:rFonts w:eastAsia="Times New Roman"/>
          <w:lang w:val="ru-RU"/>
        </w:rPr>
      </w:pPr>
      <w:r w:rsidRPr="003D6B8D">
        <w:rPr>
          <w:rFonts w:eastAsia="Times New Roman"/>
          <w:szCs w:val="24"/>
          <w:lang w:val="ru-RU"/>
        </w:rPr>
        <w:t>1</w:t>
      </w:r>
      <w:r w:rsidR="00084E18" w:rsidRPr="00084E18">
        <w:rPr>
          <w:rFonts w:eastAsia="Times New Roman"/>
          <w:szCs w:val="24"/>
          <w:lang w:val="ru-RU"/>
        </w:rPr>
        <w:t>2</w:t>
      </w:r>
      <w:r w:rsidRPr="003D6B8D">
        <w:rPr>
          <w:rFonts w:eastAsia="Times New Roman"/>
          <w:szCs w:val="24"/>
          <w:lang w:val="ru-RU"/>
        </w:rPr>
        <w:t>.</w:t>
      </w:r>
      <w:r w:rsidRPr="003D6B8D">
        <w:rPr>
          <w:rFonts w:eastAsia="Times New Roman"/>
          <w:szCs w:val="24"/>
          <w:lang w:val="ru-RU"/>
        </w:rPr>
        <w:tab/>
      </w:r>
      <w:r w:rsidR="005106B5" w:rsidRPr="005106B5">
        <w:rPr>
          <w:rFonts w:eastAsia="Times New Roman"/>
          <w:szCs w:val="24"/>
          <w:lang w:val="ru-RU"/>
        </w:rPr>
        <w:t>Глобальный координационный орган будет организовывать</w:t>
      </w:r>
      <w:r w:rsidR="00D02E99">
        <w:rPr>
          <w:rFonts w:eastAsia="Times New Roman"/>
          <w:szCs w:val="24"/>
          <w:lang w:val="ru-RU"/>
        </w:rPr>
        <w:t xml:space="preserve"> </w:t>
      </w:r>
      <w:r w:rsidR="005106B5" w:rsidRPr="005106B5">
        <w:rPr>
          <w:rFonts w:eastAsia="Times New Roman"/>
          <w:szCs w:val="24"/>
          <w:lang w:val="ru-RU"/>
        </w:rPr>
        <w:t>совещания отобранных региональных и субрегиональных центров поддержки</w:t>
      </w:r>
      <w:r w:rsidR="00D02E99" w:rsidRPr="005106B5">
        <w:rPr>
          <w:rFonts w:eastAsia="Times New Roman"/>
          <w:szCs w:val="24"/>
          <w:lang w:val="ru-RU"/>
        </w:rPr>
        <w:t xml:space="preserve"> по мере необходимости </w:t>
      </w:r>
      <w:r w:rsidR="00D02E99">
        <w:rPr>
          <w:rFonts w:eastAsia="Times New Roman"/>
          <w:szCs w:val="24"/>
          <w:lang w:val="ru-RU"/>
        </w:rPr>
        <w:t>в целях</w:t>
      </w:r>
      <w:r w:rsidR="005106B5" w:rsidRPr="005106B5">
        <w:rPr>
          <w:rFonts w:eastAsia="Times New Roman"/>
          <w:szCs w:val="24"/>
          <w:lang w:val="ru-RU"/>
        </w:rPr>
        <w:t xml:space="preserve"> информирования их о </w:t>
      </w:r>
      <w:r w:rsidR="00D02E99">
        <w:rPr>
          <w:rFonts w:eastAsia="Times New Roman"/>
          <w:szCs w:val="24"/>
          <w:lang w:val="ru-RU"/>
        </w:rPr>
        <w:t>соответствующих</w:t>
      </w:r>
      <w:r w:rsidR="005106B5" w:rsidRPr="005106B5">
        <w:rPr>
          <w:rFonts w:eastAsia="Times New Roman"/>
          <w:szCs w:val="24"/>
          <w:lang w:val="ru-RU"/>
        </w:rPr>
        <w:t xml:space="preserve"> мандатах и оперативных процедурах и предоставления им рекомендаций.</w:t>
      </w:r>
      <w:r w:rsidR="00D02E99" w:rsidRPr="00D02E99">
        <w:rPr>
          <w:lang w:val="ru-RU"/>
        </w:rPr>
        <w:t xml:space="preserve"> </w:t>
      </w:r>
      <w:r w:rsidR="00D02E99" w:rsidRPr="00D02E99">
        <w:rPr>
          <w:rFonts w:eastAsia="Times New Roman"/>
          <w:szCs w:val="24"/>
          <w:lang w:val="ru-RU"/>
        </w:rPr>
        <w:t xml:space="preserve">Кроме того, он будет </w:t>
      </w:r>
      <w:r w:rsidR="00D02E99">
        <w:rPr>
          <w:rFonts w:eastAsia="Times New Roman"/>
          <w:szCs w:val="24"/>
          <w:lang w:val="ru-RU"/>
        </w:rPr>
        <w:t>оказывать поддержку</w:t>
      </w:r>
      <w:r w:rsidR="00D02E99" w:rsidRPr="00D02E99">
        <w:rPr>
          <w:rFonts w:eastAsia="Times New Roman"/>
          <w:szCs w:val="24"/>
          <w:lang w:val="ru-RU"/>
        </w:rPr>
        <w:t xml:space="preserve"> проведению совещаний и других мероприятий, а также</w:t>
      </w:r>
      <w:r w:rsidR="00D02E99">
        <w:rPr>
          <w:rFonts w:eastAsia="Times New Roman"/>
          <w:szCs w:val="24"/>
          <w:lang w:val="ru-RU"/>
        </w:rPr>
        <w:t xml:space="preserve"> содействовать</w:t>
      </w:r>
      <w:r w:rsidR="00D02E99" w:rsidRPr="00D02E99">
        <w:rPr>
          <w:rFonts w:eastAsia="Times New Roman"/>
          <w:szCs w:val="24"/>
          <w:lang w:val="ru-RU"/>
        </w:rPr>
        <w:t xml:space="preserve"> в надлежащих случаях развитию сотрудничества</w:t>
      </w:r>
      <w:r w:rsidR="00D02E99">
        <w:rPr>
          <w:rFonts w:eastAsia="Times New Roman"/>
          <w:szCs w:val="24"/>
          <w:lang w:val="ru-RU"/>
        </w:rPr>
        <w:t xml:space="preserve"> </w:t>
      </w:r>
      <w:r w:rsidR="00D02E99" w:rsidRPr="00D02E99">
        <w:rPr>
          <w:rFonts w:eastAsia="Times New Roman"/>
          <w:szCs w:val="24"/>
          <w:lang w:val="ru-RU"/>
        </w:rPr>
        <w:t>с соответствующими инициативами и партнерствами в поддержку осуществления Рамочной программы и с соответствующими механизмами технического сотрудничества, действующими под руководством других многосторонних природоохранных соглашений и соответствующих организаций, в целях обеспечения согласованности и синергетического эффекта.</w:t>
      </w:r>
    </w:p>
    <w:p w14:paraId="787E9649" w14:textId="77777777" w:rsidR="002729C9" w:rsidRPr="003D6B8D" w:rsidRDefault="002729C9" w:rsidP="002729C9">
      <w:pPr>
        <w:tabs>
          <w:tab w:val="clear" w:pos="567"/>
          <w:tab w:val="clear" w:pos="1134"/>
          <w:tab w:val="clear" w:pos="1701"/>
          <w:tab w:val="clear" w:pos="2268"/>
        </w:tabs>
        <w:ind w:left="567" w:hanging="567"/>
        <w:jc w:val="left"/>
        <w:textAlignment w:val="baseline"/>
        <w:rPr>
          <w:rFonts w:eastAsia="Times New Roman"/>
          <w:sz w:val="24"/>
          <w:szCs w:val="24"/>
          <w:lang w:val="ru-RU" w:eastAsia="zh-CN"/>
        </w:rPr>
      </w:pPr>
      <w:r w:rsidRPr="003D6B8D">
        <w:rPr>
          <w:rFonts w:eastAsia="Times New Roman"/>
          <w:b/>
          <w:bCs/>
          <w:sz w:val="24"/>
          <w:szCs w:val="24"/>
          <w:lang w:val="ru-RU" w:eastAsia="zh-CN"/>
        </w:rPr>
        <w:t>VI.</w:t>
      </w:r>
      <w:r w:rsidRPr="003D6B8D">
        <w:rPr>
          <w:rFonts w:eastAsia="Times New Roman"/>
          <w:sz w:val="24"/>
          <w:szCs w:val="24"/>
          <w:lang w:val="ru-RU" w:eastAsia="zh-CN"/>
        </w:rPr>
        <w:tab/>
      </w:r>
      <w:r w:rsidRPr="003D6B8D">
        <w:rPr>
          <w:rFonts w:eastAsia="Times New Roman"/>
          <w:b/>
          <w:sz w:val="24"/>
          <w:szCs w:val="24"/>
          <w:lang w:val="ru-RU" w:eastAsia="zh-CN"/>
        </w:rPr>
        <w:t>Механизмы финансирования</w:t>
      </w:r>
    </w:p>
    <w:p w14:paraId="787E964A" w14:textId="77777777" w:rsidR="002729C9" w:rsidRPr="003D6B8D" w:rsidRDefault="00084E18" w:rsidP="002729C9">
      <w:pPr>
        <w:tabs>
          <w:tab w:val="clear" w:pos="567"/>
          <w:tab w:val="clear" w:pos="1701"/>
          <w:tab w:val="clear" w:pos="2268"/>
        </w:tabs>
        <w:spacing w:before="120" w:after="120"/>
        <w:ind w:left="539"/>
        <w:rPr>
          <w:rFonts w:eastAsia="Times New Roman"/>
          <w:lang w:val="ru-RU"/>
        </w:rPr>
      </w:pPr>
      <w:r w:rsidRPr="00084E18">
        <w:rPr>
          <w:rFonts w:eastAsiaTheme="majorEastAsia"/>
          <w:szCs w:val="24"/>
          <w:lang w:val="ru-RU"/>
        </w:rPr>
        <w:t>1</w:t>
      </w:r>
      <w:r w:rsidRPr="00084E18">
        <w:rPr>
          <w:rFonts w:eastAsia="Times New Roman"/>
          <w:szCs w:val="24"/>
          <w:lang w:val="ru-RU"/>
        </w:rPr>
        <w:t>3</w:t>
      </w:r>
      <w:r w:rsidR="002729C9" w:rsidRPr="003D6B8D">
        <w:rPr>
          <w:rFonts w:eastAsia="Times New Roman"/>
          <w:szCs w:val="24"/>
          <w:lang w:val="ru-RU"/>
        </w:rPr>
        <w:t>.</w:t>
      </w:r>
      <w:r w:rsidR="002729C9" w:rsidRPr="003D6B8D">
        <w:rPr>
          <w:rFonts w:eastAsia="Times New Roman"/>
          <w:szCs w:val="24"/>
          <w:lang w:val="ru-RU"/>
        </w:rPr>
        <w:tab/>
        <w:t>Глобальный координационный орган будет мобилизовывать дополнительные ресурсы из широкого круга источников, включая, в зависимости от обстоятельств, государственные и частные гранты и инновационные финансовые инструменты, и направлять эти ресурсы на финансирование программ поддержки научно-технического сотрудничества региональных и субрегиональных центров поддержки.</w:t>
      </w:r>
    </w:p>
    <w:p w14:paraId="787E964B" w14:textId="77777777" w:rsidR="002729C9" w:rsidRPr="003D6B8D" w:rsidRDefault="002729C9" w:rsidP="002729C9">
      <w:pPr>
        <w:tabs>
          <w:tab w:val="clear" w:pos="567"/>
          <w:tab w:val="clear" w:pos="1134"/>
          <w:tab w:val="clear" w:pos="1701"/>
          <w:tab w:val="clear" w:pos="2268"/>
        </w:tabs>
        <w:ind w:left="567" w:hanging="567"/>
        <w:jc w:val="left"/>
        <w:textAlignment w:val="baseline"/>
        <w:rPr>
          <w:rFonts w:eastAsia="Times New Roman"/>
          <w:sz w:val="24"/>
          <w:szCs w:val="24"/>
          <w:lang w:val="ru-RU" w:eastAsia="zh-CN"/>
        </w:rPr>
      </w:pPr>
      <w:r w:rsidRPr="003D6B8D">
        <w:rPr>
          <w:rFonts w:eastAsia="Times New Roman"/>
          <w:b/>
          <w:bCs/>
          <w:sz w:val="24"/>
          <w:szCs w:val="24"/>
          <w:lang w:val="ru-RU" w:eastAsia="zh-CN"/>
        </w:rPr>
        <w:t>VII.</w:t>
      </w:r>
      <w:r w:rsidRPr="003D6B8D">
        <w:rPr>
          <w:rFonts w:eastAsia="Times New Roman"/>
          <w:sz w:val="24"/>
          <w:szCs w:val="24"/>
          <w:lang w:val="ru-RU" w:eastAsia="zh-CN"/>
        </w:rPr>
        <w:tab/>
      </w:r>
      <w:r w:rsidRPr="003D6B8D">
        <w:rPr>
          <w:rFonts w:eastAsia="Times New Roman"/>
          <w:b/>
          <w:sz w:val="24"/>
          <w:szCs w:val="24"/>
          <w:lang w:val="ru-RU" w:eastAsia="zh-CN"/>
        </w:rPr>
        <w:t>Мониторинг и обзор</w:t>
      </w:r>
    </w:p>
    <w:p w14:paraId="787E964C" w14:textId="77777777" w:rsidR="002729C9" w:rsidRPr="003D6B8D" w:rsidRDefault="002729C9" w:rsidP="002729C9">
      <w:pPr>
        <w:tabs>
          <w:tab w:val="clear" w:pos="567"/>
          <w:tab w:val="clear" w:pos="1701"/>
          <w:tab w:val="clear" w:pos="2268"/>
        </w:tabs>
        <w:spacing w:before="120" w:after="120"/>
        <w:ind w:left="539"/>
        <w:rPr>
          <w:rFonts w:eastAsiaTheme="majorEastAsia"/>
          <w:color w:val="000000"/>
          <w:lang w:val="ru-RU"/>
        </w:rPr>
      </w:pPr>
      <w:r w:rsidRPr="003D6B8D">
        <w:rPr>
          <w:rFonts w:eastAsia="Times New Roman"/>
          <w:szCs w:val="24"/>
          <w:lang w:val="ru-RU"/>
        </w:rPr>
        <w:t>1</w:t>
      </w:r>
      <w:r w:rsidR="00084E18" w:rsidRPr="00084E18">
        <w:rPr>
          <w:rFonts w:eastAsia="Times New Roman"/>
          <w:szCs w:val="24"/>
          <w:lang w:val="ru-RU"/>
        </w:rPr>
        <w:t>4</w:t>
      </w:r>
      <w:r w:rsidRPr="003D6B8D">
        <w:rPr>
          <w:rFonts w:eastAsia="Times New Roman"/>
          <w:szCs w:val="24"/>
          <w:lang w:val="ru-RU"/>
        </w:rPr>
        <w:t>.</w:t>
      </w:r>
      <w:r w:rsidRPr="003D6B8D">
        <w:rPr>
          <w:rFonts w:eastAsia="Times New Roman"/>
          <w:szCs w:val="24"/>
          <w:lang w:val="ru-RU"/>
        </w:rPr>
        <w:tab/>
        <w:t xml:space="preserve">Вспомогательный орган по осуществлению при поддержке Неофициальной консультативной группы </w:t>
      </w:r>
      <w:r w:rsidRPr="003D6B8D">
        <w:rPr>
          <w:rFonts w:eastAsiaTheme="majorEastAsia"/>
          <w:szCs w:val="24"/>
          <w:lang w:val="ru-RU"/>
        </w:rPr>
        <w:t>будет</w:t>
      </w:r>
      <w:r w:rsidRPr="003D6B8D">
        <w:rPr>
          <w:rFonts w:eastAsiaTheme="majorEastAsia"/>
          <w:color w:val="000000"/>
          <w:lang w:val="ru-RU"/>
        </w:rPr>
        <w:t xml:space="preserve"> проводить периодический обзор деятельности глобального координационного органа и </w:t>
      </w:r>
      <w:r w:rsidRPr="003D6B8D">
        <w:rPr>
          <w:rFonts w:eastAsiaTheme="majorEastAsia"/>
          <w:lang w:val="ru-RU"/>
        </w:rPr>
        <w:t>региональных и субрегиональных центров</w:t>
      </w:r>
      <w:r w:rsidR="00A75D22" w:rsidRPr="00366BCC">
        <w:rPr>
          <w:rFonts w:eastAsiaTheme="majorEastAsia"/>
          <w:lang w:val="ru-RU"/>
        </w:rPr>
        <w:t xml:space="preserve"> </w:t>
      </w:r>
      <w:r w:rsidR="00A75D22">
        <w:rPr>
          <w:rFonts w:eastAsiaTheme="majorEastAsia"/>
          <w:lang w:val="ru-RU"/>
        </w:rPr>
        <w:t>поддержки</w:t>
      </w:r>
      <w:r w:rsidRPr="003D6B8D">
        <w:rPr>
          <w:rFonts w:eastAsiaTheme="majorEastAsia"/>
          <w:lang w:val="ru-RU"/>
        </w:rPr>
        <w:t>, в том числе путем проведения анализа их периодических докладов</w:t>
      </w:r>
      <w:r w:rsidRPr="003D6B8D">
        <w:rPr>
          <w:rFonts w:eastAsiaTheme="majorEastAsia"/>
          <w:color w:val="000000"/>
          <w:lang w:val="ru-RU"/>
        </w:rPr>
        <w:t xml:space="preserve">. Первый обзор будет проведен для его рассмотрения Конференций Сторон на ее 17-м совещании. Ориентированные на конкретные результаты планы работы органов и их доклады для Конференции Сторон будут основными источниками информации для мониторинга и оценки механизма. </w:t>
      </w:r>
    </w:p>
    <w:p w14:paraId="787E964D" w14:textId="77777777" w:rsidR="002729C9" w:rsidRPr="003D6B8D" w:rsidRDefault="002729C9" w:rsidP="00D0708A">
      <w:pPr>
        <w:tabs>
          <w:tab w:val="clear" w:pos="567"/>
          <w:tab w:val="clear" w:pos="1701"/>
          <w:tab w:val="clear" w:pos="2268"/>
        </w:tabs>
        <w:spacing w:before="120" w:after="120"/>
        <w:ind w:left="539"/>
        <w:rPr>
          <w:rFonts w:eastAsiaTheme="majorEastAsia"/>
          <w:color w:val="000000" w:themeColor="text1"/>
          <w:szCs w:val="24"/>
          <w:lang w:val="ru-RU"/>
        </w:rPr>
      </w:pPr>
      <w:r w:rsidRPr="003D6B8D">
        <w:rPr>
          <w:rFonts w:eastAsia="Times New Roman"/>
          <w:szCs w:val="24"/>
          <w:lang w:val="ru-RU"/>
        </w:rPr>
        <w:t>1</w:t>
      </w:r>
      <w:r w:rsidR="00084E18" w:rsidRPr="00084E18">
        <w:rPr>
          <w:rFonts w:eastAsia="Times New Roman"/>
          <w:szCs w:val="24"/>
          <w:lang w:val="ru-RU"/>
        </w:rPr>
        <w:t>5</w:t>
      </w:r>
      <w:r w:rsidRPr="003D6B8D">
        <w:rPr>
          <w:rFonts w:eastAsia="Times New Roman"/>
          <w:szCs w:val="24"/>
          <w:lang w:val="ru-RU"/>
        </w:rPr>
        <w:t>.</w:t>
      </w:r>
      <w:r w:rsidRPr="003D6B8D">
        <w:rPr>
          <w:rFonts w:eastAsia="Times New Roman"/>
          <w:szCs w:val="24"/>
          <w:lang w:val="ru-RU"/>
        </w:rPr>
        <w:tab/>
        <w:t xml:space="preserve">Исполнительный секретарь поручит проведение независимой оценки глобального координационного органа, а также региональных и субрегиональных центров поддержки в </w:t>
      </w:r>
      <w:r w:rsidRPr="003D6B8D">
        <w:rPr>
          <w:rFonts w:eastAsia="Times New Roman"/>
          <w:szCs w:val="24"/>
          <w:lang w:val="ru-RU"/>
        </w:rPr>
        <w:lastRenderedPageBreak/>
        <w:t xml:space="preserve">соответствии с решением </w:t>
      </w:r>
      <w:hyperlink r:id="rId27" w:history="1">
        <w:r w:rsidR="00D0708A" w:rsidRPr="00366BCC">
          <w:rPr>
            <w:rStyle w:val="Lienhypertexte"/>
            <w:rFonts w:eastAsia="Times New Roman"/>
            <w:szCs w:val="24"/>
            <w:lang w:val="ru-RU"/>
          </w:rPr>
          <w:t>15/8</w:t>
        </w:r>
      </w:hyperlink>
      <w:r w:rsidRPr="003D6B8D">
        <w:rPr>
          <w:rFonts w:eastAsia="Times New Roman"/>
          <w:szCs w:val="24"/>
          <w:lang w:val="ru-RU"/>
        </w:rPr>
        <w:t>. Соответствующий доклад будет рассмотрен Вспомогательным органом по осуществлению на совещании, проводимом до начала 19-го совещания Конференции Сторон, а затем Конференцией Сторон на ее 19-м совещании.</w:t>
      </w:r>
    </w:p>
    <w:p w14:paraId="787E964E" w14:textId="77777777" w:rsidR="002B559C" w:rsidRPr="004701EE" w:rsidRDefault="00ED3849" w:rsidP="004B4D44">
      <w:pPr>
        <w:pStyle w:val="Para1"/>
        <w:numPr>
          <w:ilvl w:val="0"/>
          <w:numId w:val="0"/>
        </w:numPr>
        <w:ind w:left="567"/>
        <w:jc w:val="center"/>
      </w:pPr>
      <w:r>
        <w:t>__________</w:t>
      </w:r>
    </w:p>
    <w:sectPr w:rsidR="002B559C" w:rsidRPr="004701EE" w:rsidSect="001662BF">
      <w:headerReference w:type="even" r:id="rId28"/>
      <w:headerReference w:type="default" r:id="rId29"/>
      <w:footerReference w:type="even" r:id="rId30"/>
      <w:footerReference w:type="default" r:id="rId31"/>
      <w:headerReference w:type="first" r:id="rId32"/>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E9657" w14:textId="77777777" w:rsidR="007D046A" w:rsidRDefault="007D046A" w:rsidP="00A96B21">
      <w:r>
        <w:separator/>
      </w:r>
    </w:p>
  </w:endnote>
  <w:endnote w:type="continuationSeparator" w:id="0">
    <w:p w14:paraId="787E9658" w14:textId="77777777" w:rsidR="007D046A" w:rsidRDefault="007D046A" w:rsidP="00A96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43447"/>
      <w:docPartObj>
        <w:docPartGallery w:val="Page Numbers (Bottom of Page)"/>
        <w:docPartUnique/>
      </w:docPartObj>
    </w:sdtPr>
    <w:sdtEndPr/>
    <w:sdtContent>
      <w:p w14:paraId="787E965B" w14:textId="77777777" w:rsidR="007D046A" w:rsidRDefault="00A75D22">
        <w:pPr>
          <w:pStyle w:val="Pieddepage"/>
        </w:pPr>
        <w:r>
          <w:fldChar w:fldCharType="begin"/>
        </w:r>
        <w:r>
          <w:instrText xml:space="preserve"> PAGE   \* MERGEFORMAT </w:instrText>
        </w:r>
        <w:r>
          <w:fldChar w:fldCharType="separate"/>
        </w:r>
        <w:r>
          <w:rPr>
            <w:noProof/>
          </w:rPr>
          <w:t>2</w:t>
        </w:r>
        <w:r>
          <w:rPr>
            <w:noProof/>
          </w:rPr>
          <w:fldChar w:fldCharType="end"/>
        </w:r>
        <w:r w:rsidR="007D046A">
          <w:t>/11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43450"/>
      <w:docPartObj>
        <w:docPartGallery w:val="Page Numbers (Bottom of Page)"/>
        <w:docPartUnique/>
      </w:docPartObj>
    </w:sdtPr>
    <w:sdtEndPr/>
    <w:sdtContent>
      <w:p w14:paraId="787E965C" w14:textId="77777777" w:rsidR="007D046A" w:rsidRDefault="00A75D22" w:rsidP="00177DEE">
        <w:pPr>
          <w:pStyle w:val="Pieddepage"/>
          <w:jc w:val="right"/>
        </w:pPr>
        <w:r>
          <w:fldChar w:fldCharType="begin"/>
        </w:r>
        <w:r>
          <w:instrText xml:space="preserve"> PAGE   \* MERGEFORMAT </w:instrText>
        </w:r>
        <w:r>
          <w:fldChar w:fldCharType="separate"/>
        </w:r>
        <w:r>
          <w:rPr>
            <w:noProof/>
          </w:rPr>
          <w:t>3</w:t>
        </w:r>
        <w:r>
          <w:rPr>
            <w:noProof/>
          </w:rPr>
          <w:fldChar w:fldCharType="end"/>
        </w:r>
        <w:r w:rsidR="007D046A">
          <w:t>/11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E9655" w14:textId="77777777" w:rsidR="007D046A" w:rsidRDefault="007D046A" w:rsidP="00A96B21">
      <w:r>
        <w:separator/>
      </w:r>
    </w:p>
  </w:footnote>
  <w:footnote w:type="continuationSeparator" w:id="0">
    <w:p w14:paraId="787E9656" w14:textId="77777777" w:rsidR="007D046A" w:rsidRDefault="007D046A" w:rsidP="00A96B21">
      <w:r>
        <w:continuationSeparator/>
      </w:r>
    </w:p>
  </w:footnote>
  <w:footnote w:id="1">
    <w:p w14:paraId="787E965F" w14:textId="77777777" w:rsidR="007D046A" w:rsidRPr="00692712" w:rsidRDefault="007D046A" w:rsidP="002729C9">
      <w:pPr>
        <w:pStyle w:val="Notedebasdepage"/>
        <w:rPr>
          <w:szCs w:val="18"/>
          <w:lang w:val="ru-RU"/>
        </w:rPr>
      </w:pPr>
      <w:r w:rsidRPr="00C37CDD">
        <w:rPr>
          <w:rStyle w:val="Appelnotedebasdep"/>
          <w:szCs w:val="18"/>
        </w:rPr>
        <w:footnoteRef/>
      </w:r>
      <w:r w:rsidRPr="00692712">
        <w:rPr>
          <w:szCs w:val="18"/>
          <w:lang w:val="ru-RU"/>
        </w:rPr>
        <w:t xml:space="preserve"> </w:t>
      </w:r>
      <w:r w:rsidRPr="00EA58EC">
        <w:rPr>
          <w:color w:val="000000"/>
          <w:szCs w:val="18"/>
          <w:lang w:val="ru-RU"/>
        </w:rPr>
        <w:t>Сборник договоров Организации Объединенных Наций, том</w:t>
      </w:r>
      <w:r w:rsidRPr="00692712">
        <w:rPr>
          <w:color w:val="000000"/>
          <w:szCs w:val="18"/>
          <w:lang w:val="ru-RU"/>
        </w:rPr>
        <w:t xml:space="preserve"> 1760, </w:t>
      </w:r>
      <w:r>
        <w:rPr>
          <w:color w:val="000000"/>
          <w:szCs w:val="18"/>
          <w:lang w:val="ru-RU"/>
        </w:rPr>
        <w:t>№</w:t>
      </w:r>
      <w:r w:rsidRPr="00692712">
        <w:rPr>
          <w:color w:val="000000"/>
          <w:szCs w:val="18"/>
          <w:lang w:val="ru-RU"/>
        </w:rPr>
        <w:t xml:space="preserve"> 30619.</w:t>
      </w:r>
    </w:p>
  </w:footnote>
  <w:footnote w:id="2">
    <w:p w14:paraId="787E9660" w14:textId="77777777" w:rsidR="007D046A" w:rsidRPr="00215157" w:rsidRDefault="007D046A" w:rsidP="00182E04">
      <w:pPr>
        <w:pStyle w:val="Notedebasdepage"/>
        <w:rPr>
          <w:szCs w:val="18"/>
          <w:lang w:val="ru-RU"/>
        </w:rPr>
      </w:pPr>
      <w:r w:rsidRPr="00C83BBF">
        <w:rPr>
          <w:rStyle w:val="Appelnotedebasdep"/>
          <w:szCs w:val="18"/>
        </w:rPr>
        <w:footnoteRef/>
      </w:r>
      <w:r w:rsidRPr="00215157">
        <w:rPr>
          <w:szCs w:val="18"/>
          <w:lang w:val="ru-RU"/>
        </w:rPr>
        <w:t xml:space="preserve"> </w:t>
      </w:r>
      <w:hyperlink r:id="rId1" w:history="1">
        <w:r w:rsidRPr="00411D9E">
          <w:rPr>
            <w:rStyle w:val="Lienhypertexte"/>
            <w:szCs w:val="18"/>
          </w:rPr>
          <w:t>CBD</w:t>
        </w:r>
        <w:r w:rsidRPr="00366BCC">
          <w:rPr>
            <w:rStyle w:val="Lienhypertexte"/>
            <w:szCs w:val="18"/>
            <w:lang w:val="ru-RU"/>
          </w:rPr>
          <w:t>/</w:t>
        </w:r>
        <w:proofErr w:type="spellStart"/>
        <w:r w:rsidRPr="00411D9E">
          <w:rPr>
            <w:rStyle w:val="Lienhypertexte"/>
            <w:szCs w:val="18"/>
          </w:rPr>
          <w:t>SBI</w:t>
        </w:r>
        <w:proofErr w:type="spellEnd"/>
        <w:r w:rsidRPr="00366BCC">
          <w:rPr>
            <w:rStyle w:val="Lienhypertexte"/>
            <w:szCs w:val="18"/>
            <w:lang w:val="ru-RU"/>
          </w:rPr>
          <w:t>/4/7/</w:t>
        </w:r>
        <w:r w:rsidRPr="00411D9E">
          <w:rPr>
            <w:rStyle w:val="Lienhypertexte"/>
            <w:szCs w:val="18"/>
          </w:rPr>
          <w:t>Add</w:t>
        </w:r>
        <w:r w:rsidRPr="00366BCC">
          <w:rPr>
            <w:rStyle w:val="Lienhypertexte"/>
            <w:szCs w:val="18"/>
            <w:lang w:val="ru-RU"/>
          </w:rPr>
          <w:t>.3</w:t>
        </w:r>
      </w:hyperlink>
      <w:r w:rsidRPr="00366BCC">
        <w:rPr>
          <w:szCs w:val="18"/>
          <w:lang w:val="ru-RU"/>
        </w:rPr>
        <w:t xml:space="preserve">, </w:t>
      </w:r>
      <w:hyperlink r:id="rId2" w:history="1">
        <w:r w:rsidRPr="00AE2AF5">
          <w:rPr>
            <w:rStyle w:val="Lienhypertexte"/>
          </w:rPr>
          <w:t>CBD</w:t>
        </w:r>
        <w:r w:rsidRPr="00366BCC">
          <w:rPr>
            <w:rStyle w:val="Lienhypertexte"/>
            <w:lang w:val="ru-RU"/>
          </w:rPr>
          <w:t>/</w:t>
        </w:r>
        <w:r w:rsidRPr="00AE2AF5">
          <w:rPr>
            <w:rStyle w:val="Lienhypertexte"/>
          </w:rPr>
          <w:t>COP</w:t>
        </w:r>
        <w:r w:rsidRPr="00366BCC">
          <w:rPr>
            <w:rStyle w:val="Lienhypertexte"/>
            <w:lang w:val="ru-RU"/>
          </w:rPr>
          <w:t>/16/</w:t>
        </w:r>
        <w:r w:rsidRPr="00AE2AF5">
          <w:rPr>
            <w:rStyle w:val="Lienhypertexte"/>
          </w:rPr>
          <w:t>INF</w:t>
        </w:r>
        <w:r w:rsidRPr="00366BCC">
          <w:rPr>
            <w:rStyle w:val="Lienhypertexte"/>
            <w:lang w:val="ru-RU"/>
          </w:rPr>
          <w:t>/33</w:t>
        </w:r>
      </w:hyperlink>
      <w:r w:rsidRPr="00366BCC">
        <w:rPr>
          <w:szCs w:val="18"/>
          <w:lang w:val="ru-RU"/>
        </w:rPr>
        <w:t xml:space="preserve"> </w:t>
      </w:r>
      <w:r>
        <w:rPr>
          <w:szCs w:val="18"/>
          <w:lang w:val="ru-RU"/>
        </w:rPr>
        <w:t>и</w:t>
      </w:r>
      <w:r w:rsidRPr="00366BCC">
        <w:rPr>
          <w:szCs w:val="18"/>
          <w:lang w:val="ru-RU"/>
        </w:rPr>
        <w:t xml:space="preserve"> </w:t>
      </w:r>
      <w:hyperlink r:id="rId3" w:history="1">
        <w:r w:rsidRPr="004650C3">
          <w:rPr>
            <w:rStyle w:val="Lienhypertexte"/>
            <w:szCs w:val="18"/>
          </w:rPr>
          <w:t>CBD</w:t>
        </w:r>
        <w:r w:rsidRPr="00366BCC">
          <w:rPr>
            <w:rStyle w:val="Lienhypertexte"/>
            <w:szCs w:val="18"/>
            <w:lang w:val="ru-RU"/>
          </w:rPr>
          <w:t>/</w:t>
        </w:r>
        <w:r w:rsidRPr="004650C3">
          <w:rPr>
            <w:rStyle w:val="Lienhypertexte"/>
            <w:szCs w:val="18"/>
          </w:rPr>
          <w:t>COP</w:t>
        </w:r>
        <w:r w:rsidRPr="00366BCC">
          <w:rPr>
            <w:rStyle w:val="Lienhypertexte"/>
            <w:szCs w:val="18"/>
            <w:lang w:val="ru-RU"/>
          </w:rPr>
          <w:t>/16/</w:t>
        </w:r>
        <w:r w:rsidRPr="004650C3">
          <w:rPr>
            <w:rStyle w:val="Lienhypertexte"/>
            <w:szCs w:val="18"/>
          </w:rPr>
          <w:t>INF</w:t>
        </w:r>
        <w:r w:rsidRPr="00366BCC">
          <w:rPr>
            <w:rStyle w:val="Lienhypertexte"/>
            <w:szCs w:val="18"/>
            <w:lang w:val="ru-RU"/>
          </w:rPr>
          <w:t>/38</w:t>
        </w:r>
      </w:hyperlink>
    </w:p>
  </w:footnote>
  <w:footnote w:id="3">
    <w:p w14:paraId="787E9661" w14:textId="77777777" w:rsidR="007D046A" w:rsidRPr="00366BCC" w:rsidRDefault="007D046A" w:rsidP="002729C9">
      <w:pPr>
        <w:pStyle w:val="Notedebasdepage"/>
        <w:rPr>
          <w:szCs w:val="18"/>
          <w:lang w:val="ru-RU"/>
        </w:rPr>
      </w:pPr>
      <w:r w:rsidRPr="00C37CDD">
        <w:rPr>
          <w:rStyle w:val="Appelnotedebasdep"/>
          <w:szCs w:val="18"/>
        </w:rPr>
        <w:footnoteRef/>
      </w:r>
      <w:r w:rsidRPr="00692712">
        <w:rPr>
          <w:szCs w:val="18"/>
          <w:lang w:val="ru-RU"/>
        </w:rPr>
        <w:t xml:space="preserve"> </w:t>
      </w:r>
      <w:r>
        <w:rPr>
          <w:szCs w:val="18"/>
          <w:lang w:val="ru-RU"/>
        </w:rPr>
        <w:t xml:space="preserve">Решение </w:t>
      </w:r>
      <w:r w:rsidRPr="00692712">
        <w:rPr>
          <w:szCs w:val="18"/>
          <w:lang w:val="ru-RU"/>
        </w:rPr>
        <w:t>15/4</w:t>
      </w:r>
      <w:r>
        <w:rPr>
          <w:szCs w:val="18"/>
          <w:lang w:val="ru-RU"/>
        </w:rPr>
        <w:t>, приложение</w:t>
      </w:r>
      <w:r w:rsidRPr="00692712">
        <w:rPr>
          <w:szCs w:val="18"/>
          <w:lang w:val="ru-RU"/>
        </w:rPr>
        <w:t>.</w:t>
      </w:r>
    </w:p>
  </w:footnote>
  <w:footnote w:id="4">
    <w:p w14:paraId="787E9662" w14:textId="77777777" w:rsidR="007D046A" w:rsidRPr="006E4362" w:rsidRDefault="007D046A" w:rsidP="002729C9">
      <w:pPr>
        <w:pStyle w:val="Notedebasdepage"/>
        <w:rPr>
          <w:szCs w:val="18"/>
          <w:lang w:val="ru-RU"/>
        </w:rPr>
      </w:pPr>
      <w:r w:rsidRPr="00C37CDD">
        <w:rPr>
          <w:rStyle w:val="Appelnotedebasdep"/>
          <w:szCs w:val="18"/>
        </w:rPr>
        <w:footnoteRef/>
      </w:r>
      <w:r w:rsidRPr="00692712">
        <w:rPr>
          <w:szCs w:val="18"/>
          <w:lang w:val="ru-RU"/>
        </w:rPr>
        <w:t xml:space="preserve"> </w:t>
      </w:r>
      <w:r>
        <w:rPr>
          <w:szCs w:val="18"/>
          <w:lang w:val="ru-RU"/>
        </w:rPr>
        <w:t xml:space="preserve">Решение </w:t>
      </w:r>
      <w:r w:rsidRPr="00692712">
        <w:rPr>
          <w:szCs w:val="18"/>
          <w:lang w:val="ru-RU"/>
        </w:rPr>
        <w:t>15/</w:t>
      </w:r>
      <w:r>
        <w:rPr>
          <w:szCs w:val="18"/>
          <w:lang w:val="ru-RU"/>
        </w:rPr>
        <w:t>8, приложение</w:t>
      </w:r>
      <w:r w:rsidRPr="006E4362">
        <w:rPr>
          <w:szCs w:val="18"/>
          <w:lang w:val="ru-RU"/>
        </w:rPr>
        <w:t>.</w:t>
      </w:r>
    </w:p>
  </w:footnote>
  <w:footnote w:id="5">
    <w:p w14:paraId="787E9664" w14:textId="61195742" w:rsidR="007D046A" w:rsidRPr="00366BCC" w:rsidRDefault="007D046A" w:rsidP="00D24983">
      <w:pPr>
        <w:pStyle w:val="Notedebasdepage"/>
        <w:rPr>
          <w:lang w:val="ru-RU"/>
        </w:rPr>
      </w:pPr>
      <w:r>
        <w:rPr>
          <w:rStyle w:val="Appelnotedebasdep"/>
        </w:rPr>
        <w:footnoteRef/>
      </w:r>
      <w:r w:rsidRPr="00366BCC">
        <w:rPr>
          <w:lang w:val="ru-RU"/>
        </w:rPr>
        <w:t xml:space="preserve"> </w:t>
      </w:r>
      <w:r>
        <w:rPr>
          <w:lang w:val="ru-RU"/>
        </w:rPr>
        <w:t>Решение</w:t>
      </w:r>
      <w:r w:rsidRPr="00366BCC">
        <w:rPr>
          <w:lang w:val="ru-RU"/>
        </w:rPr>
        <w:t xml:space="preserve"> 15/5, </w:t>
      </w:r>
      <w:r>
        <w:rPr>
          <w:lang w:val="ru-RU"/>
        </w:rPr>
        <w:t>приложение</w:t>
      </w:r>
      <w:r w:rsidR="00502D0A">
        <w:rPr>
          <w:lang w:val="ru-RU"/>
        </w:rPr>
        <w:t xml:space="preserve"> и решение 16/31</w:t>
      </w:r>
      <w:r w:rsidRPr="00366BCC">
        <w:rPr>
          <w:lang w:val="ru-RU"/>
        </w:rPr>
        <w:t>.</w:t>
      </w:r>
    </w:p>
  </w:footnote>
  <w:footnote w:id="6">
    <w:p w14:paraId="787E9665" w14:textId="77777777" w:rsidR="007D046A" w:rsidRPr="008C2F15" w:rsidRDefault="007D046A" w:rsidP="002729C9">
      <w:pPr>
        <w:pStyle w:val="Notedebasdepage"/>
        <w:rPr>
          <w:szCs w:val="18"/>
          <w:lang w:val="ru-RU"/>
        </w:rPr>
      </w:pPr>
      <w:r w:rsidRPr="00C37CDD">
        <w:rPr>
          <w:rStyle w:val="Appelnotedebasdep"/>
          <w:szCs w:val="18"/>
        </w:rPr>
        <w:footnoteRef/>
      </w:r>
      <w:r w:rsidRPr="008C2F15">
        <w:rPr>
          <w:szCs w:val="18"/>
          <w:lang w:val="ru-RU"/>
        </w:rPr>
        <w:t xml:space="preserve"> </w:t>
      </w:r>
      <w:r w:rsidRPr="00EA58EC">
        <w:rPr>
          <w:color w:val="000000"/>
          <w:szCs w:val="18"/>
          <w:lang w:val="ru-RU"/>
        </w:rPr>
        <w:t>Сборник договоров Организации Объединенных Наций, том</w:t>
      </w:r>
      <w:r w:rsidRPr="00692712">
        <w:rPr>
          <w:color w:val="000000"/>
          <w:szCs w:val="18"/>
          <w:lang w:val="ru-RU"/>
        </w:rPr>
        <w:t xml:space="preserve"> </w:t>
      </w:r>
      <w:r w:rsidRPr="008C2F15">
        <w:rPr>
          <w:color w:val="000000"/>
          <w:szCs w:val="18"/>
          <w:lang w:val="ru-RU"/>
        </w:rPr>
        <w:t xml:space="preserve">1771, </w:t>
      </w:r>
      <w:r>
        <w:rPr>
          <w:color w:val="000000"/>
          <w:szCs w:val="18"/>
          <w:lang w:val="ru-RU"/>
        </w:rPr>
        <w:t>№</w:t>
      </w:r>
      <w:r w:rsidRPr="008C2F15">
        <w:rPr>
          <w:color w:val="000000"/>
          <w:szCs w:val="18"/>
          <w:lang w:val="ru-RU"/>
        </w:rPr>
        <w:t xml:space="preserve"> 30822.</w:t>
      </w:r>
    </w:p>
  </w:footnote>
  <w:footnote w:id="7">
    <w:p w14:paraId="787E9666" w14:textId="77777777" w:rsidR="007D046A" w:rsidRPr="008C2F15" w:rsidRDefault="007D046A" w:rsidP="002729C9">
      <w:pPr>
        <w:pStyle w:val="Notedebasdepage"/>
        <w:rPr>
          <w:szCs w:val="18"/>
          <w:lang w:val="ru-RU"/>
        </w:rPr>
      </w:pPr>
      <w:r w:rsidRPr="00C37CDD">
        <w:rPr>
          <w:rStyle w:val="Appelnotedebasdep"/>
          <w:szCs w:val="18"/>
        </w:rPr>
        <w:footnoteRef/>
      </w:r>
      <w:r w:rsidRPr="008C2F15">
        <w:rPr>
          <w:szCs w:val="18"/>
          <w:lang w:val="ru-RU"/>
        </w:rPr>
        <w:t xml:space="preserve"> </w:t>
      </w:r>
      <w:r w:rsidRPr="00EA58EC">
        <w:rPr>
          <w:color w:val="000000"/>
          <w:szCs w:val="18"/>
          <w:lang w:val="ru-RU"/>
        </w:rPr>
        <w:t>Сборник договоров Организации Объединенных Наций, том</w:t>
      </w:r>
      <w:r w:rsidRPr="00692712">
        <w:rPr>
          <w:color w:val="000000"/>
          <w:szCs w:val="18"/>
          <w:lang w:val="ru-RU"/>
        </w:rPr>
        <w:t xml:space="preserve"> </w:t>
      </w:r>
      <w:r w:rsidRPr="008C2F15">
        <w:rPr>
          <w:color w:val="000000"/>
          <w:szCs w:val="18"/>
          <w:lang w:val="ru-RU"/>
        </w:rPr>
        <w:t xml:space="preserve">1954, </w:t>
      </w:r>
      <w:r>
        <w:rPr>
          <w:color w:val="000000"/>
          <w:szCs w:val="18"/>
          <w:lang w:val="ru-RU"/>
        </w:rPr>
        <w:t>№</w:t>
      </w:r>
      <w:r w:rsidRPr="008C2F15">
        <w:rPr>
          <w:color w:val="000000"/>
          <w:szCs w:val="18"/>
          <w:lang w:val="ru-RU"/>
        </w:rPr>
        <w:t xml:space="preserve"> 33480.</w:t>
      </w:r>
    </w:p>
  </w:footnote>
  <w:footnote w:id="8">
    <w:p w14:paraId="787E9667" w14:textId="77777777" w:rsidR="007D046A" w:rsidRPr="00642520" w:rsidRDefault="007D046A" w:rsidP="002729C9">
      <w:pPr>
        <w:pStyle w:val="Notedebasdepage"/>
        <w:rPr>
          <w:szCs w:val="18"/>
          <w:lang w:val="ru-RU"/>
        </w:rPr>
      </w:pPr>
      <w:r w:rsidRPr="00C37CDD">
        <w:rPr>
          <w:rStyle w:val="Appelnotedebasdep"/>
          <w:szCs w:val="18"/>
        </w:rPr>
        <w:footnoteRef/>
      </w:r>
      <w:r w:rsidRPr="00642520">
        <w:rPr>
          <w:szCs w:val="18"/>
          <w:lang w:val="ru-RU"/>
        </w:rPr>
        <w:t xml:space="preserve"> </w:t>
      </w:r>
      <w:r>
        <w:rPr>
          <w:szCs w:val="18"/>
          <w:lang w:val="ru-RU"/>
        </w:rPr>
        <w:t>Резолюция</w:t>
      </w:r>
      <w:r w:rsidRPr="00642520">
        <w:rPr>
          <w:kern w:val="14"/>
          <w:szCs w:val="18"/>
          <w:lang w:val="ru-RU"/>
        </w:rPr>
        <w:t xml:space="preserve"> 70/1</w:t>
      </w:r>
      <w:r>
        <w:rPr>
          <w:kern w:val="14"/>
          <w:szCs w:val="18"/>
          <w:lang w:val="ru-RU"/>
        </w:rPr>
        <w:t xml:space="preserve"> Генеральной Ассамблеи</w:t>
      </w:r>
      <w:r w:rsidRPr="00642520">
        <w:rPr>
          <w:kern w:val="14"/>
          <w:szCs w:val="18"/>
          <w:lang w:val="ru-RU"/>
        </w:rPr>
        <w:t>.</w:t>
      </w:r>
    </w:p>
  </w:footnote>
  <w:footnote w:id="9">
    <w:p w14:paraId="787E9668" w14:textId="77777777" w:rsidR="007D046A" w:rsidRPr="00215157" w:rsidRDefault="007D046A" w:rsidP="002729C9">
      <w:pPr>
        <w:pStyle w:val="Notedebasdepage"/>
        <w:rPr>
          <w:szCs w:val="18"/>
          <w:lang w:val="ru-RU"/>
        </w:rPr>
      </w:pPr>
      <w:r>
        <w:rPr>
          <w:rStyle w:val="Appelnotedebasdep"/>
          <w:szCs w:val="18"/>
        </w:rPr>
        <w:footnoteRef/>
      </w:r>
      <w:r w:rsidRPr="00215157">
        <w:rPr>
          <w:lang w:val="ru-RU"/>
        </w:rPr>
        <w:t xml:space="preserve"> Все ссылки на «добровольное, предварительное и обоснованное согласие» относятся к трехсторонней терминологии «предварительное и обоснованное согласие», «добровольное, предварительное и обоснованное согласие» и «одобрение и участие».</w:t>
      </w:r>
    </w:p>
  </w:footnote>
  <w:footnote w:id="10">
    <w:p w14:paraId="787E9669" w14:textId="77777777" w:rsidR="007D046A" w:rsidRPr="00E52683" w:rsidRDefault="007D046A" w:rsidP="002729C9">
      <w:pPr>
        <w:pStyle w:val="Notedebasdepage"/>
        <w:rPr>
          <w:szCs w:val="18"/>
          <w:lang w:val="ru-RU"/>
        </w:rPr>
      </w:pPr>
      <w:r w:rsidRPr="00C37CDD">
        <w:rPr>
          <w:rStyle w:val="Appelnotedebasdep"/>
          <w:szCs w:val="18"/>
        </w:rPr>
        <w:footnoteRef/>
      </w:r>
      <w:r w:rsidRPr="00E52683">
        <w:rPr>
          <w:szCs w:val="18"/>
          <w:lang w:val="ru-RU"/>
        </w:rPr>
        <w:t xml:space="preserve"> </w:t>
      </w:r>
      <w:r w:rsidRPr="00215157">
        <w:rPr>
          <w:lang w:val="ru-RU"/>
        </w:rPr>
        <w:t>Все ссылки на «добровольное, предварительное и обоснованное согласие» относятся к трехсторонней терминологии «предварительное и обоснованное согласие», «добровольное, предварительное и обоснованное согласие» и «одобрение и участие»</w:t>
      </w:r>
      <w:r w:rsidRPr="00E52683">
        <w:rPr>
          <w:szCs w:val="18"/>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4" w:name="_Hlk137802784"/>
  <w:bookmarkStart w:id="5" w:name="_Hlk137802785"/>
  <w:p w14:paraId="787E9659" w14:textId="77777777" w:rsidR="007D046A" w:rsidRPr="00EE5C23" w:rsidRDefault="00502D0A" w:rsidP="00182E04">
    <w:pPr>
      <w:pStyle w:val="En-tte"/>
      <w:spacing w:after="240"/>
      <w:rPr>
        <w:szCs w:val="20"/>
        <w:lang w:val="en-CA"/>
      </w:rPr>
    </w:pPr>
    <w:sdt>
      <w:sdtPr>
        <w:rPr>
          <w:szCs w:val="20"/>
          <w:lang w:val="en-CA"/>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EndPr/>
      <w:sdtContent>
        <w:r w:rsidR="007D046A" w:rsidRPr="00EE5C23">
          <w:rPr>
            <w:szCs w:val="20"/>
            <w:lang w:val="en-CA"/>
          </w:rPr>
          <w:t>CBD/COP/</w:t>
        </w:r>
        <w:r w:rsidR="007D046A">
          <w:rPr>
            <w:szCs w:val="20"/>
            <w:lang w:val="en-CA"/>
          </w:rPr>
          <w:t>DEC/</w:t>
        </w:r>
        <w:r w:rsidR="007D046A" w:rsidRPr="00EE5C23">
          <w:rPr>
            <w:szCs w:val="20"/>
            <w:lang w:val="en-CA"/>
          </w:rPr>
          <w:t>16/</w:t>
        </w:r>
        <w:r w:rsidR="007D046A">
          <w:rPr>
            <w:szCs w:val="20"/>
          </w:rPr>
          <w:t>3</w:t>
        </w:r>
      </w:sdtContent>
    </w:sdt>
    <w:bookmarkEnd w:id="4"/>
    <w:bookmarkEnd w:id="5"/>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20"/>
        <w:lang w:val="en-CA"/>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sdtContent>
      <w:p w14:paraId="787E965A" w14:textId="77777777" w:rsidR="007D046A" w:rsidRPr="00EE5C23" w:rsidRDefault="007D046A" w:rsidP="002729C9">
        <w:pPr>
          <w:pStyle w:val="En-tte"/>
          <w:spacing w:after="240"/>
          <w:jc w:val="right"/>
          <w:rPr>
            <w:szCs w:val="20"/>
            <w:lang w:val="en-CA"/>
          </w:rPr>
        </w:pPr>
        <w:proofErr w:type="spellStart"/>
        <w:r>
          <w:rPr>
            <w:szCs w:val="20"/>
            <w:lang w:val="fr-FR"/>
          </w:rPr>
          <w:t>CBD</w:t>
        </w:r>
        <w:proofErr w:type="spellEnd"/>
        <w:r>
          <w:rPr>
            <w:szCs w:val="20"/>
            <w:lang w:val="fr-FR"/>
          </w:rPr>
          <w:t>/COP/DEC/16/3</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E965D" w14:textId="77777777" w:rsidR="007D046A" w:rsidRDefault="007D046A" w:rsidP="001662BF">
    <w:pPr>
      <w:pStyle w:val="En-tt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C7357"/>
    <w:multiLevelType w:val="hybridMultilevel"/>
    <w:tmpl w:val="5E988916"/>
    <w:lvl w:ilvl="0" w:tplc="8FDEAE3E">
      <w:start w:val="9"/>
      <w:numFmt w:val="decimal"/>
      <w:lvlText w:val="%1."/>
      <w:lvlJc w:val="left"/>
      <w:pPr>
        <w:ind w:left="261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 w15:restartNumberingAfterBreak="0">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3" w15:restartNumberingAfterBreak="0">
    <w:nsid w:val="28A90C32"/>
    <w:multiLevelType w:val="hybridMultilevel"/>
    <w:tmpl w:val="F4A86298"/>
    <w:lvl w:ilvl="0" w:tplc="CFF47566">
      <w:start w:val="1"/>
      <w:numFmt w:val="decimal"/>
      <w:lvlText w:val="%1."/>
      <w:lvlJc w:val="left"/>
      <w:pPr>
        <w:ind w:left="1494"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4" w15:restartNumberingAfterBreak="0">
    <w:nsid w:val="28F31E2A"/>
    <w:multiLevelType w:val="hybridMultilevel"/>
    <w:tmpl w:val="28629C36"/>
    <w:lvl w:ilvl="0" w:tplc="367A5790">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 w15:restartNumberingAfterBreak="0">
    <w:nsid w:val="467961CE"/>
    <w:multiLevelType w:val="hybridMultilevel"/>
    <w:tmpl w:val="231C3BB0"/>
    <w:lvl w:ilvl="0" w:tplc="371C7C0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7" w15:restartNumberingAfterBreak="0">
    <w:nsid w:val="5395409C"/>
    <w:multiLevelType w:val="hybridMultilevel"/>
    <w:tmpl w:val="07B4D422"/>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8" w15:restartNumberingAfterBreak="0">
    <w:nsid w:val="599F7710"/>
    <w:multiLevelType w:val="hybridMultilevel"/>
    <w:tmpl w:val="3604AC28"/>
    <w:lvl w:ilvl="0" w:tplc="3DF4418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D943BEE"/>
    <w:multiLevelType w:val="multilevel"/>
    <w:tmpl w:val="7B2A96FA"/>
    <w:lvl w:ilvl="0">
      <w:start w:val="1"/>
      <w:numFmt w:val="decimal"/>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0" w15:restartNumberingAfterBreak="0">
    <w:nsid w:val="5E180578"/>
    <w:multiLevelType w:val="hybridMultilevel"/>
    <w:tmpl w:val="251AB796"/>
    <w:lvl w:ilvl="0" w:tplc="8862B882">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11" w15:restartNumberingAfterBreak="0">
    <w:nsid w:val="653730A5"/>
    <w:multiLevelType w:val="hybridMultilevel"/>
    <w:tmpl w:val="EF5A0DAC"/>
    <w:lvl w:ilvl="0" w:tplc="0B8E98AE">
      <w:start w:val="1"/>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2" w15:restartNumberingAfterBreak="0">
    <w:nsid w:val="65B50A7F"/>
    <w:multiLevelType w:val="multilevel"/>
    <w:tmpl w:val="0F14EE3C"/>
    <w:lvl w:ilvl="0">
      <w:start w:val="4"/>
      <w:numFmt w:val="decimal"/>
      <w:lvlText w:val="%1."/>
      <w:lvlJc w:val="left"/>
      <w:pPr>
        <w:tabs>
          <w:tab w:val="num" w:pos="720"/>
        </w:tabs>
        <w:ind w:left="720" w:hanging="360"/>
      </w:pPr>
      <w:rPr>
        <w:rFonts w:hint="default"/>
      </w:rPr>
    </w:lvl>
    <w:lvl w:ilvl="1">
      <w:start w:val="8"/>
      <w:numFmt w:val="lowerLetter"/>
      <w:lvlText w:val="(%2)"/>
      <w:lvlJc w:val="left"/>
      <w:pPr>
        <w:ind w:left="1440" w:hanging="360"/>
      </w:pPr>
      <w:rPr>
        <w:rFonts w:eastAsiaTheme="majorEastAsia" w:hint="default"/>
        <w:sz w:val="22"/>
        <w:szCs w:val="22"/>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65D441B4"/>
    <w:multiLevelType w:val="hybridMultilevel"/>
    <w:tmpl w:val="7C10E144"/>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4" w15:restartNumberingAfterBreak="0">
    <w:nsid w:val="68B70991"/>
    <w:multiLevelType w:val="hybridMultilevel"/>
    <w:tmpl w:val="900A58B2"/>
    <w:lvl w:ilvl="0" w:tplc="1EF4DB82">
      <w:start w:val="1"/>
      <w:numFmt w:val="decimal"/>
      <w:pStyle w:val="Para1"/>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5" w15:restartNumberingAfterBreak="0">
    <w:nsid w:val="6D191DF4"/>
    <w:multiLevelType w:val="multilevel"/>
    <w:tmpl w:val="07D269C8"/>
    <w:styleLink w:val="CBDHeadings"/>
    <w:lvl w:ilvl="0">
      <w:start w:val="1"/>
      <w:numFmt w:val="upperRoman"/>
      <w:pStyle w:val="Titre1"/>
      <w:lvlText w:val="%1."/>
      <w:lvlJc w:val="left"/>
      <w:pPr>
        <w:tabs>
          <w:tab w:val="num" w:pos="567"/>
        </w:tabs>
        <w:ind w:left="567" w:hanging="567"/>
      </w:pPr>
      <w:rPr>
        <w:rFonts w:ascii="Times New Roman" w:hAnsi="Times New Roman" w:hint="default"/>
        <w:sz w:val="28"/>
      </w:rPr>
    </w:lvl>
    <w:lvl w:ilvl="1">
      <w:start w:val="1"/>
      <w:numFmt w:val="upperLetter"/>
      <w:pStyle w:val="Titre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Titre3"/>
      <w:lvlText w:val="%3."/>
      <w:lvlJc w:val="left"/>
      <w:pPr>
        <w:tabs>
          <w:tab w:val="num" w:pos="567"/>
        </w:tabs>
        <w:ind w:left="567" w:hanging="567"/>
      </w:pPr>
      <w:rPr>
        <w:rFonts w:ascii="Times New Roman Bold" w:hAnsi="Times New Roman Bold" w:hint="default"/>
        <w:b/>
        <w:i w:val="0"/>
        <w:sz w:val="22"/>
      </w:rPr>
    </w:lvl>
    <w:lvl w:ilvl="3">
      <w:start w:val="1"/>
      <w:numFmt w:val="lowerLetter"/>
      <w:pStyle w:val="Titre4"/>
      <w:lvlText w:val="(%4)"/>
      <w:lvlJc w:val="left"/>
      <w:pPr>
        <w:tabs>
          <w:tab w:val="num" w:pos="567"/>
        </w:tabs>
        <w:ind w:left="567" w:hanging="567"/>
      </w:pPr>
      <w:rPr>
        <w:rFonts w:ascii="Times New Roman Bold" w:hAnsi="Times New Roman Bold" w:hint="default"/>
        <w:b/>
        <w:i w:val="0"/>
        <w:sz w:val="22"/>
      </w:rPr>
    </w:lvl>
    <w:lvl w:ilvl="4">
      <w:start w:val="1"/>
      <w:numFmt w:val="lowerRoman"/>
      <w:pStyle w:val="Titre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FF7321D"/>
    <w:multiLevelType w:val="multilevel"/>
    <w:tmpl w:val="2AEE3F60"/>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Titre6"/>
      <w:lvlText w:val="%6)"/>
      <w:lvlJc w:val="left"/>
      <w:pPr>
        <w:ind w:left="1152" w:hanging="432"/>
      </w:pPr>
      <w:rPr>
        <w:rFonts w:hint="default"/>
      </w:rPr>
    </w:lvl>
    <w:lvl w:ilvl="6">
      <w:start w:val="1"/>
      <w:numFmt w:val="lowerRoman"/>
      <w:pStyle w:val="Titre7"/>
      <w:lvlText w:val="%7)"/>
      <w:lvlJc w:val="right"/>
      <w:pPr>
        <w:ind w:left="1296" w:hanging="288"/>
      </w:pPr>
      <w:rPr>
        <w:rFonts w:hint="default"/>
      </w:rPr>
    </w:lvl>
    <w:lvl w:ilvl="7">
      <w:start w:val="1"/>
      <w:numFmt w:val="lowerLetter"/>
      <w:pStyle w:val="Titre8"/>
      <w:lvlText w:val="%8."/>
      <w:lvlJc w:val="left"/>
      <w:pPr>
        <w:ind w:left="1440" w:hanging="432"/>
      </w:pPr>
      <w:rPr>
        <w:rFonts w:hint="default"/>
      </w:rPr>
    </w:lvl>
    <w:lvl w:ilvl="8">
      <w:start w:val="1"/>
      <w:numFmt w:val="lowerRoman"/>
      <w:pStyle w:val="Titre9"/>
      <w:lvlText w:val="%9."/>
      <w:lvlJc w:val="right"/>
      <w:pPr>
        <w:ind w:left="1584" w:hanging="144"/>
      </w:pPr>
      <w:rPr>
        <w:rFonts w:hint="default"/>
      </w:rPr>
    </w:lvl>
  </w:abstractNum>
  <w:abstractNum w:abstractNumId="17" w15:restartNumberingAfterBreak="0">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8" w15:restartNumberingAfterBreak="0">
    <w:nsid w:val="7BFF494A"/>
    <w:multiLevelType w:val="hybridMultilevel"/>
    <w:tmpl w:val="B8C27F8A"/>
    <w:lvl w:ilvl="0" w:tplc="48DEED9E">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D5910DD"/>
    <w:multiLevelType w:val="multilevel"/>
    <w:tmpl w:val="849CB754"/>
    <w:lvl w:ilvl="0">
      <w:start w:val="4"/>
      <w:numFmt w:val="decimal"/>
      <w:lvlText w:val="%1."/>
      <w:lvlJc w:val="left"/>
      <w:pPr>
        <w:tabs>
          <w:tab w:val="num" w:pos="720"/>
        </w:tabs>
        <w:ind w:left="720" w:hanging="360"/>
      </w:pPr>
    </w:lvl>
    <w:lvl w:ilvl="1">
      <w:start w:val="1"/>
      <w:numFmt w:val="lowerLetter"/>
      <w:lvlText w:val="(%2)"/>
      <w:lvlJc w:val="left"/>
      <w:pPr>
        <w:ind w:left="1440" w:hanging="360"/>
      </w:pPr>
      <w:rPr>
        <w:rFonts w:eastAsiaTheme="majorEastAsia" w:hint="default"/>
        <w:sz w:val="22"/>
        <w:szCs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19710588">
    <w:abstractNumId w:val="5"/>
  </w:num>
  <w:num w:numId="2" w16cid:durableId="685594155">
    <w:abstractNumId w:val="14"/>
  </w:num>
  <w:num w:numId="3" w16cid:durableId="2035030993">
    <w:abstractNumId w:val="17"/>
  </w:num>
  <w:num w:numId="4" w16cid:durableId="309675676">
    <w:abstractNumId w:val="1"/>
  </w:num>
  <w:num w:numId="5" w16cid:durableId="849682249">
    <w:abstractNumId w:val="2"/>
  </w:num>
  <w:num w:numId="6" w16cid:durableId="1424449796">
    <w:abstractNumId w:val="2"/>
  </w:num>
  <w:num w:numId="7" w16cid:durableId="288824617">
    <w:abstractNumId w:val="4"/>
  </w:num>
  <w:num w:numId="8" w16cid:durableId="303127778">
    <w:abstractNumId w:val="8"/>
  </w:num>
  <w:num w:numId="9" w16cid:durableId="836699273">
    <w:abstractNumId w:val="13"/>
  </w:num>
  <w:num w:numId="10" w16cid:durableId="806505538">
    <w:abstractNumId w:val="11"/>
  </w:num>
  <w:num w:numId="11" w16cid:durableId="940911138">
    <w:abstractNumId w:val="7"/>
  </w:num>
  <w:num w:numId="12" w16cid:durableId="1881236491">
    <w:abstractNumId w:val="3"/>
  </w:num>
  <w:num w:numId="13" w16cid:durableId="1851488995">
    <w:abstractNumId w:val="3"/>
    <w:lvlOverride w:ilvl="0">
      <w:startOverride w:val="1"/>
    </w:lvlOverride>
  </w:num>
  <w:num w:numId="14" w16cid:durableId="869806459">
    <w:abstractNumId w:val="10"/>
  </w:num>
  <w:num w:numId="15" w16cid:durableId="902451561">
    <w:abstractNumId w:val="10"/>
    <w:lvlOverride w:ilvl="0">
      <w:startOverride w:val="1"/>
    </w:lvlOverride>
  </w:num>
  <w:num w:numId="16" w16cid:durableId="1415665160">
    <w:abstractNumId w:val="14"/>
    <w:lvlOverride w:ilvl="0">
      <w:startOverride w:val="1"/>
    </w:lvlOverride>
  </w:num>
  <w:num w:numId="17" w16cid:durableId="511991354">
    <w:abstractNumId w:val="10"/>
    <w:lvlOverride w:ilvl="0">
      <w:startOverride w:val="1"/>
    </w:lvlOverride>
  </w:num>
  <w:num w:numId="18" w16cid:durableId="988243347">
    <w:abstractNumId w:val="18"/>
  </w:num>
  <w:num w:numId="19" w16cid:durableId="46026801">
    <w:abstractNumId w:val="14"/>
    <w:lvlOverride w:ilvl="0">
      <w:startOverride w:val="1"/>
    </w:lvlOverride>
  </w:num>
  <w:num w:numId="20" w16cid:durableId="1717705356">
    <w:abstractNumId w:val="14"/>
    <w:lvlOverride w:ilvl="0">
      <w:startOverride w:val="1"/>
    </w:lvlOverride>
  </w:num>
  <w:num w:numId="21" w16cid:durableId="1206256391">
    <w:abstractNumId w:val="9"/>
  </w:num>
  <w:num w:numId="22" w16cid:durableId="594678197">
    <w:abstractNumId w:val="6"/>
  </w:num>
  <w:num w:numId="23" w16cid:durableId="1566523614">
    <w:abstractNumId w:val="15"/>
  </w:num>
  <w:num w:numId="24" w16cid:durableId="300229188">
    <w:abstractNumId w:val="15"/>
  </w:num>
  <w:num w:numId="25" w16cid:durableId="1707876303">
    <w:abstractNumId w:val="15"/>
  </w:num>
  <w:num w:numId="26" w16cid:durableId="195431165">
    <w:abstractNumId w:val="15"/>
  </w:num>
  <w:num w:numId="27" w16cid:durableId="1559393597">
    <w:abstractNumId w:val="15"/>
  </w:num>
  <w:num w:numId="28" w16cid:durableId="705908904">
    <w:abstractNumId w:val="15"/>
  </w:num>
  <w:num w:numId="29" w16cid:durableId="1634945049">
    <w:abstractNumId w:val="16"/>
  </w:num>
  <w:num w:numId="30" w16cid:durableId="2061512422">
    <w:abstractNumId w:val="16"/>
  </w:num>
  <w:num w:numId="31" w16cid:durableId="431168777">
    <w:abstractNumId w:val="16"/>
  </w:num>
  <w:num w:numId="32" w16cid:durableId="737897237">
    <w:abstractNumId w:val="16"/>
  </w:num>
  <w:num w:numId="33" w16cid:durableId="1172336238">
    <w:abstractNumId w:val="6"/>
  </w:num>
  <w:num w:numId="34" w16cid:durableId="451632208">
    <w:abstractNumId w:val="6"/>
  </w:num>
  <w:num w:numId="35" w16cid:durableId="1752313657">
    <w:abstractNumId w:val="6"/>
  </w:num>
  <w:num w:numId="36" w16cid:durableId="672756106">
    <w:abstractNumId w:val="6"/>
  </w:num>
  <w:num w:numId="37" w16cid:durableId="857550346">
    <w:abstractNumId w:val="6"/>
  </w:num>
  <w:num w:numId="38" w16cid:durableId="1303194079">
    <w:abstractNumId w:val="6"/>
  </w:num>
  <w:num w:numId="39" w16cid:durableId="1073774568">
    <w:abstractNumId w:val="6"/>
  </w:num>
  <w:num w:numId="40" w16cid:durableId="636108806">
    <w:abstractNumId w:val="6"/>
  </w:num>
  <w:num w:numId="41" w16cid:durableId="503054558">
    <w:abstractNumId w:val="19"/>
  </w:num>
  <w:num w:numId="42" w16cid:durableId="32390031">
    <w:abstractNumId w:val="0"/>
  </w:num>
  <w:num w:numId="43" w16cid:durableId="1801667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E29"/>
    <w:rsid w:val="00006516"/>
    <w:rsid w:val="00040037"/>
    <w:rsid w:val="00040598"/>
    <w:rsid w:val="0006211A"/>
    <w:rsid w:val="0006764E"/>
    <w:rsid w:val="00084E18"/>
    <w:rsid w:val="000B1198"/>
    <w:rsid w:val="000B1E29"/>
    <w:rsid w:val="000E0095"/>
    <w:rsid w:val="000F43FF"/>
    <w:rsid w:val="000F66FD"/>
    <w:rsid w:val="0011487E"/>
    <w:rsid w:val="00126826"/>
    <w:rsid w:val="00132581"/>
    <w:rsid w:val="00136372"/>
    <w:rsid w:val="001454DA"/>
    <w:rsid w:val="001662BF"/>
    <w:rsid w:val="00177DEE"/>
    <w:rsid w:val="00182E04"/>
    <w:rsid w:val="00184909"/>
    <w:rsid w:val="001A2527"/>
    <w:rsid w:val="001D7501"/>
    <w:rsid w:val="001E4E16"/>
    <w:rsid w:val="001F66A6"/>
    <w:rsid w:val="002729C9"/>
    <w:rsid w:val="002B00CA"/>
    <w:rsid w:val="002B559C"/>
    <w:rsid w:val="002F2318"/>
    <w:rsid w:val="003030D1"/>
    <w:rsid w:val="00303F0B"/>
    <w:rsid w:val="00310608"/>
    <w:rsid w:val="00315287"/>
    <w:rsid w:val="003171D6"/>
    <w:rsid w:val="00323F22"/>
    <w:rsid w:val="003313B9"/>
    <w:rsid w:val="00342C89"/>
    <w:rsid w:val="003476A9"/>
    <w:rsid w:val="00356D9B"/>
    <w:rsid w:val="00366BCC"/>
    <w:rsid w:val="00371FC7"/>
    <w:rsid w:val="003C3310"/>
    <w:rsid w:val="003C6F10"/>
    <w:rsid w:val="003D6731"/>
    <w:rsid w:val="004321A4"/>
    <w:rsid w:val="00434797"/>
    <w:rsid w:val="00441498"/>
    <w:rsid w:val="004459B6"/>
    <w:rsid w:val="0045412F"/>
    <w:rsid w:val="00467214"/>
    <w:rsid w:val="004701EE"/>
    <w:rsid w:val="0047083E"/>
    <w:rsid w:val="0047130E"/>
    <w:rsid w:val="00480A8D"/>
    <w:rsid w:val="004A2A2D"/>
    <w:rsid w:val="004B23D7"/>
    <w:rsid w:val="004B4D44"/>
    <w:rsid w:val="004C6544"/>
    <w:rsid w:val="004E7BA2"/>
    <w:rsid w:val="005024A0"/>
    <w:rsid w:val="00502D0A"/>
    <w:rsid w:val="005106B5"/>
    <w:rsid w:val="0052667D"/>
    <w:rsid w:val="00537248"/>
    <w:rsid w:val="005640DE"/>
    <w:rsid w:val="00575B64"/>
    <w:rsid w:val="00582F93"/>
    <w:rsid w:val="005830DE"/>
    <w:rsid w:val="00595A79"/>
    <w:rsid w:val="005A153A"/>
    <w:rsid w:val="005A206E"/>
    <w:rsid w:val="005C0058"/>
    <w:rsid w:val="005C1C2D"/>
    <w:rsid w:val="005E2605"/>
    <w:rsid w:val="00633B2D"/>
    <w:rsid w:val="00657ED6"/>
    <w:rsid w:val="0069332B"/>
    <w:rsid w:val="006B293D"/>
    <w:rsid w:val="006B53FD"/>
    <w:rsid w:val="006C26EC"/>
    <w:rsid w:val="0075018F"/>
    <w:rsid w:val="007633F2"/>
    <w:rsid w:val="0076622F"/>
    <w:rsid w:val="0076774D"/>
    <w:rsid w:val="00781B51"/>
    <w:rsid w:val="00783CB8"/>
    <w:rsid w:val="007C77BC"/>
    <w:rsid w:val="007D046A"/>
    <w:rsid w:val="007E5C1D"/>
    <w:rsid w:val="00807550"/>
    <w:rsid w:val="00820976"/>
    <w:rsid w:val="0083290E"/>
    <w:rsid w:val="00874541"/>
    <w:rsid w:val="0087582D"/>
    <w:rsid w:val="00880330"/>
    <w:rsid w:val="008967B8"/>
    <w:rsid w:val="008E0581"/>
    <w:rsid w:val="008E3666"/>
    <w:rsid w:val="00927C3A"/>
    <w:rsid w:val="00935461"/>
    <w:rsid w:val="00944B87"/>
    <w:rsid w:val="009459E3"/>
    <w:rsid w:val="0094732F"/>
    <w:rsid w:val="0097114D"/>
    <w:rsid w:val="00995DDC"/>
    <w:rsid w:val="009979A2"/>
    <w:rsid w:val="009C1114"/>
    <w:rsid w:val="00A00234"/>
    <w:rsid w:val="00A01A5C"/>
    <w:rsid w:val="00A349E1"/>
    <w:rsid w:val="00A3559E"/>
    <w:rsid w:val="00A521B0"/>
    <w:rsid w:val="00A54FA0"/>
    <w:rsid w:val="00A75D22"/>
    <w:rsid w:val="00A96B21"/>
    <w:rsid w:val="00AD78B7"/>
    <w:rsid w:val="00AE1A95"/>
    <w:rsid w:val="00B2221B"/>
    <w:rsid w:val="00B36EA9"/>
    <w:rsid w:val="00B40E9C"/>
    <w:rsid w:val="00B41BF6"/>
    <w:rsid w:val="00B47BB1"/>
    <w:rsid w:val="00B93533"/>
    <w:rsid w:val="00BB60F0"/>
    <w:rsid w:val="00BC0B79"/>
    <w:rsid w:val="00C2354A"/>
    <w:rsid w:val="00C92BDA"/>
    <w:rsid w:val="00C955A4"/>
    <w:rsid w:val="00CB0D9D"/>
    <w:rsid w:val="00CF70AB"/>
    <w:rsid w:val="00D01F06"/>
    <w:rsid w:val="00D02E99"/>
    <w:rsid w:val="00D0708A"/>
    <w:rsid w:val="00D24983"/>
    <w:rsid w:val="00D273DF"/>
    <w:rsid w:val="00D3059B"/>
    <w:rsid w:val="00D60046"/>
    <w:rsid w:val="00D60EFE"/>
    <w:rsid w:val="00D64F28"/>
    <w:rsid w:val="00D71FFB"/>
    <w:rsid w:val="00D770F8"/>
    <w:rsid w:val="00DC1012"/>
    <w:rsid w:val="00DF5859"/>
    <w:rsid w:val="00E1597C"/>
    <w:rsid w:val="00E52BC2"/>
    <w:rsid w:val="00E740AC"/>
    <w:rsid w:val="00ED3849"/>
    <w:rsid w:val="00ED6050"/>
    <w:rsid w:val="00EE5C23"/>
    <w:rsid w:val="00F0122F"/>
    <w:rsid w:val="00F14443"/>
    <w:rsid w:val="00F258FB"/>
    <w:rsid w:val="00F57FD5"/>
    <w:rsid w:val="00F75F90"/>
    <w:rsid w:val="00FA18C9"/>
    <w:rsid w:val="00FA494D"/>
    <w:rsid w:val="00FB0CF5"/>
    <w:rsid w:val="00FE0B22"/>
    <w:rsid w:val="00FE6A5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E95C6"/>
  <w15:docId w15:val="{0FCCF07F-9DCA-44F4-8978-0ECC7EB2F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533"/>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US"/>
    </w:rPr>
  </w:style>
  <w:style w:type="paragraph" w:styleId="Titre1">
    <w:name w:val="heading 1"/>
    <w:basedOn w:val="Normal"/>
    <w:next w:val="Titre2"/>
    <w:link w:val="Titre1Car"/>
    <w:uiPriority w:val="9"/>
    <w:qFormat/>
    <w:rsid w:val="00B93533"/>
    <w:pPr>
      <w:keepNext/>
      <w:keepLines/>
      <w:numPr>
        <w:numId w:val="28"/>
      </w:numPr>
      <w:tabs>
        <w:tab w:val="clear" w:pos="567"/>
      </w:tabs>
      <w:spacing w:before="240" w:after="120"/>
      <w:jc w:val="left"/>
      <w:outlineLvl w:val="0"/>
    </w:pPr>
    <w:rPr>
      <w:rFonts w:eastAsiaTheme="majorEastAsia" w:cstheme="majorBidi"/>
      <w:b/>
      <w:bCs/>
      <w:kern w:val="2"/>
      <w:sz w:val="28"/>
      <w:szCs w:val="32"/>
      <w:lang w:val="en-CA"/>
    </w:rPr>
  </w:style>
  <w:style w:type="paragraph" w:styleId="Titre2">
    <w:name w:val="heading 2"/>
    <w:basedOn w:val="Normal"/>
    <w:next w:val="CBDNormalNumber"/>
    <w:link w:val="Titre2Car"/>
    <w:uiPriority w:val="9"/>
    <w:qFormat/>
    <w:rsid w:val="00B93533"/>
    <w:pPr>
      <w:keepNext/>
      <w:keepLines/>
      <w:numPr>
        <w:ilvl w:val="1"/>
        <w:numId w:val="28"/>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Titre3">
    <w:name w:val="heading 3"/>
    <w:basedOn w:val="Normal"/>
    <w:next w:val="CBDNormalNumber"/>
    <w:link w:val="Titre3Car"/>
    <w:uiPriority w:val="9"/>
    <w:qFormat/>
    <w:rsid w:val="00B93533"/>
    <w:pPr>
      <w:keepNext/>
      <w:keepLines/>
      <w:numPr>
        <w:ilvl w:val="2"/>
        <w:numId w:val="28"/>
      </w:numPr>
      <w:tabs>
        <w:tab w:val="clear" w:pos="567"/>
      </w:tabs>
      <w:spacing w:before="120" w:after="120"/>
      <w:jc w:val="left"/>
      <w:outlineLvl w:val="2"/>
    </w:pPr>
    <w:rPr>
      <w:rFonts w:eastAsiaTheme="majorEastAsia"/>
      <w:b/>
      <w:bCs/>
    </w:rPr>
  </w:style>
  <w:style w:type="paragraph" w:styleId="Titre4">
    <w:name w:val="heading 4"/>
    <w:basedOn w:val="Normal"/>
    <w:next w:val="CBDNormalNumber"/>
    <w:link w:val="Titre4Car"/>
    <w:uiPriority w:val="9"/>
    <w:qFormat/>
    <w:rsid w:val="00B93533"/>
    <w:pPr>
      <w:keepNext/>
      <w:numPr>
        <w:ilvl w:val="3"/>
        <w:numId w:val="28"/>
      </w:numPr>
      <w:tabs>
        <w:tab w:val="clear" w:pos="567"/>
      </w:tabs>
      <w:spacing w:before="120" w:after="120"/>
      <w:jc w:val="left"/>
      <w:outlineLvl w:val="3"/>
    </w:pPr>
    <w:rPr>
      <w:rFonts w:eastAsiaTheme="majorEastAsia"/>
      <w:b/>
      <w:bCs/>
    </w:rPr>
  </w:style>
  <w:style w:type="paragraph" w:styleId="Titre5">
    <w:name w:val="heading 5"/>
    <w:aliases w:val="Heading 5 - GTI"/>
    <w:basedOn w:val="Normal"/>
    <w:next w:val="Normal"/>
    <w:link w:val="Titre5Car"/>
    <w:qFormat/>
    <w:rsid w:val="00B93533"/>
    <w:pPr>
      <w:keepNext/>
      <w:numPr>
        <w:ilvl w:val="4"/>
        <w:numId w:val="28"/>
      </w:numPr>
      <w:spacing w:before="120" w:after="120"/>
      <w:jc w:val="left"/>
      <w:outlineLvl w:val="4"/>
    </w:pPr>
    <w:rPr>
      <w:rFonts w:eastAsiaTheme="majorEastAsia"/>
      <w:i/>
      <w:iCs/>
    </w:rPr>
  </w:style>
  <w:style w:type="paragraph" w:styleId="Titre6">
    <w:name w:val="heading 6"/>
    <w:basedOn w:val="Normal"/>
    <w:next w:val="Normal"/>
    <w:link w:val="Titre6Car"/>
    <w:semiHidden/>
    <w:rsid w:val="00B93533"/>
    <w:pPr>
      <w:keepNext/>
      <w:keepLines/>
      <w:numPr>
        <w:ilvl w:val="5"/>
        <w:numId w:val="32"/>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Titre7">
    <w:name w:val="heading 7"/>
    <w:basedOn w:val="Normal"/>
    <w:next w:val="Normal"/>
    <w:link w:val="Titre7Car"/>
    <w:semiHidden/>
    <w:rsid w:val="00B93533"/>
    <w:pPr>
      <w:keepNext/>
      <w:keepLines/>
      <w:widowControl w:val="0"/>
      <w:numPr>
        <w:ilvl w:val="6"/>
        <w:numId w:val="32"/>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Titre8">
    <w:name w:val="heading 8"/>
    <w:basedOn w:val="Normal"/>
    <w:next w:val="Normal"/>
    <w:link w:val="Titre8Car"/>
    <w:semiHidden/>
    <w:rsid w:val="00B93533"/>
    <w:pPr>
      <w:keepNext/>
      <w:keepLines/>
      <w:widowControl w:val="0"/>
      <w:numPr>
        <w:ilvl w:val="7"/>
        <w:numId w:val="32"/>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Titre9">
    <w:name w:val="heading 9"/>
    <w:basedOn w:val="Normal"/>
    <w:next w:val="Normal"/>
    <w:link w:val="Titre9Car"/>
    <w:semiHidden/>
    <w:rsid w:val="00B93533"/>
    <w:pPr>
      <w:keepNext/>
      <w:widowControl w:val="0"/>
      <w:numPr>
        <w:ilvl w:val="8"/>
        <w:numId w:val="32"/>
      </w:numPr>
      <w:suppressAutoHyphens/>
      <w:jc w:val="left"/>
      <w:outlineLvl w:val="8"/>
    </w:pPr>
    <w:rPr>
      <w:snapToGrid w:val="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tem">
    <w:name w:val="Item"/>
    <w:basedOn w:val="Normal"/>
    <w:qFormat/>
    <w:rsid w:val="00B93533"/>
    <w:pPr>
      <w:suppressLineNumbers/>
      <w:suppressAutoHyphens/>
      <w:spacing w:before="240" w:after="120"/>
      <w:jc w:val="left"/>
    </w:pPr>
    <w:rPr>
      <w:rFonts w:eastAsia="Times New Roman"/>
      <w:b/>
      <w:iCs/>
      <w:snapToGrid w:val="0"/>
      <w:kern w:val="22"/>
      <w:sz w:val="24"/>
      <w:lang w:val="en-GB"/>
    </w:rPr>
  </w:style>
  <w:style w:type="paragraph" w:styleId="Corpsdetexte">
    <w:name w:val="Body Text"/>
    <w:basedOn w:val="Normal"/>
    <w:link w:val="CorpsdetexteCar"/>
    <w:uiPriority w:val="99"/>
    <w:semiHidden/>
    <w:unhideWhenUsed/>
    <w:rsid w:val="00B93533"/>
    <w:pPr>
      <w:spacing w:after="120" w:line="259" w:lineRule="auto"/>
      <w:jc w:val="left"/>
    </w:pPr>
    <w:rPr>
      <w:rFonts w:asciiTheme="minorHAnsi" w:eastAsiaTheme="minorHAnsi" w:hAnsiTheme="minorHAnsi" w:cstheme="minorBidi"/>
      <w:kern w:val="2"/>
      <w:lang w:val="en-CA"/>
    </w:rPr>
  </w:style>
  <w:style w:type="character" w:customStyle="1" w:styleId="CorpsdetexteCar">
    <w:name w:val="Corps de texte Car"/>
    <w:basedOn w:val="Policepardfaut"/>
    <w:link w:val="Corpsdetexte"/>
    <w:uiPriority w:val="99"/>
    <w:semiHidden/>
    <w:rsid w:val="00B93533"/>
  </w:style>
  <w:style w:type="paragraph" w:styleId="Titre">
    <w:name w:val="Title"/>
    <w:basedOn w:val="Normal"/>
    <w:next w:val="Normal"/>
    <w:link w:val="TitreCar"/>
    <w:uiPriority w:val="10"/>
    <w:qFormat/>
    <w:rsid w:val="00ED3849"/>
    <w:pPr>
      <w:keepNext/>
      <w:spacing w:before="240" w:after="240"/>
      <w:ind w:left="567"/>
    </w:pPr>
    <w:rPr>
      <w:rFonts w:ascii="Times New Roman Bold" w:eastAsiaTheme="majorEastAsia" w:hAnsi="Times New Roman Bold"/>
      <w:b/>
      <w:bCs/>
      <w:spacing w:val="5"/>
      <w:kern w:val="28"/>
      <w:sz w:val="28"/>
      <w:szCs w:val="28"/>
    </w:rPr>
  </w:style>
  <w:style w:type="character" w:customStyle="1" w:styleId="TitreCar">
    <w:name w:val="Titre Car"/>
    <w:basedOn w:val="Policepardfaut"/>
    <w:link w:val="Titr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Titre1Car">
    <w:name w:val="Titre 1 Car"/>
    <w:basedOn w:val="Policepardfaut"/>
    <w:link w:val="Titre1"/>
    <w:uiPriority w:val="9"/>
    <w:rsid w:val="00B93533"/>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auNormal"/>
    <w:next w:val="Grilledutableau"/>
    <w:uiPriority w:val="59"/>
    <w:rsid w:val="00A96B21"/>
    <w:pPr>
      <w:spacing w:after="0" w:line="240" w:lineRule="auto"/>
    </w:pPr>
    <w:rPr>
      <w:rFonts w:eastAsiaTheme="minorEastAsia"/>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unhideWhenUsed/>
    <w:qFormat/>
    <w:rsid w:val="00B93533"/>
    <w:pPr>
      <w:jc w:val="left"/>
    </w:pPr>
    <w:rPr>
      <w:sz w:val="18"/>
      <w:szCs w:val="20"/>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basedOn w:val="Policepardfaut"/>
    <w:link w:val="Notedebasdepage"/>
    <w:uiPriority w:val="99"/>
    <w:qFormat/>
    <w:rsid w:val="00B93533"/>
    <w:rPr>
      <w:rFonts w:ascii="Times New Roman" w:eastAsia="SimSun" w:hAnsi="Times New Roman" w:cs="Times New Roman"/>
      <w:kern w:val="0"/>
      <w:sz w:val="18"/>
      <w:szCs w:val="20"/>
      <w:lang w:val="en-US"/>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fr"/>
    <w:basedOn w:val="Policepardfaut"/>
    <w:link w:val="BVIfnrChar"/>
    <w:uiPriority w:val="99"/>
    <w:unhideWhenUsed/>
    <w:qFormat/>
    <w:rsid w:val="00B93533"/>
    <w:rPr>
      <w:vertAlign w:val="superscript"/>
    </w:rPr>
  </w:style>
  <w:style w:type="paragraph" w:customStyle="1" w:styleId="Footnote">
    <w:name w:val="Footnote"/>
    <w:basedOn w:val="Notedebasdepage"/>
    <w:qFormat/>
    <w:rsid w:val="00B93533"/>
    <w:rPr>
      <w:szCs w:val="18"/>
      <w:lang w:val="en-CA"/>
    </w:rPr>
  </w:style>
  <w:style w:type="paragraph" w:customStyle="1" w:styleId="Cornernotation-Item">
    <w:name w:val="Corner notation - Item"/>
    <w:basedOn w:val="Venuedate"/>
    <w:qFormat/>
    <w:rsid w:val="00A96B21"/>
    <w:rPr>
      <w:b/>
    </w:rPr>
  </w:style>
  <w:style w:type="paragraph" w:styleId="Sous-titre">
    <w:name w:val="Subtitle"/>
    <w:basedOn w:val="Normal"/>
    <w:next w:val="Normal"/>
    <w:link w:val="Sous-titreC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ous-titreCar">
    <w:name w:val="Sous-titre Car"/>
    <w:basedOn w:val="Policepardfaut"/>
    <w:link w:val="Sous-titre"/>
    <w:uiPriority w:val="11"/>
    <w:rsid w:val="00A96B21"/>
    <w:rPr>
      <w:rFonts w:ascii="Times New Roman Bold" w:eastAsiaTheme="minorEastAsia" w:hAnsi="Times New Roman Bold"/>
      <w:b/>
      <w:color w:val="5A5A5A" w:themeColor="text1" w:themeTint="A5"/>
      <w:kern w:val="0"/>
      <w:lang w:val="en-GB"/>
    </w:rPr>
  </w:style>
  <w:style w:type="paragraph" w:customStyle="1" w:styleId="Para1">
    <w:name w:val="Para 1"/>
    <w:basedOn w:val="Normal"/>
    <w:qFormat/>
    <w:rsid w:val="00480A8D"/>
    <w:pPr>
      <w:numPr>
        <w:numId w:val="2"/>
      </w:numPr>
      <w:spacing w:before="120" w:after="120"/>
      <w:ind w:left="567" w:firstLine="0"/>
    </w:pPr>
    <w:rPr>
      <w:lang w:val="en-CA"/>
    </w:rPr>
  </w:style>
  <w:style w:type="character" w:customStyle="1" w:styleId="Titre2Car">
    <w:name w:val="Titre 2 Car"/>
    <w:basedOn w:val="Policepardfaut"/>
    <w:link w:val="Titre2"/>
    <w:uiPriority w:val="9"/>
    <w:rsid w:val="00B93533"/>
    <w:rPr>
      <w:rFonts w:ascii="Times New Roman Bold" w:eastAsiaTheme="majorEastAsia" w:hAnsi="Times New Roman Bold" w:cstheme="majorBidi"/>
      <w:b/>
      <w:kern w:val="0"/>
      <w:sz w:val="24"/>
      <w:szCs w:val="26"/>
      <w:lang w:val="en-US"/>
    </w:rPr>
  </w:style>
  <w:style w:type="character" w:styleId="Textedelespacerserv">
    <w:name w:val="Placeholder Text"/>
    <w:basedOn w:val="Policepardfaut"/>
    <w:uiPriority w:val="99"/>
    <w:semiHidden/>
    <w:rsid w:val="00995DDC"/>
    <w:rPr>
      <w:color w:val="808080"/>
    </w:rPr>
  </w:style>
  <w:style w:type="paragraph" w:styleId="En-tte">
    <w:name w:val="header"/>
    <w:basedOn w:val="Normal"/>
    <w:link w:val="En-tteCar"/>
    <w:rsid w:val="00B93533"/>
    <w:pPr>
      <w:pBdr>
        <w:bottom w:val="single" w:sz="4" w:space="1" w:color="auto"/>
      </w:pBdr>
      <w:tabs>
        <w:tab w:val="center" w:pos="4680"/>
        <w:tab w:val="right" w:pos="9360"/>
      </w:tabs>
      <w:jc w:val="left"/>
    </w:pPr>
    <w:rPr>
      <w:sz w:val="20"/>
    </w:rPr>
  </w:style>
  <w:style w:type="character" w:customStyle="1" w:styleId="En-tteCar">
    <w:name w:val="En-tête Car"/>
    <w:basedOn w:val="Policepardfaut"/>
    <w:link w:val="En-tte"/>
    <w:rsid w:val="00B93533"/>
    <w:rPr>
      <w:rFonts w:ascii="Times New Roman" w:eastAsia="SimSun" w:hAnsi="Times New Roman" w:cs="Times New Roman"/>
      <w:kern w:val="0"/>
      <w:sz w:val="20"/>
      <w:lang w:val="en-US"/>
    </w:rPr>
  </w:style>
  <w:style w:type="paragraph" w:styleId="Pieddepage">
    <w:name w:val="footer"/>
    <w:basedOn w:val="Normal"/>
    <w:link w:val="PieddepageCar"/>
    <w:uiPriority w:val="99"/>
    <w:rsid w:val="00B93533"/>
    <w:pPr>
      <w:tabs>
        <w:tab w:val="center" w:pos="4680"/>
        <w:tab w:val="right" w:pos="9360"/>
      </w:tabs>
    </w:pPr>
    <w:rPr>
      <w:sz w:val="20"/>
    </w:rPr>
  </w:style>
  <w:style w:type="character" w:customStyle="1" w:styleId="PieddepageCar">
    <w:name w:val="Pied de page Car"/>
    <w:basedOn w:val="Policepardfaut"/>
    <w:link w:val="Pieddepage"/>
    <w:uiPriority w:val="99"/>
    <w:rsid w:val="00B93533"/>
    <w:rPr>
      <w:rFonts w:ascii="Times New Roman" w:eastAsia="SimSun" w:hAnsi="Times New Roman" w:cs="Times New Roman"/>
      <w:kern w:val="0"/>
      <w:sz w:val="20"/>
      <w:lang w:val="en-US"/>
    </w:rPr>
  </w:style>
  <w:style w:type="character" w:customStyle="1" w:styleId="Titre3Car">
    <w:name w:val="Titre 3 Car"/>
    <w:basedOn w:val="Policepardfaut"/>
    <w:link w:val="Titre3"/>
    <w:uiPriority w:val="9"/>
    <w:rsid w:val="00B93533"/>
    <w:rPr>
      <w:rFonts w:ascii="Times New Roman" w:eastAsiaTheme="majorEastAsia" w:hAnsi="Times New Roman" w:cs="Times New Roman"/>
      <w:b/>
      <w:bCs/>
      <w:kern w:val="0"/>
      <w:lang w:val="en-US"/>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rPr>
  </w:style>
  <w:style w:type="paragraph" w:customStyle="1" w:styleId="Annex">
    <w:name w:val="Annex"/>
    <w:basedOn w:val="Normal"/>
    <w:qFormat/>
    <w:rsid w:val="00B93533"/>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Titre4Car">
    <w:name w:val="Titre 4 Car"/>
    <w:basedOn w:val="Policepardfaut"/>
    <w:link w:val="Titre4"/>
    <w:uiPriority w:val="9"/>
    <w:rsid w:val="00B93533"/>
    <w:rPr>
      <w:rFonts w:ascii="Times New Roman" w:eastAsiaTheme="majorEastAsia" w:hAnsi="Times New Roman" w:cs="Times New Roman"/>
      <w:b/>
      <w:bCs/>
      <w:kern w:val="0"/>
      <w:lang w:val="en-US"/>
    </w:rPr>
  </w:style>
  <w:style w:type="character" w:customStyle="1" w:styleId="Titre5Car">
    <w:name w:val="Titre 5 Car"/>
    <w:aliases w:val="Heading 5 - GTI Car"/>
    <w:basedOn w:val="Policepardfaut"/>
    <w:link w:val="Titre5"/>
    <w:uiPriority w:val="9"/>
    <w:rsid w:val="00B93533"/>
    <w:rPr>
      <w:rFonts w:ascii="Times New Roman" w:eastAsiaTheme="majorEastAsia" w:hAnsi="Times New Roman" w:cs="Times New Roman"/>
      <w:i/>
      <w:iCs/>
      <w:kern w:val="0"/>
      <w:lang w:val="en-US"/>
    </w:rPr>
  </w:style>
  <w:style w:type="character" w:styleId="Marquedecommentaire">
    <w:name w:val="annotation reference"/>
    <w:basedOn w:val="Policepardfaut"/>
    <w:uiPriority w:val="99"/>
    <w:semiHidden/>
    <w:unhideWhenUsed/>
    <w:rsid w:val="00B93533"/>
    <w:rPr>
      <w:sz w:val="16"/>
      <w:szCs w:val="16"/>
    </w:rPr>
  </w:style>
  <w:style w:type="paragraph" w:styleId="Commentaire">
    <w:name w:val="annotation text"/>
    <w:basedOn w:val="Normal"/>
    <w:link w:val="CommentaireCar"/>
    <w:uiPriority w:val="99"/>
    <w:rsid w:val="00B93533"/>
    <w:rPr>
      <w:sz w:val="20"/>
      <w:szCs w:val="20"/>
    </w:rPr>
  </w:style>
  <w:style w:type="character" w:customStyle="1" w:styleId="CommentaireCar">
    <w:name w:val="Commentaire Car"/>
    <w:basedOn w:val="Policepardfaut"/>
    <w:link w:val="Commentaire"/>
    <w:uiPriority w:val="99"/>
    <w:rsid w:val="00B93533"/>
    <w:rPr>
      <w:rFonts w:ascii="Times New Roman" w:eastAsia="SimSun" w:hAnsi="Times New Roman" w:cs="Times New Roman"/>
      <w:kern w:val="0"/>
      <w:sz w:val="20"/>
      <w:szCs w:val="20"/>
      <w:lang w:val="en-US"/>
    </w:rPr>
  </w:style>
  <w:style w:type="paragraph" w:styleId="Objetducommentaire">
    <w:name w:val="annotation subject"/>
    <w:basedOn w:val="Commentaire"/>
    <w:next w:val="Commentaire"/>
    <w:link w:val="ObjetducommentaireCar"/>
    <w:uiPriority w:val="99"/>
    <w:semiHidden/>
    <w:unhideWhenUsed/>
    <w:rsid w:val="00B93533"/>
    <w:rPr>
      <w:b/>
      <w:bCs/>
    </w:rPr>
  </w:style>
  <w:style w:type="character" w:customStyle="1" w:styleId="ObjetducommentaireCar">
    <w:name w:val="Objet du commentaire Car"/>
    <w:basedOn w:val="CommentaireCar"/>
    <w:link w:val="Objetducommentaire"/>
    <w:uiPriority w:val="99"/>
    <w:semiHidden/>
    <w:rsid w:val="00B93533"/>
    <w:rPr>
      <w:rFonts w:ascii="Times New Roman" w:eastAsia="SimSun" w:hAnsi="Times New Roman" w:cs="Times New Roman"/>
      <w:b/>
      <w:bCs/>
      <w:kern w:val="0"/>
      <w:sz w:val="20"/>
      <w:szCs w:val="20"/>
      <w:lang w:val="en-US"/>
    </w:rPr>
  </w:style>
  <w:style w:type="paragraph" w:customStyle="1" w:styleId="AEDistrNormal">
    <w:name w:val="AE_DistrNormal"/>
    <w:basedOn w:val="Normal"/>
    <w:unhideWhenUsed/>
    <w:rsid w:val="00B93533"/>
    <w:pPr>
      <w:jc w:val="left"/>
    </w:pPr>
    <w:rPr>
      <w:lang w:val="en-GB"/>
    </w:rPr>
  </w:style>
  <w:style w:type="paragraph" w:customStyle="1" w:styleId="AASmallLogo">
    <w:name w:val="AA_SmallLogo"/>
    <w:basedOn w:val="AEDistrNormal"/>
    <w:unhideWhenUsed/>
    <w:rsid w:val="00B93533"/>
    <w:pPr>
      <w:spacing w:before="40"/>
    </w:pPr>
    <w:rPr>
      <w:sz w:val="4"/>
    </w:rPr>
  </w:style>
  <w:style w:type="paragraph" w:customStyle="1" w:styleId="ABSymbol">
    <w:name w:val="AB_Symbol"/>
    <w:basedOn w:val="Normal"/>
    <w:qFormat/>
    <w:rsid w:val="00B93533"/>
    <w:pPr>
      <w:tabs>
        <w:tab w:val="left" w:pos="1871"/>
        <w:tab w:val="left" w:pos="2495"/>
        <w:tab w:val="right" w:pos="2920"/>
        <w:tab w:val="left" w:pos="3119"/>
        <w:tab w:val="left" w:pos="3742"/>
        <w:tab w:val="left" w:pos="4366"/>
        <w:tab w:val="left" w:pos="4990"/>
      </w:tabs>
      <w:spacing w:after="120"/>
      <w:ind w:left="2019"/>
      <w:jc w:val="right"/>
    </w:pPr>
    <w:rPr>
      <w:sz w:val="20"/>
      <w:szCs w:val="20"/>
      <w:lang w:val="en-GB"/>
    </w:rPr>
  </w:style>
  <w:style w:type="paragraph" w:customStyle="1" w:styleId="AFCorNotNormal">
    <w:name w:val="AF_CorNotNormal"/>
    <w:basedOn w:val="Normal"/>
    <w:unhideWhenUsed/>
    <w:rsid w:val="00B93533"/>
    <w:rPr>
      <w:lang w:val="en-GB"/>
    </w:rPr>
  </w:style>
  <w:style w:type="paragraph" w:customStyle="1" w:styleId="ACLargeLogo">
    <w:name w:val="AC_LargeLogo"/>
    <w:basedOn w:val="AFCorNotNormal"/>
    <w:next w:val="Normal"/>
    <w:unhideWhenUsed/>
    <w:rsid w:val="00B93533"/>
    <w:pPr>
      <w:spacing w:before="120"/>
      <w:contextualSpacing/>
      <w:jc w:val="left"/>
    </w:pPr>
    <w:rPr>
      <w:sz w:val="8"/>
    </w:rPr>
  </w:style>
  <w:style w:type="paragraph" w:customStyle="1" w:styleId="AEDistrNormal6pt">
    <w:name w:val="AE_DistrNormal6pt"/>
    <w:basedOn w:val="AEDistrNormal"/>
    <w:next w:val="AFCorNotNormal"/>
    <w:unhideWhenUsed/>
    <w:qFormat/>
    <w:rsid w:val="00B93533"/>
    <w:pPr>
      <w:spacing w:before="120"/>
    </w:pPr>
  </w:style>
  <w:style w:type="paragraph" w:customStyle="1" w:styleId="AENormal">
    <w:name w:val="AE_Normal"/>
    <w:basedOn w:val="Normal"/>
    <w:rsid w:val="00B93533"/>
    <w:rPr>
      <w:lang w:val="en-GB"/>
    </w:rPr>
  </w:style>
  <w:style w:type="paragraph" w:customStyle="1" w:styleId="AFCorNot12Bold">
    <w:name w:val="AF_CorNot12Bold"/>
    <w:basedOn w:val="AFCorNotNormal"/>
    <w:next w:val="AFCorNotNormal"/>
    <w:unhideWhenUsed/>
    <w:qFormat/>
    <w:rsid w:val="00B93533"/>
    <w:pPr>
      <w:jc w:val="left"/>
    </w:pPr>
    <w:rPr>
      <w:b/>
      <w:sz w:val="24"/>
    </w:rPr>
  </w:style>
  <w:style w:type="paragraph" w:customStyle="1" w:styleId="AFCorNotBold">
    <w:name w:val="AF_CorNotBold"/>
    <w:basedOn w:val="AFCorNotNormal"/>
    <w:next w:val="AFCorNotNormal"/>
    <w:unhideWhenUsed/>
    <w:qFormat/>
    <w:rsid w:val="00B93533"/>
    <w:rPr>
      <w:b/>
    </w:rPr>
  </w:style>
  <w:style w:type="paragraph" w:customStyle="1" w:styleId="AISpacer">
    <w:name w:val="AI_Spacer"/>
    <w:next w:val="Normal"/>
    <w:unhideWhenUsed/>
    <w:qFormat/>
    <w:rsid w:val="00B93533"/>
    <w:pPr>
      <w:spacing w:after="0" w:line="240" w:lineRule="auto"/>
    </w:pPr>
    <w:rPr>
      <w:rFonts w:ascii="Times New Roman" w:eastAsia="SimSun" w:hAnsi="Times New Roman" w:cs="Times New Roman"/>
      <w:kern w:val="0"/>
      <w:sz w:val="2"/>
      <w:lang w:val="en-GB"/>
    </w:rPr>
  </w:style>
  <w:style w:type="paragraph" w:customStyle="1" w:styleId="CBDAgendaItem">
    <w:name w:val="CBD_AgendaItem"/>
    <w:basedOn w:val="Normal"/>
    <w:qFormat/>
    <w:rsid w:val="00B93533"/>
    <w:pPr>
      <w:keepNext/>
      <w:keepLines/>
      <w:spacing w:before="240" w:after="120"/>
      <w:jc w:val="left"/>
    </w:pPr>
    <w:rPr>
      <w:b/>
      <w:sz w:val="24"/>
    </w:rPr>
  </w:style>
  <w:style w:type="paragraph" w:customStyle="1" w:styleId="CBDNormal">
    <w:name w:val="CBD_Normal"/>
    <w:unhideWhenUsed/>
    <w:qFormat/>
    <w:rsid w:val="00B93533"/>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US"/>
    </w:rPr>
  </w:style>
  <w:style w:type="paragraph" w:customStyle="1" w:styleId="CBDAnnex">
    <w:name w:val="CBD_Annex"/>
    <w:basedOn w:val="CBDNormal"/>
    <w:next w:val="Normal"/>
    <w:qFormat/>
    <w:rsid w:val="00B93533"/>
    <w:pPr>
      <w:keepNext/>
      <w:keepLines/>
      <w:spacing w:after="240"/>
      <w:jc w:val="left"/>
    </w:pPr>
    <w:rPr>
      <w:b/>
      <w:sz w:val="28"/>
      <w:lang w:val="en-GB" w:bidi="ar-SY"/>
    </w:rPr>
  </w:style>
  <w:style w:type="paragraph" w:customStyle="1" w:styleId="CBDDesicionAnnex">
    <w:name w:val="CBD_DesicionAnnex"/>
    <w:basedOn w:val="CBDNormal"/>
    <w:next w:val="Normal"/>
    <w:qFormat/>
    <w:rsid w:val="00B93533"/>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B93533"/>
    <w:pPr>
      <w:spacing w:after="120"/>
      <w:ind w:left="567"/>
    </w:pPr>
  </w:style>
  <w:style w:type="paragraph" w:customStyle="1" w:styleId="CBDFigureTitle">
    <w:name w:val="CBD_FigureTitle"/>
    <w:basedOn w:val="CBDNormal"/>
    <w:next w:val="Normal"/>
    <w:qFormat/>
    <w:rsid w:val="00B93533"/>
    <w:pPr>
      <w:keepNext/>
      <w:keepLines/>
      <w:spacing w:before="120" w:after="60"/>
      <w:ind w:left="567"/>
      <w:jc w:val="left"/>
    </w:pPr>
    <w:rPr>
      <w:b/>
    </w:rPr>
  </w:style>
  <w:style w:type="paragraph" w:customStyle="1" w:styleId="CBDFooter">
    <w:name w:val="CBD_Footer"/>
    <w:basedOn w:val="CBDNormal"/>
    <w:qFormat/>
    <w:rsid w:val="00B93533"/>
    <w:rPr>
      <w:sz w:val="20"/>
    </w:rPr>
  </w:style>
  <w:style w:type="paragraph" w:customStyle="1" w:styleId="CBDFootnoteText">
    <w:name w:val="CBD_Footnote_Text"/>
    <w:basedOn w:val="CBDNormal"/>
    <w:qFormat/>
    <w:rsid w:val="00B93533"/>
    <w:pPr>
      <w:jc w:val="left"/>
    </w:pPr>
    <w:rPr>
      <w:sz w:val="18"/>
    </w:rPr>
  </w:style>
  <w:style w:type="paragraph" w:customStyle="1" w:styleId="CBDH1">
    <w:name w:val="CBD_H1"/>
    <w:basedOn w:val="CBDNormal"/>
    <w:qFormat/>
    <w:rsid w:val="00B93533"/>
    <w:pPr>
      <w:keepNext/>
      <w:keepLines/>
      <w:spacing w:before="240" w:after="120"/>
      <w:ind w:left="567" w:hanging="567"/>
      <w:jc w:val="left"/>
    </w:pPr>
    <w:rPr>
      <w:b/>
      <w:sz w:val="28"/>
      <w:lang w:val="en-GB"/>
    </w:rPr>
  </w:style>
  <w:style w:type="paragraph" w:customStyle="1" w:styleId="CBDNormalNumber">
    <w:name w:val="CBD_Normal_Number"/>
    <w:basedOn w:val="CBDNormal"/>
    <w:qFormat/>
    <w:rsid w:val="00B93533"/>
    <w:pPr>
      <w:numPr>
        <w:numId w:val="22"/>
      </w:numPr>
      <w:tabs>
        <w:tab w:val="left" w:pos="3969"/>
      </w:tabs>
      <w:spacing w:after="120"/>
    </w:pPr>
    <w:rPr>
      <w:lang w:val="en-GB"/>
    </w:rPr>
  </w:style>
  <w:style w:type="paragraph" w:customStyle="1" w:styleId="CBDH2">
    <w:name w:val="CBD_H2"/>
    <w:basedOn w:val="CBDNormalNumber"/>
    <w:qFormat/>
    <w:rsid w:val="00B93533"/>
    <w:pPr>
      <w:keepNext/>
      <w:keepLines/>
      <w:numPr>
        <w:numId w:val="0"/>
      </w:numPr>
      <w:spacing w:before="120"/>
      <w:ind w:left="567" w:hanging="567"/>
    </w:pPr>
    <w:rPr>
      <w:b/>
      <w:sz w:val="24"/>
    </w:rPr>
  </w:style>
  <w:style w:type="paragraph" w:customStyle="1" w:styleId="CBDH3">
    <w:name w:val="CBD_H3"/>
    <w:basedOn w:val="CBDNormal"/>
    <w:qFormat/>
    <w:rsid w:val="00B93533"/>
    <w:pPr>
      <w:keepNext/>
      <w:keepLines/>
      <w:spacing w:before="120" w:after="120"/>
      <w:ind w:left="567" w:hanging="567"/>
      <w:jc w:val="left"/>
    </w:pPr>
    <w:rPr>
      <w:b/>
    </w:rPr>
  </w:style>
  <w:style w:type="paragraph" w:customStyle="1" w:styleId="CBDH4">
    <w:name w:val="CBD_H4"/>
    <w:basedOn w:val="CBDNormal"/>
    <w:rsid w:val="00B93533"/>
    <w:pPr>
      <w:keepNext/>
      <w:keepLines/>
      <w:spacing w:before="120" w:after="120"/>
      <w:ind w:left="567" w:hanging="567"/>
      <w:jc w:val="left"/>
    </w:pPr>
    <w:rPr>
      <w:b/>
    </w:rPr>
  </w:style>
  <w:style w:type="paragraph" w:customStyle="1" w:styleId="CBDH5">
    <w:name w:val="CBD_H5"/>
    <w:basedOn w:val="CBDNormal"/>
    <w:qFormat/>
    <w:rsid w:val="00B93533"/>
    <w:pPr>
      <w:keepNext/>
      <w:keepLines/>
      <w:spacing w:before="120" w:after="120"/>
      <w:ind w:left="567" w:hanging="567"/>
      <w:jc w:val="left"/>
    </w:pPr>
    <w:rPr>
      <w:i/>
    </w:rPr>
  </w:style>
  <w:style w:type="paragraph" w:customStyle="1" w:styleId="CBDHeader">
    <w:name w:val="CBD_Header"/>
    <w:basedOn w:val="CBDNormal"/>
    <w:next w:val="CBDFooter"/>
    <w:qFormat/>
    <w:rsid w:val="00B93533"/>
    <w:pPr>
      <w:pBdr>
        <w:bottom w:val="single" w:sz="4" w:space="1" w:color="auto"/>
      </w:pBdr>
      <w:tabs>
        <w:tab w:val="center" w:pos="4678"/>
        <w:tab w:val="right" w:pos="9361"/>
      </w:tabs>
      <w:jc w:val="left"/>
    </w:pPr>
    <w:rPr>
      <w:sz w:val="20"/>
      <w:szCs w:val="20"/>
    </w:rPr>
  </w:style>
  <w:style w:type="numbering" w:customStyle="1" w:styleId="ListCBD">
    <w:name w:val="ListCBD"/>
    <w:basedOn w:val="Aucuneliste"/>
    <w:uiPriority w:val="99"/>
    <w:rsid w:val="00B93533"/>
    <w:pPr>
      <w:numPr>
        <w:numId w:val="22"/>
      </w:numPr>
    </w:pPr>
  </w:style>
  <w:style w:type="numbering" w:customStyle="1" w:styleId="CBDHeadings">
    <w:name w:val="CBD_Headings"/>
    <w:basedOn w:val="ListCBD"/>
    <w:uiPriority w:val="99"/>
    <w:rsid w:val="00B93533"/>
    <w:pPr>
      <w:numPr>
        <w:numId w:val="23"/>
      </w:numPr>
    </w:pPr>
  </w:style>
  <w:style w:type="paragraph" w:customStyle="1" w:styleId="CBDNormalNoNumber">
    <w:name w:val="CBD_Normal_NoNumber"/>
    <w:basedOn w:val="CBDNormal"/>
    <w:qFormat/>
    <w:rsid w:val="00B93533"/>
    <w:pPr>
      <w:spacing w:after="120"/>
    </w:pPr>
  </w:style>
  <w:style w:type="paragraph" w:customStyle="1" w:styleId="CBDSubTitle">
    <w:name w:val="CBD_SubTitle"/>
    <w:basedOn w:val="CBDNormal"/>
    <w:qFormat/>
    <w:rsid w:val="00B93533"/>
    <w:pPr>
      <w:keepNext/>
      <w:keepLines/>
      <w:spacing w:before="240" w:after="240"/>
      <w:ind w:left="567"/>
      <w:jc w:val="left"/>
    </w:pPr>
    <w:rPr>
      <w:b/>
      <w:lang w:val="en-GB"/>
    </w:rPr>
  </w:style>
  <w:style w:type="paragraph" w:customStyle="1" w:styleId="CBDTableNormal">
    <w:name w:val="CBD_TableNormal"/>
    <w:basedOn w:val="CBDNormal"/>
    <w:qFormat/>
    <w:rsid w:val="00B93533"/>
    <w:pPr>
      <w:spacing w:before="40" w:after="80"/>
      <w:jc w:val="left"/>
    </w:pPr>
    <w:rPr>
      <w:sz w:val="20"/>
    </w:rPr>
  </w:style>
  <w:style w:type="paragraph" w:customStyle="1" w:styleId="CBDTableTitle">
    <w:name w:val="CBD_TableTitle"/>
    <w:basedOn w:val="CBDNormal"/>
    <w:qFormat/>
    <w:rsid w:val="00B93533"/>
    <w:pPr>
      <w:keepNext/>
      <w:keepLines/>
      <w:spacing w:before="120" w:after="60"/>
      <w:ind w:left="567"/>
      <w:jc w:val="left"/>
    </w:pPr>
    <w:rPr>
      <w:b/>
    </w:rPr>
  </w:style>
  <w:style w:type="paragraph" w:customStyle="1" w:styleId="CBDTitle">
    <w:name w:val="CBD_Title"/>
    <w:basedOn w:val="CBDNormal"/>
    <w:next w:val="CBDSubTitle"/>
    <w:qFormat/>
    <w:rsid w:val="00B93533"/>
    <w:pPr>
      <w:keepNext/>
      <w:keepLines/>
      <w:spacing w:before="240" w:after="240"/>
      <w:ind w:left="567"/>
      <w:jc w:val="left"/>
    </w:pPr>
    <w:rPr>
      <w:b/>
      <w:sz w:val="28"/>
      <w:lang w:val="en-GB"/>
    </w:rPr>
  </w:style>
  <w:style w:type="character" w:customStyle="1" w:styleId="Titre6Car">
    <w:name w:val="Titre 6 Car"/>
    <w:basedOn w:val="Policepardfaut"/>
    <w:link w:val="Titre6"/>
    <w:semiHidden/>
    <w:rsid w:val="00B93533"/>
    <w:rPr>
      <w:rFonts w:ascii="Times New Roman" w:eastAsia="SimSun" w:hAnsi="Times New Roman" w:cs="Times New Roman"/>
      <w:bCs/>
      <w:kern w:val="0"/>
      <w:sz w:val="24"/>
      <w:lang w:val="en-US"/>
    </w:rPr>
  </w:style>
  <w:style w:type="character" w:customStyle="1" w:styleId="Titre7Car">
    <w:name w:val="Titre 7 Car"/>
    <w:basedOn w:val="Policepardfaut"/>
    <w:link w:val="Titre7"/>
    <w:semiHidden/>
    <w:rsid w:val="00B93533"/>
    <w:rPr>
      <w:rFonts w:ascii="Times New Roman" w:eastAsia="SimSun" w:hAnsi="Times New Roman" w:cs="Times New Roman"/>
      <w:b/>
      <w:snapToGrid w:val="0"/>
      <w:kern w:val="0"/>
      <w:u w:val="single"/>
      <w:lang w:val="en-US"/>
    </w:rPr>
  </w:style>
  <w:style w:type="character" w:customStyle="1" w:styleId="Titre8Car">
    <w:name w:val="Titre 8 Car"/>
    <w:basedOn w:val="Policepardfaut"/>
    <w:link w:val="Titre8"/>
    <w:semiHidden/>
    <w:rsid w:val="00B93533"/>
    <w:rPr>
      <w:rFonts w:ascii="Times New Roman" w:eastAsia="SimSun" w:hAnsi="Times New Roman" w:cs="Times New Roman"/>
      <w:b/>
      <w:snapToGrid w:val="0"/>
      <w:kern w:val="0"/>
      <w:u w:val="single"/>
      <w:lang w:val="en-US"/>
    </w:rPr>
  </w:style>
  <w:style w:type="character" w:customStyle="1" w:styleId="Titre9Car">
    <w:name w:val="Titre 9 Car"/>
    <w:basedOn w:val="Policepardfaut"/>
    <w:link w:val="Titre9"/>
    <w:semiHidden/>
    <w:rsid w:val="00B93533"/>
    <w:rPr>
      <w:rFonts w:ascii="Times New Roman" w:eastAsia="SimSun" w:hAnsi="Times New Roman" w:cs="Times New Roman"/>
      <w:snapToGrid w:val="0"/>
      <w:kern w:val="0"/>
      <w:u w:val="single"/>
      <w:lang w:val="en-US"/>
    </w:rPr>
  </w:style>
  <w:style w:type="character" w:styleId="Lienhypertexte">
    <w:name w:val="Hyperlink"/>
    <w:basedOn w:val="Policepardfaut"/>
    <w:uiPriority w:val="99"/>
    <w:unhideWhenUsed/>
    <w:rsid w:val="00B93533"/>
    <w:rPr>
      <w:rFonts w:ascii="Times New Roman" w:hAnsi="Times New Roman"/>
      <w:color w:val="0563C1" w:themeColor="hyperlink"/>
      <w:u w:val="single"/>
    </w:rPr>
  </w:style>
  <w:style w:type="paragraph" w:styleId="Liste">
    <w:name w:val="List"/>
    <w:basedOn w:val="Normal"/>
    <w:semiHidden/>
    <w:rsid w:val="00B93533"/>
    <w:pPr>
      <w:contextualSpacing/>
    </w:pPr>
  </w:style>
  <w:style w:type="paragraph" w:styleId="Paragraphedeliste">
    <w:name w:val="List Paragraph"/>
    <w:aliases w:val="Unordered List,List Paragraph 2,Dot pt,F5 List Paragraph,List Paragraph1,No Spacing1,List Paragraph Char Char Char,Indicator Text,Numbered Para 1,List Paragraph12,Bullet Points,MAIN CONTENT,Bullet 1,Colorful List - Accent 11"/>
    <w:basedOn w:val="Normal"/>
    <w:link w:val="ParagraphedelisteCar"/>
    <w:uiPriority w:val="34"/>
    <w:qFormat/>
    <w:rsid w:val="00B93533"/>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Appelnotedebasdep"/>
    <w:uiPriority w:val="99"/>
    <w:qFormat/>
    <w:rsid w:val="00342C89"/>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lang w:val="en-CA"/>
    </w:rPr>
  </w:style>
  <w:style w:type="character" w:customStyle="1" w:styleId="ParagraphedelisteCar">
    <w:name w:val="Paragraphe de liste Car"/>
    <w:aliases w:val="Unordered List Car,List Paragraph 2 Car,Dot pt Car,F5 List Paragraph Car,List Paragraph1 Car,No Spacing1 Car,List Paragraph Char Char Char Car,Indicator Text Car,Numbered Para 1 Car,List Paragraph12 Car,Bullet Points Car"/>
    <w:link w:val="Paragraphedeliste"/>
    <w:uiPriority w:val="34"/>
    <w:qFormat/>
    <w:locked/>
    <w:rsid w:val="00342C89"/>
    <w:rPr>
      <w:rFonts w:ascii="Times New Roman" w:eastAsia="SimSun" w:hAnsi="Times New Roman" w:cs="Times New Roman"/>
      <w:kern w:val="0"/>
      <w:lang w:val="en-US"/>
    </w:rPr>
  </w:style>
  <w:style w:type="paragraph" w:styleId="Rvision">
    <w:name w:val="Revision"/>
    <w:hidden/>
    <w:uiPriority w:val="99"/>
    <w:semiHidden/>
    <w:rsid w:val="00315287"/>
    <w:pPr>
      <w:spacing w:after="0" w:line="240" w:lineRule="auto"/>
    </w:pPr>
    <w:rPr>
      <w:rFonts w:ascii="Times New Roman" w:eastAsia="SimSun" w:hAnsi="Times New Roman" w:cs="Times New Roman"/>
      <w:kern w:val="0"/>
      <w:lang w:val="en-US"/>
    </w:rPr>
  </w:style>
  <w:style w:type="paragraph" w:styleId="Textedebulles">
    <w:name w:val="Balloon Text"/>
    <w:basedOn w:val="Normal"/>
    <w:link w:val="TextedebullesCar"/>
    <w:uiPriority w:val="99"/>
    <w:semiHidden/>
    <w:unhideWhenUsed/>
    <w:rsid w:val="007633F2"/>
    <w:rPr>
      <w:rFonts w:ascii="Tahoma" w:hAnsi="Tahoma" w:cs="Tahoma"/>
      <w:sz w:val="16"/>
      <w:szCs w:val="16"/>
    </w:rPr>
  </w:style>
  <w:style w:type="character" w:customStyle="1" w:styleId="TextedebullesCar">
    <w:name w:val="Texte de bulles Car"/>
    <w:basedOn w:val="Policepardfaut"/>
    <w:link w:val="Textedebulles"/>
    <w:uiPriority w:val="99"/>
    <w:semiHidden/>
    <w:rsid w:val="007633F2"/>
    <w:rPr>
      <w:rFonts w:ascii="Tahoma" w:eastAsia="SimSun" w:hAnsi="Tahoma" w:cs="Tahoma"/>
      <w:kern w:val="0"/>
      <w:sz w:val="16"/>
      <w:szCs w:val="16"/>
      <w:lang w:val="en-US"/>
    </w:rPr>
  </w:style>
  <w:style w:type="paragraph" w:styleId="NormalWeb">
    <w:name w:val="Normal (Web)"/>
    <w:basedOn w:val="Normal"/>
    <w:uiPriority w:val="99"/>
    <w:semiHidden/>
    <w:unhideWhenUsed/>
    <w:rsid w:val="004459B6"/>
    <w:pPr>
      <w:tabs>
        <w:tab w:val="clear" w:pos="567"/>
        <w:tab w:val="clear" w:pos="1134"/>
        <w:tab w:val="clear" w:pos="1701"/>
        <w:tab w:val="clear" w:pos="2268"/>
      </w:tabs>
      <w:spacing w:before="100" w:beforeAutospacing="1" w:after="100" w:afterAutospacing="1"/>
      <w:jc w:val="left"/>
    </w:pPr>
    <w:rPr>
      <w:rFonts w:eastAsia="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342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bd.int/doc/decisions/cop-13/cop-13-dec-23-ru.pdf" TargetMode="External"/><Relationship Id="rId18" Type="http://schemas.openxmlformats.org/officeDocument/2006/relationships/hyperlink" Target="https://www.cbd.int/doc/decisions/cop-15/cop-15-dec-06-ru.pdf" TargetMode="External"/><Relationship Id="rId26" Type="http://schemas.openxmlformats.org/officeDocument/2006/relationships/hyperlink" Target="https://www.cbd.int/doc/decisions/cop-15/cop-15-dec-08-ru.pdf" TargetMode="External"/><Relationship Id="rId3" Type="http://schemas.openxmlformats.org/officeDocument/2006/relationships/customXml" Target="../customXml/item3.xml"/><Relationship Id="rId21" Type="http://schemas.openxmlformats.org/officeDocument/2006/relationships/hyperlink" Target="https://www.cbd.int/documents/CBD/COP/16/INF/24"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cbd.int/doc/decisions/cop-15/cop-15-dec-08-ru.pdf" TargetMode="External"/><Relationship Id="rId25" Type="http://schemas.openxmlformats.org/officeDocument/2006/relationships/hyperlink" Target="https://www.cbd.int/doc/decisions/cop-15/cop-15-dec-08-ru.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bd.int/doc/c/bb28/09c1/29b6088acca2ec6b8dca64a1/tsc-iag-2024-01-02-en.pdf" TargetMode="External"/><Relationship Id="rId20" Type="http://schemas.openxmlformats.org/officeDocument/2006/relationships/hyperlink" Target="https://www.cbd.int/doc/decisions/cop-15/cop-15-dec-08-ru.pdf"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cbd.int/doc/decisions/cop-15/cop-15-dec-08-ru.pdf" TargetMode="External"/><Relationship Id="rId32"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www.cbd.int/doc/decisions/cop-15/cop-15-dec-08-ru.pdf" TargetMode="External"/><Relationship Id="rId23" Type="http://schemas.openxmlformats.org/officeDocument/2006/relationships/hyperlink" Target="https://www.cbd.int/doc/c/bb28/09c1/29b6088acca2ec6b8dca64a1/tsc-iag-2024-01-02-en.pdf" TargetMode="External"/><Relationship Id="rId28"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hyperlink" Target="https://www.cbd.int/doc/decisions/cop-15/cop-15-dec-08-ru.pdf" TargetMode="External"/><Relationship Id="rId31"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bd.int/doc/decisions/cop-14/cop-14-dec-24-ru.pdf" TargetMode="External"/><Relationship Id="rId22" Type="http://schemas.openxmlformats.org/officeDocument/2006/relationships/hyperlink" Target="https://www.cbd.int/documents/CBD/COP/16/INF/24" TargetMode="External"/><Relationship Id="rId27" Type="http://schemas.openxmlformats.org/officeDocument/2006/relationships/hyperlink" Target="https://www.cbd.int/doc/decisions/cop-15/cop-15-dec-08-ru.pdf" TargetMode="External"/><Relationship Id="rId30" Type="http://schemas.openxmlformats.org/officeDocument/2006/relationships/footer" Target="footer1.xml"/><Relationship Id="rId8"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cbd.int/documents/CBD/COP/16/INF/38" TargetMode="External"/><Relationship Id="rId2" Type="http://schemas.openxmlformats.org/officeDocument/2006/relationships/hyperlink" Target="https://www.cbd.int/documents/CBD/COP/16/INF/33" TargetMode="External"/><Relationship Id="rId1" Type="http://schemas.openxmlformats.org/officeDocument/2006/relationships/hyperlink" Target="https://www.cbd.int/documents/CBD/SBI/4/7/ADD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2.xml><?xml version="1.0" encoding="utf-8"?>
<ds:datastoreItem xmlns:ds="http://schemas.openxmlformats.org/officeDocument/2006/customXml" ds:itemID="{03C4793D-6811-4322-83AE-49E118692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09FA21-6D32-4B29-861F-BC45326FDBD0}">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4429</Words>
  <Characters>24360</Characters>
  <Application>Microsoft Office Word</Application>
  <DocSecurity>0</DocSecurity>
  <Lines>203</Lines>
  <Paragraphs>57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Процедура по предотвращению конфликтов интересов или управлению ими в экспертных группах</vt:lpstr>
      <vt:lpstr>Procedure for avoiding or managing conflicts of interest in expert groups</vt:lpstr>
    </vt:vector>
  </TitlesOfParts>
  <Company>RePack by SPecialiST</Company>
  <LinksUpToDate>false</LinksUpToDate>
  <CharactersWithSpaces>28732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Процедура по предотвращению конфликтов интересов или управлению ими в экспертных группах</dc:title>
  <dc:subject>CBD/COP/DEC/16/3</dc:subject>
  <dc:creator>Secretariat of the Convention on Biological Diversity</dc:creator>
  <cp:keywords>Conference of the Parties to the Convention on Biological Diversity</cp:keywords>
  <cp:lastModifiedBy>Marina Perrenoud</cp:lastModifiedBy>
  <cp:revision>3</cp:revision>
  <dcterms:created xsi:type="dcterms:W3CDTF">2025-03-11T15:05:00Z</dcterms:created>
  <dcterms:modified xsi:type="dcterms:W3CDTF">2025-03-11T15:09:00Z</dcterms:modified>
</cp:coreProperties>
</file>